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313" w:rsidRPr="00E15EAE" w:rsidRDefault="00961313" w:rsidP="00A7328C">
      <w:pPr>
        <w:spacing w:after="0" w:line="480" w:lineRule="auto"/>
        <w:jc w:val="both"/>
        <w:rPr>
          <w:rFonts w:ascii="Times New Roman" w:eastAsia="Times New Roman" w:hAnsi="Times New Roman" w:cs="Times New Roman"/>
          <w:b/>
          <w:bCs/>
        </w:rPr>
      </w:pPr>
      <w:bookmarkStart w:id="0" w:name="_Hlk219744712"/>
      <w:r w:rsidRPr="00E15EAE">
        <w:rPr>
          <w:rFonts w:ascii="Times New Roman" w:eastAsia="Times New Roman" w:hAnsi="Times New Roman" w:cs="Times New Roman"/>
          <w:b/>
          <w:bCs/>
          <w:noProof/>
        </w:rPr>
        <mc:AlternateContent>
          <mc:Choice Requires="wps">
            <w:drawing>
              <wp:anchor distT="0" distB="0" distL="114300" distR="114300" simplePos="0" relativeHeight="251659264" behindDoc="0" locked="0" layoutInCell="1" allowOverlap="1" wp14:anchorId="1982185B" wp14:editId="2EED1F2B">
                <wp:simplePos x="0" y="0"/>
                <wp:positionH relativeFrom="column">
                  <wp:posOffset>5572125</wp:posOffset>
                </wp:positionH>
                <wp:positionV relativeFrom="paragraph">
                  <wp:posOffset>-571500</wp:posOffset>
                </wp:positionV>
                <wp:extent cx="590550" cy="3714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590550" cy="371475"/>
                        </a:xfrm>
                        <a:prstGeom prst="rect">
                          <a:avLst/>
                        </a:prstGeom>
                        <a:solidFill>
                          <a:schemeClr val="lt1"/>
                        </a:solidFill>
                        <a:ln w="6350">
                          <a:noFill/>
                        </a:ln>
                      </wps:spPr>
                      <wps:txbx>
                        <w:txbxContent>
                          <w:p w:rsidR="00E62CD9" w:rsidRDefault="00E62CD9" w:rsidP="009613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82185B" id="_x0000_t202" coordsize="21600,21600" o:spt="202" path="m,l,21600r21600,l21600,xe">
                <v:stroke joinstyle="miter"/>
                <v:path gradientshapeok="t" o:connecttype="rect"/>
              </v:shapetype>
              <v:shape id="Text Box 2" o:spid="_x0000_s1026" type="#_x0000_t202" style="position:absolute;left:0;text-align:left;margin-left:438.75pt;margin-top:-45pt;width:46.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" fillcolor="white [3201]" stroked="f" strokeweight=".5pt">
                <v:textbox>
                  <w:txbxContent>
                    <w:p w:rsidR="00E62CD9" w:rsidRDefault="00E62CD9" w:rsidP="00961313"/>
                  </w:txbxContent>
                </v:textbox>
              </v:shape>
            </w:pict>
          </mc:Fallback>
        </mc:AlternateContent>
      </w:r>
      <w:r w:rsidRPr="00E15EAE">
        <w:rPr>
          <w:rFonts w:ascii="Times New Roman" w:eastAsia="Times New Roman" w:hAnsi="Times New Roman" w:cs="Times New Roman"/>
          <w:b/>
          <w:bCs/>
          <w:noProof/>
        </w:rPr>
        <w:t>Effects of Fuel Subsidy Removal on Smallholder Poultry Farming in Enugu State, Nigeria.</w:t>
      </w: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5E410C" w:rsidRDefault="005E410C" w:rsidP="006F6AA9">
      <w:pPr>
        <w:spacing w:after="0" w:line="360" w:lineRule="auto"/>
        <w:rPr>
          <w:rFonts w:ascii="Times New Roman" w:hAnsi="Times New Roman" w:cs="Times New Roman"/>
          <w:b/>
        </w:rPr>
      </w:pPr>
    </w:p>
    <w:p w:rsidR="006F6AA9" w:rsidRPr="00E15EAE" w:rsidRDefault="006F6AA9" w:rsidP="006F6AA9">
      <w:pPr>
        <w:spacing w:after="0" w:line="360" w:lineRule="auto"/>
        <w:rPr>
          <w:rFonts w:ascii="Times New Roman" w:eastAsia="Times New Roman" w:hAnsi="Times New Roman" w:cs="Times New Roman"/>
          <w:b/>
          <w:color w:val="000000" w:themeColor="text1"/>
        </w:rPr>
      </w:pPr>
    </w:p>
    <w:p w:rsidR="005E410C" w:rsidRPr="00E15EAE" w:rsidRDefault="005E410C" w:rsidP="005E410C">
      <w:pPr>
        <w:spacing w:after="0" w:line="360" w:lineRule="auto"/>
        <w:jc w:val="center"/>
        <w:rPr>
          <w:rFonts w:ascii="Times New Roman" w:eastAsia="Times New Roman" w:hAnsi="Times New Roman" w:cs="Times New Roman"/>
          <w:color w:val="000000" w:themeColor="text1"/>
        </w:rPr>
      </w:pPr>
    </w:p>
    <w:p w:rsidR="00961313" w:rsidRPr="00E15EAE" w:rsidRDefault="00E15EAE" w:rsidP="00E81058">
      <w:pPr>
        <w:spacing w:after="0" w:line="360" w:lineRule="auto"/>
        <w:jc w:val="center"/>
        <w:rPr>
          <w:rFonts w:ascii="Times New Roman" w:eastAsia="Times New Roman" w:hAnsi="Times New Roman" w:cs="Times New Roman"/>
          <w:b/>
          <w:color w:val="000000" w:themeColor="text1"/>
        </w:rPr>
      </w:pPr>
      <w:r w:rsidRPr="00E15EAE">
        <w:rPr>
          <w:rFonts w:ascii="Times New Roman" w:eastAsia="Times New Roman" w:hAnsi="Times New Roman" w:cs="Times New Roman"/>
          <w:color w:val="000000" w:themeColor="text1"/>
          <w:vertAlign w:val="superscript"/>
        </w:rPr>
        <w:lastRenderedPageBreak/>
        <w:t>1</w:t>
      </w:r>
      <w:r w:rsidR="00E81058" w:rsidRPr="00E15EAE">
        <w:rPr>
          <w:rFonts w:ascii="Times New Roman" w:eastAsia="Times New Roman" w:hAnsi="Times New Roman" w:cs="Times New Roman"/>
          <w:color w:val="000000" w:themeColor="text1"/>
        </w:rPr>
        <w:t xml:space="preserve">Ozioma Faith </w:t>
      </w:r>
      <w:proofErr w:type="spellStart"/>
      <w:r w:rsidR="00E81058" w:rsidRPr="00E15EAE">
        <w:rPr>
          <w:rFonts w:ascii="Times New Roman" w:eastAsia="Times New Roman" w:hAnsi="Times New Roman" w:cs="Times New Roman"/>
          <w:color w:val="000000" w:themeColor="text1"/>
        </w:rPr>
        <w:t>Orazulike</w:t>
      </w:r>
      <w:proofErr w:type="spellEnd"/>
    </w:p>
    <w:p w:rsidR="00961313" w:rsidRPr="00E15EAE" w:rsidRDefault="00E81058" w:rsidP="00E81058">
      <w:pPr>
        <w:spacing w:after="0" w:line="360" w:lineRule="auto"/>
        <w:jc w:val="center"/>
        <w:rPr>
          <w:rFonts w:ascii="Times New Roman" w:eastAsia="Times New Roman" w:hAnsi="Times New Roman" w:cs="Times New Roman"/>
          <w:color w:val="000000" w:themeColor="text1"/>
        </w:rPr>
      </w:pPr>
      <w:hyperlink r:id="rId6" w:history="1">
        <w:r w:rsidRPr="00E15EAE">
          <w:rPr>
            <w:rStyle w:val="Hyperlink"/>
            <w:rFonts w:ascii="Times New Roman" w:eastAsia="Times New Roman" w:hAnsi="Times New Roman" w:cs="Times New Roman"/>
          </w:rPr>
          <w:t>ozioma.orazulike@unn.edu.ng</w:t>
        </w:r>
      </w:hyperlink>
      <w:r w:rsidRPr="00E15EAE">
        <w:rPr>
          <w:rFonts w:ascii="Times New Roman" w:eastAsia="Times New Roman" w:hAnsi="Times New Roman" w:cs="Times New Roman"/>
          <w:color w:val="000000" w:themeColor="text1"/>
        </w:rPr>
        <w:t xml:space="preserve">; </w:t>
      </w:r>
      <w:r w:rsidR="00961313" w:rsidRPr="00E15EAE">
        <w:rPr>
          <w:rFonts w:ascii="Times New Roman" w:eastAsia="Times New Roman" w:hAnsi="Times New Roman" w:cs="Times New Roman"/>
          <w:color w:val="000000" w:themeColor="text1"/>
        </w:rPr>
        <w:t>+234 8131354231</w:t>
      </w:r>
    </w:p>
    <w:p w:rsidR="00961313" w:rsidRPr="00E15EAE" w:rsidRDefault="00961313" w:rsidP="002713FC">
      <w:pPr>
        <w:spacing w:after="0" w:line="360" w:lineRule="auto"/>
        <w:jc w:val="center"/>
        <w:rPr>
          <w:rFonts w:ascii="Times New Roman" w:eastAsia="Times New Roman" w:hAnsi="Times New Roman" w:cs="Times New Roman"/>
          <w:color w:val="000000" w:themeColor="text1"/>
        </w:rPr>
      </w:pPr>
    </w:p>
    <w:p w:rsidR="00961313" w:rsidRPr="00E15EAE" w:rsidRDefault="00961313" w:rsidP="002713FC">
      <w:pPr>
        <w:spacing w:after="0" w:line="360" w:lineRule="auto"/>
        <w:jc w:val="center"/>
        <w:rPr>
          <w:rFonts w:ascii="Times New Roman" w:eastAsia="Times New Roman" w:hAnsi="Times New Roman" w:cs="Times New Roman"/>
          <w:b/>
          <w:color w:val="000000" w:themeColor="text1"/>
        </w:rPr>
      </w:pPr>
      <w:r w:rsidRPr="00E15EAE">
        <w:rPr>
          <w:rFonts w:ascii="Times New Roman" w:eastAsia="Times New Roman" w:hAnsi="Times New Roman" w:cs="Times New Roman"/>
          <w:b/>
          <w:color w:val="000000" w:themeColor="text1"/>
          <w:vertAlign w:val="superscript"/>
        </w:rPr>
        <w:t>2</w:t>
      </w:r>
      <w:r w:rsidRPr="00E15EAE">
        <w:rPr>
          <w:rFonts w:ascii="Times New Roman" w:eastAsia="Times New Roman" w:hAnsi="Times New Roman" w:cs="Times New Roman"/>
          <w:b/>
          <w:color w:val="000000" w:themeColor="text1"/>
        </w:rPr>
        <w:t xml:space="preserve">Onuchukwu, Goodness </w:t>
      </w:r>
      <w:proofErr w:type="spellStart"/>
      <w:r w:rsidRPr="00E15EAE">
        <w:rPr>
          <w:rFonts w:ascii="Times New Roman" w:eastAsia="Times New Roman" w:hAnsi="Times New Roman" w:cs="Times New Roman"/>
          <w:b/>
          <w:color w:val="000000" w:themeColor="text1"/>
        </w:rPr>
        <w:t>Chisom</w:t>
      </w:r>
      <w:proofErr w:type="spellEnd"/>
    </w:p>
    <w:p w:rsidR="00961313" w:rsidRPr="00E15EAE" w:rsidRDefault="00E81058" w:rsidP="00E81058">
      <w:pPr>
        <w:spacing w:after="0" w:line="360" w:lineRule="auto"/>
        <w:jc w:val="center"/>
        <w:rPr>
          <w:rFonts w:ascii="Times New Roman" w:eastAsia="Times New Roman" w:hAnsi="Times New Roman" w:cs="Times New Roman"/>
          <w:color w:val="000000" w:themeColor="text1"/>
        </w:rPr>
      </w:pPr>
      <w:hyperlink r:id="rId7" w:history="1">
        <w:r w:rsidRPr="00E15EAE">
          <w:rPr>
            <w:rStyle w:val="Hyperlink"/>
            <w:rFonts w:ascii="Times New Roman" w:eastAsia="Times New Roman" w:hAnsi="Times New Roman" w:cs="Times New Roman"/>
          </w:rPr>
          <w:t>chisomgoodness499@gmail.com</w:t>
        </w:r>
      </w:hyperlink>
      <w:r w:rsidRPr="00E15EAE">
        <w:rPr>
          <w:rFonts w:ascii="Times New Roman" w:eastAsia="Times New Roman" w:hAnsi="Times New Roman" w:cs="Times New Roman"/>
          <w:color w:val="000000" w:themeColor="text1"/>
        </w:rPr>
        <w:t xml:space="preserve">; </w:t>
      </w:r>
      <w:r w:rsidR="00961313" w:rsidRPr="00E15EAE">
        <w:rPr>
          <w:rFonts w:ascii="Times New Roman" w:eastAsia="Times New Roman" w:hAnsi="Times New Roman" w:cs="Times New Roman"/>
          <w:color w:val="000000" w:themeColor="text1"/>
        </w:rPr>
        <w:t>+234 907 562 9671</w:t>
      </w:r>
    </w:p>
    <w:p w:rsidR="00961313" w:rsidRPr="00E15EAE" w:rsidRDefault="00961313" w:rsidP="002713FC">
      <w:pPr>
        <w:spacing w:after="0" w:line="360" w:lineRule="auto"/>
        <w:jc w:val="center"/>
        <w:rPr>
          <w:rFonts w:ascii="Times New Roman" w:eastAsia="Times New Roman" w:hAnsi="Times New Roman" w:cs="Times New Roman"/>
          <w:b/>
          <w:color w:val="000000" w:themeColor="text1"/>
        </w:rPr>
      </w:pPr>
    </w:p>
    <w:p w:rsidR="00961313" w:rsidRPr="00E15EAE" w:rsidRDefault="00961313" w:rsidP="002713FC">
      <w:pPr>
        <w:spacing w:after="0" w:line="360" w:lineRule="auto"/>
        <w:jc w:val="center"/>
        <w:rPr>
          <w:rFonts w:ascii="Times New Roman" w:eastAsia="Times New Roman" w:hAnsi="Times New Roman" w:cs="Times New Roman"/>
          <w:color w:val="000000" w:themeColor="text1"/>
        </w:rPr>
      </w:pPr>
      <w:r w:rsidRPr="00E15EAE">
        <w:rPr>
          <w:rFonts w:ascii="Times New Roman" w:eastAsia="Times New Roman" w:hAnsi="Times New Roman" w:cs="Times New Roman"/>
          <w:b/>
          <w:color w:val="000000" w:themeColor="text1"/>
          <w:vertAlign w:val="superscript"/>
        </w:rPr>
        <w:t>*3</w:t>
      </w:r>
      <w:r w:rsidRPr="00E15EAE">
        <w:rPr>
          <w:rFonts w:ascii="Times New Roman" w:eastAsia="Times New Roman" w:hAnsi="Times New Roman" w:cs="Times New Roman"/>
          <w:b/>
          <w:color w:val="000000" w:themeColor="text1"/>
        </w:rPr>
        <w:t>Obetta</w:t>
      </w:r>
      <w:r w:rsidRPr="00E15EAE">
        <w:rPr>
          <w:rFonts w:ascii="Times New Roman" w:eastAsia="Times New Roman" w:hAnsi="Times New Roman" w:cs="Times New Roman"/>
          <w:color w:val="000000" w:themeColor="text1"/>
        </w:rPr>
        <w:t xml:space="preserve">, </w:t>
      </w:r>
      <w:r w:rsidRPr="00E15EAE">
        <w:rPr>
          <w:rFonts w:ascii="Times New Roman" w:eastAsia="Times New Roman" w:hAnsi="Times New Roman" w:cs="Times New Roman"/>
          <w:b/>
          <w:color w:val="000000" w:themeColor="text1"/>
        </w:rPr>
        <w:t xml:space="preserve">Angela </w:t>
      </w:r>
      <w:proofErr w:type="spellStart"/>
      <w:r w:rsidRPr="00E15EAE">
        <w:rPr>
          <w:rFonts w:ascii="Times New Roman" w:eastAsia="Times New Roman" w:hAnsi="Times New Roman" w:cs="Times New Roman"/>
          <w:b/>
          <w:color w:val="000000" w:themeColor="text1"/>
        </w:rPr>
        <w:t>Ebere</w:t>
      </w:r>
      <w:proofErr w:type="spellEnd"/>
    </w:p>
    <w:p w:rsidR="00961313" w:rsidRPr="00E15EAE" w:rsidRDefault="00E81058" w:rsidP="00E81058">
      <w:pPr>
        <w:spacing w:after="0" w:line="360" w:lineRule="auto"/>
        <w:jc w:val="center"/>
        <w:rPr>
          <w:rFonts w:ascii="Times New Roman" w:eastAsia="Times New Roman" w:hAnsi="Times New Roman" w:cs="Times New Roman"/>
          <w:color w:val="000000" w:themeColor="text1"/>
        </w:rPr>
      </w:pPr>
      <w:hyperlink r:id="rId8" w:history="1">
        <w:r w:rsidRPr="00E15EAE">
          <w:rPr>
            <w:rStyle w:val="Hyperlink"/>
            <w:rFonts w:ascii="Times New Roman" w:eastAsia="Times New Roman" w:hAnsi="Times New Roman" w:cs="Times New Roman"/>
          </w:rPr>
          <w:t>angela.obetta@unn.edu.ng</w:t>
        </w:r>
      </w:hyperlink>
      <w:r w:rsidRPr="00E15EAE">
        <w:rPr>
          <w:rFonts w:ascii="Times New Roman" w:eastAsia="Times New Roman" w:hAnsi="Times New Roman" w:cs="Times New Roman"/>
          <w:color w:val="000000" w:themeColor="text1"/>
        </w:rPr>
        <w:t xml:space="preserve">; </w:t>
      </w:r>
      <w:r w:rsidR="00961313" w:rsidRPr="00E15EAE">
        <w:rPr>
          <w:rFonts w:ascii="Times New Roman" w:eastAsia="Times New Roman" w:hAnsi="Times New Roman" w:cs="Times New Roman"/>
          <w:color w:val="000000" w:themeColor="text1"/>
        </w:rPr>
        <w:t>+234 7036095480</w:t>
      </w:r>
    </w:p>
    <w:p w:rsidR="00961313" w:rsidRPr="00E15EAE" w:rsidRDefault="00961313" w:rsidP="002713FC">
      <w:pPr>
        <w:spacing w:after="0" w:line="360" w:lineRule="auto"/>
        <w:jc w:val="center"/>
        <w:rPr>
          <w:rFonts w:ascii="Times New Roman" w:eastAsia="Times New Roman" w:hAnsi="Times New Roman" w:cs="Times New Roman"/>
          <w:color w:val="000000" w:themeColor="text1"/>
        </w:rPr>
      </w:pPr>
    </w:p>
    <w:p w:rsidR="00961313" w:rsidRPr="00E15EAE" w:rsidRDefault="00961313" w:rsidP="002713FC">
      <w:pPr>
        <w:spacing w:after="0" w:line="360" w:lineRule="auto"/>
        <w:jc w:val="center"/>
        <w:rPr>
          <w:rFonts w:ascii="Times New Roman" w:eastAsia="Times New Roman" w:hAnsi="Times New Roman" w:cs="Times New Roman"/>
          <w:b/>
          <w:color w:val="000000" w:themeColor="text1"/>
        </w:rPr>
      </w:pPr>
      <w:r w:rsidRPr="00E15EAE">
        <w:rPr>
          <w:rFonts w:ascii="Times New Roman" w:eastAsia="Times New Roman" w:hAnsi="Times New Roman" w:cs="Times New Roman"/>
          <w:b/>
          <w:color w:val="000000" w:themeColor="text1"/>
          <w:vertAlign w:val="superscript"/>
        </w:rPr>
        <w:t>4</w:t>
      </w:r>
      <w:r w:rsidRPr="00E15EAE">
        <w:rPr>
          <w:rFonts w:ascii="Times New Roman" w:eastAsia="Times New Roman" w:hAnsi="Times New Roman" w:cs="Times New Roman"/>
          <w:b/>
          <w:color w:val="000000" w:themeColor="text1"/>
        </w:rPr>
        <w:t xml:space="preserve">Uyanwa Gladys </w:t>
      </w:r>
      <w:proofErr w:type="spellStart"/>
      <w:r w:rsidRPr="00E15EAE">
        <w:rPr>
          <w:rFonts w:ascii="Times New Roman" w:eastAsia="Times New Roman" w:hAnsi="Times New Roman" w:cs="Times New Roman"/>
          <w:b/>
          <w:color w:val="000000" w:themeColor="text1"/>
        </w:rPr>
        <w:t>Nwando</w:t>
      </w:r>
      <w:proofErr w:type="spellEnd"/>
    </w:p>
    <w:p w:rsidR="00961313" w:rsidRPr="00E15EAE" w:rsidRDefault="00E81058" w:rsidP="00E81058">
      <w:pPr>
        <w:spacing w:after="0" w:line="360" w:lineRule="auto"/>
        <w:jc w:val="center"/>
        <w:rPr>
          <w:rFonts w:ascii="Times New Roman" w:eastAsia="Times New Roman" w:hAnsi="Times New Roman" w:cs="Times New Roman"/>
          <w:color w:val="000000" w:themeColor="text1"/>
        </w:rPr>
      </w:pPr>
      <w:hyperlink r:id="rId9" w:history="1">
        <w:r w:rsidRPr="00E15EAE">
          <w:rPr>
            <w:rStyle w:val="Hyperlink"/>
            <w:rFonts w:ascii="Times New Roman" w:eastAsia="Times New Roman" w:hAnsi="Times New Roman" w:cs="Times New Roman"/>
          </w:rPr>
          <w:t>nwando.uyanwa@unn.edu.ng</w:t>
        </w:r>
      </w:hyperlink>
      <w:r w:rsidRPr="00E15EAE">
        <w:rPr>
          <w:rFonts w:ascii="Times New Roman" w:eastAsia="Times New Roman" w:hAnsi="Times New Roman" w:cs="Times New Roman"/>
          <w:color w:val="000000" w:themeColor="text1"/>
        </w:rPr>
        <w:t xml:space="preserve">; </w:t>
      </w:r>
      <w:r w:rsidR="00961313" w:rsidRPr="00E15EAE">
        <w:rPr>
          <w:rFonts w:ascii="Times New Roman" w:eastAsia="Times New Roman" w:hAnsi="Times New Roman" w:cs="Times New Roman"/>
          <w:color w:val="000000" w:themeColor="text1"/>
        </w:rPr>
        <w:t>+234 7060669724</w:t>
      </w:r>
    </w:p>
    <w:p w:rsidR="00961313" w:rsidRPr="00E15EAE" w:rsidRDefault="00961313" w:rsidP="002713FC">
      <w:pPr>
        <w:spacing w:after="0" w:line="360" w:lineRule="auto"/>
        <w:jc w:val="center"/>
        <w:rPr>
          <w:rFonts w:ascii="Times New Roman" w:eastAsia="Times New Roman" w:hAnsi="Times New Roman" w:cs="Times New Roman"/>
          <w:color w:val="000000" w:themeColor="text1"/>
        </w:rPr>
      </w:pPr>
    </w:p>
    <w:p w:rsidR="00E81058" w:rsidRPr="00E15EAE" w:rsidRDefault="00753E91" w:rsidP="00E81058">
      <w:pPr>
        <w:spacing w:after="0" w:line="360" w:lineRule="auto"/>
        <w:jc w:val="center"/>
        <w:rPr>
          <w:rFonts w:ascii="Times New Roman" w:eastAsia="Times New Roman" w:hAnsi="Times New Roman" w:cs="Times New Roman"/>
          <w:b/>
          <w:color w:val="000000" w:themeColor="text1"/>
        </w:rPr>
      </w:pPr>
      <w:proofErr w:type="spellStart"/>
      <w:r w:rsidRPr="00E15EAE">
        <w:rPr>
          <w:rFonts w:ascii="Times New Roman" w:eastAsia="Times New Roman" w:hAnsi="Times New Roman" w:cs="Times New Roman"/>
          <w:b/>
          <w:color w:val="000000" w:themeColor="text1"/>
        </w:rPr>
        <w:t>Asogwa</w:t>
      </w:r>
      <w:proofErr w:type="spellEnd"/>
      <w:r w:rsidRPr="00E15EAE">
        <w:rPr>
          <w:rFonts w:ascii="Times New Roman" w:eastAsia="Times New Roman" w:hAnsi="Times New Roman" w:cs="Times New Roman"/>
          <w:b/>
          <w:color w:val="000000" w:themeColor="text1"/>
        </w:rPr>
        <w:t xml:space="preserve">, Benson </w:t>
      </w:r>
      <w:proofErr w:type="spellStart"/>
      <w:r w:rsidRPr="00E15EAE">
        <w:rPr>
          <w:rFonts w:ascii="Times New Roman" w:eastAsia="Times New Roman" w:hAnsi="Times New Roman" w:cs="Times New Roman"/>
          <w:b/>
          <w:color w:val="000000" w:themeColor="text1"/>
        </w:rPr>
        <w:t>Uwakwe</w:t>
      </w:r>
      <w:proofErr w:type="spellEnd"/>
      <w:r w:rsidR="00E81058" w:rsidRPr="00E15EAE">
        <w:rPr>
          <w:rFonts w:ascii="Times New Roman" w:eastAsia="Times New Roman" w:hAnsi="Times New Roman" w:cs="Times New Roman"/>
          <w:b/>
          <w:color w:val="000000" w:themeColor="text1"/>
        </w:rPr>
        <w:t xml:space="preserve"> </w:t>
      </w:r>
    </w:p>
    <w:p w:rsidR="00961313" w:rsidRPr="00E15EAE" w:rsidRDefault="00E81058" w:rsidP="00E81058">
      <w:pPr>
        <w:spacing w:after="0" w:line="360" w:lineRule="auto"/>
        <w:jc w:val="center"/>
        <w:rPr>
          <w:rFonts w:ascii="Times New Roman" w:eastAsia="Times New Roman" w:hAnsi="Times New Roman" w:cs="Times New Roman"/>
          <w:color w:val="000000" w:themeColor="text1"/>
        </w:rPr>
      </w:pPr>
      <w:hyperlink r:id="rId10" w:history="1">
        <w:r w:rsidRPr="00E15EAE">
          <w:rPr>
            <w:rStyle w:val="Hyperlink"/>
            <w:rFonts w:ascii="Times New Roman" w:eastAsia="Times New Roman" w:hAnsi="Times New Roman" w:cs="Times New Roman"/>
          </w:rPr>
          <w:t>benson.asogwa@unn.edu.ng</w:t>
        </w:r>
      </w:hyperlink>
      <w:r w:rsidRPr="00E15EAE">
        <w:rPr>
          <w:rFonts w:ascii="Times New Roman" w:eastAsia="Times New Roman" w:hAnsi="Times New Roman" w:cs="Times New Roman"/>
          <w:color w:val="000000" w:themeColor="text1"/>
        </w:rPr>
        <w:t xml:space="preserve">; </w:t>
      </w:r>
      <w:r w:rsidR="00753E91" w:rsidRPr="00E15EAE">
        <w:rPr>
          <w:rFonts w:ascii="Times New Roman" w:eastAsia="Times New Roman" w:hAnsi="Times New Roman" w:cs="Times New Roman"/>
          <w:color w:val="000000" w:themeColor="text1"/>
        </w:rPr>
        <w:t>07063710082</w:t>
      </w:r>
    </w:p>
    <w:p w:rsidR="00E81058" w:rsidRPr="00E15EAE" w:rsidRDefault="00E81058" w:rsidP="00E81058">
      <w:pPr>
        <w:spacing w:after="0" w:line="360" w:lineRule="auto"/>
        <w:jc w:val="center"/>
        <w:rPr>
          <w:rFonts w:ascii="Times New Roman" w:eastAsia="Times New Roman" w:hAnsi="Times New Roman" w:cs="Times New Roman"/>
          <w:color w:val="000000" w:themeColor="text1"/>
        </w:rPr>
      </w:pPr>
    </w:p>
    <w:p w:rsidR="00E81058" w:rsidRPr="00E15EAE" w:rsidRDefault="00E81058" w:rsidP="002713FC">
      <w:pPr>
        <w:spacing w:after="0" w:line="360" w:lineRule="auto"/>
        <w:jc w:val="center"/>
        <w:rPr>
          <w:rFonts w:ascii="Times New Roman" w:eastAsia="Times New Roman" w:hAnsi="Times New Roman" w:cs="Times New Roman"/>
          <w:b/>
          <w:color w:val="000000" w:themeColor="text1"/>
        </w:rPr>
      </w:pPr>
      <w:proofErr w:type="spellStart"/>
      <w:r w:rsidRPr="00E15EAE">
        <w:rPr>
          <w:rFonts w:ascii="Times New Roman" w:eastAsia="Times New Roman" w:hAnsi="Times New Roman" w:cs="Times New Roman"/>
          <w:b/>
          <w:color w:val="000000" w:themeColor="text1"/>
        </w:rPr>
        <w:t>Nzennwa</w:t>
      </w:r>
      <w:proofErr w:type="spellEnd"/>
      <w:r w:rsidRPr="00E15EAE">
        <w:rPr>
          <w:rFonts w:ascii="Times New Roman" w:eastAsia="Times New Roman" w:hAnsi="Times New Roman" w:cs="Times New Roman"/>
          <w:b/>
          <w:color w:val="000000" w:themeColor="text1"/>
        </w:rPr>
        <w:t xml:space="preserve">, Rosemary </w:t>
      </w:r>
      <w:proofErr w:type="spellStart"/>
      <w:r w:rsidRPr="00E15EAE">
        <w:rPr>
          <w:rFonts w:ascii="Times New Roman" w:eastAsia="Times New Roman" w:hAnsi="Times New Roman" w:cs="Times New Roman"/>
          <w:b/>
          <w:color w:val="000000" w:themeColor="text1"/>
        </w:rPr>
        <w:t>Chiamaka</w:t>
      </w:r>
      <w:proofErr w:type="spellEnd"/>
    </w:p>
    <w:p w:rsidR="00E81058" w:rsidRPr="00E15EAE" w:rsidRDefault="00E81058" w:rsidP="00E81058">
      <w:pPr>
        <w:spacing w:after="0" w:line="240" w:lineRule="auto"/>
        <w:jc w:val="center"/>
        <w:rPr>
          <w:rStyle w:val="Hyperlink"/>
          <w:rFonts w:ascii="Times New Roman" w:hAnsi="Times New Roman" w:cs="Times New Roman"/>
          <w:shd w:val="clear" w:color="auto" w:fill="FFFFFF"/>
        </w:rPr>
      </w:pPr>
      <w:hyperlink r:id="rId11" w:history="1">
        <w:r w:rsidRPr="00E15EAE">
          <w:rPr>
            <w:rStyle w:val="Hyperlink"/>
            <w:rFonts w:ascii="Times New Roman" w:hAnsi="Times New Roman" w:cs="Times New Roman"/>
            <w:shd w:val="clear" w:color="auto" w:fill="FFFFFF"/>
          </w:rPr>
          <w:t>rosemary.nzennwa@unn.edu.ng;+234 7068969193</w:t>
        </w:r>
      </w:hyperlink>
    </w:p>
    <w:p w:rsidR="00E81058" w:rsidRPr="00E15EAE" w:rsidRDefault="00E81058" w:rsidP="002713FC">
      <w:pPr>
        <w:spacing w:after="0" w:line="360" w:lineRule="auto"/>
        <w:jc w:val="center"/>
        <w:rPr>
          <w:rFonts w:ascii="Times New Roman" w:eastAsia="Times New Roman" w:hAnsi="Times New Roman" w:cs="Times New Roman"/>
          <w:color w:val="000000" w:themeColor="text1"/>
        </w:rPr>
      </w:pPr>
    </w:p>
    <w:p w:rsidR="00A7328C" w:rsidRPr="00E15EAE" w:rsidRDefault="00961313" w:rsidP="00A7328C">
      <w:pPr>
        <w:spacing w:before="100" w:beforeAutospacing="1" w:after="100" w:afterAutospacing="1" w:line="480" w:lineRule="auto"/>
        <w:jc w:val="center"/>
        <w:rPr>
          <w:rFonts w:ascii="Times New Roman" w:eastAsia="Times New Roman" w:hAnsi="Times New Roman" w:cs="Times New Roman"/>
          <w:color w:val="000000" w:themeColor="text1"/>
        </w:rPr>
      </w:pPr>
      <w:r w:rsidRPr="00E15EAE">
        <w:rPr>
          <w:rFonts w:ascii="Times New Roman" w:eastAsia="Times New Roman" w:hAnsi="Times New Roman" w:cs="Times New Roman"/>
          <w:color w:val="000000" w:themeColor="text1"/>
          <w:vertAlign w:val="superscript"/>
        </w:rPr>
        <w:t>123456</w:t>
      </w:r>
      <w:r w:rsidRPr="00E15EAE">
        <w:rPr>
          <w:rFonts w:ascii="Times New Roman" w:eastAsia="Times New Roman" w:hAnsi="Times New Roman" w:cs="Times New Roman"/>
          <w:color w:val="000000" w:themeColor="text1"/>
        </w:rPr>
        <w:t>Department of Agricultural Economics, University of Nigeria, Nsukka</w:t>
      </w:r>
    </w:p>
    <w:p w:rsidR="00961313" w:rsidRPr="00E15EAE" w:rsidRDefault="00E15EAE" w:rsidP="00A7328C">
      <w:pPr>
        <w:spacing w:before="100" w:beforeAutospacing="1" w:after="100" w:afterAutospacing="1" w:line="480"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vertAlign w:val="superscript"/>
        </w:rPr>
        <w:t>*</w:t>
      </w:r>
      <w:r w:rsidR="00961313" w:rsidRPr="00E15EAE">
        <w:rPr>
          <w:rFonts w:ascii="Times New Roman" w:eastAsia="Times New Roman" w:hAnsi="Times New Roman" w:cs="Times New Roman"/>
          <w:color w:val="000000" w:themeColor="text1"/>
        </w:rPr>
        <w:t>Corresponding author’s email: angela.obetta@unn.edu.ng</w:t>
      </w:r>
    </w:p>
    <w:p w:rsidR="00961313" w:rsidRPr="00E15EAE" w:rsidRDefault="00961313" w:rsidP="00A7328C">
      <w:pPr>
        <w:spacing w:before="100" w:beforeAutospacing="1" w:after="100" w:afterAutospacing="1" w:line="480" w:lineRule="auto"/>
        <w:jc w:val="center"/>
        <w:rPr>
          <w:rFonts w:ascii="Times New Roman" w:eastAsia="Times New Roman" w:hAnsi="Times New Roman" w:cs="Times New Roman"/>
          <w:color w:val="000000" w:themeColor="text1"/>
        </w:rPr>
      </w:pPr>
    </w:p>
    <w:p w:rsidR="00961313" w:rsidRPr="00E15EAE" w:rsidRDefault="00961313" w:rsidP="00A7328C">
      <w:pPr>
        <w:spacing w:line="480" w:lineRule="auto"/>
        <w:rPr>
          <w:rFonts w:ascii="Times New Roman" w:hAnsi="Times New Roman" w:cs="Times New Roman"/>
          <w:b/>
        </w:rPr>
      </w:pPr>
    </w:p>
    <w:p w:rsidR="002713FC" w:rsidRPr="00E15EAE" w:rsidRDefault="002713FC" w:rsidP="00A7328C">
      <w:pPr>
        <w:spacing w:line="480" w:lineRule="auto"/>
        <w:rPr>
          <w:rFonts w:ascii="Times New Roman" w:hAnsi="Times New Roman" w:cs="Times New Roman"/>
          <w:b/>
        </w:rPr>
      </w:pPr>
    </w:p>
    <w:p w:rsidR="002713FC" w:rsidRPr="00E15EAE" w:rsidRDefault="002713FC" w:rsidP="00A7328C">
      <w:pPr>
        <w:spacing w:line="480" w:lineRule="auto"/>
        <w:rPr>
          <w:rFonts w:ascii="Times New Roman" w:hAnsi="Times New Roman" w:cs="Times New Roman"/>
          <w:b/>
        </w:rPr>
      </w:pPr>
    </w:p>
    <w:p w:rsidR="002713FC" w:rsidRDefault="002713FC" w:rsidP="00A7328C">
      <w:pPr>
        <w:spacing w:line="480" w:lineRule="auto"/>
        <w:rPr>
          <w:rFonts w:ascii="Times New Roman" w:hAnsi="Times New Roman" w:cs="Times New Roman"/>
          <w:b/>
        </w:rPr>
      </w:pPr>
    </w:p>
    <w:p w:rsidR="006F6AA9" w:rsidRPr="00E15EAE" w:rsidRDefault="006F6AA9"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p>
    <w:p w:rsidR="00961313" w:rsidRPr="00E15EAE" w:rsidRDefault="00961313" w:rsidP="00A7328C">
      <w:pPr>
        <w:spacing w:line="480" w:lineRule="auto"/>
        <w:rPr>
          <w:rFonts w:ascii="Times New Roman" w:hAnsi="Times New Roman" w:cs="Times New Roman"/>
          <w:b/>
        </w:rPr>
      </w:pPr>
      <w:r w:rsidRPr="00E15EAE">
        <w:rPr>
          <w:rFonts w:ascii="Times New Roman" w:hAnsi="Times New Roman" w:cs="Times New Roman"/>
          <w:b/>
        </w:rPr>
        <w:lastRenderedPageBreak/>
        <w:t>ABSTRACT</w:t>
      </w:r>
    </w:p>
    <w:p w:rsidR="00961313" w:rsidRPr="00E15EAE" w:rsidRDefault="00961313" w:rsidP="00A7328C">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The removal of the fuel subsidy in Nigeria has increased production and transportation costs, raising concerns about the sustainability of smallholder poultry farming. This study examined the effects of fuel subsidy removal on smallholder poultry farming in the Nsukka Agricultural Zone of Enugu State. </w:t>
      </w:r>
      <w:r w:rsidR="000A0C2A" w:rsidRPr="00E15EAE">
        <w:rPr>
          <w:rFonts w:ascii="Times New Roman" w:eastAsia="Times New Roman" w:hAnsi="Times New Roman" w:cs="Times New Roman"/>
        </w:rPr>
        <w:t>It</w:t>
      </w:r>
      <w:r w:rsidRPr="00E15EAE">
        <w:rPr>
          <w:rFonts w:ascii="Times New Roman" w:eastAsia="Times New Roman" w:hAnsi="Times New Roman" w:cs="Times New Roman"/>
        </w:rPr>
        <w:t xml:space="preserve"> assessed the impact of subsidy removal on production, identified challenges faced by farmers, and documented coping strategies adopted. A three-stage sampling technique was used to select 240 smallholder poultry farmers. Primary data were collected using a structured questionnaire and </w:t>
      </w:r>
      <w:proofErr w:type="spellStart"/>
      <w:r w:rsidRPr="00E15EAE">
        <w:rPr>
          <w:rFonts w:ascii="Times New Roman" w:eastAsia="Times New Roman" w:hAnsi="Times New Roman" w:cs="Times New Roman"/>
        </w:rPr>
        <w:t>analysed</w:t>
      </w:r>
      <w:proofErr w:type="spellEnd"/>
      <w:r w:rsidRPr="00E15EAE">
        <w:rPr>
          <w:rFonts w:ascii="Times New Roman" w:eastAsia="Times New Roman" w:hAnsi="Times New Roman" w:cs="Times New Roman"/>
        </w:rPr>
        <w:t xml:space="preserve"> with descriptive statistics, paired t-test, and Likert scale techniques. Results showed that most respondents were male (58.3%) with a mean age of 41.23 years. Paired t-test results indicated significant increases in the costs of day-old chicks, feed, medication, and transportation following subsidy removal. These increases were accompanied by reductions in flock size, monthly income, and feeding frequency. The major challenges included high feed costs (x̄ = 5.00) and high day-old chick costs (x̄ = 4.95). The most common coping strategies were increasing poultry product prices (x̄ = 1.02) and reducing flock sizes (x̄ = 1.15). The findings suggest that fuel subsidy removal adversely affected smallholder poultry farming by escalating production costs and diminishing output and income. The study recommends targeted input subsidies, relief for transportation costs, strengthening of farmer cooperatives, and investment in local feed production to cushion the negative effects and enhance the resilience of smallholder poultry farmers.</w:t>
      </w:r>
    </w:p>
    <w:p w:rsidR="00961313" w:rsidRPr="00E15EAE" w:rsidRDefault="00961313" w:rsidP="00A7328C">
      <w:pPr>
        <w:spacing w:line="480" w:lineRule="auto"/>
        <w:jc w:val="both"/>
        <w:rPr>
          <w:rFonts w:ascii="Times New Roman" w:hAnsi="Times New Roman" w:cs="Times New Roman"/>
        </w:rPr>
      </w:pPr>
      <w:r w:rsidRPr="00E15EAE">
        <w:rPr>
          <w:rFonts w:ascii="Times New Roman" w:hAnsi="Times New Roman" w:cs="Times New Roman"/>
          <w:b/>
        </w:rPr>
        <w:t xml:space="preserve">Keywords: </w:t>
      </w:r>
      <w:r w:rsidRPr="00E15EAE">
        <w:rPr>
          <w:rFonts w:ascii="Times New Roman" w:hAnsi="Times New Roman" w:cs="Times New Roman"/>
        </w:rPr>
        <w:t xml:space="preserve">Fuel subsidy removal, smallholder poultry farmers, production cost, coping strategies. </w:t>
      </w:r>
    </w:p>
    <w:p w:rsidR="00961313" w:rsidRDefault="00961313" w:rsidP="00A7328C">
      <w:pPr>
        <w:spacing w:line="480" w:lineRule="auto"/>
        <w:rPr>
          <w:rFonts w:ascii="Times New Roman" w:hAnsi="Times New Roman" w:cs="Times New Roman"/>
        </w:rPr>
      </w:pPr>
    </w:p>
    <w:p w:rsidR="006F6AA9" w:rsidRDefault="006F6AA9" w:rsidP="00A7328C">
      <w:pPr>
        <w:spacing w:line="480" w:lineRule="auto"/>
        <w:rPr>
          <w:rFonts w:ascii="Times New Roman" w:hAnsi="Times New Roman" w:cs="Times New Roman"/>
        </w:rPr>
      </w:pPr>
    </w:p>
    <w:p w:rsidR="006F6AA9" w:rsidRDefault="006F6AA9" w:rsidP="00A7328C">
      <w:pPr>
        <w:spacing w:line="480" w:lineRule="auto"/>
        <w:rPr>
          <w:rFonts w:ascii="Times New Roman" w:hAnsi="Times New Roman" w:cs="Times New Roman"/>
        </w:rPr>
      </w:pPr>
    </w:p>
    <w:p w:rsidR="006F6AA9" w:rsidRPr="00E15EAE" w:rsidRDefault="006F6AA9" w:rsidP="00A7328C">
      <w:pPr>
        <w:spacing w:line="480" w:lineRule="auto"/>
        <w:rPr>
          <w:rFonts w:ascii="Times New Roman" w:hAnsi="Times New Roman" w:cs="Times New Roman"/>
        </w:rPr>
      </w:pPr>
      <w:bookmarkStart w:id="1" w:name="_GoBack"/>
      <w:bookmarkEnd w:id="1"/>
    </w:p>
    <w:bookmarkEnd w:id="0"/>
    <w:p w:rsidR="00961313" w:rsidRPr="00E15EAE" w:rsidRDefault="00961313" w:rsidP="00A7328C">
      <w:pPr>
        <w:spacing w:line="480" w:lineRule="auto"/>
        <w:ind w:left="360"/>
        <w:rPr>
          <w:rFonts w:ascii="Times New Roman" w:hAnsi="Times New Roman" w:cs="Times New Roman"/>
        </w:rPr>
      </w:pPr>
    </w:p>
    <w:p w:rsidR="007F2A6D" w:rsidRPr="00E15EAE" w:rsidRDefault="007F2A6D" w:rsidP="00A7328C">
      <w:pPr>
        <w:spacing w:line="480" w:lineRule="auto"/>
        <w:jc w:val="both"/>
        <w:rPr>
          <w:rFonts w:ascii="Times New Roman" w:hAnsi="Times New Roman" w:cs="Times New Roman"/>
          <w:b/>
        </w:rPr>
      </w:pPr>
      <w:r w:rsidRPr="00E15EAE">
        <w:rPr>
          <w:rFonts w:ascii="Times New Roman" w:hAnsi="Times New Roman" w:cs="Times New Roman"/>
          <w:b/>
        </w:rPr>
        <w:lastRenderedPageBreak/>
        <w:t>INTRODUCTION</w:t>
      </w:r>
    </w:p>
    <w:p w:rsidR="00F15BB6" w:rsidRPr="00E15EAE" w:rsidRDefault="00F15BB6" w:rsidP="00A7328C">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t>Poultry farming is widely regarded as one of the most efficient forms of animal husbandry, contributing substantially to the nutritional security of a significant portion of the global population (</w:t>
      </w:r>
      <w:proofErr w:type="spellStart"/>
      <w:r w:rsidRPr="00E15EAE">
        <w:rPr>
          <w:rFonts w:ascii="Times New Roman" w:eastAsia="Times New Roman" w:hAnsi="Times New Roman" w:cs="Times New Roman"/>
        </w:rPr>
        <w:t>Himu</w:t>
      </w:r>
      <w:proofErr w:type="spellEnd"/>
      <w:r w:rsidRPr="00E15EAE">
        <w:rPr>
          <w:rFonts w:ascii="Times New Roman" w:eastAsia="Times New Roman" w:hAnsi="Times New Roman" w:cs="Times New Roman"/>
        </w:rPr>
        <w:t xml:space="preserve"> &amp; Raihan, 2023). Within the livestock sector, the poultry sub-sector has been the most heavily capitalized, with an estimated net worth of ₦1.6 trillion, representing 25 % of the agricultural contribution to Nigeria’s gross domestic product (CBN, 2019). The rearing of poultry is particularly critical for smallholder farmers and economically vulnerable populations in both rural and urban settings (John et al., 2025).</w:t>
      </w:r>
    </w:p>
    <w:p w:rsidR="00F15BB6" w:rsidRPr="00E15EAE" w:rsidRDefault="00F15BB6" w:rsidP="00A7328C">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Fuel subsidy policy in Nigeria was introduced in the 1970s by the Federal Government as a strategic response to the 1973 global oil price shock (Okongwu &amp; </w:t>
      </w:r>
      <w:proofErr w:type="spellStart"/>
      <w:r w:rsidRPr="00E15EAE">
        <w:rPr>
          <w:rFonts w:ascii="Times New Roman" w:eastAsia="Times New Roman" w:hAnsi="Times New Roman" w:cs="Times New Roman"/>
        </w:rPr>
        <w:t>Imoisili</w:t>
      </w:r>
      <w:proofErr w:type="spellEnd"/>
      <w:r w:rsidRPr="00E15EAE">
        <w:rPr>
          <w:rFonts w:ascii="Times New Roman" w:eastAsia="Times New Roman" w:hAnsi="Times New Roman" w:cs="Times New Roman"/>
        </w:rPr>
        <w:t>, 2022). However, this subsidy was rescinded in May 2023 by the incumbent administration, resulting in a nationwide increase in fuel prices. The escalation in fuel costs has subsequently raised transportation expenditures, with pronounced adverse effects on the operational viability of farming activities (</w:t>
      </w:r>
      <w:proofErr w:type="spellStart"/>
      <w:r w:rsidRPr="00E15EAE">
        <w:rPr>
          <w:rFonts w:ascii="Times New Roman" w:eastAsia="Times New Roman" w:hAnsi="Times New Roman" w:cs="Times New Roman"/>
        </w:rPr>
        <w:t>Eneji</w:t>
      </w:r>
      <w:proofErr w:type="spellEnd"/>
      <w:r w:rsidRPr="00E15EAE">
        <w:rPr>
          <w:rFonts w:ascii="Times New Roman" w:eastAsia="Times New Roman" w:hAnsi="Times New Roman" w:cs="Times New Roman"/>
        </w:rPr>
        <w:t xml:space="preserve"> &amp; </w:t>
      </w:r>
      <w:proofErr w:type="spellStart"/>
      <w:r w:rsidRPr="00E15EAE">
        <w:rPr>
          <w:rFonts w:ascii="Times New Roman" w:eastAsia="Times New Roman" w:hAnsi="Times New Roman" w:cs="Times New Roman"/>
        </w:rPr>
        <w:t>Cajethan</w:t>
      </w:r>
      <w:proofErr w:type="spellEnd"/>
      <w:r w:rsidRPr="00E15EAE">
        <w:rPr>
          <w:rFonts w:ascii="Times New Roman" w:eastAsia="Times New Roman" w:hAnsi="Times New Roman" w:cs="Times New Roman"/>
        </w:rPr>
        <w:t>, 2024).</w:t>
      </w:r>
    </w:p>
    <w:p w:rsidR="00AB2242" w:rsidRPr="00E15EAE" w:rsidRDefault="00AB2242" w:rsidP="00A7328C">
      <w:pPr>
        <w:pStyle w:val="NormalWeb"/>
        <w:spacing w:line="480" w:lineRule="auto"/>
        <w:jc w:val="both"/>
        <w:rPr>
          <w:sz w:val="22"/>
          <w:szCs w:val="22"/>
        </w:rPr>
      </w:pPr>
      <w:r w:rsidRPr="00E15EAE">
        <w:rPr>
          <w:sz w:val="22"/>
          <w:szCs w:val="22"/>
        </w:rPr>
        <w:t xml:space="preserve">A substantial body of literature highlights the detrimental consequences associated with fuel subsidies. These include increased air pollution and greenhouse gas emissions (Sweeney, 2020), intensified traffic congestion (McCulloch et al., 2021), higher incidences of road accidents and premature deaths (Parry et al., 2021), diminished tax revenues (Sweeney, 2020), and a widening gap between affluent and impoverished populations (McCulloch et al., 2021). On the other hand, the removal of fuel subsidies has contributed to a significant rise in the cost of living within the country, compelling farmers to raise the prices of their agricultural produce in response to escalating production costs (Evans et al., 2023). The surge in fuel prices has increased transportation fares as well as the costs of irrigation, </w:t>
      </w:r>
      <w:proofErr w:type="spellStart"/>
      <w:r w:rsidRPr="00E15EAE">
        <w:rPr>
          <w:sz w:val="22"/>
          <w:szCs w:val="22"/>
        </w:rPr>
        <w:t>fertilisers</w:t>
      </w:r>
      <w:proofErr w:type="spellEnd"/>
      <w:r w:rsidRPr="00E15EAE">
        <w:rPr>
          <w:sz w:val="22"/>
          <w:szCs w:val="22"/>
        </w:rPr>
        <w:t xml:space="preserve">, </w:t>
      </w:r>
      <w:proofErr w:type="spellStart"/>
      <w:r w:rsidRPr="00E15EAE">
        <w:rPr>
          <w:sz w:val="22"/>
          <w:szCs w:val="22"/>
        </w:rPr>
        <w:t>labour</w:t>
      </w:r>
      <w:proofErr w:type="spellEnd"/>
      <w:r w:rsidRPr="00E15EAE">
        <w:rPr>
          <w:sz w:val="22"/>
          <w:szCs w:val="22"/>
        </w:rPr>
        <w:t>, and overall farm production expenses, thereby exacerbating financial pressures on agricultural operations (</w:t>
      </w:r>
      <w:proofErr w:type="spellStart"/>
      <w:r w:rsidRPr="00E15EAE">
        <w:rPr>
          <w:sz w:val="22"/>
          <w:szCs w:val="22"/>
        </w:rPr>
        <w:t>Akinlola</w:t>
      </w:r>
      <w:proofErr w:type="spellEnd"/>
      <w:r w:rsidRPr="00E15EAE">
        <w:rPr>
          <w:sz w:val="22"/>
          <w:szCs w:val="22"/>
        </w:rPr>
        <w:t xml:space="preserve"> et al. 2024)</w:t>
      </w:r>
      <w:r w:rsidR="006F6AA9">
        <w:rPr>
          <w:sz w:val="22"/>
          <w:szCs w:val="22"/>
        </w:rPr>
        <w:t>.</w:t>
      </w:r>
    </w:p>
    <w:p w:rsidR="00A25001" w:rsidRPr="00E15EAE" w:rsidRDefault="00F53987" w:rsidP="00A7328C">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lastRenderedPageBreak/>
        <w:t xml:space="preserve">The removal of fuel subsidies in Nigeria has had profound effects on the agricultural sector, with the poultry industry experiencing particularly acute challenges. Several studies have documented broad impacts of subsidy removal, including disruptions to market prices and household livelihoods (Wahab and </w:t>
      </w:r>
      <w:proofErr w:type="spellStart"/>
      <w:r w:rsidRPr="00E15EAE">
        <w:rPr>
          <w:rFonts w:ascii="Times New Roman" w:eastAsia="Times New Roman" w:hAnsi="Times New Roman" w:cs="Times New Roman"/>
        </w:rPr>
        <w:t>Abdulmajeed</w:t>
      </w:r>
      <w:proofErr w:type="spellEnd"/>
      <w:r w:rsidRPr="00E15EAE">
        <w:rPr>
          <w:rFonts w:ascii="Times New Roman" w:eastAsia="Times New Roman" w:hAnsi="Times New Roman" w:cs="Times New Roman"/>
        </w:rPr>
        <w:t xml:space="preserve">, 2025; Njoku and </w:t>
      </w:r>
      <w:proofErr w:type="spellStart"/>
      <w:r w:rsidRPr="00E15EAE">
        <w:rPr>
          <w:rFonts w:ascii="Times New Roman" w:eastAsia="Times New Roman" w:hAnsi="Times New Roman" w:cs="Times New Roman"/>
        </w:rPr>
        <w:t>Mmougbuo</w:t>
      </w:r>
      <w:proofErr w:type="spellEnd"/>
      <w:r w:rsidRPr="00E15EAE">
        <w:rPr>
          <w:rFonts w:ascii="Times New Roman" w:eastAsia="Times New Roman" w:hAnsi="Times New Roman" w:cs="Times New Roman"/>
        </w:rPr>
        <w:t>, 2025). Research in other states has also shown that the elimination of fuel subsidies can raise production costs and hinder agricultural output among smallholder farmers (</w:t>
      </w:r>
      <w:proofErr w:type="spellStart"/>
      <w:r w:rsidRPr="00E15EAE">
        <w:rPr>
          <w:rFonts w:ascii="Times New Roman" w:eastAsia="Times New Roman" w:hAnsi="Times New Roman" w:cs="Times New Roman"/>
        </w:rPr>
        <w:t>Sennuga</w:t>
      </w:r>
      <w:proofErr w:type="spellEnd"/>
      <w:r w:rsidRPr="00E15EAE">
        <w:rPr>
          <w:rFonts w:ascii="Times New Roman" w:eastAsia="Times New Roman" w:hAnsi="Times New Roman" w:cs="Times New Roman"/>
        </w:rPr>
        <w:t xml:space="preserve"> </w:t>
      </w:r>
      <w:r w:rsidRPr="00E15EAE">
        <w:rPr>
          <w:rFonts w:ascii="Times New Roman" w:eastAsia="Times New Roman" w:hAnsi="Times New Roman" w:cs="Times New Roman"/>
          <w:i/>
          <w:iCs/>
        </w:rPr>
        <w:t>et al.</w:t>
      </w:r>
      <w:r w:rsidRPr="00E15EAE">
        <w:rPr>
          <w:rFonts w:ascii="Times New Roman" w:eastAsia="Times New Roman" w:hAnsi="Times New Roman" w:cs="Times New Roman"/>
        </w:rPr>
        <w:t>, 2024). Despite this growing body of work, there is currently a lack of empirical research that specifically examines how the removal of fuel subsidies affects smallholder poultry farmers in the Nsukka agricultural zone of Enugu State.</w:t>
      </w:r>
      <w:r w:rsidR="00A7328C" w:rsidRPr="00E15EAE">
        <w:rPr>
          <w:rFonts w:ascii="Times New Roman" w:eastAsia="Times New Roman" w:hAnsi="Times New Roman" w:cs="Times New Roman"/>
        </w:rPr>
        <w:t xml:space="preserve"> </w:t>
      </w:r>
      <w:r w:rsidR="00B32859" w:rsidRPr="00E15EAE">
        <w:rPr>
          <w:rFonts w:ascii="Times New Roman" w:eastAsia="Times New Roman" w:hAnsi="Times New Roman" w:cs="Times New Roman"/>
        </w:rPr>
        <w:t>It is against this backdrop that this research seeks to address this knowledge gap by examining the effects of fuel subsidy removal on smallholder poultry farmers in Nsukka agricultural zone</w:t>
      </w:r>
      <w:r w:rsidR="004045A0" w:rsidRPr="00E15EAE">
        <w:rPr>
          <w:rFonts w:ascii="Times New Roman" w:eastAsia="Times New Roman" w:hAnsi="Times New Roman" w:cs="Times New Roman"/>
        </w:rPr>
        <w:t xml:space="preserve"> of</w:t>
      </w:r>
      <w:r w:rsidR="00B32859" w:rsidRPr="00E15EAE">
        <w:rPr>
          <w:rFonts w:ascii="Times New Roman" w:eastAsia="Times New Roman" w:hAnsi="Times New Roman" w:cs="Times New Roman"/>
        </w:rPr>
        <w:t xml:space="preserve"> Enugu State. </w:t>
      </w:r>
      <w:r w:rsidR="00A25001" w:rsidRPr="00E15EAE">
        <w:rPr>
          <w:rFonts w:ascii="Times New Roman" w:eastAsia="Times New Roman" w:hAnsi="Times New Roman" w:cs="Times New Roman"/>
        </w:rPr>
        <w:t xml:space="preserve">The specific objectives include </w:t>
      </w:r>
      <w:r w:rsidR="00B32859" w:rsidRPr="00E15EAE">
        <w:rPr>
          <w:rFonts w:ascii="Times New Roman" w:eastAsia="Times New Roman" w:hAnsi="Times New Roman" w:cs="Times New Roman"/>
        </w:rPr>
        <w:t>identify</w:t>
      </w:r>
      <w:r w:rsidR="00A25001" w:rsidRPr="00E15EAE">
        <w:rPr>
          <w:rFonts w:ascii="Times New Roman" w:eastAsia="Times New Roman" w:hAnsi="Times New Roman" w:cs="Times New Roman"/>
        </w:rPr>
        <w:t>ing</w:t>
      </w:r>
      <w:r w:rsidR="00B32859" w:rsidRPr="00E15EAE">
        <w:rPr>
          <w:rFonts w:ascii="Times New Roman" w:eastAsia="Times New Roman" w:hAnsi="Times New Roman" w:cs="Times New Roman"/>
        </w:rPr>
        <w:t xml:space="preserve"> the socio-economic charact</w:t>
      </w:r>
      <w:r w:rsidR="00A25001" w:rsidRPr="00E15EAE">
        <w:rPr>
          <w:rFonts w:ascii="Times New Roman" w:eastAsia="Times New Roman" w:hAnsi="Times New Roman" w:cs="Times New Roman"/>
        </w:rPr>
        <w:t>eristics of the poultry farmers, evaluating</w:t>
      </w:r>
      <w:r w:rsidR="00B32859" w:rsidRPr="00E15EAE">
        <w:rPr>
          <w:rFonts w:ascii="Times New Roman" w:eastAsia="Times New Roman" w:hAnsi="Times New Roman" w:cs="Times New Roman"/>
        </w:rPr>
        <w:t xml:space="preserve"> the effects of fuel subsidy removal on poultry </w:t>
      </w:r>
      <w:r w:rsidR="00A25001" w:rsidRPr="00E15EAE">
        <w:rPr>
          <w:rFonts w:ascii="Times New Roman" w:eastAsia="Times New Roman" w:hAnsi="Times New Roman" w:cs="Times New Roman"/>
        </w:rPr>
        <w:t>farm</w:t>
      </w:r>
      <w:r w:rsidR="00587EDF" w:rsidRPr="00E15EAE">
        <w:rPr>
          <w:rFonts w:ascii="Times New Roman" w:eastAsia="Times New Roman" w:hAnsi="Times New Roman" w:cs="Times New Roman"/>
        </w:rPr>
        <w:t>ing</w:t>
      </w:r>
      <w:r w:rsidR="00A25001" w:rsidRPr="00E15EAE">
        <w:rPr>
          <w:rFonts w:ascii="Times New Roman" w:eastAsia="Times New Roman" w:hAnsi="Times New Roman" w:cs="Times New Roman"/>
        </w:rPr>
        <w:t>, examining</w:t>
      </w:r>
      <w:r w:rsidR="00B32859" w:rsidRPr="00E15EAE">
        <w:rPr>
          <w:rFonts w:ascii="Times New Roman" w:eastAsia="Times New Roman" w:hAnsi="Times New Roman" w:cs="Times New Roman"/>
        </w:rPr>
        <w:t xml:space="preserve"> the challenges encountered by poultry farmers </w:t>
      </w:r>
      <w:r w:rsidR="00A25001" w:rsidRPr="00E15EAE">
        <w:rPr>
          <w:rFonts w:ascii="Times New Roman" w:eastAsia="Times New Roman" w:hAnsi="Times New Roman" w:cs="Times New Roman"/>
        </w:rPr>
        <w:t>during fuel subsidy removal</w:t>
      </w:r>
      <w:r w:rsidR="004045A0" w:rsidRPr="00E15EAE">
        <w:rPr>
          <w:rFonts w:ascii="Times New Roman" w:eastAsia="Times New Roman" w:hAnsi="Times New Roman" w:cs="Times New Roman"/>
        </w:rPr>
        <w:t>,</w:t>
      </w:r>
      <w:r w:rsidR="00A25001" w:rsidRPr="00E15EAE">
        <w:rPr>
          <w:rFonts w:ascii="Times New Roman" w:eastAsia="Times New Roman" w:hAnsi="Times New Roman" w:cs="Times New Roman"/>
        </w:rPr>
        <w:t xml:space="preserve"> and</w:t>
      </w:r>
      <w:r w:rsidR="00B32859" w:rsidRPr="00E15EAE">
        <w:rPr>
          <w:rFonts w:ascii="Times New Roman" w:eastAsia="Times New Roman" w:hAnsi="Times New Roman" w:cs="Times New Roman"/>
        </w:rPr>
        <w:t xml:space="preserve"> identify</w:t>
      </w:r>
      <w:r w:rsidR="00A25001" w:rsidRPr="00E15EAE">
        <w:rPr>
          <w:rFonts w:ascii="Times New Roman" w:eastAsia="Times New Roman" w:hAnsi="Times New Roman" w:cs="Times New Roman"/>
        </w:rPr>
        <w:t>ing</w:t>
      </w:r>
      <w:r w:rsidR="00B32859" w:rsidRPr="00E15EAE">
        <w:rPr>
          <w:rFonts w:ascii="Times New Roman" w:eastAsia="Times New Roman" w:hAnsi="Times New Roman" w:cs="Times New Roman"/>
        </w:rPr>
        <w:t xml:space="preserve"> the </w:t>
      </w:r>
      <w:r w:rsidR="004045A0" w:rsidRPr="00E15EAE">
        <w:rPr>
          <w:rFonts w:ascii="Times New Roman" w:eastAsia="Times New Roman" w:hAnsi="Times New Roman" w:cs="Times New Roman"/>
        </w:rPr>
        <w:t>farmers'</w:t>
      </w:r>
      <w:r w:rsidR="00B32859" w:rsidRPr="00E15EAE">
        <w:rPr>
          <w:rFonts w:ascii="Times New Roman" w:eastAsia="Times New Roman" w:hAnsi="Times New Roman" w:cs="Times New Roman"/>
        </w:rPr>
        <w:t xml:space="preserve"> coping strategi</w:t>
      </w:r>
      <w:r w:rsidR="00A25001" w:rsidRPr="00E15EAE">
        <w:rPr>
          <w:rFonts w:ascii="Times New Roman" w:eastAsia="Times New Roman" w:hAnsi="Times New Roman" w:cs="Times New Roman"/>
        </w:rPr>
        <w:t xml:space="preserve">es during fuel subsidy removal. This study </w:t>
      </w:r>
      <w:r w:rsidR="00A25001" w:rsidRPr="00E15EAE">
        <w:rPr>
          <w:rFonts w:ascii="Times New Roman" w:eastAsia="Times New Roman" w:hAnsi="Times New Roman" w:cs="Times New Roman"/>
          <w:color w:val="000000"/>
        </w:rPr>
        <w:t xml:space="preserve">identifies key challenges, coping strategies, and potential policy interventions for improving the resilience and profitability of poultry enterprises. </w:t>
      </w:r>
    </w:p>
    <w:p w:rsidR="00A25001" w:rsidRPr="00E15EAE" w:rsidRDefault="00A25001" w:rsidP="00A7328C">
      <w:pPr>
        <w:spacing w:after="0" w:line="480" w:lineRule="auto"/>
        <w:jc w:val="both"/>
        <w:rPr>
          <w:rFonts w:ascii="Times New Roman" w:eastAsia="Times New Roman" w:hAnsi="Times New Roman" w:cs="Times New Roman"/>
          <w:color w:val="000000"/>
        </w:rPr>
      </w:pPr>
    </w:p>
    <w:p w:rsidR="00A25001" w:rsidRPr="00E15EAE" w:rsidRDefault="00A25001" w:rsidP="00A7328C">
      <w:pPr>
        <w:spacing w:after="0" w:line="480" w:lineRule="auto"/>
        <w:jc w:val="both"/>
        <w:rPr>
          <w:rFonts w:ascii="Times New Roman" w:eastAsia="Times New Roman" w:hAnsi="Times New Roman" w:cs="Times New Roman"/>
          <w:b/>
          <w:color w:val="000000"/>
        </w:rPr>
      </w:pPr>
      <w:r w:rsidRPr="00E15EAE">
        <w:rPr>
          <w:rFonts w:ascii="Times New Roman" w:eastAsia="Times New Roman" w:hAnsi="Times New Roman" w:cs="Times New Roman"/>
          <w:b/>
          <w:color w:val="000000"/>
        </w:rPr>
        <w:t>LITERATURE REVIEW</w:t>
      </w:r>
    </w:p>
    <w:p w:rsidR="00A25001" w:rsidRPr="00E15EAE" w:rsidRDefault="00A25001" w:rsidP="00A7328C">
      <w:pPr>
        <w:spacing w:after="0" w:line="480" w:lineRule="auto"/>
        <w:jc w:val="both"/>
        <w:rPr>
          <w:rFonts w:ascii="Times New Roman" w:eastAsia="Times New Roman" w:hAnsi="Times New Roman" w:cs="Times New Roman"/>
          <w:b/>
          <w:color w:val="000000"/>
        </w:rPr>
      </w:pPr>
      <w:r w:rsidRPr="00E15EAE">
        <w:rPr>
          <w:rFonts w:ascii="Times New Roman" w:eastAsia="Times New Roman" w:hAnsi="Times New Roman" w:cs="Times New Roman"/>
          <w:b/>
          <w:color w:val="000000"/>
        </w:rPr>
        <w:t xml:space="preserve">2.1 Conceptual review </w:t>
      </w:r>
    </w:p>
    <w:p w:rsidR="0027740E" w:rsidRPr="00E15EAE" w:rsidRDefault="0027740E" w:rsidP="00A7328C">
      <w:pPr>
        <w:spacing w:after="0" w:line="480" w:lineRule="auto"/>
        <w:jc w:val="both"/>
        <w:rPr>
          <w:rFonts w:ascii="Times New Roman" w:eastAsia="Times New Roman" w:hAnsi="Times New Roman" w:cs="Times New Roman"/>
          <w:b/>
          <w:color w:val="000000"/>
        </w:rPr>
      </w:pPr>
    </w:p>
    <w:p w:rsidR="00F53987" w:rsidRPr="00E15EAE" w:rsidRDefault="00F53987" w:rsidP="00A7328C">
      <w:pPr>
        <w:pStyle w:val="NormalWeb"/>
        <w:spacing w:line="480" w:lineRule="auto"/>
        <w:jc w:val="both"/>
        <w:rPr>
          <w:sz w:val="22"/>
          <w:szCs w:val="22"/>
        </w:rPr>
      </w:pPr>
      <w:r w:rsidRPr="00E15EAE">
        <w:rPr>
          <w:sz w:val="22"/>
          <w:szCs w:val="22"/>
        </w:rPr>
        <w:t xml:space="preserve">Fuel is generally regarded as an inelastic good in Nigeria, meaning that changes in price lead to relatively small changes in both supply and demand, and consumers find it difficult to substitute fuel with alternatives in their daily activities (Idris </w:t>
      </w:r>
      <w:r w:rsidRPr="00E15EAE">
        <w:rPr>
          <w:rStyle w:val="Emphasis"/>
          <w:sz w:val="22"/>
          <w:szCs w:val="22"/>
        </w:rPr>
        <w:t>et al.</w:t>
      </w:r>
      <w:r w:rsidRPr="00E15EAE">
        <w:rPr>
          <w:sz w:val="22"/>
          <w:szCs w:val="22"/>
        </w:rPr>
        <w:t>, 2024). Fuel subsidy refers to a government policy that keeps the price of fuel below its prevailing market equilibrium price by subsidizing part of the cost, thereby reducing what consumers pay at the pump (</w:t>
      </w:r>
      <w:proofErr w:type="spellStart"/>
      <w:r w:rsidRPr="00E15EAE">
        <w:rPr>
          <w:sz w:val="22"/>
          <w:szCs w:val="22"/>
        </w:rPr>
        <w:t>Ovaga</w:t>
      </w:r>
      <w:proofErr w:type="spellEnd"/>
      <w:r w:rsidRPr="00E15EAE">
        <w:rPr>
          <w:sz w:val="22"/>
          <w:szCs w:val="22"/>
        </w:rPr>
        <w:t xml:space="preserve"> &amp; </w:t>
      </w:r>
      <w:proofErr w:type="spellStart"/>
      <w:r w:rsidRPr="00E15EAE">
        <w:rPr>
          <w:sz w:val="22"/>
          <w:szCs w:val="22"/>
        </w:rPr>
        <w:t>Okechukwu</w:t>
      </w:r>
      <w:proofErr w:type="spellEnd"/>
      <w:r w:rsidRPr="00E15EAE">
        <w:rPr>
          <w:sz w:val="22"/>
          <w:szCs w:val="22"/>
        </w:rPr>
        <w:t xml:space="preserve">, 2022). In practice, this means the government covers the difference between the actual market price and the lower price consumers are charged, which is intended </w:t>
      </w:r>
      <w:r w:rsidRPr="00E15EAE">
        <w:rPr>
          <w:sz w:val="22"/>
          <w:szCs w:val="22"/>
        </w:rPr>
        <w:lastRenderedPageBreak/>
        <w:t xml:space="preserve">to make fuel more affordable. Fuel subsidy removal is the process of ending this financial support, allowing fuel prices to rise to </w:t>
      </w:r>
      <w:r w:rsidR="00587EDF" w:rsidRPr="00E15EAE">
        <w:rPr>
          <w:sz w:val="22"/>
          <w:szCs w:val="22"/>
        </w:rPr>
        <w:t>market-determined</w:t>
      </w:r>
      <w:r w:rsidRPr="00E15EAE">
        <w:rPr>
          <w:sz w:val="22"/>
          <w:szCs w:val="22"/>
        </w:rPr>
        <w:t xml:space="preserve"> levels. Without government assistance, fuel costs increase, which can produce significant economic and social effects across different sectors. The primary aim of removing fuel subsidies is usually to reduce government expenditure and encourage more efficient allocation of resources. Such decisions are often part of wider economic reforms designed to strengthen overall economic performance. However, the impacts are unevenly distributed, with lower</w:t>
      </w:r>
      <w:r w:rsidRPr="00E15EAE">
        <w:rPr>
          <w:sz w:val="22"/>
          <w:szCs w:val="22"/>
        </w:rPr>
        <w:noBreakHyphen/>
        <w:t>income households often facing greater hardship due to higher fuel costs and the resulting rise in the cost of living.</w:t>
      </w:r>
    </w:p>
    <w:p w:rsidR="00F53987" w:rsidRPr="00E15EAE" w:rsidRDefault="00F53987" w:rsidP="00A7328C">
      <w:pPr>
        <w:pStyle w:val="NormalWeb"/>
        <w:spacing w:line="480" w:lineRule="auto"/>
        <w:jc w:val="both"/>
        <w:rPr>
          <w:sz w:val="22"/>
          <w:szCs w:val="22"/>
        </w:rPr>
      </w:pPr>
      <w:r w:rsidRPr="00E15EAE">
        <w:rPr>
          <w:sz w:val="22"/>
          <w:szCs w:val="22"/>
        </w:rPr>
        <w:t xml:space="preserve">Poultry farming refers to the domestication and rearing of birds such as chickens, ducks, quails, turkeys, and geese for meat and egg production, as well as the use of </w:t>
      </w:r>
      <w:proofErr w:type="gramStart"/>
      <w:r w:rsidRPr="00E15EAE">
        <w:rPr>
          <w:sz w:val="22"/>
          <w:szCs w:val="22"/>
        </w:rPr>
        <w:t>their</w:t>
      </w:r>
      <w:proofErr w:type="gramEnd"/>
      <w:r w:rsidRPr="00E15EAE">
        <w:rPr>
          <w:sz w:val="22"/>
          <w:szCs w:val="22"/>
        </w:rPr>
        <w:t xml:space="preserve"> by</w:t>
      </w:r>
      <w:r w:rsidRPr="00E15EAE">
        <w:rPr>
          <w:sz w:val="22"/>
          <w:szCs w:val="22"/>
        </w:rPr>
        <w:noBreakHyphen/>
        <w:t xml:space="preserve">products, including feathers and </w:t>
      </w:r>
      <w:proofErr w:type="spellStart"/>
      <w:r w:rsidRPr="00E15EAE">
        <w:rPr>
          <w:sz w:val="22"/>
          <w:szCs w:val="22"/>
        </w:rPr>
        <w:t>faecal</w:t>
      </w:r>
      <w:proofErr w:type="spellEnd"/>
      <w:r w:rsidRPr="00E15EAE">
        <w:rPr>
          <w:sz w:val="22"/>
          <w:szCs w:val="22"/>
        </w:rPr>
        <w:t xml:space="preserve"> droppings, as raw materials in various industries. Smallholder poultry production is predominantly subsistence-oriented, involving unimproved or improved dual</w:t>
      </w:r>
      <w:r w:rsidRPr="00E15EAE">
        <w:rPr>
          <w:sz w:val="22"/>
          <w:szCs w:val="22"/>
        </w:rPr>
        <w:noBreakHyphen/>
        <w:t>purpose chicken breeds raised primarily under scavenging or semi</w:t>
      </w:r>
      <w:r w:rsidRPr="00E15EAE">
        <w:rPr>
          <w:sz w:val="22"/>
          <w:szCs w:val="22"/>
        </w:rPr>
        <w:noBreakHyphen/>
        <w:t xml:space="preserve">scavenging systems. These systems rely on family </w:t>
      </w:r>
      <w:proofErr w:type="spellStart"/>
      <w:r w:rsidRPr="00E15EAE">
        <w:rPr>
          <w:sz w:val="22"/>
          <w:szCs w:val="22"/>
        </w:rPr>
        <w:t>labour</w:t>
      </w:r>
      <w:proofErr w:type="spellEnd"/>
      <w:r w:rsidRPr="00E15EAE">
        <w:rPr>
          <w:sz w:val="22"/>
          <w:szCs w:val="22"/>
        </w:rPr>
        <w:t xml:space="preserve"> and locally available feed resources rather than commercial inputs, and they play an important role in rural livelihoods by providing food, income, and nutritional benefits to households. Smallholder poultry is therefore characterized by low input requirements, utilization of indigenous or adapted breeds, and integration with other farm activities typical of rural agricultural systems</w:t>
      </w:r>
      <w:r w:rsidR="00FF66A2" w:rsidRPr="00E15EAE">
        <w:rPr>
          <w:color w:val="222222"/>
          <w:sz w:val="22"/>
          <w:szCs w:val="22"/>
          <w:highlight w:val="white"/>
        </w:rPr>
        <w:t xml:space="preserve"> (FAO, 2021; </w:t>
      </w:r>
      <w:r w:rsidR="00FF66A2" w:rsidRPr="00E15EAE">
        <w:rPr>
          <w:sz w:val="22"/>
          <w:szCs w:val="22"/>
        </w:rPr>
        <w:t xml:space="preserve">Gerber </w:t>
      </w:r>
      <w:r w:rsidR="00FF66A2" w:rsidRPr="00E15EAE">
        <w:rPr>
          <w:i/>
          <w:iCs/>
          <w:sz w:val="22"/>
          <w:szCs w:val="22"/>
        </w:rPr>
        <w:t>et. al.,</w:t>
      </w:r>
      <w:r w:rsidR="00FF66A2" w:rsidRPr="00E15EAE">
        <w:rPr>
          <w:sz w:val="22"/>
          <w:szCs w:val="22"/>
        </w:rPr>
        <w:t xml:space="preserve"> 2013; Bamidele </w:t>
      </w:r>
      <w:r w:rsidR="00FF66A2" w:rsidRPr="00E15EAE">
        <w:rPr>
          <w:iCs/>
          <w:sz w:val="22"/>
          <w:szCs w:val="22"/>
        </w:rPr>
        <w:t>et. al</w:t>
      </w:r>
      <w:r w:rsidR="00FF66A2" w:rsidRPr="00E15EAE">
        <w:rPr>
          <w:i/>
          <w:iCs/>
          <w:sz w:val="22"/>
          <w:szCs w:val="22"/>
        </w:rPr>
        <w:t>.,</w:t>
      </w:r>
      <w:r w:rsidR="00FF66A2" w:rsidRPr="00E15EAE">
        <w:rPr>
          <w:sz w:val="22"/>
          <w:szCs w:val="22"/>
        </w:rPr>
        <w:t xml:space="preserve"> 2020).</w:t>
      </w:r>
      <w:r w:rsidR="0027740E" w:rsidRPr="00E15EAE">
        <w:rPr>
          <w:sz w:val="22"/>
          <w:szCs w:val="22"/>
        </w:rPr>
        <w:t xml:space="preserve"> </w:t>
      </w:r>
    </w:p>
    <w:p w:rsidR="00B32859" w:rsidRPr="00E15EAE" w:rsidRDefault="0027740E" w:rsidP="00A7328C">
      <w:pPr>
        <w:pStyle w:val="NormalWeb"/>
        <w:spacing w:line="480" w:lineRule="auto"/>
        <w:jc w:val="both"/>
        <w:rPr>
          <w:sz w:val="22"/>
          <w:szCs w:val="22"/>
        </w:rPr>
      </w:pPr>
      <w:r w:rsidRPr="00E15EAE">
        <w:rPr>
          <w:sz w:val="22"/>
          <w:szCs w:val="22"/>
        </w:rPr>
        <w:t>Poultry farmers face several challenges, one of which is the rising cost of fuel. The cost of fuel is particularly crucial in determining transportation expenses, energy costs, and the overall production cost of poultry products. With the steady increase in global and domestic fuel prices, poultry farmers, particularly in countries dependent on fuel imports like Nigeria, face significant economic pressure.</w:t>
      </w:r>
    </w:p>
    <w:p w:rsidR="00A7328C" w:rsidRPr="00E15EAE" w:rsidRDefault="00A7328C" w:rsidP="00A7328C">
      <w:pPr>
        <w:pStyle w:val="NormalWeb"/>
        <w:spacing w:line="480" w:lineRule="auto"/>
        <w:jc w:val="both"/>
        <w:rPr>
          <w:sz w:val="22"/>
          <w:szCs w:val="22"/>
        </w:rPr>
      </w:pPr>
    </w:p>
    <w:p w:rsidR="0027740E" w:rsidRPr="00E15EAE" w:rsidRDefault="0027740E" w:rsidP="00A7328C">
      <w:pPr>
        <w:spacing w:after="0" w:line="480" w:lineRule="auto"/>
        <w:jc w:val="both"/>
        <w:rPr>
          <w:rFonts w:ascii="Times New Roman" w:eastAsia="Times New Roman" w:hAnsi="Times New Roman" w:cs="Times New Roman"/>
        </w:rPr>
      </w:pPr>
    </w:p>
    <w:p w:rsidR="0027740E" w:rsidRPr="00E15EAE" w:rsidRDefault="0027740E"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b/>
        </w:rPr>
        <w:lastRenderedPageBreak/>
        <w:t>2.2 Theoretical literature</w:t>
      </w:r>
    </w:p>
    <w:p w:rsidR="0027740E" w:rsidRPr="00E15EAE" w:rsidRDefault="0027740E" w:rsidP="00A7328C">
      <w:pPr>
        <w:spacing w:after="0" w:line="480" w:lineRule="auto"/>
        <w:jc w:val="both"/>
        <w:rPr>
          <w:rFonts w:ascii="Times New Roman" w:eastAsia="Times New Roman" w:hAnsi="Times New Roman" w:cs="Times New Roman"/>
        </w:rPr>
      </w:pPr>
    </w:p>
    <w:p w:rsidR="00587EDF" w:rsidRPr="00E15EAE" w:rsidRDefault="007974A1" w:rsidP="00753E91">
      <w:pPr>
        <w:spacing w:line="480" w:lineRule="auto"/>
        <w:jc w:val="both"/>
        <w:rPr>
          <w:rFonts w:ascii="Times New Roman" w:eastAsia="Times New Roman" w:hAnsi="Times New Roman" w:cs="Times New Roman"/>
        </w:rPr>
      </w:pPr>
      <w:r w:rsidRPr="00E15EAE">
        <w:rPr>
          <w:rFonts w:ascii="Times New Roman" w:eastAsia="Times New Roman" w:hAnsi="Times New Roman" w:cs="Times New Roman"/>
        </w:rPr>
        <w:t>The theoretical underpinnings of fuel subsidy removal and its perceived effects draw from sever</w:t>
      </w:r>
      <w:r w:rsidR="002F6779" w:rsidRPr="00E15EAE">
        <w:rPr>
          <w:rFonts w:ascii="Times New Roman" w:eastAsia="Times New Roman" w:hAnsi="Times New Roman" w:cs="Times New Roman"/>
        </w:rPr>
        <w:t>al economic theories. One of which is the Welfare Economics Theory</w:t>
      </w:r>
      <w:r w:rsidR="00587EDF" w:rsidRPr="00E15EAE">
        <w:rPr>
          <w:rFonts w:ascii="Times New Roman" w:eastAsia="Times New Roman" w:hAnsi="Times New Roman" w:cs="Times New Roman"/>
        </w:rPr>
        <w:t>,</w:t>
      </w:r>
      <w:r w:rsidR="002F6779" w:rsidRPr="00E15EAE">
        <w:rPr>
          <w:rFonts w:ascii="Times New Roman" w:eastAsia="Times New Roman" w:hAnsi="Times New Roman" w:cs="Times New Roman"/>
        </w:rPr>
        <w:t xml:space="preserve"> which came to light in the late 19th and early 20th centuries as economists sought to evaluate economic policies based on their impact on social well-being (</w:t>
      </w:r>
      <w:r w:rsidR="000F07CC" w:rsidRPr="00E15EAE">
        <w:rPr>
          <w:rFonts w:ascii="Times New Roman" w:eastAsia="Times New Roman" w:hAnsi="Times New Roman" w:cs="Times New Roman"/>
        </w:rPr>
        <w:t>Smith, 1812; Smith, 2010</w:t>
      </w:r>
      <w:r w:rsidR="002F6779" w:rsidRPr="00E15EAE">
        <w:rPr>
          <w:rFonts w:ascii="Times New Roman" w:eastAsia="Times New Roman" w:hAnsi="Times New Roman" w:cs="Times New Roman"/>
        </w:rPr>
        <w:t xml:space="preserve">). The theory emerged to address </w:t>
      </w:r>
      <w:r w:rsidR="000F07CC" w:rsidRPr="00E15EAE">
        <w:rPr>
          <w:rFonts w:ascii="Times New Roman" w:eastAsia="Times New Roman" w:hAnsi="Times New Roman" w:cs="Times New Roman"/>
        </w:rPr>
        <w:t>market efficiency, income distribution</w:t>
      </w:r>
      <w:r w:rsidR="002F6779" w:rsidRPr="00E15EAE">
        <w:rPr>
          <w:rFonts w:ascii="Times New Roman" w:eastAsia="Times New Roman" w:hAnsi="Times New Roman" w:cs="Times New Roman"/>
        </w:rPr>
        <w:t xml:space="preserve"> and government intervention in economic</w:t>
      </w:r>
      <w:r w:rsidR="000F07CC" w:rsidRPr="00E15EAE">
        <w:rPr>
          <w:rFonts w:ascii="Times New Roman" w:eastAsia="Times New Roman" w:hAnsi="Times New Roman" w:cs="Times New Roman"/>
        </w:rPr>
        <w:t xml:space="preserve"> welfare</w:t>
      </w:r>
      <w:r w:rsidR="00FD338B" w:rsidRPr="00E15EAE">
        <w:rPr>
          <w:rFonts w:ascii="Times New Roman" w:eastAsia="Times New Roman" w:hAnsi="Times New Roman" w:cs="Times New Roman"/>
        </w:rPr>
        <w:t>.</w:t>
      </w:r>
      <w:r w:rsidR="002F6779" w:rsidRPr="00E15EAE">
        <w:rPr>
          <w:rFonts w:ascii="Times New Roman" w:eastAsia="Times New Roman" w:hAnsi="Times New Roman" w:cs="Times New Roman"/>
        </w:rPr>
        <w:t xml:space="preserve"> </w:t>
      </w:r>
      <w:r w:rsidR="00245BFF" w:rsidRPr="00E15EAE">
        <w:rPr>
          <w:rFonts w:ascii="Times New Roman" w:eastAsia="Times New Roman" w:hAnsi="Times New Roman" w:cs="Times New Roman"/>
        </w:rPr>
        <w:t xml:space="preserve">It </w:t>
      </w:r>
      <w:r w:rsidR="000F07CC" w:rsidRPr="00E15EAE">
        <w:rPr>
          <w:rFonts w:ascii="Times New Roman" w:eastAsia="Times New Roman" w:hAnsi="Times New Roman" w:cs="Times New Roman"/>
        </w:rPr>
        <w:t xml:space="preserve">is </w:t>
      </w:r>
      <w:r w:rsidR="002F6779" w:rsidRPr="00E15EAE">
        <w:rPr>
          <w:rFonts w:ascii="Times New Roman" w:eastAsia="Times New Roman" w:hAnsi="Times New Roman" w:cs="Times New Roman"/>
        </w:rPr>
        <w:t xml:space="preserve">used to assess policies such as taxation, subsidies and social protection </w:t>
      </w:r>
      <w:r w:rsidR="000F07CC" w:rsidRPr="00E15EAE">
        <w:rPr>
          <w:rFonts w:ascii="Times New Roman" w:eastAsia="Times New Roman" w:hAnsi="Times New Roman" w:cs="Times New Roman"/>
        </w:rPr>
        <w:t>programs</w:t>
      </w:r>
      <w:r w:rsidR="002F6779" w:rsidRPr="00E15EAE">
        <w:rPr>
          <w:rFonts w:ascii="Times New Roman" w:eastAsia="Times New Roman" w:hAnsi="Times New Roman" w:cs="Times New Roman"/>
        </w:rPr>
        <w:t xml:space="preserve"> to ensure equitable economi</w:t>
      </w:r>
      <w:r w:rsidR="000F07CC" w:rsidRPr="00E15EAE">
        <w:rPr>
          <w:rFonts w:ascii="Times New Roman" w:eastAsia="Times New Roman" w:hAnsi="Times New Roman" w:cs="Times New Roman"/>
        </w:rPr>
        <w:t>c results</w:t>
      </w:r>
      <w:r w:rsidR="002F6779" w:rsidRPr="00E15EAE">
        <w:rPr>
          <w:rFonts w:ascii="Times New Roman" w:eastAsia="Times New Roman" w:hAnsi="Times New Roman" w:cs="Times New Roman"/>
        </w:rPr>
        <w:t xml:space="preserve"> (Johansson, 1991). It evaluates the overall societal welfare implications of subsidy removal, considering the distribution of costs and benefits among various stakeholders, such as producers, consumers, and taxpayers (Just </w:t>
      </w:r>
      <w:r w:rsidR="002F6779" w:rsidRPr="00E15EAE">
        <w:rPr>
          <w:rFonts w:ascii="Times New Roman" w:eastAsia="Times New Roman" w:hAnsi="Times New Roman" w:cs="Times New Roman"/>
          <w:i/>
          <w:iCs/>
        </w:rPr>
        <w:t>et. al.,</w:t>
      </w:r>
      <w:r w:rsidR="002F6779" w:rsidRPr="00E15EAE">
        <w:rPr>
          <w:rFonts w:ascii="Times New Roman" w:eastAsia="Times New Roman" w:hAnsi="Times New Roman" w:cs="Times New Roman"/>
        </w:rPr>
        <w:t xml:space="preserve"> 2004), and focuses on optimizing resources to maximize societal well-being, emphasizing policies that improve economic conditions for vulnerable populations (</w:t>
      </w:r>
      <w:r w:rsidR="000F07CC" w:rsidRPr="00E15EAE">
        <w:rPr>
          <w:rFonts w:ascii="Times New Roman" w:eastAsia="Times New Roman" w:hAnsi="Times New Roman" w:cs="Times New Roman"/>
        </w:rPr>
        <w:t>Dwivedi, 2023; Singh, 2006</w:t>
      </w:r>
      <w:r w:rsidR="002F6779" w:rsidRPr="00E15EAE">
        <w:rPr>
          <w:rFonts w:ascii="Times New Roman" w:eastAsia="Times New Roman" w:hAnsi="Times New Roman" w:cs="Times New Roman"/>
        </w:rPr>
        <w:t xml:space="preserve">). </w:t>
      </w:r>
    </w:p>
    <w:p w:rsidR="00587EDF" w:rsidRPr="00E15EAE" w:rsidRDefault="00587EDF" w:rsidP="00A7328C">
      <w:pPr>
        <w:spacing w:after="0" w:line="480" w:lineRule="auto"/>
        <w:jc w:val="both"/>
        <w:rPr>
          <w:rFonts w:ascii="Times New Roman" w:eastAsia="Times New Roman" w:hAnsi="Times New Roman" w:cs="Times New Roman"/>
          <w:b/>
        </w:rPr>
      </w:pPr>
    </w:p>
    <w:p w:rsidR="00FF6678" w:rsidRPr="00E15EAE" w:rsidRDefault="00FF6678" w:rsidP="00A7328C">
      <w:pPr>
        <w:spacing w:after="0" w:line="480" w:lineRule="auto"/>
        <w:jc w:val="both"/>
        <w:rPr>
          <w:rFonts w:ascii="Times New Roman" w:eastAsia="Times New Roman" w:hAnsi="Times New Roman" w:cs="Times New Roman"/>
          <w:b/>
        </w:rPr>
      </w:pPr>
      <w:r w:rsidRPr="00E15EAE">
        <w:rPr>
          <w:rFonts w:ascii="Times New Roman" w:eastAsia="Times New Roman" w:hAnsi="Times New Roman" w:cs="Times New Roman"/>
          <w:b/>
        </w:rPr>
        <w:t>2.3 Empirical literature</w:t>
      </w:r>
    </w:p>
    <w:p w:rsidR="00AC47A4" w:rsidRPr="00E15EAE" w:rsidRDefault="00AC47A4" w:rsidP="00A7328C">
      <w:pPr>
        <w:spacing w:after="0" w:line="480" w:lineRule="auto"/>
        <w:jc w:val="both"/>
        <w:rPr>
          <w:rFonts w:ascii="Times New Roman" w:eastAsia="Times New Roman" w:hAnsi="Times New Roman" w:cs="Times New Roman"/>
        </w:rPr>
      </w:pPr>
    </w:p>
    <w:p w:rsidR="00F53987" w:rsidRPr="00E15EAE" w:rsidRDefault="00FF6678" w:rsidP="00A7328C">
      <w:pPr>
        <w:pStyle w:val="NormalWeb"/>
        <w:spacing w:line="480" w:lineRule="auto"/>
        <w:jc w:val="both"/>
        <w:rPr>
          <w:sz w:val="22"/>
          <w:szCs w:val="22"/>
        </w:rPr>
      </w:pPr>
      <w:proofErr w:type="spellStart"/>
      <w:r w:rsidRPr="00E15EAE">
        <w:rPr>
          <w:sz w:val="22"/>
          <w:szCs w:val="22"/>
        </w:rPr>
        <w:t>Rizov</w:t>
      </w:r>
      <w:proofErr w:type="spellEnd"/>
      <w:r w:rsidRPr="00E15EAE">
        <w:rPr>
          <w:sz w:val="22"/>
          <w:szCs w:val="22"/>
        </w:rPr>
        <w:t xml:space="preserve"> </w:t>
      </w:r>
      <w:r w:rsidRPr="00E15EAE">
        <w:rPr>
          <w:i/>
          <w:iCs/>
          <w:sz w:val="22"/>
          <w:szCs w:val="22"/>
        </w:rPr>
        <w:t>et. al.,</w:t>
      </w:r>
      <w:r w:rsidRPr="00E15EAE">
        <w:rPr>
          <w:sz w:val="22"/>
          <w:szCs w:val="22"/>
        </w:rPr>
        <w:t xml:space="preserve"> (2013) observed that subsidy removal in Russia resulted in a decrease in productivity and technical efficiency among agribusinesses and </w:t>
      </w:r>
      <w:r w:rsidR="00587EDF" w:rsidRPr="00E15EAE">
        <w:rPr>
          <w:sz w:val="22"/>
          <w:szCs w:val="22"/>
        </w:rPr>
        <w:t>suggested</w:t>
      </w:r>
      <w:r w:rsidRPr="00E15EAE">
        <w:rPr>
          <w:sz w:val="22"/>
          <w:szCs w:val="22"/>
        </w:rPr>
        <w:t xml:space="preserve"> that subsidy removal can impact farmers through three main channels: input costs, output prices, and productivity.</w:t>
      </w:r>
      <w:r w:rsidRPr="00E15EAE">
        <w:rPr>
          <w:b/>
          <w:bCs/>
          <w:sz w:val="22"/>
          <w:szCs w:val="22"/>
        </w:rPr>
        <w:t xml:space="preserve"> </w:t>
      </w:r>
      <w:r w:rsidR="00F53987" w:rsidRPr="00E15EAE">
        <w:rPr>
          <w:sz w:val="22"/>
          <w:szCs w:val="22"/>
        </w:rPr>
        <w:t xml:space="preserve">Wahab and </w:t>
      </w:r>
      <w:proofErr w:type="spellStart"/>
      <w:r w:rsidR="00F53987" w:rsidRPr="00E15EAE">
        <w:rPr>
          <w:sz w:val="22"/>
          <w:szCs w:val="22"/>
        </w:rPr>
        <w:t>Abdulmajeed</w:t>
      </w:r>
      <w:proofErr w:type="spellEnd"/>
      <w:r w:rsidR="00F53987" w:rsidRPr="00E15EAE">
        <w:rPr>
          <w:sz w:val="22"/>
          <w:szCs w:val="22"/>
        </w:rPr>
        <w:t xml:space="preserve"> (2025) evaluated the effects of fuel subsidy removal on market prices in </w:t>
      </w:r>
      <w:proofErr w:type="spellStart"/>
      <w:r w:rsidR="00F53987" w:rsidRPr="00E15EAE">
        <w:rPr>
          <w:sz w:val="22"/>
          <w:szCs w:val="22"/>
        </w:rPr>
        <w:t>Kwara</w:t>
      </w:r>
      <w:proofErr w:type="spellEnd"/>
      <w:r w:rsidR="00F53987" w:rsidRPr="00E15EAE">
        <w:rPr>
          <w:sz w:val="22"/>
          <w:szCs w:val="22"/>
        </w:rPr>
        <w:t xml:space="preserve"> State and demonstrated that this policy change resulted in immediate and substantial increases in prices, with the transportation and food sectors bearing the most severe impacts. Similarly, Njoku and </w:t>
      </w:r>
      <w:proofErr w:type="spellStart"/>
      <w:r w:rsidR="00F53987" w:rsidRPr="00E15EAE">
        <w:rPr>
          <w:sz w:val="22"/>
          <w:szCs w:val="22"/>
        </w:rPr>
        <w:t>Mmougbuo</w:t>
      </w:r>
      <w:proofErr w:type="spellEnd"/>
      <w:r w:rsidR="00F53987" w:rsidRPr="00E15EAE">
        <w:rPr>
          <w:sz w:val="22"/>
          <w:szCs w:val="22"/>
        </w:rPr>
        <w:t xml:space="preserve"> (2025) investigated the consequences of the 2023 fuel subsidy removal on </w:t>
      </w:r>
      <w:r w:rsidR="00587EDF" w:rsidRPr="00E15EAE">
        <w:rPr>
          <w:sz w:val="22"/>
          <w:szCs w:val="22"/>
        </w:rPr>
        <w:t>low-income</w:t>
      </w:r>
      <w:r w:rsidR="00F53987" w:rsidRPr="00E15EAE">
        <w:rPr>
          <w:sz w:val="22"/>
          <w:szCs w:val="22"/>
        </w:rPr>
        <w:t xml:space="preserve"> families in Nigeria and reported that the policy has adversely affected multiple sectors of the economy, placing a significant economic burden on low</w:t>
      </w:r>
      <w:r w:rsidR="00F53987" w:rsidRPr="00E15EAE">
        <w:rPr>
          <w:sz w:val="22"/>
          <w:szCs w:val="22"/>
        </w:rPr>
        <w:noBreakHyphen/>
        <w:t xml:space="preserve"> and </w:t>
      </w:r>
      <w:r w:rsidR="00587EDF" w:rsidRPr="00E15EAE">
        <w:rPr>
          <w:sz w:val="22"/>
          <w:szCs w:val="22"/>
        </w:rPr>
        <w:t>middle-income</w:t>
      </w:r>
      <w:r w:rsidR="00F53987" w:rsidRPr="00E15EAE">
        <w:rPr>
          <w:sz w:val="22"/>
          <w:szCs w:val="22"/>
        </w:rPr>
        <w:t xml:space="preserve"> Nigerians. In related research, </w:t>
      </w:r>
      <w:proofErr w:type="spellStart"/>
      <w:r w:rsidR="00F53987" w:rsidRPr="00E15EAE">
        <w:rPr>
          <w:sz w:val="22"/>
          <w:szCs w:val="22"/>
        </w:rPr>
        <w:t>Sennuga</w:t>
      </w:r>
      <w:proofErr w:type="spellEnd"/>
      <w:r w:rsidR="00F53987" w:rsidRPr="00E15EAE">
        <w:rPr>
          <w:sz w:val="22"/>
          <w:szCs w:val="22"/>
        </w:rPr>
        <w:t xml:space="preserve"> </w:t>
      </w:r>
      <w:r w:rsidR="00F53987" w:rsidRPr="00E15EAE">
        <w:rPr>
          <w:i/>
          <w:iCs/>
          <w:sz w:val="22"/>
          <w:szCs w:val="22"/>
        </w:rPr>
        <w:t>et al.</w:t>
      </w:r>
      <w:r w:rsidR="00F53987" w:rsidRPr="00E15EAE">
        <w:rPr>
          <w:sz w:val="22"/>
          <w:szCs w:val="22"/>
        </w:rPr>
        <w:t xml:space="preserve"> (2024) examined the influence of fuel subsidy removal on </w:t>
      </w:r>
      <w:r w:rsidR="00F53987" w:rsidRPr="00E15EAE">
        <w:rPr>
          <w:sz w:val="22"/>
          <w:szCs w:val="22"/>
        </w:rPr>
        <w:lastRenderedPageBreak/>
        <w:t>agricultural production among smallholder farmers in Niger State and found that the high cost of transportation arising from fuel price increases contributed to higher prices for agricultural produce.</w:t>
      </w:r>
    </w:p>
    <w:p w:rsidR="00DF21AA" w:rsidRPr="00E15EAE" w:rsidRDefault="00DF21AA" w:rsidP="00A7328C">
      <w:pPr>
        <w:spacing w:after="0" w:line="480" w:lineRule="auto"/>
        <w:jc w:val="both"/>
        <w:rPr>
          <w:rFonts w:ascii="Times New Roman" w:eastAsia="Times New Roman" w:hAnsi="Times New Roman" w:cs="Times New Roman"/>
          <w:b/>
        </w:rPr>
      </w:pPr>
    </w:p>
    <w:p w:rsidR="00F36FC1" w:rsidRPr="00E15EAE" w:rsidRDefault="00CF1737" w:rsidP="00A7328C">
      <w:pPr>
        <w:spacing w:after="0" w:line="480" w:lineRule="auto"/>
        <w:jc w:val="both"/>
        <w:rPr>
          <w:rFonts w:ascii="Times New Roman" w:eastAsia="Times New Roman" w:hAnsi="Times New Roman" w:cs="Times New Roman"/>
          <w:b/>
        </w:rPr>
      </w:pPr>
      <w:r w:rsidRPr="00E15EAE">
        <w:rPr>
          <w:rFonts w:ascii="Times New Roman" w:eastAsia="Times New Roman" w:hAnsi="Times New Roman" w:cs="Times New Roman"/>
          <w:b/>
        </w:rPr>
        <w:t>3. METHODOLOGY</w:t>
      </w:r>
    </w:p>
    <w:p w:rsidR="00CF1737" w:rsidRPr="00E15EAE" w:rsidRDefault="00CF1737" w:rsidP="00A7328C">
      <w:pPr>
        <w:pBdr>
          <w:top w:val="nil"/>
          <w:left w:val="nil"/>
          <w:bottom w:val="nil"/>
          <w:right w:val="nil"/>
          <w:between w:val="nil"/>
        </w:pBdr>
        <w:spacing w:before="280" w:after="0"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The study area was Nsukka agricultural zone, Enugu state. </w:t>
      </w:r>
      <w:r w:rsidRPr="00E15EAE">
        <w:rPr>
          <w:rFonts w:ascii="Times New Roman" w:eastAsia="Times New Roman" w:hAnsi="Times New Roman" w:cs="Times New Roman"/>
          <w:color w:val="000000"/>
        </w:rPr>
        <w:t xml:space="preserve">The zone lies approximately between latitude 6°45′ and 7°00′ North and longitude 7°15′ and 7°30′ east. It shares boundaries with </w:t>
      </w:r>
      <w:proofErr w:type="spellStart"/>
      <w:r w:rsidRPr="00E15EAE">
        <w:rPr>
          <w:rFonts w:ascii="Times New Roman" w:eastAsia="Times New Roman" w:hAnsi="Times New Roman" w:cs="Times New Roman"/>
          <w:color w:val="000000"/>
        </w:rPr>
        <w:t>Kogi</w:t>
      </w:r>
      <w:proofErr w:type="spellEnd"/>
      <w:r w:rsidRPr="00E15EAE">
        <w:rPr>
          <w:rFonts w:ascii="Times New Roman" w:eastAsia="Times New Roman" w:hAnsi="Times New Roman" w:cs="Times New Roman"/>
          <w:color w:val="000000"/>
        </w:rPr>
        <w:t xml:space="preserve"> State to the north (</w:t>
      </w:r>
      <w:proofErr w:type="spellStart"/>
      <w:r w:rsidRPr="00E15EAE">
        <w:rPr>
          <w:rFonts w:ascii="Times New Roman" w:eastAsia="Times New Roman" w:hAnsi="Times New Roman" w:cs="Times New Roman"/>
          <w:color w:val="000000"/>
        </w:rPr>
        <w:t>Nzeh</w:t>
      </w:r>
      <w:proofErr w:type="spellEnd"/>
      <w:r w:rsidRPr="00E15EAE">
        <w:rPr>
          <w:rFonts w:ascii="Times New Roman" w:eastAsia="Times New Roman" w:hAnsi="Times New Roman" w:cs="Times New Roman"/>
          <w:color w:val="000000"/>
        </w:rPr>
        <w:t xml:space="preserve"> </w:t>
      </w:r>
      <w:r w:rsidRPr="00E15EAE">
        <w:rPr>
          <w:rFonts w:ascii="Times New Roman" w:eastAsia="Times New Roman" w:hAnsi="Times New Roman" w:cs="Times New Roman"/>
          <w:i/>
          <w:iCs/>
          <w:color w:val="000000"/>
        </w:rPr>
        <w:t>et. al.</w:t>
      </w:r>
      <w:r w:rsidRPr="00E15EAE">
        <w:rPr>
          <w:rFonts w:ascii="Times New Roman" w:eastAsia="Times New Roman" w:hAnsi="Times New Roman" w:cs="Times New Roman"/>
          <w:color w:val="000000"/>
        </w:rPr>
        <w:t xml:space="preserve">, 2008). It is made up of six local government </w:t>
      </w:r>
      <w:r w:rsidR="00587EDF" w:rsidRPr="00E15EAE">
        <w:rPr>
          <w:rFonts w:ascii="Times New Roman" w:eastAsia="Times New Roman" w:hAnsi="Times New Roman" w:cs="Times New Roman"/>
          <w:color w:val="000000"/>
        </w:rPr>
        <w:t>areas</w:t>
      </w:r>
      <w:r w:rsidR="00D078B6" w:rsidRPr="00E15EAE">
        <w:rPr>
          <w:rFonts w:ascii="Times New Roman" w:eastAsia="Times New Roman" w:hAnsi="Times New Roman" w:cs="Times New Roman"/>
          <w:color w:val="000000"/>
        </w:rPr>
        <w:t>, namely: Nsukka, Igbo-</w:t>
      </w:r>
      <w:proofErr w:type="spellStart"/>
      <w:r w:rsidR="00D078B6" w:rsidRPr="00E15EAE">
        <w:rPr>
          <w:rFonts w:ascii="Times New Roman" w:eastAsia="Times New Roman" w:hAnsi="Times New Roman" w:cs="Times New Roman"/>
          <w:color w:val="000000"/>
        </w:rPr>
        <w:t>Eze</w:t>
      </w:r>
      <w:proofErr w:type="spellEnd"/>
      <w:r w:rsidR="00D078B6" w:rsidRPr="00E15EAE">
        <w:rPr>
          <w:rFonts w:ascii="Times New Roman" w:eastAsia="Times New Roman" w:hAnsi="Times New Roman" w:cs="Times New Roman"/>
          <w:color w:val="000000"/>
        </w:rPr>
        <w:t xml:space="preserve"> North</w:t>
      </w:r>
      <w:r w:rsidRPr="00E15EAE">
        <w:rPr>
          <w:rFonts w:ascii="Times New Roman" w:eastAsia="Times New Roman" w:hAnsi="Times New Roman" w:cs="Times New Roman"/>
          <w:color w:val="000000"/>
        </w:rPr>
        <w:t>, Igbo-</w:t>
      </w:r>
      <w:proofErr w:type="spellStart"/>
      <w:r w:rsidR="00D078B6" w:rsidRPr="00E15EAE">
        <w:rPr>
          <w:rFonts w:ascii="Times New Roman" w:eastAsia="Times New Roman" w:hAnsi="Times New Roman" w:cs="Times New Roman"/>
          <w:color w:val="000000"/>
        </w:rPr>
        <w:t>E</w:t>
      </w:r>
      <w:r w:rsidRPr="00E15EAE">
        <w:rPr>
          <w:rFonts w:ascii="Times New Roman" w:eastAsia="Times New Roman" w:hAnsi="Times New Roman" w:cs="Times New Roman"/>
          <w:color w:val="000000"/>
        </w:rPr>
        <w:t>ze</w:t>
      </w:r>
      <w:proofErr w:type="spellEnd"/>
      <w:r w:rsidR="00D078B6" w:rsidRPr="00E15EAE">
        <w:rPr>
          <w:rFonts w:ascii="Times New Roman" w:eastAsia="Times New Roman" w:hAnsi="Times New Roman" w:cs="Times New Roman"/>
          <w:color w:val="000000"/>
        </w:rPr>
        <w:t xml:space="preserve"> South, Isi-</w:t>
      </w:r>
      <w:proofErr w:type="spellStart"/>
      <w:r w:rsidR="00D078B6" w:rsidRPr="00E15EAE">
        <w:rPr>
          <w:rFonts w:ascii="Times New Roman" w:eastAsia="Times New Roman" w:hAnsi="Times New Roman" w:cs="Times New Roman"/>
          <w:color w:val="000000"/>
        </w:rPr>
        <w:t>Uzo</w:t>
      </w:r>
      <w:proofErr w:type="spellEnd"/>
      <w:r w:rsidR="00D078B6" w:rsidRPr="00E15EAE">
        <w:rPr>
          <w:rFonts w:ascii="Times New Roman" w:eastAsia="Times New Roman" w:hAnsi="Times New Roman" w:cs="Times New Roman"/>
          <w:color w:val="000000"/>
        </w:rPr>
        <w:t xml:space="preserve">, </w:t>
      </w:r>
      <w:proofErr w:type="spellStart"/>
      <w:r w:rsidRPr="00E15EAE">
        <w:rPr>
          <w:rFonts w:ascii="Times New Roman" w:eastAsia="Times New Roman" w:hAnsi="Times New Roman" w:cs="Times New Roman"/>
          <w:color w:val="000000"/>
        </w:rPr>
        <w:t>Udenu</w:t>
      </w:r>
      <w:proofErr w:type="spellEnd"/>
      <w:r w:rsidRPr="00E15EAE">
        <w:rPr>
          <w:rFonts w:ascii="Times New Roman" w:eastAsia="Times New Roman" w:hAnsi="Times New Roman" w:cs="Times New Roman"/>
          <w:color w:val="000000"/>
        </w:rPr>
        <w:t xml:space="preserve"> </w:t>
      </w:r>
      <w:r w:rsidR="00D078B6" w:rsidRPr="00E15EAE">
        <w:rPr>
          <w:rFonts w:ascii="Times New Roman" w:eastAsia="Times New Roman" w:hAnsi="Times New Roman" w:cs="Times New Roman"/>
          <w:color w:val="000000"/>
        </w:rPr>
        <w:t xml:space="preserve">and </w:t>
      </w:r>
      <w:proofErr w:type="spellStart"/>
      <w:r w:rsidR="00D078B6" w:rsidRPr="00E15EAE">
        <w:rPr>
          <w:rFonts w:ascii="Times New Roman" w:eastAsia="Times New Roman" w:hAnsi="Times New Roman" w:cs="Times New Roman"/>
          <w:color w:val="000000"/>
        </w:rPr>
        <w:t>Uzo-Uwani</w:t>
      </w:r>
      <w:proofErr w:type="spellEnd"/>
      <w:r w:rsidR="00D078B6" w:rsidRPr="00E15EAE">
        <w:rPr>
          <w:rFonts w:ascii="Times New Roman" w:eastAsia="Times New Roman" w:hAnsi="Times New Roman" w:cs="Times New Roman"/>
          <w:color w:val="000000"/>
        </w:rPr>
        <w:t xml:space="preserve"> Local Government Areas</w:t>
      </w:r>
      <w:r w:rsidRPr="00E15EAE">
        <w:rPr>
          <w:rFonts w:ascii="Times New Roman" w:eastAsia="Times New Roman" w:hAnsi="Times New Roman" w:cs="Times New Roman"/>
          <w:color w:val="000000"/>
        </w:rPr>
        <w:t xml:space="preserve">. Researchers used three stage sampling </w:t>
      </w:r>
      <w:r w:rsidR="00587EDF" w:rsidRPr="00E15EAE">
        <w:rPr>
          <w:rFonts w:ascii="Times New Roman" w:eastAsia="Times New Roman" w:hAnsi="Times New Roman" w:cs="Times New Roman"/>
          <w:color w:val="000000"/>
        </w:rPr>
        <w:t>technique</w:t>
      </w:r>
      <w:r w:rsidRPr="00E15EAE">
        <w:rPr>
          <w:rFonts w:ascii="Times New Roman" w:eastAsia="Times New Roman" w:hAnsi="Times New Roman" w:cs="Times New Roman"/>
          <w:color w:val="000000"/>
        </w:rPr>
        <w:t xml:space="preserve"> to select </w:t>
      </w:r>
      <w:r w:rsidR="00C52B9C" w:rsidRPr="00E15EAE">
        <w:rPr>
          <w:rFonts w:ascii="Times New Roman" w:eastAsia="Times New Roman" w:hAnsi="Times New Roman" w:cs="Times New Roman"/>
          <w:color w:val="000000"/>
        </w:rPr>
        <w:t>24</w:t>
      </w:r>
      <w:r w:rsidRPr="00E15EAE">
        <w:rPr>
          <w:rFonts w:ascii="Times New Roman" w:eastAsia="Times New Roman" w:hAnsi="Times New Roman" w:cs="Times New Roman"/>
          <w:color w:val="000000"/>
        </w:rPr>
        <w:t xml:space="preserve">0 respondents from </w:t>
      </w:r>
      <w:r w:rsidR="00D078B6" w:rsidRPr="00E15EAE">
        <w:rPr>
          <w:rFonts w:ascii="Times New Roman" w:eastAsia="Times New Roman" w:hAnsi="Times New Roman" w:cs="Times New Roman"/>
          <w:color w:val="000000"/>
        </w:rPr>
        <w:t xml:space="preserve">the six </w:t>
      </w:r>
      <w:r w:rsidRPr="00E15EAE">
        <w:rPr>
          <w:rFonts w:ascii="Times New Roman" w:eastAsia="Times New Roman" w:hAnsi="Times New Roman" w:cs="Times New Roman"/>
          <w:color w:val="000000"/>
        </w:rPr>
        <w:t>LGA</w:t>
      </w:r>
      <w:r w:rsidR="00D078B6" w:rsidRPr="00E15EAE">
        <w:rPr>
          <w:rFonts w:ascii="Times New Roman" w:eastAsia="Times New Roman" w:hAnsi="Times New Roman" w:cs="Times New Roman"/>
          <w:color w:val="000000"/>
        </w:rPr>
        <w:t>s</w:t>
      </w:r>
      <w:r w:rsidRPr="00E15EAE">
        <w:rPr>
          <w:rFonts w:ascii="Times New Roman" w:eastAsia="Times New Roman" w:hAnsi="Times New Roman" w:cs="Times New Roman"/>
          <w:color w:val="000000"/>
        </w:rPr>
        <w:t>. P</w:t>
      </w:r>
      <w:r w:rsidRPr="00E15EAE">
        <w:rPr>
          <w:rFonts w:ascii="Times New Roman" w:eastAsia="Times New Roman" w:hAnsi="Times New Roman" w:cs="Times New Roman"/>
        </w:rPr>
        <w:t>rimary data were obtained</w:t>
      </w:r>
      <w:r w:rsidR="00C8791C" w:rsidRPr="00E15EAE">
        <w:rPr>
          <w:rFonts w:ascii="Times New Roman" w:eastAsia="Times New Roman" w:hAnsi="Times New Roman" w:cs="Times New Roman"/>
        </w:rPr>
        <w:t xml:space="preserve"> from</w:t>
      </w:r>
      <w:r w:rsidRPr="00E15EAE">
        <w:rPr>
          <w:rFonts w:ascii="Times New Roman" w:eastAsia="Times New Roman" w:hAnsi="Times New Roman" w:cs="Times New Roman"/>
        </w:rPr>
        <w:t xml:space="preserve"> </w:t>
      </w:r>
      <w:r w:rsidR="00587EDF" w:rsidRPr="00E15EAE">
        <w:rPr>
          <w:rFonts w:ascii="Times New Roman" w:eastAsia="Times New Roman" w:hAnsi="Times New Roman" w:cs="Times New Roman"/>
        </w:rPr>
        <w:t>semi-structured</w:t>
      </w:r>
      <w:r w:rsidRPr="00E15EAE">
        <w:rPr>
          <w:rFonts w:ascii="Times New Roman" w:eastAsia="Times New Roman" w:hAnsi="Times New Roman" w:cs="Times New Roman"/>
        </w:rPr>
        <w:t xml:space="preserve"> questionnaires</w:t>
      </w:r>
      <w:r w:rsidR="00C8791C" w:rsidRPr="00E15EAE">
        <w:rPr>
          <w:rFonts w:ascii="Times New Roman" w:eastAsia="Times New Roman" w:hAnsi="Times New Roman" w:cs="Times New Roman"/>
        </w:rPr>
        <w:t xml:space="preserve"> and analyzed with descriptive statistics, paired T-test and Likert scale</w:t>
      </w:r>
      <w:r w:rsidR="00361DBC" w:rsidRPr="00E15EAE">
        <w:rPr>
          <w:rFonts w:ascii="Times New Roman" w:eastAsia="Times New Roman" w:hAnsi="Times New Roman" w:cs="Times New Roman"/>
        </w:rPr>
        <w:t xml:space="preserve"> technique.</w:t>
      </w:r>
      <w:r w:rsidR="00C8791C" w:rsidRPr="00E15EAE">
        <w:rPr>
          <w:rFonts w:ascii="Times New Roman" w:eastAsia="Times New Roman" w:hAnsi="Times New Roman" w:cs="Times New Roman"/>
        </w:rPr>
        <w:t xml:space="preserve"> </w:t>
      </w:r>
    </w:p>
    <w:p w:rsidR="00C8791C" w:rsidRPr="00E15EAE" w:rsidRDefault="00C8791C" w:rsidP="00A7328C">
      <w:pPr>
        <w:pBdr>
          <w:top w:val="nil"/>
          <w:left w:val="nil"/>
          <w:bottom w:val="nil"/>
          <w:right w:val="nil"/>
          <w:between w:val="nil"/>
        </w:pBdr>
        <w:spacing w:before="280" w:after="0" w:line="480" w:lineRule="auto"/>
        <w:jc w:val="both"/>
        <w:rPr>
          <w:rFonts w:ascii="Times New Roman" w:eastAsia="Times New Roman" w:hAnsi="Times New Roman" w:cs="Times New Roman"/>
          <w:b/>
        </w:rPr>
      </w:pPr>
      <w:r w:rsidRPr="00E15EAE">
        <w:rPr>
          <w:rFonts w:ascii="Times New Roman" w:eastAsia="Times New Roman" w:hAnsi="Times New Roman" w:cs="Times New Roman"/>
          <w:b/>
        </w:rPr>
        <w:t>3.1 Model specification</w:t>
      </w:r>
    </w:p>
    <w:p w:rsidR="00C8791C" w:rsidRPr="00E15EAE" w:rsidRDefault="00C8791C"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rPr>
        <w:t>Specification of Paired T-test: This method of analysis was used to</w:t>
      </w:r>
      <w:r w:rsidRPr="00E15EAE">
        <w:rPr>
          <w:rFonts w:ascii="Times New Roman" w:eastAsia="Times New Roman" w:hAnsi="Times New Roman" w:cs="Times New Roman"/>
          <w:b/>
          <w:bCs/>
        </w:rPr>
        <w:t xml:space="preserve"> </w:t>
      </w:r>
      <w:r w:rsidRPr="00E15EAE">
        <w:rPr>
          <w:rFonts w:ascii="Times New Roman" w:eastAsia="Times New Roman" w:hAnsi="Times New Roman" w:cs="Times New Roman"/>
        </w:rPr>
        <w:t>evaluate the effects of fuel subsidy removal on</w:t>
      </w:r>
      <w:r w:rsidR="00587EDF" w:rsidRPr="00E15EAE">
        <w:rPr>
          <w:rFonts w:ascii="Times New Roman" w:eastAsia="Times New Roman" w:hAnsi="Times New Roman" w:cs="Times New Roman"/>
        </w:rPr>
        <w:t xml:space="preserve"> farming</w:t>
      </w:r>
      <w:r w:rsidRPr="00E15EAE">
        <w:rPr>
          <w:rFonts w:ascii="Times New Roman" w:eastAsia="Times New Roman" w:hAnsi="Times New Roman" w:cs="Times New Roman"/>
        </w:rPr>
        <w:t xml:space="preserve">. The model for the paired T-test is specified in the formula below: </w:t>
      </w:r>
    </w:p>
    <w:p w:rsidR="00C8791C" w:rsidRPr="00E15EAE" w:rsidRDefault="00C8791C" w:rsidP="00A7328C">
      <w:pPr>
        <w:spacing w:after="0" w:line="480" w:lineRule="auto"/>
        <w:jc w:val="both"/>
        <w:rPr>
          <w:rFonts w:ascii="Times New Roman" w:eastAsia="Times New Roman" w:hAnsi="Times New Roman" w:cs="Times New Roman"/>
          <w:b/>
          <w:bCs/>
        </w:rPr>
      </w:pPr>
      <w:r w:rsidRPr="00E15EAE">
        <w:rPr>
          <w:rFonts w:ascii="Times New Roman" w:eastAsia="Times New Roman" w:hAnsi="Times New Roman" w:cs="Times New Roman"/>
        </w:rPr>
        <w:t xml:space="preserve">    t =    </w:t>
      </w:r>
      <m:oMath>
        <m:f>
          <m:fPr>
            <m:ctrlPr>
              <w:rPr>
                <w:rFonts w:ascii="Cambria Math" w:eastAsia="Cambria Math" w:hAnsi="Cambria Math" w:cs="Times New Roman"/>
              </w:rPr>
            </m:ctrlPr>
          </m:fPr>
          <m:num>
            <m:r>
              <w:rPr>
                <w:rFonts w:ascii="Cambria Math" w:eastAsia="Cambria Math" w:hAnsi="Cambria Math" w:cs="Times New Roman"/>
              </w:rPr>
              <m:t>d</m:t>
            </m:r>
          </m:num>
          <m:den>
            <m:sSub>
              <m:sSubPr>
                <m:ctrlPr>
                  <w:rPr>
                    <w:rFonts w:ascii="Cambria Math" w:eastAsia="Cambria Math" w:hAnsi="Cambria Math" w:cs="Times New Roman"/>
                  </w:rPr>
                </m:ctrlPr>
              </m:sSubPr>
              <m:e>
                <m:r>
                  <w:rPr>
                    <w:rFonts w:ascii="Cambria Math" w:eastAsia="Cambria Math" w:hAnsi="Cambria Math" w:cs="Times New Roman"/>
                  </w:rPr>
                  <m:t>S</m:t>
                </m:r>
              </m:e>
              <m:sub>
                <m:r>
                  <w:rPr>
                    <w:rFonts w:ascii="Cambria Math" w:eastAsia="Cambria Math" w:hAnsi="Cambria Math" w:cs="Times New Roman"/>
                  </w:rPr>
                  <m:t>d</m:t>
                </m:r>
              </m:sub>
            </m:sSub>
            <m:r>
              <w:rPr>
                <w:rFonts w:ascii="Cambria Math" w:eastAsia="Cambria Math" w:hAnsi="Cambria Math" w:cs="Times New Roman"/>
              </w:rPr>
              <m:t>/√n</m:t>
            </m:r>
          </m:den>
        </m:f>
      </m:oMath>
    </w:p>
    <w:p w:rsidR="00C8791C" w:rsidRPr="00E15EAE" w:rsidRDefault="00C8791C"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rPr>
        <w:t>Where;</w:t>
      </w:r>
    </w:p>
    <w:p w:rsidR="00C8791C" w:rsidRPr="00E15EAE" w:rsidRDefault="00C8791C"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t </w:t>
      </w:r>
      <w:r w:rsidR="00587EDF" w:rsidRPr="00E15EAE">
        <w:rPr>
          <w:rFonts w:ascii="Times New Roman" w:eastAsia="Times New Roman" w:hAnsi="Times New Roman" w:cs="Times New Roman"/>
        </w:rPr>
        <w:t xml:space="preserve">= </w:t>
      </w:r>
      <w:r w:rsidRPr="00E15EAE">
        <w:rPr>
          <w:rFonts w:ascii="Times New Roman" w:eastAsia="Times New Roman" w:hAnsi="Times New Roman" w:cs="Times New Roman"/>
        </w:rPr>
        <w:t>test statistics</w:t>
      </w:r>
    </w:p>
    <w:p w:rsidR="00C8791C" w:rsidRPr="00E15EAE" w:rsidRDefault="00C8791C"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i/>
          <w:iCs/>
        </w:rPr>
        <w:t>d</w:t>
      </w:r>
      <w:r w:rsidRPr="00E15EAE">
        <w:rPr>
          <w:rFonts w:ascii="Times New Roman" w:eastAsia="Times New Roman" w:hAnsi="Times New Roman" w:cs="Times New Roman"/>
        </w:rPr>
        <w:t xml:space="preserve"> </w:t>
      </w:r>
      <w:r w:rsidR="00587EDF" w:rsidRPr="00E15EAE">
        <w:rPr>
          <w:rFonts w:ascii="Times New Roman" w:eastAsia="Times New Roman" w:hAnsi="Times New Roman" w:cs="Times New Roman"/>
        </w:rPr>
        <w:t>=</w:t>
      </w:r>
      <w:r w:rsidRPr="00E15EAE">
        <w:rPr>
          <w:rFonts w:ascii="Times New Roman" w:eastAsia="Times New Roman" w:hAnsi="Times New Roman" w:cs="Times New Roman"/>
        </w:rPr>
        <w:t xml:space="preserve"> mean of the difference between each pair (before – after)</w:t>
      </w:r>
    </w:p>
    <w:p w:rsidR="00C8791C" w:rsidRPr="00E15EAE" w:rsidRDefault="00E62CD9" w:rsidP="00A7328C">
      <w:pPr>
        <w:spacing w:after="0" w:line="480" w:lineRule="auto"/>
        <w:jc w:val="both"/>
        <w:rPr>
          <w:rFonts w:ascii="Times New Roman" w:eastAsia="Times New Roman" w:hAnsi="Times New Roman" w:cs="Times New Roman"/>
        </w:rPr>
      </w:pPr>
      <m:oMath>
        <m:sSub>
          <m:sSubPr>
            <m:ctrlPr>
              <w:rPr>
                <w:rFonts w:ascii="Cambria Math" w:eastAsia="Cambria Math" w:hAnsi="Cambria Math" w:cs="Times New Roman"/>
              </w:rPr>
            </m:ctrlPr>
          </m:sSubPr>
          <m:e>
            <m:r>
              <w:rPr>
                <w:rFonts w:ascii="Cambria Math" w:eastAsia="Cambria Math" w:hAnsi="Cambria Math" w:cs="Times New Roman"/>
              </w:rPr>
              <m:t>S</m:t>
            </m:r>
          </m:e>
          <m:sub>
            <m:r>
              <w:rPr>
                <w:rFonts w:ascii="Cambria Math" w:eastAsia="Cambria Math" w:hAnsi="Cambria Math" w:cs="Times New Roman"/>
              </w:rPr>
              <m:t>d</m:t>
            </m:r>
          </m:sub>
        </m:sSub>
        <m:r>
          <w:rPr>
            <w:rFonts w:ascii="Cambria Math" w:eastAsia="Cambria Math" w:hAnsi="Cambria Math" w:cs="Times New Roman"/>
          </w:rPr>
          <m:t xml:space="preserve">= </m:t>
        </m:r>
      </m:oMath>
      <w:r w:rsidR="00C8791C" w:rsidRPr="00E15EAE">
        <w:rPr>
          <w:rFonts w:ascii="Times New Roman" w:eastAsia="Times New Roman" w:hAnsi="Times New Roman" w:cs="Times New Roman"/>
        </w:rPr>
        <w:t xml:space="preserve"> standard deviation of the differences.</w:t>
      </w:r>
    </w:p>
    <w:p w:rsidR="00C8791C" w:rsidRPr="00E15EAE" w:rsidRDefault="00587EDF"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n = </w:t>
      </w:r>
      <w:r w:rsidR="00C8791C" w:rsidRPr="00E15EAE">
        <w:rPr>
          <w:rFonts w:ascii="Times New Roman" w:eastAsia="Times New Roman" w:hAnsi="Times New Roman" w:cs="Times New Roman"/>
        </w:rPr>
        <w:t xml:space="preserve">number of paired </w:t>
      </w:r>
      <w:r w:rsidRPr="00E15EAE">
        <w:rPr>
          <w:rFonts w:ascii="Times New Roman" w:eastAsia="Times New Roman" w:hAnsi="Times New Roman" w:cs="Times New Roman"/>
        </w:rPr>
        <w:t>observations</w:t>
      </w:r>
      <w:r w:rsidR="00C8791C" w:rsidRPr="00E15EAE">
        <w:rPr>
          <w:rFonts w:ascii="Times New Roman" w:eastAsia="Times New Roman" w:hAnsi="Times New Roman" w:cs="Times New Roman"/>
        </w:rPr>
        <w:t xml:space="preserve"> (farmers)</w:t>
      </w:r>
    </w:p>
    <w:p w:rsidR="00A7328C" w:rsidRPr="00E15EAE" w:rsidRDefault="00A7328C" w:rsidP="00A7328C">
      <w:pPr>
        <w:pBdr>
          <w:top w:val="nil"/>
          <w:left w:val="nil"/>
          <w:bottom w:val="nil"/>
          <w:right w:val="nil"/>
          <w:between w:val="nil"/>
        </w:pBdr>
        <w:spacing w:before="280" w:after="0" w:line="480" w:lineRule="auto"/>
        <w:jc w:val="both"/>
        <w:rPr>
          <w:rFonts w:ascii="Times New Roman" w:eastAsia="Times New Roman" w:hAnsi="Times New Roman" w:cs="Times New Roman"/>
          <w:b/>
          <w:color w:val="000000"/>
        </w:rPr>
      </w:pPr>
    </w:p>
    <w:p w:rsidR="00753E91" w:rsidRPr="00E15EAE" w:rsidRDefault="00753E91" w:rsidP="00A7328C">
      <w:pPr>
        <w:pBdr>
          <w:top w:val="nil"/>
          <w:left w:val="nil"/>
          <w:bottom w:val="nil"/>
          <w:right w:val="nil"/>
          <w:between w:val="nil"/>
        </w:pBdr>
        <w:spacing w:before="280" w:after="0" w:line="480" w:lineRule="auto"/>
        <w:jc w:val="both"/>
        <w:rPr>
          <w:rFonts w:ascii="Times New Roman" w:eastAsia="Times New Roman" w:hAnsi="Times New Roman" w:cs="Times New Roman"/>
          <w:b/>
          <w:color w:val="000000"/>
        </w:rPr>
      </w:pPr>
    </w:p>
    <w:p w:rsidR="00753E91" w:rsidRPr="00E15EAE" w:rsidRDefault="00753E91" w:rsidP="00A7328C">
      <w:pPr>
        <w:pBdr>
          <w:top w:val="nil"/>
          <w:left w:val="nil"/>
          <w:bottom w:val="nil"/>
          <w:right w:val="nil"/>
          <w:between w:val="nil"/>
        </w:pBdr>
        <w:spacing w:before="280" w:after="0" w:line="480" w:lineRule="auto"/>
        <w:jc w:val="both"/>
        <w:rPr>
          <w:rFonts w:ascii="Times New Roman" w:eastAsia="Times New Roman" w:hAnsi="Times New Roman" w:cs="Times New Roman"/>
          <w:b/>
          <w:color w:val="000000"/>
        </w:rPr>
      </w:pPr>
    </w:p>
    <w:p w:rsidR="00C8791C" w:rsidRPr="00E15EAE" w:rsidRDefault="00C8791C" w:rsidP="00A7328C">
      <w:pPr>
        <w:pBdr>
          <w:top w:val="nil"/>
          <w:left w:val="nil"/>
          <w:bottom w:val="nil"/>
          <w:right w:val="nil"/>
          <w:between w:val="nil"/>
        </w:pBdr>
        <w:spacing w:before="280" w:after="0" w:line="480" w:lineRule="auto"/>
        <w:jc w:val="both"/>
        <w:rPr>
          <w:rFonts w:ascii="Times New Roman" w:eastAsia="Times New Roman" w:hAnsi="Times New Roman" w:cs="Times New Roman"/>
          <w:b/>
          <w:color w:val="000000"/>
        </w:rPr>
      </w:pPr>
      <w:r w:rsidRPr="00E15EAE">
        <w:rPr>
          <w:rFonts w:ascii="Times New Roman" w:eastAsia="Times New Roman" w:hAnsi="Times New Roman" w:cs="Times New Roman"/>
          <w:b/>
          <w:color w:val="000000"/>
        </w:rPr>
        <w:lastRenderedPageBreak/>
        <w:t>4. RESULTS AND DISCUSSION OF FINDINGS</w:t>
      </w:r>
    </w:p>
    <w:p w:rsidR="00CF1737" w:rsidRPr="00E15EAE" w:rsidRDefault="00CF1737" w:rsidP="00A7328C">
      <w:pPr>
        <w:spacing w:after="0" w:line="480" w:lineRule="auto"/>
        <w:jc w:val="both"/>
        <w:rPr>
          <w:rFonts w:ascii="Times New Roman" w:eastAsia="Times New Roman" w:hAnsi="Times New Roman" w:cs="Times New Roman"/>
        </w:rPr>
      </w:pPr>
    </w:p>
    <w:p w:rsidR="00EA2829" w:rsidRPr="00E15EAE" w:rsidRDefault="00C8791C" w:rsidP="00A7328C">
      <w:pPr>
        <w:spacing w:after="0" w:line="480" w:lineRule="auto"/>
        <w:rPr>
          <w:rFonts w:ascii="Times New Roman" w:eastAsia="Times New Roman" w:hAnsi="Times New Roman" w:cs="Times New Roman"/>
          <w:bCs/>
        </w:rPr>
      </w:pPr>
      <w:r w:rsidRPr="00E15EAE">
        <w:rPr>
          <w:rFonts w:ascii="Times New Roman" w:eastAsia="Times New Roman" w:hAnsi="Times New Roman" w:cs="Times New Roman"/>
          <w:bCs/>
        </w:rPr>
        <w:t>4.1. Socio-Economic Characteristics of the respondents in the study area</w:t>
      </w:r>
    </w:p>
    <w:p w:rsidR="00587EDF" w:rsidRPr="00E15EAE" w:rsidRDefault="00587EDF" w:rsidP="00A7328C">
      <w:pPr>
        <w:spacing w:after="0" w:line="480" w:lineRule="auto"/>
        <w:rPr>
          <w:rFonts w:ascii="Times New Roman" w:eastAsia="Times New Roman" w:hAnsi="Times New Roman" w:cs="Times New Roman"/>
        </w:rPr>
      </w:pPr>
    </w:p>
    <w:p w:rsidR="00587EDF" w:rsidRPr="00E15EAE" w:rsidRDefault="00587EDF" w:rsidP="00A7328C">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The results in Table 1 indicate that the majority of respondents were male (58.3%), with a mean age of 41.23 years, reflecting a predominantly middle-aged farming population, consistent with the findings of Akinola and Essien (2011). Eighty per cent of the respondents were married, with an average household size of six members. Half of the respondents (50%) had attained only primary education. A large proportion of the farmers (60%) had less than five years of farming experience. The primary sources of income were nearly evenly split between farming (46.7%) and trading (45%), while mixed farming (45%) was the most prevalent poultry practice. All respondents reported incomes above the </w:t>
      </w:r>
      <w:proofErr w:type="gramStart"/>
      <w:r w:rsidRPr="00E15EAE">
        <w:rPr>
          <w:rFonts w:ascii="Times New Roman" w:eastAsia="Times New Roman" w:hAnsi="Times New Roman" w:cs="Times New Roman"/>
        </w:rPr>
        <w:t>100,000 naira</w:t>
      </w:r>
      <w:proofErr w:type="gramEnd"/>
      <w:r w:rsidRPr="00E15EAE">
        <w:rPr>
          <w:rFonts w:ascii="Times New Roman" w:eastAsia="Times New Roman" w:hAnsi="Times New Roman" w:cs="Times New Roman"/>
        </w:rPr>
        <w:t xml:space="preserve"> bracket, indicating a reasonable income level in line with </w:t>
      </w:r>
      <w:proofErr w:type="spellStart"/>
      <w:r w:rsidRPr="00E15EAE">
        <w:rPr>
          <w:rFonts w:ascii="Times New Roman" w:eastAsia="Times New Roman" w:hAnsi="Times New Roman" w:cs="Times New Roman"/>
        </w:rPr>
        <w:t>Onyemekihian</w:t>
      </w:r>
      <w:proofErr w:type="spellEnd"/>
      <w:r w:rsidRPr="00E15EAE">
        <w:rPr>
          <w:rFonts w:ascii="Times New Roman" w:eastAsia="Times New Roman" w:hAnsi="Times New Roman" w:cs="Times New Roman"/>
        </w:rPr>
        <w:t xml:space="preserve"> et al. (2023). Most farmers (70%) had access to informal credit, 30% had contact with extension agents, and 96.7% operated on less than 1 hectare of land, with a mean farm size of just 1.04 hectares. Only 18.3% reported involvement in cooperatives.</w:t>
      </w:r>
    </w:p>
    <w:p w:rsidR="007F2A6D" w:rsidRPr="00E15EAE" w:rsidRDefault="007F2A6D" w:rsidP="00753E91">
      <w:pPr>
        <w:spacing w:after="0" w:line="240" w:lineRule="auto"/>
        <w:rPr>
          <w:rFonts w:ascii="Times New Roman" w:hAnsi="Times New Roman" w:cs="Times New Roman"/>
        </w:rPr>
      </w:pPr>
    </w:p>
    <w:p w:rsidR="00E3663C" w:rsidRPr="00E15EAE" w:rsidRDefault="00E3663C" w:rsidP="00753E91">
      <w:pPr>
        <w:spacing w:after="0" w:line="240" w:lineRule="auto"/>
        <w:jc w:val="both"/>
        <w:rPr>
          <w:rFonts w:ascii="Times New Roman" w:eastAsia="Times New Roman" w:hAnsi="Times New Roman" w:cs="Times New Roman"/>
        </w:rPr>
      </w:pPr>
      <w:r w:rsidRPr="00E15EAE">
        <w:rPr>
          <w:rFonts w:ascii="Times New Roman" w:eastAsia="Times New Roman" w:hAnsi="Times New Roman" w:cs="Times New Roman"/>
          <w:b/>
          <w:bCs/>
        </w:rPr>
        <w:t xml:space="preserve">TABLE 1 Distribution of respondents according to their socio-economic characteristics. </w:t>
      </w:r>
    </w:p>
    <w:tbl>
      <w:tblPr>
        <w:tblW w:w="935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780"/>
        <w:gridCol w:w="2160"/>
        <w:gridCol w:w="1710"/>
        <w:gridCol w:w="1700"/>
      </w:tblGrid>
      <w:tr w:rsidR="00E3663C" w:rsidRPr="00E15EAE" w:rsidTr="001D0147">
        <w:tc>
          <w:tcPr>
            <w:tcW w:w="3780" w:type="dxa"/>
            <w:tcBorders>
              <w:top w:val="single" w:sz="4" w:space="0" w:color="000000"/>
              <w:bottom w:val="single" w:sz="4" w:space="0" w:color="000000"/>
            </w:tcBorders>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Variables</w:t>
            </w:r>
          </w:p>
        </w:tc>
        <w:tc>
          <w:tcPr>
            <w:tcW w:w="2160" w:type="dxa"/>
            <w:tcBorders>
              <w:top w:val="single" w:sz="4" w:space="0" w:color="000000"/>
              <w:bottom w:val="single" w:sz="4" w:space="0" w:color="000000"/>
            </w:tcBorders>
          </w:tcPr>
          <w:p w:rsidR="00E3663C" w:rsidRPr="00E15EAE" w:rsidRDefault="00C52B9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Frequency(n=240</w:t>
            </w:r>
            <w:r w:rsidR="00E3663C" w:rsidRPr="00E15EAE">
              <w:rPr>
                <w:rFonts w:ascii="Times New Roman" w:eastAsia="Times New Roman" w:hAnsi="Times New Roman" w:cs="Times New Roman"/>
                <w:b/>
                <w:bCs/>
              </w:rPr>
              <w:t>)</w:t>
            </w:r>
          </w:p>
        </w:tc>
        <w:tc>
          <w:tcPr>
            <w:tcW w:w="1710" w:type="dxa"/>
            <w:tcBorders>
              <w:top w:val="single" w:sz="4" w:space="0" w:color="000000"/>
              <w:bottom w:val="single" w:sz="4" w:space="0" w:color="000000"/>
            </w:tcBorders>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Percentage</w:t>
            </w:r>
          </w:p>
        </w:tc>
        <w:tc>
          <w:tcPr>
            <w:tcW w:w="1700" w:type="dxa"/>
            <w:tcBorders>
              <w:top w:val="single" w:sz="4" w:space="0" w:color="000000"/>
              <w:bottom w:val="single" w:sz="4" w:space="0" w:color="000000"/>
            </w:tcBorders>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Mean</w:t>
            </w:r>
          </w:p>
        </w:tc>
      </w:tr>
      <w:tr w:rsidR="00E3663C" w:rsidRPr="00E15EAE" w:rsidTr="001D0147">
        <w:tc>
          <w:tcPr>
            <w:tcW w:w="3780" w:type="dxa"/>
            <w:tcBorders>
              <w:top w:val="single" w:sz="4" w:space="0" w:color="000000"/>
            </w:tcBorders>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Gender</w:t>
            </w:r>
          </w:p>
          <w:p w:rsidR="00E3663C" w:rsidRPr="00E15EAE" w:rsidRDefault="00E3663C" w:rsidP="00753E91">
            <w:pPr>
              <w:tabs>
                <w:tab w:val="left" w:pos="922"/>
              </w:tabs>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Male</w:t>
            </w:r>
            <w:r w:rsidR="00214961" w:rsidRPr="00E15EAE">
              <w:rPr>
                <w:rFonts w:ascii="Times New Roman" w:eastAsia="Times New Roman" w:hAnsi="Times New Roman" w:cs="Times New Roman"/>
              </w:rPr>
              <w:tab/>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Female</w:t>
            </w:r>
          </w:p>
        </w:tc>
        <w:tc>
          <w:tcPr>
            <w:tcW w:w="2160" w:type="dxa"/>
            <w:tcBorders>
              <w:top w:val="single" w:sz="4" w:space="0" w:color="000000"/>
            </w:tcBorders>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140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100</w:t>
            </w:r>
          </w:p>
        </w:tc>
        <w:tc>
          <w:tcPr>
            <w:tcW w:w="1710" w:type="dxa"/>
            <w:tcBorders>
              <w:top w:val="single" w:sz="4" w:space="0" w:color="000000"/>
            </w:tcBorders>
          </w:tcPr>
          <w:p w:rsidR="00E3663C" w:rsidRPr="00E15EAE" w:rsidRDefault="00E3663C" w:rsidP="00753E91">
            <w:pPr>
              <w:spacing w:after="0" w:line="240" w:lineRule="auto"/>
              <w:rPr>
                <w:rFonts w:ascii="Times New Roman" w:eastAsia="Times New Roman" w:hAnsi="Times New Roman" w:cs="Times New Roman"/>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58.3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41.7</w:t>
            </w:r>
          </w:p>
        </w:tc>
        <w:tc>
          <w:tcPr>
            <w:tcW w:w="1700" w:type="dxa"/>
            <w:tcBorders>
              <w:top w:val="single" w:sz="4" w:space="0" w:color="000000"/>
            </w:tcBorders>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Age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Below 20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21-30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31-40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41-50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51-60</w:t>
            </w:r>
          </w:p>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rPr>
              <w:t>Above 60</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48</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96</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72</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20</w:t>
            </w:r>
          </w:p>
        </w:tc>
        <w:tc>
          <w:tcPr>
            <w:tcW w:w="1710" w:type="dxa"/>
          </w:tcPr>
          <w:p w:rsidR="00E3663C" w:rsidRPr="00E15EAE" w:rsidRDefault="00E3663C" w:rsidP="00753E91">
            <w:pPr>
              <w:spacing w:after="0" w:line="240" w:lineRule="auto"/>
              <w:rPr>
                <w:rFonts w:ascii="Times New Roman" w:eastAsia="Times New Roman" w:hAnsi="Times New Roman" w:cs="Times New Roman"/>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8.3</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41.23</w:t>
            </w: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Marital Status</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Single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Married</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Divorced</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Widowed</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Separated</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192</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44</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18.3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Household Size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lastRenderedPageBreak/>
              <w:t>&lt;3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5</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6</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9</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lastRenderedPageBreak/>
              <w:t>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w:t>
            </w:r>
            <w:r w:rsidR="00E3663C" w:rsidRPr="00E15EAE">
              <w:rPr>
                <w:rFonts w:ascii="Times New Roman" w:eastAsia="Times New Roman" w:hAnsi="Times New Roman" w:cs="Times New Roman"/>
              </w:rPr>
              <w:t>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36</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lastRenderedPageBreak/>
              <w:t>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16.7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33.3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16.7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15.0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8.3</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6</w:t>
            </w:r>
          </w:p>
          <w:p w:rsidR="00E3663C" w:rsidRPr="00E15EAE" w:rsidRDefault="00E3663C" w:rsidP="00753E91">
            <w:pPr>
              <w:spacing w:after="0" w:line="240" w:lineRule="auto"/>
              <w:rPr>
                <w:rFonts w:ascii="Times New Roman" w:eastAsia="Times New Roman" w:hAnsi="Times New Roman" w:cs="Times New Roman"/>
              </w:rPr>
            </w:pPr>
          </w:p>
          <w:p w:rsidR="00E3663C" w:rsidRPr="00E15EAE" w:rsidRDefault="00E3663C" w:rsidP="00753E91">
            <w:pPr>
              <w:spacing w:after="0" w:line="240" w:lineRule="auto"/>
              <w:jc w:val="right"/>
              <w:rPr>
                <w:rFonts w:ascii="Times New Roman" w:eastAsia="Times New Roman" w:hAnsi="Times New Roman" w:cs="Times New Roman"/>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Education Level</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No Formal Education</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Primary Education</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Secondary Education</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Tertiary Education</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Others</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120</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64</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48</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50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26.7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Years of Experience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 xml:space="preserve">&lt;5 </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5-10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11-20</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144</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16</w:t>
            </w:r>
          </w:p>
          <w:p w:rsidR="00E3663C" w:rsidRPr="00E15EAE" w:rsidRDefault="00C52B9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60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6.7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33.3</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1.7</w:t>
            </w: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Main Source of Income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Farming</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Trading</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Civil Service</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112</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108</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46.7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45</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8.3</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Farm Type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Broiler</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Layer</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Mixed</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72</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60</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108</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25</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45</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Monthly Income</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&lt;30,000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30,000-50,000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51,000-100,000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&gt;100,000</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191E18"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191E18"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191E18"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240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191E18"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191E18"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191E18"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100</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100,000</w:t>
            </w: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Source of Credit</w:t>
            </w:r>
          </w:p>
          <w:p w:rsidR="00E3663C" w:rsidRPr="00E15EAE" w:rsidRDefault="002F14DD" w:rsidP="00753E91">
            <w:pPr>
              <w:spacing w:after="0" w:line="240" w:lineRule="auto"/>
              <w:rPr>
                <w:rFonts w:ascii="Times New Roman" w:hAnsi="Times New Roman" w:cs="Times New Roman"/>
              </w:rPr>
            </w:pPr>
            <w:r w:rsidRPr="00E15EAE">
              <w:rPr>
                <w:rFonts w:ascii="Times New Roman" w:hAnsi="Times New Roman" w:cs="Times New Roman"/>
              </w:rPr>
              <w:t>Formal (Banks</w:t>
            </w:r>
            <w:r w:rsidR="00E3663C" w:rsidRPr="00E15EAE">
              <w:rPr>
                <w:rFonts w:ascii="Times New Roman" w:hAnsi="Times New Roman" w:cs="Times New Roman"/>
              </w:rPr>
              <w:t xml:space="preserve">) </w:t>
            </w:r>
          </w:p>
          <w:p w:rsidR="00E3663C" w:rsidRPr="00E15EAE" w:rsidRDefault="00E3663C" w:rsidP="00753E91">
            <w:pPr>
              <w:spacing w:after="0" w:line="240" w:lineRule="auto"/>
              <w:rPr>
                <w:rFonts w:ascii="Times New Roman" w:hAnsi="Times New Roman" w:cs="Times New Roman"/>
              </w:rPr>
            </w:pPr>
            <w:r w:rsidRPr="00E15EAE">
              <w:rPr>
                <w:rFonts w:ascii="Times New Roman" w:hAnsi="Times New Roman" w:cs="Times New Roman"/>
              </w:rPr>
              <w:t>Informal (Family, friends etc.)</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72</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168</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70</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Access to Extension Agent</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Yes</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No</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72</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168</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70</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Farm Size (Hectares)</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&lt;1</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1-2</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2.1-3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&gt;3</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232</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96.7</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3.3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0</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1.04</w:t>
            </w:r>
          </w:p>
        </w:tc>
      </w:tr>
      <w:tr w:rsidR="00E3663C" w:rsidRPr="00E15EAE" w:rsidTr="001D0147">
        <w:tc>
          <w:tcPr>
            <w:tcW w:w="3780" w:type="dxa"/>
          </w:tcPr>
          <w:p w:rsidR="00E3663C" w:rsidRPr="00E15EAE" w:rsidRDefault="00E3663C"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Involvement in Cooperative Society</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Yes</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No</w:t>
            </w:r>
          </w:p>
        </w:tc>
        <w:tc>
          <w:tcPr>
            <w:tcW w:w="216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44</w:t>
            </w:r>
          </w:p>
          <w:p w:rsidR="00E3663C" w:rsidRPr="00E15EAE" w:rsidRDefault="002F405A"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196</w:t>
            </w:r>
          </w:p>
        </w:tc>
        <w:tc>
          <w:tcPr>
            <w:tcW w:w="1710" w:type="dxa"/>
          </w:tcPr>
          <w:p w:rsidR="00E3663C" w:rsidRPr="00E15EAE" w:rsidRDefault="00E3663C" w:rsidP="00753E91">
            <w:pPr>
              <w:spacing w:after="0" w:line="240" w:lineRule="auto"/>
              <w:rPr>
                <w:rFonts w:ascii="Times New Roman" w:eastAsia="Times New Roman" w:hAnsi="Times New Roman" w:cs="Times New Roman"/>
                <w:b/>
                <w:bCs/>
              </w:rPr>
            </w:pP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18.3</w:t>
            </w:r>
          </w:p>
          <w:p w:rsidR="00E3663C" w:rsidRPr="00E15EAE" w:rsidRDefault="00E3663C" w:rsidP="00753E91">
            <w:pPr>
              <w:spacing w:after="0" w:line="240" w:lineRule="auto"/>
              <w:rPr>
                <w:rFonts w:ascii="Times New Roman" w:eastAsia="Times New Roman" w:hAnsi="Times New Roman" w:cs="Times New Roman"/>
              </w:rPr>
            </w:pPr>
            <w:r w:rsidRPr="00E15EAE">
              <w:rPr>
                <w:rFonts w:ascii="Times New Roman" w:eastAsia="Times New Roman" w:hAnsi="Times New Roman" w:cs="Times New Roman"/>
              </w:rPr>
              <w:t>81.7</w:t>
            </w:r>
          </w:p>
        </w:tc>
        <w:tc>
          <w:tcPr>
            <w:tcW w:w="1700" w:type="dxa"/>
          </w:tcPr>
          <w:p w:rsidR="00E3663C" w:rsidRPr="00E15EAE" w:rsidRDefault="00E3663C" w:rsidP="00753E91">
            <w:pPr>
              <w:spacing w:after="0" w:line="240" w:lineRule="auto"/>
              <w:rPr>
                <w:rFonts w:ascii="Times New Roman" w:eastAsia="Times New Roman" w:hAnsi="Times New Roman" w:cs="Times New Roman"/>
                <w:b/>
                <w:bCs/>
              </w:rPr>
            </w:pPr>
          </w:p>
        </w:tc>
      </w:tr>
    </w:tbl>
    <w:p w:rsidR="00E3663C" w:rsidRPr="00E15EAE" w:rsidRDefault="00E3663C" w:rsidP="00753E91">
      <w:pPr>
        <w:spacing w:after="0" w:line="240" w:lineRule="auto"/>
        <w:rPr>
          <w:rFonts w:ascii="Times New Roman" w:eastAsia="Times New Roman" w:hAnsi="Times New Roman" w:cs="Times New Roman"/>
          <w:b/>
          <w:bCs/>
          <w:i/>
          <w:iCs/>
        </w:rPr>
      </w:pPr>
      <w:r w:rsidRPr="00E15EAE">
        <w:rPr>
          <w:rFonts w:ascii="Times New Roman" w:eastAsia="Times New Roman" w:hAnsi="Times New Roman" w:cs="Times New Roman"/>
          <w:b/>
          <w:bCs/>
          <w:i/>
          <w:iCs/>
        </w:rPr>
        <w:t>Source: Field Survey (2025)</w:t>
      </w:r>
    </w:p>
    <w:p w:rsidR="00E3663C" w:rsidRPr="00E15EAE" w:rsidRDefault="00E3663C" w:rsidP="00A7328C">
      <w:pPr>
        <w:spacing w:line="480" w:lineRule="auto"/>
        <w:rPr>
          <w:rFonts w:ascii="Times New Roman" w:hAnsi="Times New Roman" w:cs="Times New Roman"/>
        </w:rPr>
      </w:pPr>
    </w:p>
    <w:p w:rsidR="00E3663C" w:rsidRPr="00E15EAE" w:rsidRDefault="00E3663C" w:rsidP="00A7328C">
      <w:pPr>
        <w:spacing w:before="280" w:after="0" w:line="480" w:lineRule="auto"/>
        <w:jc w:val="both"/>
        <w:rPr>
          <w:rFonts w:ascii="Times New Roman" w:eastAsia="Times New Roman" w:hAnsi="Times New Roman" w:cs="Times New Roman"/>
          <w:bCs/>
        </w:rPr>
      </w:pPr>
      <w:r w:rsidRPr="00E15EAE">
        <w:rPr>
          <w:rFonts w:ascii="Times New Roman" w:eastAsia="Times New Roman" w:hAnsi="Times New Roman" w:cs="Times New Roman"/>
          <w:bCs/>
        </w:rPr>
        <w:lastRenderedPageBreak/>
        <w:t xml:space="preserve">4.2. </w:t>
      </w:r>
      <w:r w:rsidRPr="00E15EAE">
        <w:rPr>
          <w:rFonts w:ascii="Times New Roman" w:eastAsia="Times New Roman" w:hAnsi="Times New Roman" w:cs="Times New Roman"/>
          <w:bCs/>
        </w:rPr>
        <w:tab/>
        <w:t>The Effect of Fuel Subsidy Removal on Poultry Farm</w:t>
      </w:r>
      <w:r w:rsidR="003D0C0A" w:rsidRPr="00E15EAE">
        <w:rPr>
          <w:rFonts w:ascii="Times New Roman" w:eastAsia="Times New Roman" w:hAnsi="Times New Roman" w:cs="Times New Roman"/>
          <w:bCs/>
        </w:rPr>
        <w:t>ing</w:t>
      </w:r>
    </w:p>
    <w:p w:rsidR="003379C1" w:rsidRPr="00E15EAE" w:rsidRDefault="00B6725C" w:rsidP="00A7328C">
      <w:pPr>
        <w:pStyle w:val="NormalWeb"/>
        <w:spacing w:line="480" w:lineRule="auto"/>
        <w:jc w:val="both"/>
        <w:rPr>
          <w:sz w:val="22"/>
          <w:szCs w:val="22"/>
        </w:rPr>
      </w:pPr>
      <w:r w:rsidRPr="00E15EAE">
        <w:rPr>
          <w:sz w:val="22"/>
          <w:szCs w:val="22"/>
        </w:rPr>
        <w:t>The inferential statistics in Table 2 revealed that all examined variables exhibited high statistical significance (p &lt; 0.001 for most), indicating that observed changes are unlikely to be due to random variation and reflect systematic effects associated with fuel subsidy removal.</w:t>
      </w:r>
      <w:r w:rsidR="003379C1" w:rsidRPr="00E15EAE">
        <w:rPr>
          <w:sz w:val="22"/>
          <w:szCs w:val="22"/>
        </w:rPr>
        <w:t xml:space="preserve"> </w:t>
      </w:r>
      <w:r w:rsidRPr="00E15EAE">
        <w:rPr>
          <w:sz w:val="22"/>
          <w:szCs w:val="22"/>
        </w:rPr>
        <w:t xml:space="preserve">The </w:t>
      </w:r>
      <w:r w:rsidRPr="00E15EAE">
        <w:rPr>
          <w:rStyle w:val="Strong"/>
          <w:b w:val="0"/>
          <w:sz w:val="22"/>
          <w:szCs w:val="22"/>
        </w:rPr>
        <w:t>mean difference in flock size</w:t>
      </w:r>
      <w:r w:rsidRPr="00E15EAE">
        <w:rPr>
          <w:sz w:val="22"/>
          <w:szCs w:val="22"/>
        </w:rPr>
        <w:t xml:space="preserve"> of 29.83 birds suggests that farmers reduced their number of birds by nearly 30 on average following the increase in fuel costs. This reduction reflects a contraction in production scale likely induced by rising input and operational costs. The </w:t>
      </w:r>
      <w:r w:rsidRPr="00E15EAE">
        <w:rPr>
          <w:rStyle w:val="Strong"/>
          <w:b w:val="0"/>
          <w:sz w:val="22"/>
          <w:szCs w:val="22"/>
        </w:rPr>
        <w:t>feed cost</w:t>
      </w:r>
      <w:r w:rsidRPr="00E15EAE">
        <w:rPr>
          <w:sz w:val="22"/>
          <w:szCs w:val="22"/>
        </w:rPr>
        <w:t xml:space="preserve"> demonstrated the largest and most statistically robust impact (mean difference of −₦10,983.50), underscoring feed as the most sensitive cost component to fuel price changes. Such pronounced feed cost inflation aligns with historical evidence from Nigeria’s previous economic stress period (2008–2011), where feed costs increased substantially (15–25%) and severely affecte</w:t>
      </w:r>
      <w:r w:rsidR="003379C1" w:rsidRPr="00E15EAE">
        <w:rPr>
          <w:sz w:val="22"/>
          <w:szCs w:val="22"/>
        </w:rPr>
        <w:t xml:space="preserve">d poultry production economics </w:t>
      </w:r>
      <w:sdt>
        <w:sdtPr>
          <w:rPr>
            <w:color w:val="000000"/>
            <w:sz w:val="22"/>
            <w:szCs w:val="22"/>
          </w:rPr>
          <w:tag w:val="MENDELEY_CITATION_v3_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"/>
          <w:id w:val="1651021832"/>
          <w:placeholder>
            <w:docPart w:val="DefaultPlaceholder_-1854013440"/>
          </w:placeholder>
        </w:sdtPr>
        <w:sdtContent>
          <w:r w:rsidR="00562D55" w:rsidRPr="00E15EAE">
            <w:rPr>
              <w:color w:val="000000"/>
              <w:sz w:val="22"/>
              <w:szCs w:val="22"/>
            </w:rPr>
            <w:t>(Akinyemi et al., 2025)</w:t>
          </w:r>
        </w:sdtContent>
      </w:sdt>
      <w:r w:rsidR="00562D55" w:rsidRPr="00E15EAE">
        <w:rPr>
          <w:sz w:val="22"/>
          <w:szCs w:val="22"/>
        </w:rPr>
        <w:t>.</w:t>
      </w:r>
    </w:p>
    <w:p w:rsidR="00B6725C" w:rsidRPr="00E15EAE" w:rsidRDefault="00B6725C" w:rsidP="00A7328C">
      <w:pPr>
        <w:pStyle w:val="NormalWeb"/>
        <w:spacing w:line="480" w:lineRule="auto"/>
        <w:jc w:val="both"/>
        <w:rPr>
          <w:sz w:val="22"/>
          <w:szCs w:val="22"/>
        </w:rPr>
      </w:pPr>
      <w:r w:rsidRPr="00E15EAE">
        <w:rPr>
          <w:sz w:val="22"/>
          <w:szCs w:val="22"/>
        </w:rPr>
        <w:t xml:space="preserve">Similarly, </w:t>
      </w:r>
      <w:r w:rsidRPr="00E15EAE">
        <w:rPr>
          <w:rStyle w:val="Strong"/>
          <w:b w:val="0"/>
          <w:sz w:val="22"/>
          <w:szCs w:val="22"/>
        </w:rPr>
        <w:t>day-old chick costs</w:t>
      </w:r>
      <w:r w:rsidRPr="00E15EAE">
        <w:rPr>
          <w:sz w:val="22"/>
          <w:szCs w:val="22"/>
        </w:rPr>
        <w:t xml:space="preserve"> increased consistently across respondents, with a mean difference of −₦1,309.17, indicating a uniform upward pressure on this essential input. </w:t>
      </w:r>
      <w:r w:rsidRPr="00E15EAE">
        <w:rPr>
          <w:rStyle w:val="Strong"/>
          <w:b w:val="0"/>
          <w:sz w:val="22"/>
          <w:szCs w:val="22"/>
        </w:rPr>
        <w:t>Medication costs</w:t>
      </w:r>
      <w:r w:rsidRPr="00E15EAE">
        <w:rPr>
          <w:sz w:val="22"/>
          <w:szCs w:val="22"/>
        </w:rPr>
        <w:t xml:space="preserve"> also rose markedly (mean difference of −₦8,776.67), suggesting that disease management became more expensive in the fuel-adjusted cost environment. Transportation costs increased as well (mean difference of −₦2,065.00), consistent with the well-documented transmission of fuel price increases through agricultural supply chains via elevated t</w:t>
      </w:r>
      <w:r w:rsidR="00A20B41" w:rsidRPr="00E15EAE">
        <w:rPr>
          <w:sz w:val="22"/>
          <w:szCs w:val="22"/>
        </w:rPr>
        <w:t>ransport and logistics expenses</w:t>
      </w:r>
      <w:r w:rsidR="00562D55" w:rsidRPr="00E15EAE">
        <w:rPr>
          <w:sz w:val="22"/>
          <w:szCs w:val="22"/>
        </w:rPr>
        <w:t xml:space="preserve"> </w:t>
      </w:r>
      <w:sdt>
        <w:sdtPr>
          <w:rPr>
            <w:color w:val="000000"/>
            <w:sz w:val="22"/>
            <w:szCs w:val="22"/>
          </w:rPr>
          <w:tag w:val="MENDELEY_CITATION_v3_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"/>
          <w:id w:val="504483360"/>
          <w:placeholder>
            <w:docPart w:val="DefaultPlaceholder_-1854013440"/>
          </w:placeholder>
        </w:sdtPr>
        <w:sdtContent>
          <w:r w:rsidR="00562D55" w:rsidRPr="00E15EAE">
            <w:rPr>
              <w:color w:val="000000"/>
              <w:sz w:val="22"/>
              <w:szCs w:val="22"/>
            </w:rPr>
            <w:t>(</w:t>
          </w:r>
          <w:proofErr w:type="spellStart"/>
          <w:r w:rsidR="00562D55" w:rsidRPr="00E15EAE">
            <w:rPr>
              <w:color w:val="000000"/>
              <w:sz w:val="22"/>
              <w:szCs w:val="22"/>
            </w:rPr>
            <w:t>Adepoju</w:t>
          </w:r>
          <w:proofErr w:type="spellEnd"/>
          <w:r w:rsidR="00562D55" w:rsidRPr="00E15EAE">
            <w:rPr>
              <w:color w:val="000000"/>
              <w:sz w:val="22"/>
              <w:szCs w:val="22"/>
            </w:rPr>
            <w:t xml:space="preserve"> et al., 2023)</w:t>
          </w:r>
        </w:sdtContent>
      </w:sdt>
      <w:r w:rsidR="00562D55" w:rsidRPr="00E15EAE">
        <w:rPr>
          <w:sz w:val="22"/>
          <w:szCs w:val="22"/>
        </w:rPr>
        <w:t>.</w:t>
      </w:r>
    </w:p>
    <w:p w:rsidR="00B6725C" w:rsidRPr="00E15EAE" w:rsidRDefault="00B6725C" w:rsidP="00A7328C">
      <w:pPr>
        <w:pStyle w:val="NormalWeb"/>
        <w:spacing w:line="480" w:lineRule="auto"/>
        <w:jc w:val="both"/>
        <w:rPr>
          <w:sz w:val="22"/>
          <w:szCs w:val="22"/>
        </w:rPr>
      </w:pPr>
      <w:r w:rsidRPr="00E15EAE">
        <w:rPr>
          <w:sz w:val="22"/>
          <w:szCs w:val="22"/>
        </w:rPr>
        <w:t xml:space="preserve">Interestingly, the </w:t>
      </w:r>
      <w:r w:rsidRPr="00E15EAE">
        <w:rPr>
          <w:rStyle w:val="Strong"/>
          <w:b w:val="0"/>
          <w:sz w:val="22"/>
          <w:szCs w:val="22"/>
        </w:rPr>
        <w:t>price of brooding/selling</w:t>
      </w:r>
      <w:r w:rsidRPr="00E15EAE">
        <w:rPr>
          <w:sz w:val="22"/>
          <w:szCs w:val="22"/>
        </w:rPr>
        <w:t xml:space="preserve"> also registered an increase (mean difference of −₦2,076.79), suggesting that farmers passed some of the increased input costs onto market prices. Despite the breadth of challenges documented, </w:t>
      </w:r>
      <w:r w:rsidRPr="00E15EAE">
        <w:rPr>
          <w:rStyle w:val="Strong"/>
          <w:b w:val="0"/>
          <w:sz w:val="22"/>
          <w:szCs w:val="22"/>
        </w:rPr>
        <w:t>monthly income</w:t>
      </w:r>
      <w:r w:rsidR="00F1590E" w:rsidRPr="00E15EAE">
        <w:rPr>
          <w:sz w:val="22"/>
          <w:szCs w:val="22"/>
        </w:rPr>
        <w:t xml:space="preserve"> showed a significant de</w:t>
      </w:r>
      <w:r w:rsidRPr="00E15EAE">
        <w:rPr>
          <w:sz w:val="22"/>
          <w:szCs w:val="22"/>
        </w:rPr>
        <w:t>crease (mean difference of ₦90,333.33). This</w:t>
      </w:r>
      <w:r w:rsidR="00F1590E" w:rsidRPr="00E15EAE">
        <w:rPr>
          <w:sz w:val="22"/>
          <w:szCs w:val="22"/>
        </w:rPr>
        <w:t xml:space="preserve"> </w:t>
      </w:r>
      <w:r w:rsidR="00E22FCC" w:rsidRPr="00E15EAE">
        <w:rPr>
          <w:sz w:val="22"/>
          <w:szCs w:val="22"/>
        </w:rPr>
        <w:t>suggests</w:t>
      </w:r>
      <w:r w:rsidR="00F1590E" w:rsidRPr="00E15EAE">
        <w:rPr>
          <w:sz w:val="22"/>
          <w:szCs w:val="22"/>
        </w:rPr>
        <w:t xml:space="preserve"> that farmers should resort</w:t>
      </w:r>
      <w:r w:rsidRPr="00E15EAE">
        <w:rPr>
          <w:sz w:val="22"/>
          <w:szCs w:val="22"/>
        </w:rPr>
        <w:t xml:space="preserve"> </w:t>
      </w:r>
      <w:r w:rsidR="00E22FCC" w:rsidRPr="00E15EAE">
        <w:rPr>
          <w:sz w:val="22"/>
          <w:szCs w:val="22"/>
        </w:rPr>
        <w:t xml:space="preserve">to </w:t>
      </w:r>
      <w:r w:rsidRPr="00E15EAE">
        <w:rPr>
          <w:rStyle w:val="Strong"/>
          <w:b w:val="0"/>
          <w:sz w:val="22"/>
          <w:szCs w:val="22"/>
        </w:rPr>
        <w:t>income diversification</w:t>
      </w:r>
      <w:r w:rsidRPr="00E15EAE">
        <w:rPr>
          <w:sz w:val="22"/>
          <w:szCs w:val="22"/>
        </w:rPr>
        <w:t xml:space="preserve"> rather than </w:t>
      </w:r>
      <w:r w:rsidR="00F1590E" w:rsidRPr="00E15EAE">
        <w:rPr>
          <w:sz w:val="22"/>
          <w:szCs w:val="22"/>
        </w:rPr>
        <w:t xml:space="preserve">relying on </w:t>
      </w:r>
      <w:r w:rsidRPr="00E15EAE">
        <w:rPr>
          <w:sz w:val="22"/>
          <w:szCs w:val="22"/>
        </w:rPr>
        <w:t xml:space="preserve">an improvement in profitability from poultry alone; farmers </w:t>
      </w:r>
      <w:r w:rsidR="00F1590E" w:rsidRPr="00E15EAE">
        <w:rPr>
          <w:sz w:val="22"/>
          <w:szCs w:val="22"/>
        </w:rPr>
        <w:t>should</w:t>
      </w:r>
      <w:r w:rsidRPr="00E15EAE">
        <w:rPr>
          <w:sz w:val="22"/>
          <w:szCs w:val="22"/>
        </w:rPr>
        <w:t xml:space="preserve"> have augmented poultry income with earnings from other income streams to offset losses or rising costs within the enterprise, a pattern often observed in rural agricultural households adjusting to price shocks</w:t>
      </w:r>
      <w:r w:rsidR="00AE0167" w:rsidRPr="00E15EAE">
        <w:rPr>
          <w:sz w:val="22"/>
          <w:szCs w:val="22"/>
        </w:rPr>
        <w:t xml:space="preserve"> (</w:t>
      </w:r>
      <w:proofErr w:type="spellStart"/>
      <w:r w:rsidR="00AE0167" w:rsidRPr="00E15EAE">
        <w:rPr>
          <w:sz w:val="22"/>
          <w:szCs w:val="22"/>
        </w:rPr>
        <w:t>Ogueri</w:t>
      </w:r>
      <w:proofErr w:type="spellEnd"/>
      <w:r w:rsidR="00AE0167" w:rsidRPr="00E15EAE">
        <w:rPr>
          <w:sz w:val="22"/>
          <w:szCs w:val="22"/>
        </w:rPr>
        <w:t>, 2018)</w:t>
      </w:r>
    </w:p>
    <w:p w:rsidR="00B6725C" w:rsidRPr="00E15EAE" w:rsidRDefault="00B6725C" w:rsidP="00A7328C">
      <w:pPr>
        <w:pStyle w:val="NormalWeb"/>
        <w:spacing w:line="480" w:lineRule="auto"/>
        <w:jc w:val="both"/>
        <w:rPr>
          <w:sz w:val="22"/>
          <w:szCs w:val="22"/>
        </w:rPr>
      </w:pPr>
      <w:r w:rsidRPr="00E15EAE">
        <w:rPr>
          <w:sz w:val="22"/>
          <w:szCs w:val="22"/>
        </w:rPr>
        <w:lastRenderedPageBreak/>
        <w:t>Finally</w:t>
      </w:r>
      <w:r w:rsidRPr="00E15EAE">
        <w:rPr>
          <w:b/>
          <w:sz w:val="22"/>
          <w:szCs w:val="22"/>
        </w:rPr>
        <w:t xml:space="preserve">, </w:t>
      </w:r>
      <w:proofErr w:type="spellStart"/>
      <w:r w:rsidR="0007732B" w:rsidRPr="00E15EAE">
        <w:rPr>
          <w:rStyle w:val="Strong"/>
          <w:b w:val="0"/>
          <w:sz w:val="22"/>
          <w:szCs w:val="22"/>
        </w:rPr>
        <w:t>labour</w:t>
      </w:r>
      <w:proofErr w:type="spellEnd"/>
      <w:r w:rsidRPr="00E15EAE">
        <w:rPr>
          <w:rStyle w:val="Strong"/>
          <w:b w:val="0"/>
          <w:sz w:val="22"/>
          <w:szCs w:val="22"/>
        </w:rPr>
        <w:t xml:space="preserve"> costs</w:t>
      </w:r>
      <w:r w:rsidRPr="00E15EAE">
        <w:rPr>
          <w:sz w:val="22"/>
          <w:szCs w:val="22"/>
        </w:rPr>
        <w:t xml:space="preserve"> increased by a mean of ₦5,125, which may be attributed to generalized inflationary pressures in the broader economy following subsidy removal. As prices of goods and services rise, </w:t>
      </w:r>
      <w:proofErr w:type="spellStart"/>
      <w:r w:rsidR="0007732B" w:rsidRPr="00E15EAE">
        <w:rPr>
          <w:sz w:val="22"/>
          <w:szCs w:val="22"/>
        </w:rPr>
        <w:t>labour</w:t>
      </w:r>
      <w:proofErr w:type="spellEnd"/>
      <w:r w:rsidRPr="00E15EAE">
        <w:rPr>
          <w:sz w:val="22"/>
          <w:szCs w:val="22"/>
        </w:rPr>
        <w:t xml:space="preserve"> demands commensurate wage adjustments, reflecting the pass-through of macroeconomic cost pressures into farm operational costs.</w:t>
      </w:r>
    </w:p>
    <w:p w:rsidR="00B6725C" w:rsidRPr="00E15EAE" w:rsidRDefault="00B6725C" w:rsidP="00A7328C">
      <w:pPr>
        <w:pStyle w:val="NormalWeb"/>
        <w:spacing w:line="480" w:lineRule="auto"/>
        <w:jc w:val="both"/>
        <w:rPr>
          <w:sz w:val="22"/>
          <w:szCs w:val="22"/>
        </w:rPr>
      </w:pPr>
      <w:r w:rsidRPr="00E15EAE">
        <w:rPr>
          <w:sz w:val="22"/>
          <w:szCs w:val="22"/>
        </w:rPr>
        <w:t xml:space="preserve">Collectively, these results highlight that fuel subsidy removal has not only raised direct production costs but has generated cascading effects across multiple cost categories in poultry farming. They emphasize the </w:t>
      </w:r>
      <w:r w:rsidRPr="00E15EAE">
        <w:rPr>
          <w:rStyle w:val="Strong"/>
          <w:b w:val="0"/>
          <w:sz w:val="22"/>
          <w:szCs w:val="22"/>
        </w:rPr>
        <w:t>multidimensional nature of the policy’s impact</w:t>
      </w:r>
      <w:r w:rsidR="0007732B" w:rsidRPr="00E15EAE">
        <w:rPr>
          <w:rStyle w:val="Strong"/>
          <w:b w:val="0"/>
          <w:sz w:val="22"/>
          <w:szCs w:val="22"/>
        </w:rPr>
        <w:t>,</w:t>
      </w:r>
      <w:r w:rsidR="0007732B" w:rsidRPr="00E15EAE">
        <w:rPr>
          <w:sz w:val="22"/>
          <w:szCs w:val="22"/>
        </w:rPr>
        <w:t xml:space="preserve"> </w:t>
      </w:r>
      <w:r w:rsidRPr="00E15EAE">
        <w:rPr>
          <w:sz w:val="22"/>
          <w:szCs w:val="22"/>
        </w:rPr>
        <w:t xml:space="preserve">affecting </w:t>
      </w:r>
      <w:r w:rsidR="0007732B" w:rsidRPr="00E15EAE">
        <w:rPr>
          <w:sz w:val="22"/>
          <w:szCs w:val="22"/>
        </w:rPr>
        <w:t xml:space="preserve">the </w:t>
      </w:r>
      <w:r w:rsidRPr="00E15EAE">
        <w:rPr>
          <w:sz w:val="22"/>
          <w:szCs w:val="22"/>
        </w:rPr>
        <w:t>scale of operation, input costs, and potentially farmers’ strategic responses in pricing and income diversification.</w:t>
      </w:r>
    </w:p>
    <w:p w:rsidR="00753E91" w:rsidRPr="00E15EAE" w:rsidRDefault="00753E91" w:rsidP="00A7328C">
      <w:pPr>
        <w:pStyle w:val="NormalWeb"/>
        <w:spacing w:line="480" w:lineRule="auto"/>
        <w:jc w:val="both"/>
        <w:rPr>
          <w:sz w:val="22"/>
          <w:szCs w:val="22"/>
        </w:rPr>
      </w:pPr>
    </w:p>
    <w:p w:rsidR="00753E91" w:rsidRPr="00E15EAE" w:rsidRDefault="00753E91" w:rsidP="00A7328C">
      <w:pPr>
        <w:pStyle w:val="NormalWeb"/>
        <w:spacing w:line="480" w:lineRule="auto"/>
        <w:jc w:val="both"/>
        <w:rPr>
          <w:sz w:val="22"/>
          <w:szCs w:val="22"/>
        </w:rPr>
      </w:pPr>
    </w:p>
    <w:p w:rsidR="00753E91" w:rsidRPr="00E15EAE" w:rsidRDefault="00753E91" w:rsidP="00A7328C">
      <w:pPr>
        <w:pStyle w:val="NormalWeb"/>
        <w:spacing w:line="480" w:lineRule="auto"/>
        <w:jc w:val="both"/>
        <w:rPr>
          <w:sz w:val="22"/>
          <w:szCs w:val="22"/>
        </w:rPr>
      </w:pPr>
    </w:p>
    <w:p w:rsidR="00753E91" w:rsidRPr="00E15EAE" w:rsidRDefault="00753E91" w:rsidP="00A7328C">
      <w:pPr>
        <w:pStyle w:val="NormalWeb"/>
        <w:spacing w:line="480" w:lineRule="auto"/>
        <w:jc w:val="both"/>
        <w:rPr>
          <w:sz w:val="22"/>
          <w:szCs w:val="22"/>
        </w:rPr>
      </w:pPr>
    </w:p>
    <w:p w:rsidR="009A60EE" w:rsidRPr="00E15EAE" w:rsidRDefault="00B5406C" w:rsidP="00753E91">
      <w:pPr>
        <w:spacing w:before="280" w:after="280" w:line="240" w:lineRule="auto"/>
        <w:jc w:val="both"/>
        <w:rPr>
          <w:rFonts w:ascii="Times New Roman" w:eastAsia="Times New Roman" w:hAnsi="Times New Roman" w:cs="Times New Roman"/>
          <w:b/>
          <w:bCs/>
        </w:rPr>
      </w:pPr>
      <w:r w:rsidRPr="00E15EAE">
        <w:rPr>
          <w:rFonts w:ascii="Times New Roman" w:eastAsia="Times New Roman" w:hAnsi="Times New Roman" w:cs="Times New Roman"/>
          <w:b/>
          <w:bCs/>
        </w:rPr>
        <w:t xml:space="preserve">Table </w:t>
      </w:r>
      <w:r w:rsidR="009A60EE" w:rsidRPr="00E15EAE">
        <w:rPr>
          <w:rFonts w:ascii="Times New Roman" w:eastAsia="Times New Roman" w:hAnsi="Times New Roman" w:cs="Times New Roman"/>
          <w:b/>
          <w:bCs/>
        </w:rPr>
        <w:t>2: Paired T Test Analysis of effect of fuel su</w:t>
      </w:r>
      <w:r w:rsidR="00192C55" w:rsidRPr="00E15EAE">
        <w:rPr>
          <w:rFonts w:ascii="Times New Roman" w:eastAsia="Times New Roman" w:hAnsi="Times New Roman" w:cs="Times New Roman"/>
          <w:b/>
          <w:bCs/>
        </w:rPr>
        <w:t>bsidy removal on poultry farming</w:t>
      </w:r>
    </w:p>
    <w:tbl>
      <w:tblPr>
        <w:tblStyle w:val="3"/>
        <w:tblW w:w="10993" w:type="dxa"/>
        <w:tblInd w:w="-9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170"/>
        <w:gridCol w:w="1440"/>
        <w:gridCol w:w="1350"/>
        <w:gridCol w:w="1350"/>
        <w:gridCol w:w="1260"/>
        <w:gridCol w:w="1350"/>
        <w:gridCol w:w="1170"/>
        <w:gridCol w:w="630"/>
        <w:gridCol w:w="1273"/>
      </w:tblGrid>
      <w:tr w:rsidR="009A60EE" w:rsidRPr="00E15EAE" w:rsidTr="009A60EE">
        <w:tc>
          <w:tcPr>
            <w:tcW w:w="117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Pairs</w:t>
            </w:r>
          </w:p>
        </w:tc>
        <w:tc>
          <w:tcPr>
            <w:tcW w:w="144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 xml:space="preserve">Mean before </w:t>
            </w:r>
          </w:p>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FSR</w:t>
            </w:r>
          </w:p>
        </w:tc>
        <w:tc>
          <w:tcPr>
            <w:tcW w:w="135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Mean after FSR</w:t>
            </w:r>
          </w:p>
        </w:tc>
        <w:tc>
          <w:tcPr>
            <w:tcW w:w="135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Mean difference</w:t>
            </w:r>
          </w:p>
        </w:tc>
        <w:tc>
          <w:tcPr>
            <w:tcW w:w="126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Std. Deviation</w:t>
            </w:r>
          </w:p>
        </w:tc>
        <w:tc>
          <w:tcPr>
            <w:tcW w:w="135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Standard Error Mean</w:t>
            </w:r>
          </w:p>
        </w:tc>
        <w:tc>
          <w:tcPr>
            <w:tcW w:w="117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T</w:t>
            </w:r>
          </w:p>
        </w:tc>
        <w:tc>
          <w:tcPr>
            <w:tcW w:w="630"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df</w:t>
            </w:r>
          </w:p>
        </w:tc>
        <w:tc>
          <w:tcPr>
            <w:tcW w:w="1273" w:type="dxa"/>
            <w:tcBorders>
              <w:top w:val="single" w:sz="4" w:space="0" w:color="000000"/>
              <w:bottom w:val="single" w:sz="4" w:space="0" w:color="000000"/>
            </w:tcBorders>
          </w:tcPr>
          <w:p w:rsidR="009A60EE" w:rsidRPr="00E15EAE" w:rsidRDefault="009A60EE" w:rsidP="00753E91">
            <w:pPr>
              <w:spacing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Sig (2-tailed)</w:t>
            </w:r>
          </w:p>
        </w:tc>
      </w:tr>
      <w:tr w:rsidR="009A60EE" w:rsidRPr="00E15EAE" w:rsidTr="009A60EE">
        <w:tc>
          <w:tcPr>
            <w:tcW w:w="1170" w:type="dxa"/>
            <w:tcBorders>
              <w:top w:val="single" w:sz="4" w:space="0" w:color="000000"/>
            </w:tcBorders>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Number  of</w:t>
            </w:r>
            <w:proofErr w:type="gramEnd"/>
            <w:r w:rsidRPr="00E15EAE">
              <w:rPr>
                <w:rFonts w:ascii="Times New Roman" w:eastAsia="Times New Roman" w:hAnsi="Times New Roman" w:cs="Times New Roman"/>
              </w:rPr>
              <w:t xml:space="preserve">  birds  kept  </w:t>
            </w:r>
          </w:p>
        </w:tc>
        <w:tc>
          <w:tcPr>
            <w:tcW w:w="144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114.92</w:t>
            </w:r>
          </w:p>
        </w:tc>
        <w:tc>
          <w:tcPr>
            <w:tcW w:w="135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85.08</w:t>
            </w:r>
          </w:p>
        </w:tc>
        <w:tc>
          <w:tcPr>
            <w:tcW w:w="135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29.833</w:t>
            </w:r>
          </w:p>
        </w:tc>
        <w:tc>
          <w:tcPr>
            <w:tcW w:w="126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18.525</w:t>
            </w:r>
          </w:p>
        </w:tc>
        <w:tc>
          <w:tcPr>
            <w:tcW w:w="135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2.392</w:t>
            </w:r>
          </w:p>
        </w:tc>
        <w:tc>
          <w:tcPr>
            <w:tcW w:w="117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12.474</w:t>
            </w:r>
          </w:p>
        </w:tc>
        <w:tc>
          <w:tcPr>
            <w:tcW w:w="630"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Borders>
              <w:top w:val="single" w:sz="4" w:space="0" w:color="000000"/>
            </w:tcBorders>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Cost of Day Old Chick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775.33</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2084.50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-1309.167</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175.763</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22.691</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-57.696</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Medication Cost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9465.00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18241.67</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-8776.667</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2100.695</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271.199</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-32.363</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lastRenderedPageBreak/>
              <w:t>Transportation Cost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2075.00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4140.00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-2065.000</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618.589</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79.860</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-25.858</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spellStart"/>
            <w:r w:rsidRPr="00E15EAE">
              <w:rPr>
                <w:rFonts w:ascii="Times New Roman" w:eastAsia="Times New Roman" w:hAnsi="Times New Roman" w:cs="Times New Roman"/>
              </w:rPr>
              <w:t>Labour</w:t>
            </w:r>
            <w:proofErr w:type="spellEnd"/>
            <w:r w:rsidR="00EB0BD2" w:rsidRPr="00E15EAE">
              <w:rPr>
                <w:rFonts w:ascii="Times New Roman" w:eastAsia="Times New Roman" w:hAnsi="Times New Roman" w:cs="Times New Roman"/>
              </w:rPr>
              <w:t xml:space="preserve"> cost</w:t>
            </w:r>
            <w:r w:rsidRPr="00E15EAE">
              <w:rPr>
                <w:rFonts w:ascii="Times New Roman" w:eastAsia="Times New Roman" w:hAnsi="Times New Roman" w:cs="Times New Roman"/>
              </w:rPr>
              <w:t xml:space="preserve">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32500.00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37625.00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-5125.000</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6998.724</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2474.423</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-2.071</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7</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.077</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 xml:space="preserve">Cost </w:t>
            </w:r>
            <w:proofErr w:type="gramStart"/>
            <w:r w:rsidRPr="00E15EAE">
              <w:rPr>
                <w:rFonts w:ascii="Times New Roman" w:eastAsia="Times New Roman" w:hAnsi="Times New Roman" w:cs="Times New Roman"/>
              </w:rPr>
              <w:t>of  wood</w:t>
            </w:r>
            <w:proofErr w:type="gramEnd"/>
            <w:r w:rsidRPr="00E15EAE">
              <w:rPr>
                <w:rFonts w:ascii="Times New Roman" w:eastAsia="Times New Roman" w:hAnsi="Times New Roman" w:cs="Times New Roman"/>
              </w:rPr>
              <w:t xml:space="preserve">  shaving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517.86</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1057.14</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-539.286</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185.271</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35.013</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-15.402</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27</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Cost  of</w:t>
            </w:r>
            <w:proofErr w:type="gramEnd"/>
            <w:r w:rsidRPr="00E15EAE">
              <w:rPr>
                <w:rFonts w:ascii="Times New Roman" w:eastAsia="Times New Roman" w:hAnsi="Times New Roman" w:cs="Times New Roman"/>
              </w:rPr>
              <w:t xml:space="preserve">  feed (₦)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9789.00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20772.50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-10983.500</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3140.601</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405.450</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-27.090</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Monthly  Income</w:t>
            </w:r>
            <w:proofErr w:type="gramEnd"/>
            <w:r w:rsidRPr="00E15EAE">
              <w:rPr>
                <w:rFonts w:ascii="Times New Roman" w:eastAsia="Times New Roman" w:hAnsi="Times New Roman" w:cs="Times New Roman"/>
              </w:rPr>
              <w:t xml:space="preserve"> (₦)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629333.33</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539000.00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90333.333</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97701.841</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12613.253</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7.162</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Number  of</w:t>
            </w:r>
            <w:proofErr w:type="gramEnd"/>
            <w:r w:rsidRPr="00E15EAE">
              <w:rPr>
                <w:rFonts w:ascii="Times New Roman" w:eastAsia="Times New Roman" w:hAnsi="Times New Roman" w:cs="Times New Roman"/>
              </w:rPr>
              <w:t xml:space="preserve">  times of feed administration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1.60</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.400</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.494</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.064</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6.272</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59</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Cost  of</w:t>
            </w:r>
            <w:proofErr w:type="gramEnd"/>
            <w:r w:rsidRPr="00E15EAE">
              <w:rPr>
                <w:rFonts w:ascii="Times New Roman" w:eastAsia="Times New Roman" w:hAnsi="Times New Roman" w:cs="Times New Roman"/>
              </w:rPr>
              <w:t xml:space="preserve">  poultry  droppings (₦) </w:t>
            </w:r>
          </w:p>
        </w:tc>
        <w:tc>
          <w:tcPr>
            <w:tcW w:w="1440" w:type="dxa"/>
          </w:tcPr>
          <w:p w:rsidR="009A60EE" w:rsidRPr="00E15EAE" w:rsidRDefault="00EB0BD2"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3218.52</w:t>
            </w:r>
          </w:p>
        </w:tc>
        <w:tc>
          <w:tcPr>
            <w:tcW w:w="1350" w:type="dxa"/>
          </w:tcPr>
          <w:p w:rsidR="009A60EE" w:rsidRPr="00E15EAE" w:rsidRDefault="00EB0BD2"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1431.48</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-1787.037</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469.462</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63.886</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-27.972</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53</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Price  of</w:t>
            </w:r>
            <w:proofErr w:type="gramEnd"/>
            <w:r w:rsidRPr="00E15EAE">
              <w:rPr>
                <w:rFonts w:ascii="Times New Roman" w:eastAsia="Times New Roman" w:hAnsi="Times New Roman" w:cs="Times New Roman"/>
              </w:rPr>
              <w:t xml:space="preserve">  brood/sell (₦)</w:t>
            </w:r>
          </w:p>
        </w:tc>
        <w:tc>
          <w:tcPr>
            <w:tcW w:w="144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2089.29</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4166.07</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-2076.786</w:t>
            </w:r>
          </w:p>
        </w:tc>
        <w:tc>
          <w:tcPr>
            <w:tcW w:w="126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426.398</w:t>
            </w:r>
          </w:p>
        </w:tc>
        <w:tc>
          <w:tcPr>
            <w:tcW w:w="135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56.980</w:t>
            </w:r>
          </w:p>
        </w:tc>
        <w:tc>
          <w:tcPr>
            <w:tcW w:w="117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-36.448</w:t>
            </w:r>
          </w:p>
        </w:tc>
        <w:tc>
          <w:tcPr>
            <w:tcW w:w="630"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55</w:t>
            </w:r>
          </w:p>
        </w:tc>
        <w:tc>
          <w:tcPr>
            <w:tcW w:w="1273" w:type="dxa"/>
          </w:tcPr>
          <w:p w:rsidR="009A60EE" w:rsidRPr="00E15EAE" w:rsidRDefault="009A60EE" w:rsidP="00753E91">
            <w:pPr>
              <w:spacing w:line="24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r w:rsidR="009A60EE" w:rsidRPr="00E15EAE" w:rsidTr="009A60EE">
        <w:trPr>
          <w:trHeight w:val="832"/>
        </w:trPr>
        <w:tc>
          <w:tcPr>
            <w:tcW w:w="1170" w:type="dxa"/>
          </w:tcPr>
          <w:p w:rsidR="009A60EE" w:rsidRPr="00E15EAE" w:rsidRDefault="009A60EE" w:rsidP="00753E91">
            <w:pPr>
              <w:spacing w:line="240" w:lineRule="auto"/>
              <w:ind w:left="60" w:right="60"/>
              <w:rPr>
                <w:rFonts w:ascii="Times New Roman" w:eastAsia="Times New Roman" w:hAnsi="Times New Roman" w:cs="Times New Roman"/>
              </w:rPr>
            </w:pPr>
            <w:proofErr w:type="gramStart"/>
            <w:r w:rsidRPr="00E15EAE">
              <w:rPr>
                <w:rFonts w:ascii="Times New Roman" w:eastAsia="Times New Roman" w:hAnsi="Times New Roman" w:cs="Times New Roman"/>
              </w:rPr>
              <w:t>Cost  of</w:t>
            </w:r>
            <w:proofErr w:type="gramEnd"/>
            <w:r w:rsidRPr="00E15EAE">
              <w:rPr>
                <w:rFonts w:ascii="Times New Roman" w:eastAsia="Times New Roman" w:hAnsi="Times New Roman" w:cs="Times New Roman"/>
              </w:rPr>
              <w:t xml:space="preserve">  egg  per  crate (₦) </w:t>
            </w:r>
          </w:p>
        </w:tc>
        <w:tc>
          <w:tcPr>
            <w:tcW w:w="144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3621.95</w:t>
            </w:r>
          </w:p>
        </w:tc>
        <w:tc>
          <w:tcPr>
            <w:tcW w:w="135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6314.63</w:t>
            </w:r>
          </w:p>
        </w:tc>
        <w:tc>
          <w:tcPr>
            <w:tcW w:w="135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-2692.683</w:t>
            </w:r>
          </w:p>
        </w:tc>
        <w:tc>
          <w:tcPr>
            <w:tcW w:w="126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558.297</w:t>
            </w:r>
          </w:p>
        </w:tc>
        <w:tc>
          <w:tcPr>
            <w:tcW w:w="135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87.191</w:t>
            </w:r>
          </w:p>
        </w:tc>
        <w:tc>
          <w:tcPr>
            <w:tcW w:w="117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-30.882</w:t>
            </w:r>
          </w:p>
        </w:tc>
        <w:tc>
          <w:tcPr>
            <w:tcW w:w="630"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40</w:t>
            </w:r>
          </w:p>
        </w:tc>
        <w:tc>
          <w:tcPr>
            <w:tcW w:w="1273" w:type="dxa"/>
          </w:tcPr>
          <w:p w:rsidR="009A60EE" w:rsidRPr="00E15EAE" w:rsidRDefault="009A60EE" w:rsidP="00A7328C">
            <w:pPr>
              <w:spacing w:line="480" w:lineRule="auto"/>
              <w:ind w:left="60" w:right="60"/>
              <w:jc w:val="center"/>
              <w:rPr>
                <w:rFonts w:ascii="Times New Roman" w:eastAsia="Times New Roman" w:hAnsi="Times New Roman" w:cs="Times New Roman"/>
              </w:rPr>
            </w:pPr>
            <w:r w:rsidRPr="00E15EAE">
              <w:rPr>
                <w:rFonts w:ascii="Times New Roman" w:eastAsia="Times New Roman" w:hAnsi="Times New Roman" w:cs="Times New Roman"/>
              </w:rPr>
              <w:t>&lt;.001</w:t>
            </w:r>
          </w:p>
        </w:tc>
      </w:tr>
    </w:tbl>
    <w:p w:rsidR="009A60EE" w:rsidRPr="00E15EAE" w:rsidRDefault="009A60EE" w:rsidP="00A7328C">
      <w:pPr>
        <w:spacing w:line="480" w:lineRule="auto"/>
        <w:rPr>
          <w:rFonts w:ascii="Times New Roman" w:eastAsia="Times New Roman" w:hAnsi="Times New Roman" w:cs="Times New Roman"/>
          <w:b/>
          <w:bCs/>
          <w:i/>
          <w:iCs/>
        </w:rPr>
      </w:pPr>
      <w:r w:rsidRPr="00E15EAE">
        <w:rPr>
          <w:rFonts w:ascii="Times New Roman" w:eastAsia="Times New Roman" w:hAnsi="Times New Roman" w:cs="Times New Roman"/>
          <w:b/>
          <w:bCs/>
          <w:i/>
          <w:iCs/>
        </w:rPr>
        <w:t>Source: Field Survey (2025)</w:t>
      </w:r>
    </w:p>
    <w:p w:rsidR="00753E91" w:rsidRPr="00E15EAE" w:rsidRDefault="00753E91" w:rsidP="00A7328C">
      <w:pPr>
        <w:spacing w:after="0" w:line="480" w:lineRule="auto"/>
        <w:jc w:val="both"/>
        <w:rPr>
          <w:rFonts w:ascii="Times New Roman" w:eastAsia="Times New Roman" w:hAnsi="Times New Roman" w:cs="Times New Roman"/>
        </w:rPr>
      </w:pPr>
    </w:p>
    <w:p w:rsidR="009A60EE" w:rsidRPr="00E15EAE" w:rsidRDefault="009A60EE" w:rsidP="00A7328C">
      <w:pPr>
        <w:spacing w:after="0"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4.3 </w:t>
      </w:r>
      <w:r w:rsidRPr="00E15EAE">
        <w:rPr>
          <w:rFonts w:ascii="Times New Roman" w:eastAsia="Times New Roman" w:hAnsi="Times New Roman" w:cs="Times New Roman"/>
          <w:bCs/>
        </w:rPr>
        <w:t>Challenges Encountered by Poultry Farmers during Fuel Subsidy Removal</w:t>
      </w:r>
    </w:p>
    <w:p w:rsidR="00145764" w:rsidRPr="00E15EAE" w:rsidRDefault="00145764" w:rsidP="00A7328C">
      <w:pPr>
        <w:spacing w:after="0" w:line="480" w:lineRule="auto"/>
        <w:jc w:val="both"/>
        <w:rPr>
          <w:rFonts w:ascii="Times New Roman" w:eastAsia="Times New Roman" w:hAnsi="Times New Roman" w:cs="Times New Roman"/>
        </w:rPr>
      </w:pPr>
    </w:p>
    <w:p w:rsidR="00D86815" w:rsidRPr="00E15EAE" w:rsidRDefault="00D86815" w:rsidP="00A7328C">
      <w:pPr>
        <w:pBdr>
          <w:top w:val="nil"/>
          <w:left w:val="nil"/>
          <w:bottom w:val="nil"/>
          <w:right w:val="nil"/>
          <w:between w:val="nil"/>
        </w:pBdr>
        <w:spacing w:before="280" w:after="0" w:line="480" w:lineRule="auto"/>
        <w:jc w:val="both"/>
        <w:rPr>
          <w:rFonts w:ascii="Times New Roman" w:hAnsi="Times New Roman" w:cs="Times New Roman"/>
        </w:rPr>
      </w:pPr>
      <w:r w:rsidRPr="00E15EAE">
        <w:rPr>
          <w:rFonts w:ascii="Times New Roman" w:hAnsi="Times New Roman" w:cs="Times New Roman"/>
        </w:rPr>
        <w:t xml:space="preserve">The finding that </w:t>
      </w:r>
      <w:r w:rsidRPr="00E15EAE">
        <w:rPr>
          <w:rStyle w:val="Strong"/>
          <w:rFonts w:ascii="Times New Roman" w:hAnsi="Times New Roman" w:cs="Times New Roman"/>
          <w:b w:val="0"/>
        </w:rPr>
        <w:t>high feed cost (x̄ = 5.00) was the most critical challenge</w:t>
      </w:r>
      <w:r w:rsidRPr="00E15EAE">
        <w:rPr>
          <w:rFonts w:ascii="Times New Roman" w:hAnsi="Times New Roman" w:cs="Times New Roman"/>
        </w:rPr>
        <w:t xml:space="preserve"> echoes documented evidence </w:t>
      </w:r>
      <w:r w:rsidR="00C752A2" w:rsidRPr="00E15EAE">
        <w:rPr>
          <w:rFonts w:ascii="Times New Roman" w:hAnsi="Times New Roman" w:cs="Times New Roman"/>
        </w:rPr>
        <w:t>(</w:t>
      </w:r>
      <w:r w:rsidR="00C752A2" w:rsidRPr="00E15EAE">
        <w:rPr>
          <w:rFonts w:ascii="Times New Roman" w:eastAsia="Times New Roman" w:hAnsi="Times New Roman" w:cs="Times New Roman"/>
          <w:color w:val="000000"/>
        </w:rPr>
        <w:t xml:space="preserve">Adeyemo &amp; </w:t>
      </w:r>
      <w:proofErr w:type="spellStart"/>
      <w:r w:rsidR="00C752A2" w:rsidRPr="00E15EAE">
        <w:rPr>
          <w:rFonts w:ascii="Times New Roman" w:eastAsia="Times New Roman" w:hAnsi="Times New Roman" w:cs="Times New Roman"/>
          <w:color w:val="000000"/>
        </w:rPr>
        <w:t>Onikoyi</w:t>
      </w:r>
      <w:proofErr w:type="spellEnd"/>
      <w:r w:rsidR="00C752A2" w:rsidRPr="00E15EAE">
        <w:rPr>
          <w:rFonts w:ascii="Times New Roman" w:eastAsia="Times New Roman" w:hAnsi="Times New Roman" w:cs="Times New Roman"/>
          <w:color w:val="000000"/>
        </w:rPr>
        <w:t xml:space="preserve">, 2012) </w:t>
      </w:r>
      <w:r w:rsidRPr="00E15EAE">
        <w:rPr>
          <w:rFonts w:ascii="Times New Roman" w:hAnsi="Times New Roman" w:cs="Times New Roman"/>
        </w:rPr>
        <w:t>that feed constitutes the largest proportion of poultry production costs</w:t>
      </w:r>
      <w:r w:rsidR="00C752A2" w:rsidRPr="00E15EAE">
        <w:rPr>
          <w:rFonts w:ascii="Times New Roman" w:hAnsi="Times New Roman" w:cs="Times New Roman"/>
        </w:rPr>
        <w:t xml:space="preserve"> (</w:t>
      </w:r>
      <w:r w:rsidR="00C752A2" w:rsidRPr="00E15EAE">
        <w:rPr>
          <w:rFonts w:ascii="Times New Roman" w:eastAsia="Times New Roman" w:hAnsi="Times New Roman" w:cs="Times New Roman"/>
          <w:color w:val="000000"/>
        </w:rPr>
        <w:t>60-</w:t>
      </w:r>
      <w:r w:rsidR="00C752A2" w:rsidRPr="00E15EAE">
        <w:rPr>
          <w:rFonts w:ascii="Times New Roman" w:eastAsia="Times New Roman" w:hAnsi="Times New Roman" w:cs="Times New Roman"/>
          <w:color w:val="000000"/>
        </w:rPr>
        <w:lastRenderedPageBreak/>
        <w:t>70%)</w:t>
      </w:r>
      <w:r w:rsidRPr="00E15EAE">
        <w:rPr>
          <w:rFonts w:ascii="Times New Roman" w:hAnsi="Times New Roman" w:cs="Times New Roman"/>
        </w:rPr>
        <w:t xml:space="preserve"> and a major constraint for Nigerian farmers. Empirical research</w:t>
      </w:r>
      <w:r w:rsidRPr="00E15EAE">
        <w:rPr>
          <w:rFonts w:ascii="Times New Roman" w:eastAsia="Times New Roman" w:hAnsi="Times New Roman" w:cs="Times New Roman"/>
          <w:color w:val="000000"/>
        </w:rPr>
        <w:t xml:space="preserve"> (</w:t>
      </w:r>
      <w:proofErr w:type="spellStart"/>
      <w:r w:rsidRPr="00E15EAE">
        <w:rPr>
          <w:rFonts w:ascii="Times New Roman" w:hAnsi="Times New Roman" w:cs="Times New Roman"/>
          <w:noProof/>
        </w:rPr>
        <w:t>Kassali</w:t>
      </w:r>
      <w:proofErr w:type="spellEnd"/>
      <w:r w:rsidRPr="00E15EAE">
        <w:rPr>
          <w:rFonts w:ascii="Times New Roman" w:hAnsi="Times New Roman" w:cs="Times New Roman"/>
          <w:noProof/>
        </w:rPr>
        <w:t xml:space="preserve"> et al., 2022</w:t>
      </w:r>
      <w:r w:rsidRPr="00E15EAE">
        <w:rPr>
          <w:rFonts w:ascii="Times New Roman" w:eastAsia="Times New Roman" w:hAnsi="Times New Roman" w:cs="Times New Roman"/>
          <w:color w:val="000000"/>
        </w:rPr>
        <w:t>)</w:t>
      </w:r>
      <w:r w:rsidRPr="00E15EAE">
        <w:rPr>
          <w:rFonts w:ascii="Times New Roman" w:eastAsia="Times New Roman" w:hAnsi="Times New Roman" w:cs="Times New Roman"/>
          <w:b/>
          <w:bCs/>
          <w:color w:val="000000"/>
        </w:rPr>
        <w:t xml:space="preserve"> </w:t>
      </w:r>
      <w:r w:rsidRPr="00E15EAE">
        <w:rPr>
          <w:rFonts w:ascii="Times New Roman" w:hAnsi="Times New Roman" w:cs="Times New Roman"/>
        </w:rPr>
        <w:t>indicates that poultry feed often represents a substantial share of variable costs, with studies showing that feed can account for a dominant portion of total production expenses and significantly influence profitability and production decisions in Nigerian poultry systems. Similarly, the high cost of day-old chicks (x̄ = 4.95) corresponds with observations from field studies</w:t>
      </w:r>
      <w:r w:rsidR="004A2C6B" w:rsidRPr="00E15EAE">
        <w:rPr>
          <w:rFonts w:ascii="Times New Roman" w:hAnsi="Times New Roman" w:cs="Times New Roman"/>
        </w:rPr>
        <w:t xml:space="preserve"> </w:t>
      </w:r>
      <w:r w:rsidRPr="00E15EAE">
        <w:rPr>
          <w:rFonts w:ascii="Times New Roman" w:hAnsi="Times New Roman" w:cs="Times New Roman"/>
        </w:rPr>
        <w:t xml:space="preserve">(Ogbonna, 2024) that stocking birds particularly improved breeds demands a significant share of investment for smallholder producers, making access to affordable chicks a key economic barrier </w:t>
      </w:r>
      <w:r w:rsidR="004A2C6B" w:rsidRPr="00E15EAE">
        <w:rPr>
          <w:rFonts w:ascii="Times New Roman" w:hAnsi="Times New Roman" w:cs="Times New Roman"/>
        </w:rPr>
        <w:t xml:space="preserve">to expansion and sustainability. The importance of </w:t>
      </w:r>
      <w:r w:rsidR="004A2C6B" w:rsidRPr="00E15EAE">
        <w:rPr>
          <w:rStyle w:val="Strong"/>
          <w:rFonts w:ascii="Times New Roman" w:hAnsi="Times New Roman" w:cs="Times New Roman"/>
          <w:b w:val="0"/>
        </w:rPr>
        <w:t>vaccine costs (x̄ = 4.88)</w:t>
      </w:r>
      <w:r w:rsidR="004A2C6B" w:rsidRPr="00E15EAE">
        <w:rPr>
          <w:rFonts w:ascii="Times New Roman" w:hAnsi="Times New Roman" w:cs="Times New Roman"/>
          <w:b/>
        </w:rPr>
        <w:t xml:space="preserve"> </w:t>
      </w:r>
      <w:r w:rsidR="004A2C6B" w:rsidRPr="00E15EAE">
        <w:rPr>
          <w:rFonts w:ascii="Times New Roman" w:hAnsi="Times New Roman" w:cs="Times New Roman"/>
        </w:rPr>
        <w:t>and</w:t>
      </w:r>
      <w:r w:rsidR="004A2C6B" w:rsidRPr="00E15EAE">
        <w:rPr>
          <w:rFonts w:ascii="Times New Roman" w:hAnsi="Times New Roman" w:cs="Times New Roman"/>
          <w:b/>
        </w:rPr>
        <w:t xml:space="preserve"> </w:t>
      </w:r>
      <w:r w:rsidR="004A2C6B" w:rsidRPr="00E15EAE">
        <w:rPr>
          <w:rStyle w:val="Strong"/>
          <w:rFonts w:ascii="Times New Roman" w:hAnsi="Times New Roman" w:cs="Times New Roman"/>
          <w:b w:val="0"/>
        </w:rPr>
        <w:t>input price fluctuations (x̄ = 4.57)</w:t>
      </w:r>
      <w:r w:rsidR="004A2C6B" w:rsidRPr="00E15EAE">
        <w:rPr>
          <w:rFonts w:ascii="Times New Roman" w:hAnsi="Times New Roman" w:cs="Times New Roman"/>
        </w:rPr>
        <w:t xml:space="preserve"> as significant constraints is consistent with broader literature identifying veterinary inputs and market instability as recurrent challenges that raise production risk and limit smallholders’ capacity to maintain healthy flocks and stable production. Findings of Okoye and </w:t>
      </w:r>
      <w:proofErr w:type="spellStart"/>
      <w:r w:rsidR="004A2C6B" w:rsidRPr="00E15EAE">
        <w:rPr>
          <w:rFonts w:ascii="Times New Roman" w:hAnsi="Times New Roman" w:cs="Times New Roman"/>
        </w:rPr>
        <w:t>Uchemba</w:t>
      </w:r>
      <w:proofErr w:type="spellEnd"/>
      <w:r w:rsidR="004A2C6B" w:rsidRPr="00E15EAE">
        <w:rPr>
          <w:rFonts w:ascii="Times New Roman" w:hAnsi="Times New Roman" w:cs="Times New Roman"/>
        </w:rPr>
        <w:t xml:space="preserve"> (2025) on the assessments of small-scale poultry farming in Southeast Nigeria similarly report high feed and </w:t>
      </w:r>
      <w:proofErr w:type="spellStart"/>
      <w:r w:rsidR="004A2C6B" w:rsidRPr="00E15EAE">
        <w:rPr>
          <w:rFonts w:ascii="Times New Roman" w:hAnsi="Times New Roman" w:cs="Times New Roman"/>
        </w:rPr>
        <w:t>labour</w:t>
      </w:r>
      <w:proofErr w:type="spellEnd"/>
      <w:r w:rsidR="004A2C6B" w:rsidRPr="00E15EAE">
        <w:rPr>
          <w:rFonts w:ascii="Times New Roman" w:hAnsi="Times New Roman" w:cs="Times New Roman"/>
        </w:rPr>
        <w:t xml:space="preserve"> costs and unstable market prices as major obstacles to efficiency and growth.</w:t>
      </w:r>
    </w:p>
    <w:p w:rsidR="004A2C6B" w:rsidRPr="00E15EAE" w:rsidRDefault="004A2C6B" w:rsidP="00A7328C">
      <w:pPr>
        <w:pBdr>
          <w:top w:val="nil"/>
          <w:left w:val="nil"/>
          <w:bottom w:val="nil"/>
          <w:right w:val="nil"/>
          <w:between w:val="nil"/>
        </w:pBdr>
        <w:spacing w:before="280" w:after="0" w:line="480" w:lineRule="auto"/>
        <w:jc w:val="both"/>
        <w:rPr>
          <w:rFonts w:ascii="Times New Roman" w:hAnsi="Times New Roman" w:cs="Times New Roman"/>
        </w:rPr>
      </w:pPr>
      <w:r w:rsidRPr="00E15EAE">
        <w:rPr>
          <w:rFonts w:ascii="Times New Roman" w:hAnsi="Times New Roman" w:cs="Times New Roman"/>
        </w:rPr>
        <w:t xml:space="preserve">Challenges such as </w:t>
      </w:r>
      <w:r w:rsidRPr="00E15EAE">
        <w:rPr>
          <w:rStyle w:val="Strong"/>
          <w:rFonts w:ascii="Times New Roman" w:hAnsi="Times New Roman" w:cs="Times New Roman"/>
          <w:b w:val="0"/>
        </w:rPr>
        <w:t>feed shortages (x̄ = 4.45)</w:t>
      </w:r>
      <w:r w:rsidRPr="00E15EAE">
        <w:rPr>
          <w:rFonts w:ascii="Times New Roman" w:hAnsi="Times New Roman" w:cs="Times New Roman"/>
          <w:b/>
        </w:rPr>
        <w:t xml:space="preserve"> </w:t>
      </w:r>
      <w:r w:rsidRPr="00E15EAE">
        <w:rPr>
          <w:rFonts w:ascii="Times New Roman" w:hAnsi="Times New Roman" w:cs="Times New Roman"/>
        </w:rPr>
        <w:t>and</w:t>
      </w:r>
      <w:r w:rsidRPr="00E15EAE">
        <w:rPr>
          <w:rFonts w:ascii="Times New Roman" w:hAnsi="Times New Roman" w:cs="Times New Roman"/>
          <w:b/>
        </w:rPr>
        <w:t xml:space="preserve"> </w:t>
      </w:r>
      <w:r w:rsidRPr="00E15EAE">
        <w:rPr>
          <w:rStyle w:val="Strong"/>
          <w:rFonts w:ascii="Times New Roman" w:hAnsi="Times New Roman" w:cs="Times New Roman"/>
          <w:b w:val="0"/>
        </w:rPr>
        <w:t>high transportation costs (x̄ = 4.45)</w:t>
      </w:r>
      <w:r w:rsidRPr="00E15EAE">
        <w:rPr>
          <w:rFonts w:ascii="Times New Roman" w:hAnsi="Times New Roman" w:cs="Times New Roman"/>
        </w:rPr>
        <w:t xml:space="preserve"> reflect structural issues highlighted in </w:t>
      </w:r>
      <w:r w:rsidRPr="00E15EAE">
        <w:rPr>
          <w:rFonts w:ascii="Times New Roman" w:hAnsi="Times New Roman" w:cs="Times New Roman"/>
          <w:noProof/>
        </w:rPr>
        <w:t xml:space="preserve">Ogundeji et al., (2025), </w:t>
      </w:r>
      <w:r w:rsidRPr="00E15EAE">
        <w:rPr>
          <w:rFonts w:ascii="Times New Roman" w:hAnsi="Times New Roman" w:cs="Times New Roman"/>
        </w:rPr>
        <w:t xml:space="preserve">where inadequate local production of feed ingredients and poor infrastructure elevate input costs and complicate distribution, thereby reducing farm competitiveness and limiting access to markets. In contrast, factors with lower means such as </w:t>
      </w:r>
      <w:r w:rsidRPr="00E15EAE">
        <w:rPr>
          <w:rStyle w:val="Strong"/>
          <w:rFonts w:ascii="Times New Roman" w:hAnsi="Times New Roman" w:cs="Times New Roman"/>
          <w:b w:val="0"/>
        </w:rPr>
        <w:t>poor feed quality (x̄ = 3.03), fake drugs (x̄ = 3.02), theft (x̄ = 2.72), heat-related mortality (x̄ = 2.47), staff layoffs (x̄ = 2.33), and farm relocation (x̄ = 2.27)</w:t>
      </w:r>
      <w:r w:rsidRPr="00E15EAE">
        <w:rPr>
          <w:rFonts w:ascii="Times New Roman" w:hAnsi="Times New Roman" w:cs="Times New Roman"/>
        </w:rPr>
        <w:t xml:space="preserve"> were not perceived as significant constraints in this study. While these issues can impact poultry operations under certain conditions, empirical research (</w:t>
      </w:r>
      <w:proofErr w:type="spellStart"/>
      <w:r w:rsidRPr="00E15EAE">
        <w:rPr>
          <w:rFonts w:ascii="Times New Roman" w:hAnsi="Times New Roman" w:cs="Times New Roman"/>
        </w:rPr>
        <w:t>Tsado</w:t>
      </w:r>
      <w:proofErr w:type="spellEnd"/>
      <w:r w:rsidRPr="00E15EAE">
        <w:rPr>
          <w:rFonts w:ascii="Times New Roman" w:hAnsi="Times New Roman" w:cs="Times New Roman"/>
        </w:rPr>
        <w:t xml:space="preserve"> et </w:t>
      </w:r>
      <w:proofErr w:type="gramStart"/>
      <w:r w:rsidRPr="00E15EAE">
        <w:rPr>
          <w:rFonts w:ascii="Times New Roman" w:hAnsi="Times New Roman" w:cs="Times New Roman"/>
        </w:rPr>
        <w:t>al  2019</w:t>
      </w:r>
      <w:proofErr w:type="gramEnd"/>
      <w:r w:rsidRPr="00E15EAE">
        <w:rPr>
          <w:rFonts w:ascii="Times New Roman" w:hAnsi="Times New Roman" w:cs="Times New Roman"/>
        </w:rPr>
        <w:t xml:space="preserve">) tends to emphasize </w:t>
      </w:r>
      <w:r w:rsidRPr="00E15EAE">
        <w:rPr>
          <w:rStyle w:val="Strong"/>
          <w:rFonts w:ascii="Times New Roman" w:hAnsi="Times New Roman" w:cs="Times New Roman"/>
          <w:b w:val="0"/>
        </w:rPr>
        <w:t>economic and input cost drivers</w:t>
      </w:r>
      <w:r w:rsidRPr="00E15EAE">
        <w:rPr>
          <w:rFonts w:ascii="Times New Roman" w:hAnsi="Times New Roman" w:cs="Times New Roman"/>
        </w:rPr>
        <w:t xml:space="preserve"> rather than these less frequent operational disruptions as the primary barriers to productivity and profitability </w:t>
      </w:r>
    </w:p>
    <w:p w:rsidR="00D86815" w:rsidRPr="00E15EAE" w:rsidRDefault="00D86815" w:rsidP="00753E91">
      <w:pPr>
        <w:pBdr>
          <w:top w:val="nil"/>
          <w:left w:val="nil"/>
          <w:bottom w:val="nil"/>
          <w:right w:val="nil"/>
          <w:between w:val="nil"/>
        </w:pBdr>
        <w:spacing w:before="280" w:after="0" w:line="240" w:lineRule="auto"/>
        <w:jc w:val="both"/>
        <w:rPr>
          <w:rFonts w:ascii="Times New Roman" w:hAnsi="Times New Roman" w:cs="Times New Roman"/>
        </w:rPr>
      </w:pPr>
    </w:p>
    <w:p w:rsidR="00CE23F8" w:rsidRPr="00E15EAE" w:rsidRDefault="00CE23F8" w:rsidP="00753E91">
      <w:pPr>
        <w:spacing w:after="0" w:line="240" w:lineRule="auto"/>
        <w:rPr>
          <w:rFonts w:ascii="Times New Roman" w:eastAsia="Times New Roman" w:hAnsi="Times New Roman" w:cs="Times New Roman"/>
          <w:b/>
          <w:bCs/>
        </w:rPr>
      </w:pPr>
    </w:p>
    <w:p w:rsidR="001D0147" w:rsidRPr="00E15EAE" w:rsidRDefault="001D0147"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 xml:space="preserve">Table 3 Distribution according to </w:t>
      </w:r>
      <w:r w:rsidR="00EB0BD2" w:rsidRPr="00E15EAE">
        <w:rPr>
          <w:rFonts w:ascii="Times New Roman" w:eastAsia="Times New Roman" w:hAnsi="Times New Roman" w:cs="Times New Roman"/>
          <w:b/>
          <w:bCs/>
        </w:rPr>
        <w:t>C</w:t>
      </w:r>
      <w:r w:rsidRPr="00E15EAE">
        <w:rPr>
          <w:rFonts w:ascii="Times New Roman" w:eastAsia="Times New Roman" w:hAnsi="Times New Roman" w:cs="Times New Roman"/>
          <w:b/>
          <w:bCs/>
        </w:rPr>
        <w:t>hallenges to Poultry Farmers during fuel subsidy removal.</w:t>
      </w:r>
    </w:p>
    <w:tbl>
      <w:tblPr>
        <w:tblW w:w="7508"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1559"/>
        <w:gridCol w:w="2410"/>
      </w:tblGrid>
      <w:tr w:rsidR="001D0147" w:rsidRPr="00E15EAE" w:rsidTr="001D0147">
        <w:trPr>
          <w:jc w:val="center"/>
        </w:trPr>
        <w:tc>
          <w:tcPr>
            <w:tcW w:w="3539" w:type="dxa"/>
            <w:tcBorders>
              <w:top w:val="single" w:sz="4" w:space="0" w:color="000000"/>
              <w:bottom w:val="single" w:sz="4" w:space="0" w:color="000000"/>
            </w:tcBorders>
          </w:tcPr>
          <w:p w:rsidR="001D0147" w:rsidRPr="00E15EAE" w:rsidRDefault="001D0147" w:rsidP="00753E91">
            <w:pPr>
              <w:spacing w:after="0" w:line="240" w:lineRule="auto"/>
              <w:rPr>
                <w:rFonts w:ascii="Times New Roman" w:eastAsia="Times New Roman" w:hAnsi="Times New Roman" w:cs="Times New Roman"/>
                <w:b/>
                <w:bCs/>
              </w:rPr>
            </w:pPr>
            <w:r w:rsidRPr="00E15EAE">
              <w:rPr>
                <w:rFonts w:ascii="Times New Roman" w:eastAsia="Times New Roman" w:hAnsi="Times New Roman" w:cs="Times New Roman"/>
                <w:b/>
                <w:bCs/>
              </w:rPr>
              <w:t>Variables</w:t>
            </w:r>
          </w:p>
        </w:tc>
        <w:tc>
          <w:tcPr>
            <w:tcW w:w="1559" w:type="dxa"/>
            <w:tcBorders>
              <w:top w:val="single" w:sz="4" w:space="0" w:color="000000"/>
              <w:bottom w:val="single" w:sz="4" w:space="0" w:color="000000"/>
            </w:tcBorders>
          </w:tcPr>
          <w:p w:rsidR="001D0147" w:rsidRPr="00E15EAE" w:rsidRDefault="001D0147" w:rsidP="00753E91">
            <w:pPr>
              <w:spacing w:after="0"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Mean</w:t>
            </w:r>
          </w:p>
        </w:tc>
        <w:tc>
          <w:tcPr>
            <w:tcW w:w="2410" w:type="dxa"/>
            <w:tcBorders>
              <w:top w:val="single" w:sz="4" w:space="0" w:color="000000"/>
              <w:bottom w:val="single" w:sz="4" w:space="0" w:color="000000"/>
            </w:tcBorders>
          </w:tcPr>
          <w:p w:rsidR="001D0147" w:rsidRPr="00E15EAE" w:rsidRDefault="001D0147" w:rsidP="00753E91">
            <w:pPr>
              <w:spacing w:after="0" w:line="240" w:lineRule="auto"/>
              <w:jc w:val="center"/>
              <w:rPr>
                <w:rFonts w:ascii="Times New Roman" w:eastAsia="Times New Roman" w:hAnsi="Times New Roman" w:cs="Times New Roman"/>
                <w:b/>
                <w:bCs/>
              </w:rPr>
            </w:pPr>
            <w:r w:rsidRPr="00E15EAE">
              <w:rPr>
                <w:rFonts w:ascii="Times New Roman" w:eastAsia="Times New Roman" w:hAnsi="Times New Roman" w:cs="Times New Roman"/>
                <w:b/>
                <w:bCs/>
              </w:rPr>
              <w:t>Standard Deviation</w:t>
            </w:r>
          </w:p>
        </w:tc>
      </w:tr>
      <w:tr w:rsidR="001D0147" w:rsidRPr="00E15EAE" w:rsidTr="001D0147">
        <w:trPr>
          <w:jc w:val="center"/>
        </w:trPr>
        <w:tc>
          <w:tcPr>
            <w:tcW w:w="3539" w:type="dxa"/>
            <w:tcBorders>
              <w:top w:val="single" w:sz="4" w:space="0" w:color="000000"/>
            </w:tcBorders>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 cost of feed</w:t>
            </w:r>
          </w:p>
        </w:tc>
        <w:tc>
          <w:tcPr>
            <w:tcW w:w="1559" w:type="dxa"/>
            <w:tcBorders>
              <w:top w:val="single" w:sz="4" w:space="0" w:color="000000"/>
            </w:tcBorders>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5.00</w:t>
            </w:r>
          </w:p>
        </w:tc>
        <w:tc>
          <w:tcPr>
            <w:tcW w:w="2410" w:type="dxa"/>
            <w:tcBorders>
              <w:top w:val="single" w:sz="4" w:space="0" w:color="000000"/>
            </w:tcBorders>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0.000</w:t>
            </w:r>
          </w:p>
        </w:tc>
      </w:tr>
      <w:tr w:rsidR="001D0147" w:rsidRPr="00E15EAE" w:rsidTr="001D0147">
        <w:trPr>
          <w:jc w:val="center"/>
        </w:trPr>
        <w:tc>
          <w:tcPr>
            <w:tcW w:w="3539" w:type="dxa"/>
          </w:tcPr>
          <w:p w:rsidR="001D0147" w:rsidRPr="00E15EAE" w:rsidRDefault="003D0C0A"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 cost</w:t>
            </w:r>
            <w:r w:rsidR="001D0147" w:rsidRPr="00E15EAE">
              <w:rPr>
                <w:rFonts w:ascii="Times New Roman" w:eastAsia="Times New Roman" w:hAnsi="Times New Roman" w:cs="Times New Roman"/>
              </w:rPr>
              <w:t xml:space="preserve"> </w:t>
            </w:r>
            <w:r w:rsidRPr="00E15EAE">
              <w:rPr>
                <w:rFonts w:ascii="Times New Roman" w:eastAsia="Times New Roman" w:hAnsi="Times New Roman" w:cs="Times New Roman"/>
              </w:rPr>
              <w:t>of vaccines</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4.88</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0.324</w:t>
            </w:r>
          </w:p>
        </w:tc>
      </w:tr>
      <w:tr w:rsidR="001D0147" w:rsidRPr="00E15EAE" w:rsidTr="001D0147">
        <w:trPr>
          <w:jc w:val="center"/>
        </w:trPr>
        <w:tc>
          <w:tcPr>
            <w:tcW w:w="3539" w:type="dxa"/>
          </w:tcPr>
          <w:p w:rsidR="001D0147" w:rsidRPr="00E15EAE" w:rsidRDefault="003D0C0A"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lastRenderedPageBreak/>
              <w:t>Discontinuation of</w:t>
            </w:r>
            <w:r w:rsidR="001D0147" w:rsidRPr="00E15EAE">
              <w:rPr>
                <w:rFonts w:ascii="Times New Roman" w:eastAsia="Times New Roman" w:hAnsi="Times New Roman" w:cs="Times New Roman"/>
              </w:rPr>
              <w:t xml:space="preserve"> </w:t>
            </w:r>
            <w:r w:rsidR="00E22FCC" w:rsidRPr="00E15EAE">
              <w:rPr>
                <w:rFonts w:ascii="Times New Roman" w:eastAsia="Times New Roman" w:hAnsi="Times New Roman" w:cs="Times New Roman"/>
              </w:rPr>
              <w:t xml:space="preserve">the </w:t>
            </w:r>
            <w:r w:rsidR="001D0147" w:rsidRPr="00E15EAE">
              <w:rPr>
                <w:rFonts w:ascii="Times New Roman" w:eastAsia="Times New Roman" w:hAnsi="Times New Roman" w:cs="Times New Roman"/>
              </w:rPr>
              <w:t>poultry farm</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2.68</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0.651</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Poor quality of feed</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3.03</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0.520</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w:t>
            </w:r>
            <w:r w:rsidR="003D0C0A" w:rsidRPr="00E15EAE">
              <w:rPr>
                <w:rFonts w:ascii="Times New Roman" w:eastAsia="Times New Roman" w:hAnsi="Times New Roman" w:cs="Times New Roman"/>
              </w:rPr>
              <w:t xml:space="preserve"> </w:t>
            </w:r>
            <w:r w:rsidRPr="00E15EAE">
              <w:rPr>
                <w:rFonts w:ascii="Times New Roman" w:eastAsia="Times New Roman" w:hAnsi="Times New Roman" w:cs="Times New Roman"/>
              </w:rPr>
              <w:t xml:space="preserve">cost of </w:t>
            </w:r>
            <w:r w:rsidR="00E22FCC" w:rsidRPr="00E15EAE">
              <w:rPr>
                <w:rFonts w:ascii="Times New Roman" w:eastAsia="Times New Roman" w:hAnsi="Times New Roman" w:cs="Times New Roman"/>
              </w:rPr>
              <w:t xml:space="preserve">a </w:t>
            </w:r>
            <w:r w:rsidRPr="00E15EAE">
              <w:rPr>
                <w:rFonts w:ascii="Times New Roman" w:eastAsia="Times New Roman" w:hAnsi="Times New Roman" w:cs="Times New Roman"/>
              </w:rPr>
              <w:t>day-old chick</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4.95</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0.220</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 death rate due to heat</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2.47</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0.596</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Lay-off staff</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2.33</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0.475</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 xml:space="preserve">Relocation of </w:t>
            </w:r>
            <w:r w:rsidR="00E22FCC" w:rsidRPr="00E15EAE">
              <w:rPr>
                <w:rFonts w:ascii="Times New Roman" w:eastAsia="Times New Roman" w:hAnsi="Times New Roman" w:cs="Times New Roman"/>
              </w:rPr>
              <w:t xml:space="preserve">the </w:t>
            </w:r>
            <w:r w:rsidRPr="00E15EAE">
              <w:rPr>
                <w:rFonts w:ascii="Times New Roman" w:eastAsia="Times New Roman" w:hAnsi="Times New Roman" w:cs="Times New Roman"/>
              </w:rPr>
              <w:t>farm</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2.27</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0.482</w:t>
            </w:r>
          </w:p>
        </w:tc>
      </w:tr>
      <w:tr w:rsidR="001D0147" w:rsidRPr="00E15EAE" w:rsidTr="001D0147">
        <w:trPr>
          <w:jc w:val="center"/>
        </w:trPr>
        <w:tc>
          <w:tcPr>
            <w:tcW w:w="3539" w:type="dxa"/>
          </w:tcPr>
          <w:p w:rsidR="001D0147" w:rsidRPr="00E15EAE" w:rsidRDefault="003D0C0A"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 xml:space="preserve">Reduction in the no. </w:t>
            </w:r>
            <w:r w:rsidR="00E22FCC" w:rsidRPr="00E15EAE">
              <w:rPr>
                <w:rFonts w:ascii="Times New Roman" w:eastAsia="Times New Roman" w:hAnsi="Times New Roman" w:cs="Times New Roman"/>
              </w:rPr>
              <w:t>o</w:t>
            </w:r>
            <w:r w:rsidRPr="00E15EAE">
              <w:rPr>
                <w:rFonts w:ascii="Times New Roman" w:eastAsia="Times New Roman" w:hAnsi="Times New Roman" w:cs="Times New Roman"/>
              </w:rPr>
              <w:t xml:space="preserve">f birds </w:t>
            </w:r>
            <w:r w:rsidR="001D0147" w:rsidRPr="00E15EAE">
              <w:rPr>
                <w:rFonts w:ascii="Times New Roman" w:eastAsia="Times New Roman" w:hAnsi="Times New Roman" w:cs="Times New Roman"/>
              </w:rPr>
              <w:t>kept</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4.53</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1.081</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w:t>
            </w:r>
            <w:r w:rsidR="003D0C0A" w:rsidRPr="00E15EAE">
              <w:rPr>
                <w:rFonts w:ascii="Times New Roman" w:eastAsia="Times New Roman" w:hAnsi="Times New Roman" w:cs="Times New Roman"/>
              </w:rPr>
              <w:t xml:space="preserve"> rate of </w:t>
            </w:r>
            <w:r w:rsidRPr="00E15EAE">
              <w:rPr>
                <w:rFonts w:ascii="Times New Roman" w:eastAsia="Times New Roman" w:hAnsi="Times New Roman" w:cs="Times New Roman"/>
              </w:rPr>
              <w:t>theft</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2.72</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0.804</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 cost of veterinary services</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4.28</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0.454</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 xml:space="preserve">Reduced access to </w:t>
            </w:r>
            <w:r w:rsidR="00E22FCC" w:rsidRPr="00E15EAE">
              <w:rPr>
                <w:rFonts w:ascii="Times New Roman" w:eastAsia="Times New Roman" w:hAnsi="Times New Roman" w:cs="Times New Roman"/>
              </w:rPr>
              <w:t xml:space="preserve">the </w:t>
            </w:r>
            <w:r w:rsidRPr="00E15EAE">
              <w:rPr>
                <w:rFonts w:ascii="Times New Roman" w:eastAsia="Times New Roman" w:hAnsi="Times New Roman" w:cs="Times New Roman"/>
              </w:rPr>
              <w:t>market</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3.82</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0.567</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Increased number of fake drugs</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3.02</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0.725</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 cost of transportation</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4.45</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0.502</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Price fluctuation</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4.57</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0.533</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High cost of inputs</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4.55</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0.502</w:t>
            </w:r>
          </w:p>
        </w:tc>
      </w:tr>
      <w:tr w:rsidR="001D0147" w:rsidRPr="00E15EAE" w:rsidTr="001D0147">
        <w:trPr>
          <w:jc w:val="center"/>
        </w:trPr>
        <w:tc>
          <w:tcPr>
            <w:tcW w:w="3539"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Shortage of feed</w:t>
            </w:r>
          </w:p>
        </w:tc>
        <w:tc>
          <w:tcPr>
            <w:tcW w:w="1559"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4.45</w:t>
            </w:r>
          </w:p>
        </w:tc>
        <w:tc>
          <w:tcPr>
            <w:tcW w:w="2410" w:type="dxa"/>
          </w:tcPr>
          <w:p w:rsidR="001D0147" w:rsidRPr="00E15EAE" w:rsidRDefault="001D0147" w:rsidP="00753E91">
            <w:pPr>
              <w:spacing w:after="0" w:line="240" w:lineRule="auto"/>
              <w:ind w:left="60" w:right="60"/>
              <w:jc w:val="right"/>
              <w:rPr>
                <w:rFonts w:ascii="Times New Roman" w:eastAsia="Times New Roman" w:hAnsi="Times New Roman" w:cs="Times New Roman"/>
                <w:color w:val="010205"/>
              </w:rPr>
            </w:pPr>
            <w:r w:rsidRPr="00E15EAE">
              <w:rPr>
                <w:rFonts w:ascii="Times New Roman" w:eastAsia="Times New Roman" w:hAnsi="Times New Roman" w:cs="Times New Roman"/>
                <w:color w:val="010205"/>
              </w:rPr>
              <w:t>0.502</w:t>
            </w:r>
          </w:p>
        </w:tc>
      </w:tr>
    </w:tbl>
    <w:p w:rsidR="001D0147" w:rsidRPr="00E15EAE" w:rsidRDefault="001D0147" w:rsidP="00753E91">
      <w:pPr>
        <w:spacing w:after="0" w:line="240" w:lineRule="auto"/>
        <w:rPr>
          <w:rFonts w:ascii="Times New Roman" w:eastAsia="Times New Roman" w:hAnsi="Times New Roman" w:cs="Times New Roman"/>
          <w:b/>
          <w:bCs/>
          <w:i/>
          <w:iCs/>
        </w:rPr>
      </w:pPr>
      <w:r w:rsidRPr="00E15EAE">
        <w:rPr>
          <w:rFonts w:ascii="Times New Roman" w:eastAsia="Times New Roman" w:hAnsi="Times New Roman" w:cs="Times New Roman"/>
          <w:b/>
          <w:bCs/>
          <w:i/>
          <w:iCs/>
        </w:rPr>
        <w:t>Source: Field Survey (2025)</w:t>
      </w:r>
    </w:p>
    <w:p w:rsidR="004C09D8" w:rsidRPr="00E15EAE" w:rsidRDefault="00EE1F0C" w:rsidP="00A7328C">
      <w:pPr>
        <w:tabs>
          <w:tab w:val="left" w:pos="2949"/>
        </w:tabs>
        <w:spacing w:after="0" w:line="480" w:lineRule="auto"/>
        <w:jc w:val="both"/>
        <w:rPr>
          <w:rFonts w:ascii="Times New Roman" w:eastAsia="Times New Roman" w:hAnsi="Times New Roman" w:cs="Times New Roman"/>
          <w:color w:val="000000"/>
        </w:rPr>
      </w:pPr>
      <w:r w:rsidRPr="00E15EAE">
        <w:rPr>
          <w:rFonts w:ascii="Times New Roman" w:eastAsia="Times New Roman" w:hAnsi="Times New Roman" w:cs="Times New Roman"/>
          <w:color w:val="000000"/>
        </w:rPr>
        <w:t xml:space="preserve">NB: </w:t>
      </w:r>
      <w:r w:rsidRPr="00E15EAE">
        <w:rPr>
          <w:rFonts w:ascii="Times New Roman" w:eastAsia="Times New Roman" w:hAnsi="Times New Roman" w:cs="Times New Roman"/>
          <w:i/>
          <w:color w:val="000000"/>
        </w:rPr>
        <w:t>mean cutoff point = 2.5</w:t>
      </w:r>
      <w:r w:rsidR="00214961" w:rsidRPr="00E15EAE">
        <w:rPr>
          <w:rFonts w:ascii="Times New Roman" w:eastAsia="Times New Roman" w:hAnsi="Times New Roman" w:cs="Times New Roman"/>
          <w:color w:val="000000"/>
        </w:rPr>
        <w:tab/>
      </w:r>
    </w:p>
    <w:p w:rsidR="00D116FA" w:rsidRPr="00E15EAE" w:rsidRDefault="00D116FA" w:rsidP="00A7328C">
      <w:pPr>
        <w:tabs>
          <w:tab w:val="left" w:pos="2949"/>
        </w:tabs>
        <w:spacing w:after="0" w:line="480" w:lineRule="auto"/>
        <w:jc w:val="both"/>
        <w:rPr>
          <w:rFonts w:ascii="Times New Roman" w:eastAsia="Times New Roman" w:hAnsi="Times New Roman" w:cs="Times New Roman"/>
          <w:color w:val="000000"/>
        </w:rPr>
      </w:pPr>
    </w:p>
    <w:p w:rsidR="001D0147" w:rsidRPr="00E15EAE" w:rsidRDefault="001D0147" w:rsidP="00A7328C">
      <w:pPr>
        <w:pBdr>
          <w:top w:val="nil"/>
          <w:left w:val="nil"/>
          <w:bottom w:val="nil"/>
          <w:right w:val="nil"/>
          <w:between w:val="nil"/>
        </w:pBdr>
        <w:spacing w:before="280" w:after="0" w:line="480" w:lineRule="auto"/>
        <w:jc w:val="both"/>
        <w:rPr>
          <w:rFonts w:ascii="Times New Roman" w:eastAsia="Times New Roman" w:hAnsi="Times New Roman" w:cs="Times New Roman"/>
          <w:bCs/>
          <w:color w:val="000000"/>
        </w:rPr>
      </w:pPr>
      <w:r w:rsidRPr="00E15EAE">
        <w:rPr>
          <w:rFonts w:ascii="Times New Roman" w:eastAsia="Times New Roman" w:hAnsi="Times New Roman" w:cs="Times New Roman"/>
          <w:color w:val="000000"/>
        </w:rPr>
        <w:t xml:space="preserve">4.4 </w:t>
      </w:r>
      <w:r w:rsidRPr="00E15EAE">
        <w:rPr>
          <w:rFonts w:ascii="Times New Roman" w:eastAsia="Times New Roman" w:hAnsi="Times New Roman" w:cs="Times New Roman"/>
          <w:bCs/>
          <w:color w:val="000000"/>
        </w:rPr>
        <w:t>Farmers coping strategies during fuel subsidy removal</w:t>
      </w:r>
    </w:p>
    <w:p w:rsidR="00753E91" w:rsidRPr="006F6AA9" w:rsidRDefault="001D0147" w:rsidP="00A7328C">
      <w:pPr>
        <w:pBdr>
          <w:top w:val="nil"/>
          <w:left w:val="nil"/>
          <w:bottom w:val="nil"/>
          <w:right w:val="nil"/>
          <w:between w:val="nil"/>
        </w:pBdr>
        <w:spacing w:before="280" w:after="0" w:line="480" w:lineRule="auto"/>
        <w:jc w:val="both"/>
        <w:rPr>
          <w:rFonts w:ascii="Times New Roman" w:eastAsia="Times New Roman" w:hAnsi="Times New Roman" w:cs="Times New Roman"/>
        </w:rPr>
      </w:pPr>
      <w:r w:rsidRPr="00E15EAE">
        <w:rPr>
          <w:rFonts w:ascii="Times New Roman" w:eastAsia="Times New Roman" w:hAnsi="Times New Roman" w:cs="Times New Roman"/>
          <w:bCs/>
          <w:color w:val="000000"/>
        </w:rPr>
        <w:t>The results in table 4 reveals that i</w:t>
      </w:r>
      <w:r w:rsidR="00AA4E69" w:rsidRPr="00E15EAE">
        <w:rPr>
          <w:rFonts w:ascii="Times New Roman" w:eastAsia="Times New Roman" w:hAnsi="Times New Roman" w:cs="Times New Roman"/>
        </w:rPr>
        <w:t>ncreasing</w:t>
      </w:r>
      <w:r w:rsidRPr="00E15EAE">
        <w:rPr>
          <w:rFonts w:ascii="Times New Roman" w:eastAsia="Times New Roman" w:hAnsi="Times New Roman" w:cs="Times New Roman"/>
        </w:rPr>
        <w:t xml:space="preserve"> </w:t>
      </w:r>
      <w:r w:rsidR="00AA4E69" w:rsidRPr="00E15EAE">
        <w:rPr>
          <w:rFonts w:ascii="Times New Roman" w:eastAsia="Times New Roman" w:hAnsi="Times New Roman" w:cs="Times New Roman"/>
        </w:rPr>
        <w:t>the p</w:t>
      </w:r>
      <w:r w:rsidRPr="00E15EAE">
        <w:rPr>
          <w:rFonts w:ascii="Times New Roman" w:eastAsia="Times New Roman" w:hAnsi="Times New Roman" w:cs="Times New Roman"/>
        </w:rPr>
        <w:t>rice</w:t>
      </w:r>
      <w:r w:rsidR="00AA4E69" w:rsidRPr="00E15EAE">
        <w:rPr>
          <w:rFonts w:ascii="Times New Roman" w:eastAsia="Times New Roman" w:hAnsi="Times New Roman" w:cs="Times New Roman"/>
        </w:rPr>
        <w:t xml:space="preserve"> of product</w:t>
      </w:r>
      <w:r w:rsidRPr="00E15EAE">
        <w:rPr>
          <w:rFonts w:ascii="Times New Roman" w:eastAsia="Times New Roman" w:hAnsi="Times New Roman" w:cs="Times New Roman"/>
        </w:rPr>
        <w:t xml:space="preserve">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 xml:space="preserve">= 1.02) </w:t>
      </w:r>
      <w:r w:rsidRPr="00E15EAE">
        <w:rPr>
          <w:rFonts w:ascii="Times New Roman" w:eastAsia="Times New Roman" w:hAnsi="Times New Roman" w:cs="Times New Roman"/>
        </w:rPr>
        <w:t>is the most universally adopted strategy - nearly all farmers (98%) have raised product prices</w:t>
      </w:r>
      <w:r w:rsidR="00AA4E69" w:rsidRPr="00E15EAE">
        <w:rPr>
          <w:rFonts w:ascii="Times New Roman" w:eastAsia="Times New Roman" w:hAnsi="Times New Roman" w:cs="Times New Roman"/>
        </w:rPr>
        <w:t xml:space="preserve"> to offset input cost increase (Adeyemo &amp; </w:t>
      </w:r>
      <w:proofErr w:type="spellStart"/>
      <w:r w:rsidR="00AA4E69" w:rsidRPr="00E15EAE">
        <w:rPr>
          <w:rFonts w:ascii="Times New Roman" w:eastAsia="Times New Roman" w:hAnsi="Times New Roman" w:cs="Times New Roman"/>
        </w:rPr>
        <w:t>Onikoyi</w:t>
      </w:r>
      <w:proofErr w:type="spellEnd"/>
      <w:r w:rsidR="00AA4E69" w:rsidRPr="00E15EAE">
        <w:rPr>
          <w:rFonts w:ascii="Times New Roman" w:eastAsia="Times New Roman" w:hAnsi="Times New Roman" w:cs="Times New Roman"/>
        </w:rPr>
        <w:t xml:space="preserve">, </w:t>
      </w:r>
      <w:r w:rsidRPr="00E15EAE">
        <w:rPr>
          <w:rFonts w:ascii="Times New Roman" w:eastAsia="Times New Roman" w:hAnsi="Times New Roman" w:cs="Times New Roman"/>
        </w:rPr>
        <w:t>2012</w:t>
      </w:r>
      <w:r w:rsidR="00AA4E69" w:rsidRPr="00E15EAE">
        <w:rPr>
          <w:rFonts w:ascii="Times New Roman" w:eastAsia="Times New Roman" w:hAnsi="Times New Roman" w:cs="Times New Roman"/>
        </w:rPr>
        <w:t>;</w:t>
      </w:r>
      <w:r w:rsidRPr="00E15EAE">
        <w:rPr>
          <w:rFonts w:ascii="Times New Roman" w:eastAsia="Times New Roman" w:hAnsi="Times New Roman" w:cs="Times New Roman"/>
        </w:rPr>
        <w:t xml:space="preserve"> </w:t>
      </w:r>
      <w:proofErr w:type="spellStart"/>
      <w:r w:rsidRPr="00E15EAE">
        <w:rPr>
          <w:rFonts w:ascii="Times New Roman" w:eastAsia="Times New Roman" w:hAnsi="Times New Roman" w:cs="Times New Roman"/>
          <w:color w:val="000000"/>
        </w:rPr>
        <w:t>Onyemekihian</w:t>
      </w:r>
      <w:proofErr w:type="spellEnd"/>
      <w:r w:rsidRPr="00E15EAE">
        <w:rPr>
          <w:rFonts w:ascii="Times New Roman" w:eastAsia="Times New Roman" w:hAnsi="Times New Roman" w:cs="Times New Roman"/>
          <w:color w:val="000000"/>
        </w:rPr>
        <w:t xml:space="preserve"> </w:t>
      </w:r>
      <w:r w:rsidRPr="00E15EAE">
        <w:rPr>
          <w:rFonts w:ascii="Times New Roman" w:eastAsia="Times New Roman" w:hAnsi="Times New Roman" w:cs="Times New Roman"/>
          <w:i/>
          <w:iCs/>
          <w:color w:val="000000"/>
        </w:rPr>
        <w:t>et. al.,</w:t>
      </w:r>
      <w:r w:rsidR="00AA4E69" w:rsidRPr="00E15EAE">
        <w:rPr>
          <w:rFonts w:ascii="Times New Roman" w:eastAsia="Times New Roman" w:hAnsi="Times New Roman" w:cs="Times New Roman"/>
          <w:color w:val="000000"/>
        </w:rPr>
        <w:t xml:space="preserve"> </w:t>
      </w:r>
      <w:r w:rsidRPr="00E15EAE">
        <w:rPr>
          <w:rFonts w:ascii="Times New Roman" w:eastAsia="Times New Roman" w:hAnsi="Times New Roman" w:cs="Times New Roman"/>
          <w:color w:val="000000"/>
        </w:rPr>
        <w:t>2023)</w:t>
      </w:r>
      <w:r w:rsidR="00AA4E69" w:rsidRPr="00E15EAE">
        <w:rPr>
          <w:rFonts w:ascii="Times New Roman" w:eastAsia="Times New Roman" w:hAnsi="Times New Roman" w:cs="Times New Roman"/>
        </w:rPr>
        <w:t xml:space="preserve">, followed by </w:t>
      </w:r>
      <w:r w:rsidR="00AA4E69" w:rsidRPr="00E15EAE">
        <w:rPr>
          <w:rFonts w:ascii="Times New Roman" w:eastAsia="Times New Roman" w:hAnsi="Times New Roman" w:cs="Times New Roman"/>
          <w:bCs/>
          <w:color w:val="000000"/>
        </w:rPr>
        <w:t>r</w:t>
      </w:r>
      <w:r w:rsidRPr="00E15EAE">
        <w:rPr>
          <w:rFonts w:ascii="Times New Roman" w:eastAsia="Times New Roman" w:hAnsi="Times New Roman" w:cs="Times New Roman"/>
        </w:rPr>
        <w:t>eduction in number of birds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 1.15), d</w:t>
      </w:r>
      <w:r w:rsidRPr="00E15EAE">
        <w:rPr>
          <w:rFonts w:ascii="Times New Roman" w:eastAsia="Times New Roman" w:hAnsi="Times New Roman" w:cs="Times New Roman"/>
        </w:rPr>
        <w:t>iversification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=1.35), reduced vaccination s</w:t>
      </w:r>
      <w:r w:rsidRPr="00E15EAE">
        <w:rPr>
          <w:rFonts w:ascii="Times New Roman" w:eastAsia="Times New Roman" w:hAnsi="Times New Roman" w:cs="Times New Roman"/>
        </w:rPr>
        <w:t>cheme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=1.53), s</w:t>
      </w:r>
      <w:r w:rsidRPr="00E15EAE">
        <w:rPr>
          <w:rFonts w:ascii="Times New Roman" w:eastAsia="Times New Roman" w:hAnsi="Times New Roman" w:cs="Times New Roman"/>
        </w:rPr>
        <w:t>ales to Middlemen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=1.58), stopped using l</w:t>
      </w:r>
      <w:r w:rsidRPr="00E15EAE">
        <w:rPr>
          <w:rFonts w:ascii="Times New Roman" w:eastAsia="Times New Roman" w:hAnsi="Times New Roman" w:cs="Times New Roman"/>
        </w:rPr>
        <w:t>ight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=1.60), outsourcing/c</w:t>
      </w:r>
      <w:r w:rsidRPr="00E15EAE">
        <w:rPr>
          <w:rFonts w:ascii="Times New Roman" w:eastAsia="Times New Roman" w:hAnsi="Times New Roman" w:cs="Times New Roman"/>
        </w:rPr>
        <w:t>ontracting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=1.65), delivering of e</w:t>
      </w:r>
      <w:r w:rsidRPr="00E15EAE">
        <w:rPr>
          <w:rFonts w:ascii="Times New Roman" w:eastAsia="Times New Roman" w:hAnsi="Times New Roman" w:cs="Times New Roman"/>
        </w:rPr>
        <w:t>ggs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=1.70), d</w:t>
      </w:r>
      <w:r w:rsidRPr="00E15EAE">
        <w:rPr>
          <w:rFonts w:ascii="Times New Roman" w:eastAsia="Times New Roman" w:hAnsi="Times New Roman" w:cs="Times New Roman"/>
        </w:rPr>
        <w:t>elivering of Birds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AA4E69" w:rsidRPr="00E15EAE">
        <w:rPr>
          <w:rFonts w:ascii="Times New Roman" w:eastAsia="Times New Roman" w:hAnsi="Times New Roman" w:cs="Times New Roman"/>
        </w:rPr>
        <w:t>=1.75</w:t>
      </w:r>
      <w:r w:rsidR="00D94D0F" w:rsidRPr="00E15EAE">
        <w:rPr>
          <w:rFonts w:ascii="Times New Roman" w:eastAsia="Times New Roman" w:hAnsi="Times New Roman" w:cs="Times New Roman"/>
        </w:rPr>
        <w:t>), p</w:t>
      </w:r>
      <w:r w:rsidRPr="00E15EAE">
        <w:rPr>
          <w:rFonts w:ascii="Times New Roman" w:eastAsia="Times New Roman" w:hAnsi="Times New Roman" w:cs="Times New Roman"/>
        </w:rPr>
        <w:t>rocessing of Birds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Pr="00E15EAE">
        <w:rPr>
          <w:rFonts w:ascii="Times New Roman" w:eastAsia="Times New Roman" w:hAnsi="Times New Roman" w:cs="Times New Roman"/>
        </w:rPr>
        <w:t>=1.85</w:t>
      </w:r>
      <w:r w:rsidR="00D94D0F" w:rsidRPr="00E15EAE">
        <w:rPr>
          <w:rFonts w:ascii="Times New Roman" w:eastAsia="Times New Roman" w:hAnsi="Times New Roman" w:cs="Times New Roman"/>
        </w:rPr>
        <w:t>), use of local v</w:t>
      </w:r>
      <w:r w:rsidRPr="00E15EAE">
        <w:rPr>
          <w:rFonts w:ascii="Times New Roman" w:eastAsia="Times New Roman" w:hAnsi="Times New Roman" w:cs="Times New Roman"/>
        </w:rPr>
        <w:t>accines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Pr="00E15EAE">
        <w:rPr>
          <w:rFonts w:ascii="Times New Roman" w:eastAsia="Times New Roman" w:hAnsi="Times New Roman" w:cs="Times New Roman"/>
        </w:rPr>
        <w:t>=1.98</w:t>
      </w:r>
      <w:r w:rsidR="00D94D0F" w:rsidRPr="00E15EAE">
        <w:rPr>
          <w:rFonts w:ascii="Times New Roman" w:eastAsia="Times New Roman" w:hAnsi="Times New Roman" w:cs="Times New Roman"/>
        </w:rPr>
        <w:t>), stopped v</w:t>
      </w:r>
      <w:r w:rsidRPr="00E15EAE">
        <w:rPr>
          <w:rFonts w:ascii="Times New Roman" w:eastAsia="Times New Roman" w:hAnsi="Times New Roman" w:cs="Times New Roman"/>
        </w:rPr>
        <w:t>accination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Pr="00E15EAE">
        <w:rPr>
          <w:rFonts w:ascii="Times New Roman" w:eastAsia="Times New Roman" w:hAnsi="Times New Roman" w:cs="Times New Roman"/>
        </w:rPr>
        <w:t>=2.00</w:t>
      </w:r>
      <w:r w:rsidR="00D94D0F" w:rsidRPr="00E15EAE">
        <w:rPr>
          <w:rFonts w:ascii="Times New Roman" w:eastAsia="Times New Roman" w:hAnsi="Times New Roman" w:cs="Times New Roman"/>
        </w:rPr>
        <w:t>), and farm r</w:t>
      </w:r>
      <w:r w:rsidRPr="00E15EAE">
        <w:rPr>
          <w:rFonts w:ascii="Times New Roman" w:eastAsia="Times New Roman" w:hAnsi="Times New Roman" w:cs="Times New Roman"/>
        </w:rPr>
        <w:t>elocation (</w:t>
      </w:r>
      <m:oMath>
        <m:acc>
          <m:accPr>
            <m:chr m:val="̅"/>
            <m:ctrlPr>
              <w:rPr>
                <w:rFonts w:ascii="Cambria Math" w:eastAsia="Times New Roman" w:hAnsi="Cambria Math" w:cs="Times New Roman"/>
                <w:i/>
              </w:rPr>
            </m:ctrlPr>
          </m:accPr>
          <m:e>
            <m:r>
              <w:rPr>
                <w:rFonts w:ascii="Cambria Math" w:eastAsia="Times New Roman" w:hAnsi="Cambria Math" w:cs="Times New Roman"/>
              </w:rPr>
              <m:t>x</m:t>
            </m:r>
          </m:e>
        </m:acc>
      </m:oMath>
      <w:r w:rsidR="00D94D0F" w:rsidRPr="00E15EAE">
        <w:rPr>
          <w:rFonts w:ascii="Times New Roman" w:eastAsia="Times New Roman" w:hAnsi="Times New Roman" w:cs="Times New Roman"/>
        </w:rPr>
        <w:t>=2.00)</w:t>
      </w:r>
      <w:r w:rsidR="006F6AA9">
        <w:rPr>
          <w:rFonts w:ascii="Times New Roman" w:eastAsia="Times New Roman" w:hAnsi="Times New Roman" w:cs="Times New Roman"/>
        </w:rPr>
        <w:t>.</w:t>
      </w:r>
    </w:p>
    <w:p w:rsidR="001D0147" w:rsidRPr="00E15EAE" w:rsidRDefault="001D0147" w:rsidP="00753E91">
      <w:pPr>
        <w:pBdr>
          <w:top w:val="nil"/>
          <w:left w:val="nil"/>
          <w:bottom w:val="nil"/>
          <w:right w:val="nil"/>
          <w:between w:val="nil"/>
        </w:pBdr>
        <w:spacing w:before="280" w:after="0" w:line="240" w:lineRule="auto"/>
        <w:jc w:val="both"/>
        <w:rPr>
          <w:rFonts w:ascii="Times New Roman" w:eastAsia="Times New Roman" w:hAnsi="Times New Roman" w:cs="Times New Roman"/>
          <w:b/>
          <w:bCs/>
          <w:color w:val="000000"/>
        </w:rPr>
      </w:pPr>
      <w:r w:rsidRPr="00E15EAE">
        <w:rPr>
          <w:rFonts w:ascii="Times New Roman" w:eastAsia="Times New Roman" w:hAnsi="Times New Roman" w:cs="Times New Roman"/>
          <w:b/>
          <w:bCs/>
          <w:color w:val="000000"/>
        </w:rPr>
        <w:t>Table 4: Coping strategies employed by farmers during fuel subsidy removal</w:t>
      </w:r>
    </w:p>
    <w:tbl>
      <w:tblPr>
        <w:tblW w:w="6799"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256"/>
        <w:gridCol w:w="1417"/>
        <w:gridCol w:w="2126"/>
      </w:tblGrid>
      <w:tr w:rsidR="001D0147" w:rsidRPr="00E15EAE" w:rsidTr="001D0147">
        <w:trPr>
          <w:jc w:val="center"/>
        </w:trPr>
        <w:tc>
          <w:tcPr>
            <w:tcW w:w="3256" w:type="dxa"/>
            <w:tcBorders>
              <w:top w:val="single" w:sz="4" w:space="0" w:color="000000"/>
              <w:bottom w:val="single" w:sz="4" w:space="0" w:color="000000"/>
            </w:tcBorders>
          </w:tcPr>
          <w:p w:rsidR="001D0147" w:rsidRPr="00E15EAE" w:rsidRDefault="001D0147" w:rsidP="00753E91">
            <w:pPr>
              <w:pBdr>
                <w:top w:val="nil"/>
                <w:left w:val="nil"/>
                <w:bottom w:val="nil"/>
                <w:right w:val="nil"/>
                <w:between w:val="nil"/>
              </w:pBdr>
              <w:spacing w:after="0" w:line="240" w:lineRule="auto"/>
              <w:jc w:val="both"/>
              <w:rPr>
                <w:rFonts w:ascii="Times New Roman" w:eastAsia="Times New Roman" w:hAnsi="Times New Roman" w:cs="Times New Roman"/>
                <w:b/>
                <w:bCs/>
                <w:color w:val="000000"/>
              </w:rPr>
            </w:pPr>
            <w:r w:rsidRPr="00E15EAE">
              <w:rPr>
                <w:rFonts w:ascii="Times New Roman" w:eastAsia="Times New Roman" w:hAnsi="Times New Roman" w:cs="Times New Roman"/>
                <w:b/>
                <w:bCs/>
                <w:color w:val="000000"/>
              </w:rPr>
              <w:t>Variables</w:t>
            </w:r>
          </w:p>
        </w:tc>
        <w:tc>
          <w:tcPr>
            <w:tcW w:w="1417" w:type="dxa"/>
            <w:tcBorders>
              <w:top w:val="single" w:sz="4" w:space="0" w:color="000000"/>
              <w:bottom w:val="single" w:sz="4" w:space="0" w:color="000000"/>
            </w:tcBorders>
          </w:tcPr>
          <w:p w:rsidR="001D0147" w:rsidRPr="00E15EAE" w:rsidRDefault="001D0147" w:rsidP="00753E9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E15EAE">
              <w:rPr>
                <w:rFonts w:ascii="Times New Roman" w:eastAsia="Times New Roman" w:hAnsi="Times New Roman" w:cs="Times New Roman"/>
                <w:b/>
                <w:bCs/>
                <w:color w:val="000000"/>
              </w:rPr>
              <w:t>Mean</w:t>
            </w:r>
          </w:p>
        </w:tc>
        <w:tc>
          <w:tcPr>
            <w:tcW w:w="2126" w:type="dxa"/>
            <w:tcBorders>
              <w:top w:val="single" w:sz="4" w:space="0" w:color="000000"/>
              <w:bottom w:val="single" w:sz="4" w:space="0" w:color="000000"/>
            </w:tcBorders>
          </w:tcPr>
          <w:p w:rsidR="001D0147" w:rsidRPr="00E15EAE" w:rsidRDefault="001D0147" w:rsidP="00753E91">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E15EAE">
              <w:rPr>
                <w:rFonts w:ascii="Times New Roman" w:eastAsia="Times New Roman" w:hAnsi="Times New Roman" w:cs="Times New Roman"/>
                <w:b/>
                <w:bCs/>
                <w:color w:val="000000"/>
              </w:rPr>
              <w:t>Standard Deviation</w:t>
            </w:r>
          </w:p>
        </w:tc>
      </w:tr>
      <w:tr w:rsidR="001D0147" w:rsidRPr="00E15EAE" w:rsidTr="001D0147">
        <w:trPr>
          <w:jc w:val="center"/>
        </w:trPr>
        <w:tc>
          <w:tcPr>
            <w:tcW w:w="3256" w:type="dxa"/>
            <w:tcBorders>
              <w:top w:val="single" w:sz="4" w:space="0" w:color="000000"/>
            </w:tcBorders>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Diversification</w:t>
            </w:r>
          </w:p>
        </w:tc>
        <w:tc>
          <w:tcPr>
            <w:tcW w:w="1417" w:type="dxa"/>
            <w:tcBorders>
              <w:top w:val="single" w:sz="4" w:space="0" w:color="000000"/>
            </w:tcBorders>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1.35</w:t>
            </w:r>
          </w:p>
        </w:tc>
        <w:tc>
          <w:tcPr>
            <w:tcW w:w="2126" w:type="dxa"/>
            <w:tcBorders>
              <w:top w:val="single" w:sz="4" w:space="0" w:color="000000"/>
            </w:tcBorders>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0.481</w:t>
            </w:r>
          </w:p>
        </w:tc>
      </w:tr>
      <w:tr w:rsidR="001D0147" w:rsidRPr="00E15EAE" w:rsidTr="001D0147">
        <w:trPr>
          <w:jc w:val="center"/>
        </w:trPr>
        <w:tc>
          <w:tcPr>
            <w:tcW w:w="3256" w:type="dxa"/>
          </w:tcPr>
          <w:p w:rsidR="001D0147" w:rsidRPr="00E15EAE" w:rsidRDefault="0039196C"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 xml:space="preserve">Reduction </w:t>
            </w:r>
            <w:r w:rsidR="001D0147" w:rsidRPr="00E15EAE">
              <w:rPr>
                <w:rFonts w:ascii="Times New Roman" w:eastAsia="Times New Roman" w:hAnsi="Times New Roman" w:cs="Times New Roman"/>
              </w:rPr>
              <w:t>in number of birds</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1.15</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0.360</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Increased the price</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1.02</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0.129</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Stopped using light</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1.60</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0.494</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Delivering of eggs</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1.70</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0.462</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Processing of birds</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1.85</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0.360</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Delivering of birds</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1.75</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0.437</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Use of local vaccines</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1.98</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0.129</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Mixed farming</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1.75</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0.437</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lastRenderedPageBreak/>
              <w:t>Sales to middlemen</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1.58</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0.497</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Reduced vaccination scheme</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1.53</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0.503</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Stopped vaccination</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2.00</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0.000</w:t>
            </w:r>
          </w:p>
        </w:tc>
      </w:tr>
      <w:tr w:rsidR="001D0147" w:rsidRPr="00E15EAE" w:rsidTr="001D0147">
        <w:trPr>
          <w:trHeight w:val="247"/>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Farm relocation</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2.00</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0.000</w:t>
            </w:r>
          </w:p>
        </w:tc>
      </w:tr>
      <w:tr w:rsidR="001D0147" w:rsidRPr="00E15EAE" w:rsidTr="001D0147">
        <w:trPr>
          <w:jc w:val="center"/>
        </w:trPr>
        <w:tc>
          <w:tcPr>
            <w:tcW w:w="3256" w:type="dxa"/>
          </w:tcPr>
          <w:p w:rsidR="001D0147" w:rsidRPr="00E15EAE" w:rsidRDefault="001D0147" w:rsidP="00753E91">
            <w:pPr>
              <w:spacing w:after="0" w:line="240" w:lineRule="auto"/>
              <w:ind w:left="60" w:right="60"/>
              <w:rPr>
                <w:rFonts w:ascii="Times New Roman" w:eastAsia="Times New Roman" w:hAnsi="Times New Roman" w:cs="Times New Roman"/>
              </w:rPr>
            </w:pPr>
            <w:r w:rsidRPr="00E15EAE">
              <w:rPr>
                <w:rFonts w:ascii="Times New Roman" w:eastAsia="Times New Roman" w:hAnsi="Times New Roman" w:cs="Times New Roman"/>
              </w:rPr>
              <w:t>Outsourcing/contracting</w:t>
            </w:r>
          </w:p>
        </w:tc>
        <w:tc>
          <w:tcPr>
            <w:tcW w:w="1417"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1.65</w:t>
            </w:r>
          </w:p>
        </w:tc>
        <w:tc>
          <w:tcPr>
            <w:tcW w:w="2126" w:type="dxa"/>
          </w:tcPr>
          <w:p w:rsidR="001D0147" w:rsidRPr="00E15EAE" w:rsidRDefault="001D0147" w:rsidP="00753E91">
            <w:pPr>
              <w:spacing w:after="0" w:line="240" w:lineRule="auto"/>
              <w:jc w:val="center"/>
              <w:rPr>
                <w:rFonts w:ascii="Times New Roman" w:eastAsia="Times New Roman" w:hAnsi="Times New Roman" w:cs="Times New Roman"/>
              </w:rPr>
            </w:pPr>
            <w:r w:rsidRPr="00E15EAE">
              <w:rPr>
                <w:rFonts w:ascii="Times New Roman" w:eastAsia="Times New Roman" w:hAnsi="Times New Roman" w:cs="Times New Roman"/>
              </w:rPr>
              <w:t>0.481</w:t>
            </w:r>
          </w:p>
        </w:tc>
      </w:tr>
    </w:tbl>
    <w:p w:rsidR="001D0147" w:rsidRPr="00E15EAE" w:rsidRDefault="001D0147" w:rsidP="00753E91">
      <w:pPr>
        <w:spacing w:after="0" w:line="240" w:lineRule="auto"/>
        <w:rPr>
          <w:rFonts w:ascii="Times New Roman" w:eastAsia="Times New Roman" w:hAnsi="Times New Roman" w:cs="Times New Roman"/>
          <w:b/>
          <w:bCs/>
          <w:i/>
          <w:iCs/>
        </w:rPr>
      </w:pPr>
      <w:r w:rsidRPr="00E15EAE">
        <w:rPr>
          <w:rFonts w:ascii="Times New Roman" w:eastAsia="Times New Roman" w:hAnsi="Times New Roman" w:cs="Times New Roman"/>
          <w:b/>
          <w:bCs/>
          <w:i/>
          <w:iCs/>
        </w:rPr>
        <w:t>Source: Field Survey (2025)</w:t>
      </w:r>
    </w:p>
    <w:p w:rsidR="001D0147" w:rsidRPr="00E15EAE" w:rsidRDefault="001D0147" w:rsidP="00753E91">
      <w:pPr>
        <w:spacing w:after="0" w:line="240" w:lineRule="auto"/>
        <w:jc w:val="both"/>
        <w:rPr>
          <w:rFonts w:ascii="Times New Roman" w:hAnsi="Times New Roman" w:cs="Times New Roman"/>
        </w:rPr>
      </w:pPr>
    </w:p>
    <w:p w:rsidR="00192C55" w:rsidRPr="00E15EAE" w:rsidRDefault="00192C55" w:rsidP="00A7328C">
      <w:pPr>
        <w:spacing w:after="0" w:line="480" w:lineRule="auto"/>
        <w:jc w:val="both"/>
        <w:rPr>
          <w:rFonts w:ascii="Times New Roman" w:hAnsi="Times New Roman" w:cs="Times New Roman"/>
          <w:b/>
        </w:rPr>
      </w:pPr>
    </w:p>
    <w:p w:rsidR="00D94D0F" w:rsidRPr="00E15EAE" w:rsidRDefault="00D94D0F" w:rsidP="00A7328C">
      <w:pPr>
        <w:spacing w:after="0" w:line="480" w:lineRule="auto"/>
        <w:jc w:val="both"/>
        <w:rPr>
          <w:rFonts w:ascii="Times New Roman" w:hAnsi="Times New Roman" w:cs="Times New Roman"/>
          <w:b/>
        </w:rPr>
      </w:pPr>
      <w:r w:rsidRPr="00E15EAE">
        <w:rPr>
          <w:rFonts w:ascii="Times New Roman" w:hAnsi="Times New Roman" w:cs="Times New Roman"/>
          <w:b/>
        </w:rPr>
        <w:t>5. CONCLUSION AND RECOMMENDATIONS</w:t>
      </w:r>
    </w:p>
    <w:p w:rsidR="00D94D0F" w:rsidRPr="00E15EAE" w:rsidRDefault="00D94D0F" w:rsidP="00A7328C">
      <w:pPr>
        <w:spacing w:after="0" w:line="480" w:lineRule="auto"/>
        <w:jc w:val="both"/>
        <w:rPr>
          <w:rFonts w:ascii="Times New Roman" w:hAnsi="Times New Roman" w:cs="Times New Roman"/>
          <w:b/>
        </w:rPr>
      </w:pPr>
    </w:p>
    <w:p w:rsidR="00192C55" w:rsidRPr="00E15EAE" w:rsidRDefault="00192C55" w:rsidP="00A7328C">
      <w:pPr>
        <w:spacing w:after="0" w:line="480" w:lineRule="auto"/>
        <w:jc w:val="both"/>
        <w:rPr>
          <w:rFonts w:ascii="Times New Roman" w:eastAsia="Times New Roman" w:hAnsi="Times New Roman" w:cs="Times New Roman"/>
        </w:rPr>
      </w:pPr>
    </w:p>
    <w:p w:rsidR="00192C55" w:rsidRPr="00E15EAE" w:rsidRDefault="00192C55" w:rsidP="00A7328C">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The findings of this study indicate that the removal of the fuel subsidy has exerted </w:t>
      </w:r>
      <w:r w:rsidRPr="00E15EAE">
        <w:rPr>
          <w:rFonts w:ascii="Times New Roman" w:eastAsia="Times New Roman" w:hAnsi="Times New Roman" w:cs="Times New Roman"/>
          <w:bCs/>
        </w:rPr>
        <w:t>significant adverse effects on smallholder poultry farmers</w:t>
      </w:r>
      <w:r w:rsidRPr="00E15EAE">
        <w:rPr>
          <w:rFonts w:ascii="Times New Roman" w:eastAsia="Times New Roman" w:hAnsi="Times New Roman" w:cs="Times New Roman"/>
        </w:rPr>
        <w:t xml:space="preserve"> in the study area. Empirical evidence from the data shows that the policy change was associated with marked increases in production costs, particularly for day-old chicks, feed, medications, and transportation, which in turn led to </w:t>
      </w:r>
      <w:r w:rsidRPr="00E15EAE">
        <w:rPr>
          <w:rFonts w:ascii="Times New Roman" w:eastAsia="Times New Roman" w:hAnsi="Times New Roman" w:cs="Times New Roman"/>
          <w:bCs/>
        </w:rPr>
        <w:t>reductions in flock sizes, lower frequency of feeding, and declines in monthly farm incomes</w:t>
      </w:r>
      <w:r w:rsidRPr="00E15EAE">
        <w:rPr>
          <w:rFonts w:ascii="Times New Roman" w:eastAsia="Times New Roman" w:hAnsi="Times New Roman" w:cs="Times New Roman"/>
        </w:rPr>
        <w:t>. These outcomes highlight the vulnerability of smallholder poultry enterprises to market shocks and rising input costs. Moreover, limited access to formal support mechanisms such as extension services and cooperative networks, coupled with farmers’ reliance on informal credit, exacerbated these challenges and constrained their capacity to adapt. As a result, farmers resorted to coping strategies such as raising output prices and reducing stock levels, underscoring the potential for these pressures to undermine the sustainability and growth prospects of smallholder poultry production.</w:t>
      </w:r>
    </w:p>
    <w:p w:rsidR="00753E91" w:rsidRPr="006F6AA9" w:rsidRDefault="00192C55" w:rsidP="006F6AA9">
      <w:pPr>
        <w:spacing w:before="100" w:beforeAutospacing="1" w:after="100" w:afterAutospacing="1" w:line="480" w:lineRule="auto"/>
        <w:jc w:val="both"/>
        <w:rPr>
          <w:rFonts w:ascii="Times New Roman" w:eastAsia="Times New Roman" w:hAnsi="Times New Roman" w:cs="Times New Roman"/>
        </w:rPr>
      </w:pPr>
      <w:r w:rsidRPr="00E15EAE">
        <w:rPr>
          <w:rFonts w:ascii="Times New Roman" w:eastAsia="Times New Roman" w:hAnsi="Times New Roman" w:cs="Times New Roman"/>
        </w:rPr>
        <w:t xml:space="preserve">To address the identified challenges and enhance the resilience of smallholder poultry systems in the context of fuel subsidy reform, a multifaceted policy response is warranted. First, </w:t>
      </w:r>
      <w:r w:rsidRPr="00E15EAE">
        <w:rPr>
          <w:rFonts w:ascii="Times New Roman" w:eastAsia="Times New Roman" w:hAnsi="Times New Roman" w:cs="Times New Roman"/>
          <w:bCs/>
        </w:rPr>
        <w:t>targeted interventions to reduce production costs</w:t>
      </w:r>
      <w:r w:rsidRPr="00E15EAE">
        <w:rPr>
          <w:rFonts w:ascii="Times New Roman" w:eastAsia="Times New Roman" w:hAnsi="Times New Roman" w:cs="Times New Roman"/>
        </w:rPr>
        <w:t xml:space="preserve">, including subsidies or financial support for critical inputs (e.g., feed, day-old chicks, medications), should be considered to buffer farmers against increased input price volatility. Second, support measures that </w:t>
      </w:r>
      <w:r w:rsidRPr="00E15EAE">
        <w:rPr>
          <w:rFonts w:ascii="Times New Roman" w:eastAsia="Times New Roman" w:hAnsi="Times New Roman" w:cs="Times New Roman"/>
          <w:bCs/>
        </w:rPr>
        <w:t>mitigate transport and fuel expenditures</w:t>
      </w:r>
      <w:r w:rsidR="00CE23F8" w:rsidRPr="00E15EAE">
        <w:rPr>
          <w:rFonts w:ascii="Times New Roman" w:eastAsia="Times New Roman" w:hAnsi="Times New Roman" w:cs="Times New Roman"/>
          <w:bCs/>
        </w:rPr>
        <w:t>,</w:t>
      </w:r>
      <w:r w:rsidR="00CE23F8" w:rsidRPr="00E15EAE">
        <w:rPr>
          <w:rFonts w:ascii="Times New Roman" w:eastAsia="Times New Roman" w:hAnsi="Times New Roman" w:cs="Times New Roman"/>
        </w:rPr>
        <w:t xml:space="preserve"> </w:t>
      </w:r>
      <w:r w:rsidRPr="00E15EAE">
        <w:rPr>
          <w:rFonts w:ascii="Times New Roman" w:eastAsia="Times New Roman" w:hAnsi="Times New Roman" w:cs="Times New Roman"/>
        </w:rPr>
        <w:t>such as transport subsidies or fuel vouchers for agricultural logistics</w:t>
      </w:r>
      <w:r w:rsidR="00CE23F8" w:rsidRPr="00E15EAE">
        <w:rPr>
          <w:rFonts w:ascii="Times New Roman" w:eastAsia="Times New Roman" w:hAnsi="Times New Roman" w:cs="Times New Roman"/>
        </w:rPr>
        <w:t xml:space="preserve">, </w:t>
      </w:r>
      <w:r w:rsidRPr="00E15EAE">
        <w:rPr>
          <w:rFonts w:ascii="Times New Roman" w:eastAsia="Times New Roman" w:hAnsi="Times New Roman" w:cs="Times New Roman"/>
        </w:rPr>
        <w:t xml:space="preserve">can help lower operational costs and maintain market access. Third, investments </w:t>
      </w:r>
      <w:r w:rsidRPr="00E15EAE">
        <w:rPr>
          <w:rFonts w:ascii="Times New Roman" w:eastAsia="Times New Roman" w:hAnsi="Times New Roman" w:cs="Times New Roman"/>
        </w:rPr>
        <w:lastRenderedPageBreak/>
        <w:t xml:space="preserve">in </w:t>
      </w:r>
      <w:r w:rsidRPr="00E15EAE">
        <w:rPr>
          <w:rFonts w:ascii="Times New Roman" w:eastAsia="Times New Roman" w:hAnsi="Times New Roman" w:cs="Times New Roman"/>
          <w:bCs/>
        </w:rPr>
        <w:t>rural infrastructure</w:t>
      </w:r>
      <w:r w:rsidRPr="00E15EAE">
        <w:rPr>
          <w:rFonts w:ascii="Times New Roman" w:eastAsia="Times New Roman" w:hAnsi="Times New Roman" w:cs="Times New Roman"/>
        </w:rPr>
        <w:t xml:space="preserve">, particularly road networks, will reduce logistics costs and strengthen linkages between producers and markets. Fourth, efforts to </w:t>
      </w:r>
      <w:r w:rsidRPr="00E15EAE">
        <w:rPr>
          <w:rFonts w:ascii="Times New Roman" w:eastAsia="Times New Roman" w:hAnsi="Times New Roman" w:cs="Times New Roman"/>
          <w:bCs/>
        </w:rPr>
        <w:t xml:space="preserve">strengthen cooperative </w:t>
      </w:r>
      <w:r w:rsidR="00CE23F8" w:rsidRPr="00E15EAE">
        <w:rPr>
          <w:rFonts w:ascii="Times New Roman" w:eastAsia="Times New Roman" w:hAnsi="Times New Roman" w:cs="Times New Roman"/>
          <w:bCs/>
        </w:rPr>
        <w:t>organizations</w:t>
      </w:r>
      <w:r w:rsidRPr="00E15EAE">
        <w:rPr>
          <w:rFonts w:ascii="Times New Roman" w:eastAsia="Times New Roman" w:hAnsi="Times New Roman" w:cs="Times New Roman"/>
          <w:bCs/>
        </w:rPr>
        <w:t xml:space="preserve"> and expand access to credit and extension services</w:t>
      </w:r>
      <w:r w:rsidRPr="00E15EAE">
        <w:rPr>
          <w:rFonts w:ascii="Times New Roman" w:eastAsia="Times New Roman" w:hAnsi="Times New Roman" w:cs="Times New Roman"/>
        </w:rPr>
        <w:t xml:space="preserve"> will improve farmers’ bargaining power, access to knowledge, and capacity to adopt more efficient practices. Finally, promoting </w:t>
      </w:r>
      <w:r w:rsidRPr="00E15EAE">
        <w:rPr>
          <w:rFonts w:ascii="Times New Roman" w:eastAsia="Times New Roman" w:hAnsi="Times New Roman" w:cs="Times New Roman"/>
          <w:bCs/>
        </w:rPr>
        <w:t>local production of feed ingredients and the establishment of community-level feed mills</w:t>
      </w:r>
      <w:r w:rsidRPr="00E15EAE">
        <w:rPr>
          <w:rFonts w:ascii="Times New Roman" w:eastAsia="Times New Roman" w:hAnsi="Times New Roman" w:cs="Times New Roman"/>
        </w:rPr>
        <w:t xml:space="preserve"> offers a viable long</w:t>
      </w:r>
      <w:r w:rsidRPr="00E15EAE">
        <w:rPr>
          <w:rFonts w:ascii="Times New Roman" w:eastAsia="Times New Roman" w:hAnsi="Times New Roman" w:cs="Times New Roman"/>
        </w:rPr>
        <w:noBreakHyphen/>
        <w:t>term strategy for reducing dependence on imported inputs and enhancing feed supply stability. Collectively, these recommendations provide a practical roadmap for policymakers, development partners, and sector stakeholders to support smallholder poultry farmers in adapting to fuel subsidy removal while sustaining productivity and livelihoods</w:t>
      </w:r>
      <w:r w:rsidR="00E53AA5" w:rsidRPr="00E15EAE">
        <w:rPr>
          <w:rFonts w:ascii="Times New Roman" w:eastAsia="Times New Roman" w:hAnsi="Times New Roman" w:cs="Times New Roman"/>
        </w:rPr>
        <w:t>.</w:t>
      </w:r>
    </w:p>
    <w:p w:rsidR="00B616F7" w:rsidRPr="00E15EAE" w:rsidRDefault="00B616F7" w:rsidP="00753E91">
      <w:pPr>
        <w:pStyle w:val="NormalWeb"/>
        <w:jc w:val="both"/>
        <w:rPr>
          <w:b/>
          <w:sz w:val="22"/>
          <w:szCs w:val="22"/>
        </w:rPr>
      </w:pPr>
      <w:r w:rsidRPr="00E15EAE">
        <w:rPr>
          <w:b/>
          <w:sz w:val="22"/>
          <w:szCs w:val="22"/>
        </w:rPr>
        <w:t>REFERENCES</w:t>
      </w:r>
    </w:p>
    <w:sdt>
      <w:sdtPr>
        <w:rPr>
          <w:rFonts w:ascii="Times New Roman" w:hAnsi="Times New Roman" w:cs="Times New Roman"/>
          <w:color w:val="000000"/>
        </w:rPr>
        <w:tag w:val="MENDELEY_BIBLIOGRAPHY"/>
        <w:id w:val="-258208590"/>
        <w:placeholder>
          <w:docPart w:val="DefaultPlaceholder_-1854013440"/>
        </w:placeholder>
      </w:sdtPr>
      <w:sdtContent>
        <w:p w:rsidR="0073673F" w:rsidRPr="00E15EAE" w:rsidRDefault="0073673F" w:rsidP="00753E91">
          <w:pPr>
            <w:autoSpaceDE w:val="0"/>
            <w:autoSpaceDN w:val="0"/>
            <w:spacing w:line="240" w:lineRule="auto"/>
            <w:ind w:left="480" w:hanging="480"/>
            <w:jc w:val="both"/>
            <w:divId w:val="586499511"/>
            <w:rPr>
              <w:rFonts w:ascii="Times New Roman" w:eastAsia="Times New Roman" w:hAnsi="Times New Roman" w:cs="Times New Roman"/>
              <w:color w:val="000000"/>
            </w:rPr>
          </w:pPr>
          <w:proofErr w:type="spellStart"/>
          <w:r w:rsidRPr="00E15EAE">
            <w:rPr>
              <w:rFonts w:ascii="Times New Roman" w:eastAsia="Times New Roman" w:hAnsi="Times New Roman" w:cs="Times New Roman"/>
              <w:color w:val="000000"/>
            </w:rPr>
            <w:t>Adepoju</w:t>
          </w:r>
          <w:proofErr w:type="spellEnd"/>
          <w:r w:rsidRPr="00E15EAE">
            <w:rPr>
              <w:rFonts w:ascii="Times New Roman" w:eastAsia="Times New Roman" w:hAnsi="Times New Roman" w:cs="Times New Roman"/>
              <w:color w:val="000000"/>
            </w:rPr>
            <w:t xml:space="preserve">, O. O., Balogun, A. Q., &amp; </w:t>
          </w:r>
          <w:proofErr w:type="spellStart"/>
          <w:r w:rsidRPr="00E15EAE">
            <w:rPr>
              <w:rFonts w:ascii="Times New Roman" w:eastAsia="Times New Roman" w:hAnsi="Times New Roman" w:cs="Times New Roman"/>
              <w:color w:val="000000"/>
            </w:rPr>
            <w:t>Bekesuomowei</w:t>
          </w:r>
          <w:proofErr w:type="spellEnd"/>
          <w:r w:rsidRPr="00E15EAE">
            <w:rPr>
              <w:rFonts w:ascii="Times New Roman" w:eastAsia="Times New Roman" w:hAnsi="Times New Roman" w:cs="Times New Roman"/>
              <w:color w:val="000000"/>
            </w:rPr>
            <w:t xml:space="preserve">, O. D. (2023). Impact of Fuel Subsidy Removal on Gross Domestic Product and Transportation Cost in Nigeria. </w:t>
          </w:r>
          <w:r w:rsidRPr="00E15EAE">
            <w:rPr>
              <w:rFonts w:ascii="Times New Roman" w:eastAsia="Times New Roman" w:hAnsi="Times New Roman" w:cs="Times New Roman"/>
              <w:i/>
              <w:iCs/>
              <w:color w:val="000000"/>
            </w:rPr>
            <w:t>European Journal of Theoretical and Applied Sciences</w:t>
          </w:r>
          <w:r w:rsidRPr="00E15EAE">
            <w:rPr>
              <w:rFonts w:ascii="Times New Roman" w:eastAsia="Times New Roman" w:hAnsi="Times New Roman" w:cs="Times New Roman"/>
              <w:color w:val="000000"/>
            </w:rPr>
            <w:t xml:space="preserve">, </w:t>
          </w:r>
          <w:r w:rsidRPr="00E15EAE">
            <w:rPr>
              <w:rFonts w:ascii="Times New Roman" w:eastAsia="Times New Roman" w:hAnsi="Times New Roman" w:cs="Times New Roman"/>
              <w:i/>
              <w:iCs/>
              <w:color w:val="000000"/>
            </w:rPr>
            <w:t>1</w:t>
          </w:r>
          <w:r w:rsidRPr="00E15EAE">
            <w:rPr>
              <w:rFonts w:ascii="Times New Roman" w:eastAsia="Times New Roman" w:hAnsi="Times New Roman" w:cs="Times New Roman"/>
              <w:color w:val="000000"/>
            </w:rPr>
            <w:t>(5), 769–777. https://doi.org/10.59324/ejtas.2023.1(5).63</w:t>
          </w:r>
        </w:p>
      </w:sdtContent>
    </w:sdt>
    <w:p w:rsidR="00B616F7" w:rsidRPr="00E15EAE" w:rsidRDefault="00B616F7" w:rsidP="00753E91">
      <w:pPr>
        <w:spacing w:line="240" w:lineRule="auto"/>
        <w:ind w:left="418" w:hanging="418"/>
        <w:jc w:val="both"/>
        <w:rPr>
          <w:rFonts w:ascii="Times New Roman" w:hAnsi="Times New Roman" w:cs="Times New Roman"/>
        </w:rPr>
      </w:pPr>
      <w:r w:rsidRPr="00E15EAE">
        <w:rPr>
          <w:rFonts w:ascii="Times New Roman" w:hAnsi="Times New Roman" w:cs="Times New Roman"/>
        </w:rPr>
        <w:t xml:space="preserve">Adeyemo, A. A., &amp; </w:t>
      </w:r>
      <w:proofErr w:type="spellStart"/>
      <w:r w:rsidRPr="00E15EAE">
        <w:rPr>
          <w:rFonts w:ascii="Times New Roman" w:hAnsi="Times New Roman" w:cs="Times New Roman"/>
        </w:rPr>
        <w:t>Onikoyi</w:t>
      </w:r>
      <w:proofErr w:type="spellEnd"/>
      <w:r w:rsidRPr="00E15EAE">
        <w:rPr>
          <w:rFonts w:ascii="Times New Roman" w:hAnsi="Times New Roman" w:cs="Times New Roman"/>
        </w:rPr>
        <w:t>, M. P. (2012). Prospects and challenges of large scale commercial poultry production in Nigeria</w:t>
      </w:r>
      <w:r w:rsidRPr="00E15EAE">
        <w:rPr>
          <w:rFonts w:ascii="Times New Roman" w:hAnsi="Times New Roman" w:cs="Times New Roman"/>
          <w:lang w:val="en-GB"/>
        </w:rPr>
        <w:t>.</w:t>
      </w:r>
      <w:r w:rsidRPr="00E15EAE">
        <w:rPr>
          <w:rFonts w:ascii="Times New Roman" w:hAnsi="Times New Roman" w:cs="Times New Roman"/>
        </w:rPr>
        <w:t xml:space="preserve"> </w:t>
      </w:r>
      <w:r w:rsidRPr="00E15EAE">
        <w:rPr>
          <w:rFonts w:ascii="Times New Roman" w:hAnsi="Times New Roman" w:cs="Times New Roman"/>
          <w:i/>
        </w:rPr>
        <w:t xml:space="preserve">Agricultural Journal, </w:t>
      </w:r>
      <w:r w:rsidRPr="00E15EAE">
        <w:rPr>
          <w:rFonts w:ascii="Times New Roman" w:hAnsi="Times New Roman" w:cs="Times New Roman"/>
        </w:rPr>
        <w:t>7(6), 388–393.</w:t>
      </w:r>
    </w:p>
    <w:p w:rsidR="00D9719C" w:rsidRPr="00E15EAE" w:rsidRDefault="00B616F7" w:rsidP="00753E91">
      <w:pPr>
        <w:spacing w:after="0" w:line="240" w:lineRule="auto"/>
        <w:ind w:left="720" w:right="720" w:hanging="720"/>
        <w:jc w:val="both"/>
        <w:rPr>
          <w:rFonts w:ascii="Times New Roman" w:hAnsi="Times New Roman" w:cs="Times New Roman"/>
          <w:i/>
        </w:rPr>
      </w:pPr>
      <w:r w:rsidRPr="00E15EAE">
        <w:rPr>
          <w:rFonts w:ascii="Times New Roman" w:hAnsi="Times New Roman" w:cs="Times New Roman"/>
        </w:rPr>
        <w:t xml:space="preserve">Akinola, L. A. F., &amp; Essien, A. (2011). Relevance of rural poultry production in developing countries with special reference to Africa. </w:t>
      </w:r>
      <w:r w:rsidRPr="00E15EAE">
        <w:rPr>
          <w:rFonts w:ascii="Times New Roman" w:hAnsi="Times New Roman" w:cs="Times New Roman"/>
          <w:i/>
        </w:rPr>
        <w:t xml:space="preserve">World's Poultry Science Journal, </w:t>
      </w:r>
      <w:r w:rsidRPr="00E15EAE">
        <w:rPr>
          <w:rFonts w:ascii="Times New Roman" w:hAnsi="Times New Roman" w:cs="Times New Roman"/>
        </w:rPr>
        <w:t>67(4), 697-705</w:t>
      </w:r>
      <w:r w:rsidRPr="00E15EAE">
        <w:rPr>
          <w:rFonts w:ascii="Times New Roman" w:hAnsi="Times New Roman" w:cs="Times New Roman"/>
          <w:i/>
        </w:rPr>
        <w:t xml:space="preserve">. </w:t>
      </w:r>
      <w:r w:rsidR="00961313" w:rsidRPr="00E15EAE">
        <w:rPr>
          <w:rStyle w:val="Hyperlink"/>
          <w:rFonts w:ascii="Times New Roman" w:hAnsi="Times New Roman" w:cs="Times New Roman"/>
          <w:i/>
          <w:color w:val="auto"/>
        </w:rPr>
        <w:fldChar w:fldCharType="begin"/>
      </w:r>
      <w:r w:rsidR="00961313" w:rsidRPr="00E15EAE">
        <w:rPr>
          <w:rStyle w:val="Hyperlink"/>
          <w:rFonts w:ascii="Times New Roman" w:hAnsi="Times New Roman" w:cs="Times New Roman"/>
          <w:i/>
          <w:color w:val="auto"/>
        </w:rPr>
        <w:instrText xml:space="preserve">https://doi.org/10.1017/S0043933911000778" </w:instrText>
      </w:r>
      <w:r w:rsidR="00961313" w:rsidRPr="00E15EAE">
        <w:rPr>
          <w:rStyle w:val="Hyperlink"/>
          <w:rFonts w:ascii="Times New Roman" w:hAnsi="Times New Roman" w:cs="Times New Roman"/>
          <w:i/>
          <w:color w:val="auto"/>
        </w:rPr>
        <w:fldChar w:fldCharType="separate"/>
      </w:r>
      <w:r w:rsidR="00D9719C" w:rsidRPr="00E15EAE">
        <w:rPr>
          <w:rStyle w:val="Hyperlink"/>
          <w:rFonts w:ascii="Times New Roman" w:hAnsi="Times New Roman" w:cs="Times New Roman"/>
          <w:i/>
          <w:color w:val="auto"/>
        </w:rPr>
        <w:t>https://doi.org/10.1017/S0043933911000778</w:t>
      </w:r>
      <w:r w:rsidR="00961313" w:rsidRPr="00E15EAE">
        <w:rPr>
          <w:rStyle w:val="Hyperlink"/>
          <w:rFonts w:ascii="Times New Roman" w:hAnsi="Times New Roman" w:cs="Times New Roman"/>
          <w:i/>
          <w:color w:val="auto"/>
        </w:rPr>
        <w:fldChar w:fldCharType="end"/>
      </w:r>
      <w:r w:rsidR="00D9719C" w:rsidRPr="00E15EAE">
        <w:rPr>
          <w:rFonts w:ascii="Times New Roman" w:hAnsi="Times New Roman" w:cs="Times New Roman"/>
          <w:i/>
        </w:rPr>
        <w:t xml:space="preserve"> </w:t>
      </w:r>
    </w:p>
    <w:p w:rsidR="00D9719C" w:rsidRPr="00E15EAE" w:rsidRDefault="00D9719C" w:rsidP="00753E91">
      <w:pPr>
        <w:spacing w:after="0" w:line="240" w:lineRule="auto"/>
        <w:ind w:left="720" w:right="720" w:hanging="720"/>
        <w:jc w:val="both"/>
        <w:rPr>
          <w:rStyle w:val="Strong"/>
          <w:rFonts w:ascii="Times New Roman" w:hAnsi="Times New Roman" w:cs="Times New Roman"/>
          <w:b w:val="0"/>
          <w:bCs w:val="0"/>
        </w:rPr>
      </w:pPr>
      <w:proofErr w:type="spellStart"/>
      <w:r w:rsidRPr="00E15EAE">
        <w:rPr>
          <w:rFonts w:ascii="Times New Roman" w:hAnsi="Times New Roman" w:cs="Times New Roman"/>
          <w:color w:val="000000"/>
          <w:spacing w:val="1"/>
          <w:shd w:val="clear" w:color="auto" w:fill="FFFFFF"/>
        </w:rPr>
        <w:t>Akinlola</w:t>
      </w:r>
      <w:proofErr w:type="spellEnd"/>
      <w:r w:rsidRPr="00E15EAE">
        <w:rPr>
          <w:rFonts w:ascii="Times New Roman" w:hAnsi="Times New Roman" w:cs="Times New Roman"/>
          <w:color w:val="000000"/>
          <w:spacing w:val="1"/>
          <w:shd w:val="clear" w:color="auto" w:fill="FFFFFF"/>
        </w:rPr>
        <w:t>, A. E. Akintunde, S. A., Akintunde-</w:t>
      </w:r>
      <w:proofErr w:type="spellStart"/>
      <w:r w:rsidRPr="00E15EAE">
        <w:rPr>
          <w:rFonts w:ascii="Times New Roman" w:hAnsi="Times New Roman" w:cs="Times New Roman"/>
          <w:color w:val="000000"/>
          <w:spacing w:val="1"/>
          <w:shd w:val="clear" w:color="auto" w:fill="FFFFFF"/>
        </w:rPr>
        <w:t>Adeyi</w:t>
      </w:r>
      <w:proofErr w:type="spellEnd"/>
      <w:r w:rsidRPr="00E15EAE">
        <w:rPr>
          <w:rFonts w:ascii="Times New Roman" w:hAnsi="Times New Roman" w:cs="Times New Roman"/>
          <w:color w:val="000000"/>
          <w:spacing w:val="1"/>
          <w:shd w:val="clear" w:color="auto" w:fill="FFFFFF"/>
        </w:rPr>
        <w:t xml:space="preserve">, J. F., </w:t>
      </w:r>
      <w:proofErr w:type="spellStart"/>
      <w:r w:rsidRPr="00E15EAE">
        <w:rPr>
          <w:rFonts w:ascii="Times New Roman" w:hAnsi="Times New Roman" w:cs="Times New Roman"/>
          <w:color w:val="000000"/>
          <w:spacing w:val="1"/>
          <w:shd w:val="clear" w:color="auto" w:fill="FFFFFF"/>
        </w:rPr>
        <w:t>Bademosi</w:t>
      </w:r>
      <w:proofErr w:type="spellEnd"/>
      <w:r w:rsidRPr="00E15EAE">
        <w:rPr>
          <w:rFonts w:ascii="Times New Roman" w:hAnsi="Times New Roman" w:cs="Times New Roman"/>
          <w:color w:val="000000"/>
          <w:spacing w:val="1"/>
          <w:shd w:val="clear" w:color="auto" w:fill="FFFFFF"/>
        </w:rPr>
        <w:t xml:space="preserve">, S. D., and </w:t>
      </w:r>
      <w:proofErr w:type="spellStart"/>
      <w:r w:rsidRPr="00E15EAE">
        <w:rPr>
          <w:rFonts w:ascii="Times New Roman" w:hAnsi="Times New Roman" w:cs="Times New Roman"/>
          <w:color w:val="000000"/>
          <w:spacing w:val="1"/>
          <w:shd w:val="clear" w:color="auto" w:fill="FFFFFF"/>
        </w:rPr>
        <w:t>Abdussalaam</w:t>
      </w:r>
      <w:proofErr w:type="spellEnd"/>
      <w:r w:rsidRPr="00E15EAE">
        <w:rPr>
          <w:rFonts w:ascii="Times New Roman" w:hAnsi="Times New Roman" w:cs="Times New Roman"/>
          <w:color w:val="000000"/>
          <w:spacing w:val="1"/>
          <w:shd w:val="clear" w:color="auto" w:fill="FFFFFF"/>
        </w:rPr>
        <w:t xml:space="preserve">, L. B. (2024). Effects of fuel subsidy removal on small and medium </w:t>
      </w:r>
      <w:proofErr w:type="spellStart"/>
      <w:r w:rsidRPr="00E15EAE">
        <w:rPr>
          <w:rFonts w:ascii="Times New Roman" w:hAnsi="Times New Roman" w:cs="Times New Roman"/>
          <w:color w:val="000000"/>
          <w:spacing w:val="1"/>
          <w:shd w:val="clear" w:color="auto" w:fill="FFFFFF"/>
        </w:rPr>
        <w:t>enteprises</w:t>
      </w:r>
      <w:proofErr w:type="spellEnd"/>
      <w:r w:rsidRPr="00E15EAE">
        <w:rPr>
          <w:rFonts w:ascii="Times New Roman" w:hAnsi="Times New Roman" w:cs="Times New Roman"/>
          <w:color w:val="000000"/>
          <w:spacing w:val="1"/>
          <w:shd w:val="clear" w:color="auto" w:fill="FFFFFF"/>
        </w:rPr>
        <w:t xml:space="preserve"> growth and development in Nigeria: case of block making industries.  </w:t>
      </w:r>
      <w:r w:rsidRPr="00E15EAE">
        <w:rPr>
          <w:rFonts w:ascii="Times New Roman" w:hAnsi="Times New Roman" w:cs="Times New Roman"/>
          <w:i/>
          <w:color w:val="000000"/>
          <w:spacing w:val="1"/>
          <w:shd w:val="clear" w:color="auto" w:fill="FFFFFF"/>
        </w:rPr>
        <w:t>International Journal of Research and Innovation in Social Science (IJRISS), 8(</w:t>
      </w:r>
      <w:r w:rsidRPr="00E15EAE">
        <w:rPr>
          <w:rFonts w:ascii="Times New Roman" w:hAnsi="Times New Roman" w:cs="Times New Roman"/>
          <w:color w:val="000000"/>
          <w:spacing w:val="1"/>
          <w:shd w:val="clear" w:color="auto" w:fill="FFFFFF"/>
        </w:rPr>
        <w:t>6</w:t>
      </w:r>
      <w:r w:rsidRPr="00E15EAE">
        <w:rPr>
          <w:rFonts w:ascii="Times New Roman" w:hAnsi="Times New Roman" w:cs="Times New Roman"/>
          <w:i/>
          <w:color w:val="000000"/>
          <w:spacing w:val="1"/>
          <w:shd w:val="clear" w:color="auto" w:fill="FFFFFF"/>
        </w:rPr>
        <w:t xml:space="preserve">). </w:t>
      </w:r>
      <w:r w:rsidRPr="00E15EAE">
        <w:rPr>
          <w:rFonts w:ascii="Times New Roman" w:hAnsi="Times New Roman" w:cs="Times New Roman"/>
          <w:color w:val="000000"/>
          <w:spacing w:val="1"/>
          <w:shd w:val="clear" w:color="auto" w:fill="FFFFFF"/>
        </w:rPr>
        <w:t xml:space="preserve">1245-1258 </w:t>
      </w:r>
      <w:r w:rsidRPr="00E15EAE">
        <w:rPr>
          <w:rStyle w:val="Strong"/>
          <w:rFonts w:ascii="Times New Roman" w:hAnsi="Times New Roman" w:cs="Times New Roman"/>
          <w:color w:val="1C1C1C"/>
          <w:spacing w:val="1"/>
          <w:shd w:val="clear" w:color="auto" w:fill="F0F5FA"/>
        </w:rPr>
        <w:t>DOI: </w:t>
      </w:r>
      <w:hyperlink r:id="rId12" w:history="1">
        <w:r w:rsidRPr="00E15EAE">
          <w:rPr>
            <w:rStyle w:val="Hyperlink"/>
            <w:rFonts w:ascii="Times New Roman" w:hAnsi="Times New Roman" w:cs="Times New Roman"/>
            <w:bCs/>
            <w:color w:val="046BD2"/>
            <w:spacing w:val="1"/>
            <w:u w:val="none"/>
          </w:rPr>
          <w:t>https://dx.doi.org/10.47772/IJRISS.2024.806091</w:t>
        </w:r>
      </w:hyperlink>
    </w:p>
    <w:p w:rsidR="00B616F7" w:rsidRPr="00E15EAE" w:rsidRDefault="004C4309" w:rsidP="00753E91">
      <w:pPr>
        <w:autoSpaceDE w:val="0"/>
        <w:autoSpaceDN w:val="0"/>
        <w:spacing w:line="240" w:lineRule="auto"/>
        <w:ind w:hanging="480"/>
        <w:jc w:val="both"/>
        <w:rPr>
          <w:rFonts w:ascii="Times New Roman" w:eastAsia="Times New Roman" w:hAnsi="Times New Roman" w:cs="Times New Roman"/>
          <w:color w:val="000000"/>
        </w:rPr>
      </w:pPr>
      <w:r w:rsidRPr="00E15EAE">
        <w:rPr>
          <w:rFonts w:ascii="Times New Roman" w:eastAsia="Times New Roman" w:hAnsi="Times New Roman" w:cs="Times New Roman"/>
          <w:color w:val="000000"/>
        </w:rPr>
        <w:t xml:space="preserve">Akinyemi, O., </w:t>
      </w:r>
      <w:proofErr w:type="spellStart"/>
      <w:r w:rsidRPr="00E15EAE">
        <w:rPr>
          <w:rFonts w:ascii="Times New Roman" w:eastAsia="Times New Roman" w:hAnsi="Times New Roman" w:cs="Times New Roman"/>
          <w:color w:val="000000"/>
        </w:rPr>
        <w:t>Omisore</w:t>
      </w:r>
      <w:proofErr w:type="spellEnd"/>
      <w:r w:rsidRPr="00E15EAE">
        <w:rPr>
          <w:rFonts w:ascii="Times New Roman" w:eastAsia="Times New Roman" w:hAnsi="Times New Roman" w:cs="Times New Roman"/>
          <w:color w:val="000000"/>
        </w:rPr>
        <w:t xml:space="preserve">, H. O., &amp; </w:t>
      </w:r>
      <w:proofErr w:type="spellStart"/>
      <w:r w:rsidRPr="00E15EAE">
        <w:rPr>
          <w:rFonts w:ascii="Times New Roman" w:eastAsia="Times New Roman" w:hAnsi="Times New Roman" w:cs="Times New Roman"/>
          <w:color w:val="000000"/>
        </w:rPr>
        <w:t>Kupolusi</w:t>
      </w:r>
      <w:proofErr w:type="spellEnd"/>
      <w:r w:rsidRPr="00E15EAE">
        <w:rPr>
          <w:rFonts w:ascii="Times New Roman" w:eastAsia="Times New Roman" w:hAnsi="Times New Roman" w:cs="Times New Roman"/>
          <w:color w:val="000000"/>
        </w:rPr>
        <w:t xml:space="preserve">, J. A. (2025). Analysis of Food Price Indices and Inflation Rate in Nigeria. </w:t>
      </w:r>
      <w:r w:rsidRPr="00E15EAE">
        <w:rPr>
          <w:rFonts w:ascii="Times New Roman" w:eastAsia="Times New Roman" w:hAnsi="Times New Roman" w:cs="Times New Roman"/>
          <w:i/>
          <w:iCs/>
          <w:color w:val="000000"/>
        </w:rPr>
        <w:t>International Journal of Science for Global Sustainability</w:t>
      </w:r>
      <w:r w:rsidRPr="00E15EAE">
        <w:rPr>
          <w:rFonts w:ascii="Times New Roman" w:eastAsia="Times New Roman" w:hAnsi="Times New Roman" w:cs="Times New Roman"/>
          <w:color w:val="000000"/>
        </w:rPr>
        <w:t xml:space="preserve">, </w:t>
      </w:r>
      <w:r w:rsidRPr="00E15EAE">
        <w:rPr>
          <w:rFonts w:ascii="Times New Roman" w:eastAsia="Times New Roman" w:hAnsi="Times New Roman" w:cs="Times New Roman"/>
          <w:i/>
          <w:iCs/>
          <w:color w:val="000000"/>
        </w:rPr>
        <w:t>11</w:t>
      </w:r>
      <w:r w:rsidRPr="00E15EAE">
        <w:rPr>
          <w:rFonts w:ascii="Times New Roman" w:eastAsia="Times New Roman" w:hAnsi="Times New Roman" w:cs="Times New Roman"/>
          <w:color w:val="000000"/>
        </w:rPr>
        <w:t>(1), 33–37. https://d</w:t>
      </w:r>
      <w:r w:rsidR="004A2C6B" w:rsidRPr="00E15EAE">
        <w:rPr>
          <w:rFonts w:ascii="Times New Roman" w:eastAsia="Times New Roman" w:hAnsi="Times New Roman" w:cs="Times New Roman"/>
          <w:color w:val="000000"/>
        </w:rPr>
        <w:t>oi.org/10.57233/ijsgs.v11i1.779</w:t>
      </w:r>
    </w:p>
    <w:p w:rsidR="00B616F7" w:rsidRPr="00E15EAE" w:rsidRDefault="00B616F7" w:rsidP="00753E91">
      <w:pPr>
        <w:shd w:val="clear" w:color="auto" w:fill="FFFFFF"/>
        <w:spacing w:after="0" w:line="240" w:lineRule="auto"/>
        <w:ind w:left="720" w:right="720" w:hanging="720"/>
        <w:jc w:val="both"/>
        <w:rPr>
          <w:rFonts w:ascii="Times New Roman" w:eastAsia="Times New Roman" w:hAnsi="Times New Roman" w:cs="Times New Roman"/>
          <w:color w:val="222222"/>
        </w:rPr>
      </w:pPr>
      <w:r w:rsidRPr="00E15EAE">
        <w:rPr>
          <w:rFonts w:ascii="Times New Roman" w:eastAsia="Times New Roman" w:hAnsi="Times New Roman" w:cs="Times New Roman"/>
          <w:color w:val="222222"/>
        </w:rPr>
        <w:t xml:space="preserve">Bamidele, O., </w:t>
      </w:r>
      <w:proofErr w:type="spellStart"/>
      <w:r w:rsidRPr="00E15EAE">
        <w:rPr>
          <w:rFonts w:ascii="Times New Roman" w:eastAsia="Times New Roman" w:hAnsi="Times New Roman" w:cs="Times New Roman"/>
          <w:color w:val="222222"/>
        </w:rPr>
        <w:t>Sonaiya</w:t>
      </w:r>
      <w:proofErr w:type="spellEnd"/>
      <w:r w:rsidRPr="00E15EAE">
        <w:rPr>
          <w:rFonts w:ascii="Times New Roman" w:eastAsia="Times New Roman" w:hAnsi="Times New Roman" w:cs="Times New Roman"/>
          <w:color w:val="222222"/>
        </w:rPr>
        <w:t xml:space="preserve">, E.B., </w:t>
      </w:r>
      <w:proofErr w:type="spellStart"/>
      <w:r w:rsidRPr="00E15EAE">
        <w:rPr>
          <w:rFonts w:ascii="Times New Roman" w:eastAsia="Times New Roman" w:hAnsi="Times New Roman" w:cs="Times New Roman"/>
          <w:color w:val="222222"/>
        </w:rPr>
        <w:t>Adebambo</w:t>
      </w:r>
      <w:proofErr w:type="spellEnd"/>
      <w:r w:rsidRPr="00E15EAE">
        <w:rPr>
          <w:rFonts w:ascii="Times New Roman" w:eastAsia="Times New Roman" w:hAnsi="Times New Roman" w:cs="Times New Roman"/>
          <w:color w:val="222222"/>
        </w:rPr>
        <w:t>, O.A. &amp; Dessie, T. (2020). On-station performance evaluation of improved tropically adapted chicken breeds for smallholder poultry production systems in Nigeria. </w:t>
      </w:r>
      <w:r w:rsidRPr="00E15EAE">
        <w:rPr>
          <w:rFonts w:ascii="Times New Roman" w:eastAsia="Times New Roman" w:hAnsi="Times New Roman" w:cs="Times New Roman"/>
          <w:iCs/>
          <w:color w:val="222222"/>
        </w:rPr>
        <w:t>Trop. Anim. Health Prod.</w:t>
      </w:r>
      <w:r w:rsidRPr="00E15EAE">
        <w:rPr>
          <w:rFonts w:ascii="Times New Roman" w:eastAsia="Times New Roman" w:hAnsi="Times New Roman" w:cs="Times New Roman"/>
          <w:color w:val="222222"/>
        </w:rPr>
        <w:t>, </w:t>
      </w:r>
      <w:r w:rsidRPr="00E15EAE">
        <w:rPr>
          <w:rFonts w:ascii="Times New Roman" w:eastAsia="Times New Roman" w:hAnsi="Times New Roman" w:cs="Times New Roman"/>
          <w:iCs/>
          <w:color w:val="222222"/>
        </w:rPr>
        <w:t>52</w:t>
      </w:r>
      <w:r w:rsidRPr="00E15EAE">
        <w:rPr>
          <w:rFonts w:ascii="Times New Roman" w:eastAsia="Times New Roman" w:hAnsi="Times New Roman" w:cs="Times New Roman"/>
          <w:color w:val="222222"/>
        </w:rPr>
        <w:t xml:space="preserve">, pp. 1541–1548. </w:t>
      </w:r>
    </w:p>
    <w:p w:rsidR="00B616F7" w:rsidRPr="00E15EAE" w:rsidRDefault="00B616F7" w:rsidP="00753E91">
      <w:pPr>
        <w:spacing w:after="0" w:line="240" w:lineRule="auto"/>
        <w:ind w:left="720" w:right="720" w:hanging="720"/>
        <w:jc w:val="both"/>
        <w:rPr>
          <w:rFonts w:ascii="Times New Roman" w:hAnsi="Times New Roman" w:cs="Times New Roman"/>
          <w:i/>
        </w:rPr>
      </w:pPr>
      <w:r w:rsidRPr="00E15EAE">
        <w:rPr>
          <w:rFonts w:ascii="Times New Roman" w:hAnsi="Times New Roman" w:cs="Times New Roman"/>
        </w:rPr>
        <w:t xml:space="preserve">CBN (2019). CBN: Nigeria's poultry industry now. </w:t>
      </w:r>
      <w:r w:rsidR="00961313" w:rsidRPr="00E15EAE">
        <w:rPr>
          <w:rStyle w:val="Hyperlink"/>
          <w:rFonts w:ascii="Times New Roman" w:hAnsi="Times New Roman" w:cs="Times New Roman"/>
          <w:i/>
        </w:rPr>
        <w:fldChar w:fldCharType="begin"/>
      </w:r>
      <w:r w:rsidR="00961313" w:rsidRPr="00E15EAE">
        <w:rPr>
          <w:rStyle w:val="Hyperlink"/>
          <w:rFonts w:ascii="Times New Roman" w:hAnsi="Times New Roman" w:cs="Times New Roman"/>
          <w:i/>
        </w:rPr>
        <w:instrText xml:space="preserve">"https://www.thecable.ng/cbn-nigeria-poultry-industry" </w:instrText>
      </w:r>
      <w:r w:rsidR="00961313" w:rsidRPr="00E15EAE">
        <w:rPr>
          <w:rStyle w:val="Hyperlink"/>
          <w:rFonts w:ascii="Times New Roman" w:hAnsi="Times New Roman" w:cs="Times New Roman"/>
          <w:i/>
        </w:rPr>
        <w:fldChar w:fldCharType="separate"/>
      </w:r>
      <w:r w:rsidRPr="00E15EAE">
        <w:rPr>
          <w:rStyle w:val="Hyperlink"/>
          <w:rFonts w:ascii="Times New Roman" w:hAnsi="Times New Roman" w:cs="Times New Roman"/>
          <w:i/>
        </w:rPr>
        <w:t>https://www.thecable.ng/cbn-nigeria-poultry-industry</w:t>
      </w:r>
      <w:r w:rsidR="00961313" w:rsidRPr="00E15EAE">
        <w:rPr>
          <w:rStyle w:val="Hyperlink"/>
          <w:rFonts w:ascii="Times New Roman" w:hAnsi="Times New Roman" w:cs="Times New Roman"/>
          <w:i/>
        </w:rPr>
        <w:fldChar w:fldCharType="end"/>
      </w:r>
      <w:r w:rsidRPr="00E15EAE">
        <w:rPr>
          <w:rFonts w:ascii="Times New Roman" w:hAnsi="Times New Roman" w:cs="Times New Roman"/>
          <w:i/>
        </w:rPr>
        <w:t xml:space="preserve">. </w:t>
      </w:r>
    </w:p>
    <w:p w:rsidR="00B616F7" w:rsidRPr="00E15EAE" w:rsidRDefault="00B616F7" w:rsidP="00753E91">
      <w:pPr>
        <w:spacing w:line="240" w:lineRule="auto"/>
        <w:ind w:left="418" w:hanging="418"/>
        <w:jc w:val="both"/>
        <w:rPr>
          <w:rFonts w:ascii="Times New Roman" w:hAnsi="Times New Roman" w:cs="Times New Roman"/>
        </w:rPr>
      </w:pPr>
      <w:r w:rsidRPr="00E15EAE">
        <w:rPr>
          <w:rFonts w:ascii="Times New Roman" w:hAnsi="Times New Roman" w:cs="Times New Roman"/>
        </w:rPr>
        <w:t>Dwivedi D.N. (2023). Incorporated. Microeconomics: Theory and Applications, 4rd Edition 599. Vikas Publishing House Private Limited.</w:t>
      </w:r>
    </w:p>
    <w:p w:rsidR="00B616F7" w:rsidRPr="00E15EAE" w:rsidRDefault="00B616F7" w:rsidP="00753E91">
      <w:pPr>
        <w:spacing w:after="0" w:line="240" w:lineRule="auto"/>
        <w:ind w:left="720" w:right="720" w:hanging="720"/>
        <w:jc w:val="both"/>
        <w:rPr>
          <w:rFonts w:ascii="Times New Roman" w:hAnsi="Times New Roman" w:cs="Times New Roman"/>
          <w:i/>
        </w:rPr>
      </w:pPr>
      <w:proofErr w:type="spellStart"/>
      <w:r w:rsidRPr="00E15EAE">
        <w:rPr>
          <w:rFonts w:ascii="Times New Roman" w:hAnsi="Times New Roman" w:cs="Times New Roman"/>
          <w:color w:val="222222"/>
          <w:shd w:val="clear" w:color="auto" w:fill="FFFFFF"/>
        </w:rPr>
        <w:t>Esidene</w:t>
      </w:r>
      <w:proofErr w:type="spellEnd"/>
      <w:r w:rsidRPr="00E15EAE">
        <w:rPr>
          <w:rFonts w:ascii="Times New Roman" w:hAnsi="Times New Roman" w:cs="Times New Roman"/>
          <w:color w:val="222222"/>
          <w:shd w:val="clear" w:color="auto" w:fill="FFFFFF"/>
        </w:rPr>
        <w:t xml:space="preserve">, E. E., &amp; </w:t>
      </w:r>
      <w:proofErr w:type="spellStart"/>
      <w:r w:rsidRPr="00E15EAE">
        <w:rPr>
          <w:rFonts w:ascii="Times New Roman" w:hAnsi="Times New Roman" w:cs="Times New Roman"/>
          <w:color w:val="222222"/>
          <w:shd w:val="clear" w:color="auto" w:fill="FFFFFF"/>
        </w:rPr>
        <w:t>Ugwuoke</w:t>
      </w:r>
      <w:proofErr w:type="spellEnd"/>
      <w:r w:rsidRPr="00E15EAE">
        <w:rPr>
          <w:rFonts w:ascii="Times New Roman" w:hAnsi="Times New Roman" w:cs="Times New Roman"/>
          <w:color w:val="222222"/>
          <w:shd w:val="clear" w:color="auto" w:fill="FFFFFF"/>
        </w:rPr>
        <w:t xml:space="preserve">, C. U. Influence of oil subsidy removal on farmer’s access to inputs and agricultural production in Northern Cross river state, Nigeria. </w:t>
      </w:r>
      <w:r w:rsidRPr="00E15EAE">
        <w:rPr>
          <w:rFonts w:ascii="Times New Roman" w:hAnsi="Times New Roman" w:cs="Times New Roman"/>
          <w:i/>
        </w:rPr>
        <w:t>Journal of center for technical vocational education, tr</w:t>
      </w:r>
      <w:r w:rsidR="001A1819" w:rsidRPr="00E15EAE">
        <w:rPr>
          <w:rFonts w:ascii="Times New Roman" w:hAnsi="Times New Roman" w:cs="Times New Roman"/>
          <w:i/>
        </w:rPr>
        <w:t>aining and research</w:t>
      </w:r>
      <w:r w:rsidRPr="00E15EAE">
        <w:rPr>
          <w:rFonts w:ascii="Times New Roman" w:hAnsi="Times New Roman" w:cs="Times New Roman"/>
          <w:i/>
        </w:rPr>
        <w:t>,</w:t>
      </w:r>
      <w:r w:rsidRPr="00E15EAE">
        <w:rPr>
          <w:rFonts w:ascii="Times New Roman" w:hAnsi="Times New Roman" w:cs="Times New Roman"/>
        </w:rPr>
        <w:t xml:space="preserve"> </w:t>
      </w:r>
      <w:r w:rsidRPr="00E15EAE">
        <w:rPr>
          <w:rFonts w:ascii="Times New Roman" w:hAnsi="Times New Roman" w:cs="Times New Roman"/>
          <w:i/>
        </w:rPr>
        <w:t>6</w:t>
      </w:r>
      <w:r w:rsidRPr="00E15EAE">
        <w:rPr>
          <w:rFonts w:ascii="Times New Roman" w:hAnsi="Times New Roman" w:cs="Times New Roman"/>
        </w:rPr>
        <w:t>(1).</w:t>
      </w:r>
    </w:p>
    <w:p w:rsidR="00B616F7" w:rsidRPr="00E15EAE" w:rsidRDefault="00B616F7" w:rsidP="00753E91">
      <w:pPr>
        <w:spacing w:after="0" w:line="240" w:lineRule="auto"/>
        <w:ind w:left="720" w:right="720" w:hanging="720"/>
        <w:jc w:val="both"/>
        <w:rPr>
          <w:rFonts w:ascii="Times New Roman" w:hAnsi="Times New Roman" w:cs="Times New Roman"/>
        </w:rPr>
      </w:pPr>
      <w:r w:rsidRPr="00E15EAE">
        <w:rPr>
          <w:rFonts w:ascii="Times New Roman" w:hAnsi="Times New Roman" w:cs="Times New Roman"/>
        </w:rPr>
        <w:t xml:space="preserve">Evans, O., </w:t>
      </w:r>
      <w:proofErr w:type="spellStart"/>
      <w:r w:rsidRPr="00E15EAE">
        <w:rPr>
          <w:rFonts w:ascii="Times New Roman" w:hAnsi="Times New Roman" w:cs="Times New Roman"/>
        </w:rPr>
        <w:t>Nwaogwugwu</w:t>
      </w:r>
      <w:proofErr w:type="spellEnd"/>
      <w:r w:rsidRPr="00E15EAE">
        <w:rPr>
          <w:rFonts w:ascii="Times New Roman" w:hAnsi="Times New Roman" w:cs="Times New Roman"/>
        </w:rPr>
        <w:t xml:space="preserve">, I., Vincent, O., </w:t>
      </w:r>
      <w:r w:rsidRPr="00E15EAE">
        <w:rPr>
          <w:rFonts w:ascii="Times New Roman" w:hAnsi="Times New Roman" w:cs="Times New Roman"/>
          <w:color w:val="000000"/>
          <w:spacing w:val="-2"/>
          <w:shd w:val="clear" w:color="auto" w:fill="FFFFFF"/>
        </w:rPr>
        <w:t xml:space="preserve">Wale-Awe, O., </w:t>
      </w:r>
      <w:proofErr w:type="spellStart"/>
      <w:r w:rsidRPr="00E15EAE">
        <w:rPr>
          <w:rFonts w:ascii="Times New Roman" w:hAnsi="Times New Roman" w:cs="Times New Roman"/>
        </w:rPr>
        <w:t>Mesagan</w:t>
      </w:r>
      <w:proofErr w:type="spellEnd"/>
      <w:r w:rsidRPr="00E15EAE">
        <w:rPr>
          <w:rFonts w:ascii="Times New Roman" w:hAnsi="Times New Roman" w:cs="Times New Roman"/>
        </w:rPr>
        <w:t xml:space="preserve">, E., &amp; </w:t>
      </w:r>
      <w:proofErr w:type="spellStart"/>
      <w:r w:rsidRPr="00E15EAE">
        <w:rPr>
          <w:rFonts w:ascii="Times New Roman" w:hAnsi="Times New Roman" w:cs="Times New Roman"/>
        </w:rPr>
        <w:t>Ojapinwa</w:t>
      </w:r>
      <w:proofErr w:type="spellEnd"/>
      <w:r w:rsidRPr="00E15EAE">
        <w:rPr>
          <w:rFonts w:ascii="Times New Roman" w:hAnsi="Times New Roman" w:cs="Times New Roman"/>
        </w:rPr>
        <w:t xml:space="preserve">, T. (2023). The socio-economics of the 2023 fuel subsidy removal in Nigeria. </w:t>
      </w:r>
      <w:proofErr w:type="spellStart"/>
      <w:r w:rsidRPr="00E15EAE">
        <w:rPr>
          <w:rFonts w:ascii="Times New Roman" w:hAnsi="Times New Roman" w:cs="Times New Roman"/>
        </w:rPr>
        <w:t>bizEcons</w:t>
      </w:r>
      <w:proofErr w:type="spellEnd"/>
      <w:r w:rsidRPr="00E15EAE">
        <w:rPr>
          <w:rFonts w:ascii="Times New Roman" w:hAnsi="Times New Roman" w:cs="Times New Roman"/>
        </w:rPr>
        <w:t xml:space="preserve"> Quarterly, 17, 12-32</w:t>
      </w:r>
    </w:p>
    <w:p w:rsidR="00B616F7" w:rsidRPr="00E15EAE" w:rsidRDefault="00B616F7" w:rsidP="00753E91">
      <w:pPr>
        <w:shd w:val="clear" w:color="auto" w:fill="FFFFFF"/>
        <w:spacing w:after="0" w:line="240" w:lineRule="auto"/>
        <w:ind w:left="720" w:right="720" w:hanging="720"/>
        <w:jc w:val="both"/>
        <w:rPr>
          <w:rFonts w:ascii="Times New Roman" w:eastAsia="Times New Roman" w:hAnsi="Times New Roman" w:cs="Times New Roman"/>
          <w:color w:val="222222"/>
        </w:rPr>
      </w:pPr>
      <w:r w:rsidRPr="00E15EAE">
        <w:rPr>
          <w:rFonts w:ascii="Times New Roman" w:eastAsia="Times New Roman" w:hAnsi="Times New Roman" w:cs="Times New Roman"/>
          <w:color w:val="222222"/>
        </w:rPr>
        <w:lastRenderedPageBreak/>
        <w:t xml:space="preserve">FAO (2021). </w:t>
      </w:r>
      <w:r w:rsidRPr="00E15EAE">
        <w:rPr>
          <w:rFonts w:ascii="Times New Roman" w:eastAsia="Times New Roman" w:hAnsi="Times New Roman" w:cs="Times New Roman"/>
          <w:iCs/>
          <w:color w:val="222222"/>
        </w:rPr>
        <w:t>Chicken Genetic Resources Used in Smallholder Production Systems and Opportunities for Their Development</w:t>
      </w:r>
      <w:r w:rsidRPr="00E15EAE">
        <w:rPr>
          <w:rFonts w:ascii="Times New Roman" w:eastAsia="Times New Roman" w:hAnsi="Times New Roman" w:cs="Times New Roman"/>
          <w:color w:val="222222"/>
        </w:rPr>
        <w:t xml:space="preserve"> </w:t>
      </w:r>
    </w:p>
    <w:p w:rsidR="00B616F7" w:rsidRPr="00E15EAE" w:rsidRDefault="00B616F7" w:rsidP="00753E91">
      <w:pPr>
        <w:shd w:val="clear" w:color="auto" w:fill="FFFFFF"/>
        <w:spacing w:after="0" w:line="240" w:lineRule="auto"/>
        <w:ind w:left="720" w:right="720" w:hanging="720"/>
        <w:jc w:val="both"/>
        <w:rPr>
          <w:rFonts w:ascii="Times New Roman" w:eastAsia="Times New Roman" w:hAnsi="Times New Roman" w:cs="Times New Roman"/>
          <w:color w:val="222222"/>
        </w:rPr>
      </w:pPr>
      <w:r w:rsidRPr="00E15EAE">
        <w:rPr>
          <w:rFonts w:ascii="Times New Roman" w:eastAsia="Times New Roman" w:hAnsi="Times New Roman" w:cs="Times New Roman"/>
          <w:color w:val="222222"/>
        </w:rPr>
        <w:t xml:space="preserve">Gerber P.J., Steinfeld, H., Henderson B., </w:t>
      </w:r>
      <w:proofErr w:type="spellStart"/>
      <w:r w:rsidRPr="00E15EAE">
        <w:rPr>
          <w:rFonts w:ascii="Times New Roman" w:eastAsia="Times New Roman" w:hAnsi="Times New Roman" w:cs="Times New Roman"/>
          <w:color w:val="222222"/>
        </w:rPr>
        <w:t>Mottet</w:t>
      </w:r>
      <w:proofErr w:type="spellEnd"/>
      <w:r w:rsidRPr="00E15EAE">
        <w:rPr>
          <w:rFonts w:ascii="Times New Roman" w:eastAsia="Times New Roman" w:hAnsi="Times New Roman" w:cs="Times New Roman"/>
          <w:color w:val="222222"/>
        </w:rPr>
        <w:t xml:space="preserve">, A., </w:t>
      </w:r>
      <w:proofErr w:type="spellStart"/>
      <w:r w:rsidRPr="00E15EAE">
        <w:rPr>
          <w:rFonts w:ascii="Times New Roman" w:eastAsia="Times New Roman" w:hAnsi="Times New Roman" w:cs="Times New Roman"/>
          <w:color w:val="222222"/>
        </w:rPr>
        <w:t>Opio</w:t>
      </w:r>
      <w:proofErr w:type="spellEnd"/>
      <w:r w:rsidRPr="00E15EAE">
        <w:rPr>
          <w:rFonts w:ascii="Times New Roman" w:eastAsia="Times New Roman" w:hAnsi="Times New Roman" w:cs="Times New Roman"/>
          <w:color w:val="222222"/>
        </w:rPr>
        <w:t xml:space="preserve">, C., </w:t>
      </w:r>
      <w:proofErr w:type="spellStart"/>
      <w:r w:rsidRPr="00E15EAE">
        <w:rPr>
          <w:rFonts w:ascii="Times New Roman" w:eastAsia="Times New Roman" w:hAnsi="Times New Roman" w:cs="Times New Roman"/>
          <w:color w:val="222222"/>
        </w:rPr>
        <w:t>Dijkman</w:t>
      </w:r>
      <w:proofErr w:type="spellEnd"/>
      <w:r w:rsidRPr="00E15EAE">
        <w:rPr>
          <w:rFonts w:ascii="Times New Roman" w:eastAsia="Times New Roman" w:hAnsi="Times New Roman" w:cs="Times New Roman"/>
          <w:color w:val="222222"/>
        </w:rPr>
        <w:t xml:space="preserve">, J., </w:t>
      </w:r>
      <w:proofErr w:type="spellStart"/>
      <w:r w:rsidRPr="00E15EAE">
        <w:rPr>
          <w:rFonts w:ascii="Times New Roman" w:eastAsia="Times New Roman" w:hAnsi="Times New Roman" w:cs="Times New Roman"/>
          <w:color w:val="222222"/>
        </w:rPr>
        <w:t>Falcucci</w:t>
      </w:r>
      <w:proofErr w:type="spellEnd"/>
      <w:r w:rsidRPr="00E15EAE">
        <w:rPr>
          <w:rFonts w:ascii="Times New Roman" w:eastAsia="Times New Roman" w:hAnsi="Times New Roman" w:cs="Times New Roman"/>
          <w:color w:val="222222"/>
        </w:rPr>
        <w:t xml:space="preserve">, A., </w:t>
      </w:r>
      <w:proofErr w:type="spellStart"/>
      <w:r w:rsidRPr="00E15EAE">
        <w:rPr>
          <w:rFonts w:ascii="Times New Roman" w:eastAsia="Times New Roman" w:hAnsi="Times New Roman" w:cs="Times New Roman"/>
          <w:color w:val="222222"/>
        </w:rPr>
        <w:t>Tempio</w:t>
      </w:r>
      <w:proofErr w:type="spellEnd"/>
      <w:r w:rsidRPr="00E15EAE">
        <w:rPr>
          <w:rFonts w:ascii="Times New Roman" w:eastAsia="Times New Roman" w:hAnsi="Times New Roman" w:cs="Times New Roman"/>
          <w:color w:val="222222"/>
        </w:rPr>
        <w:t>, G. (2013). </w:t>
      </w:r>
      <w:r w:rsidRPr="00E15EAE">
        <w:rPr>
          <w:rFonts w:ascii="Times New Roman" w:eastAsia="Times New Roman" w:hAnsi="Times New Roman" w:cs="Times New Roman"/>
          <w:iCs/>
          <w:color w:val="222222"/>
        </w:rPr>
        <w:t>Tackling Climate Change through Livestock—A Global Assessment of Emissions and Mitigation Opportunities</w:t>
      </w:r>
      <w:r w:rsidRPr="00E15EAE">
        <w:rPr>
          <w:rFonts w:ascii="Times New Roman" w:eastAsia="Times New Roman" w:hAnsi="Times New Roman" w:cs="Times New Roman"/>
          <w:color w:val="222222"/>
        </w:rPr>
        <w:t>; FAO: Rome, Italy, 2013; Available online: </w:t>
      </w:r>
      <w:hyperlink r:id="rId13" w:history="1">
        <w:r w:rsidRPr="00E15EAE">
          <w:rPr>
            <w:rStyle w:val="Hyperlink"/>
            <w:rFonts w:ascii="Times New Roman" w:eastAsia="Times New Roman" w:hAnsi="Times New Roman" w:cs="Times New Roman"/>
            <w:b/>
            <w:bCs/>
            <w:i/>
          </w:rPr>
          <w:t>http://www.fao.org/3/i3437e/i3437e</w:t>
        </w:r>
      </w:hyperlink>
      <w:r w:rsidRPr="00E15EAE">
        <w:rPr>
          <w:rFonts w:ascii="Times New Roman" w:eastAsia="Times New Roman" w:hAnsi="Times New Roman" w:cs="Times New Roman"/>
          <w:i/>
          <w:color w:val="222222"/>
        </w:rPr>
        <w:t> </w:t>
      </w:r>
      <w:r w:rsidRPr="00E15EAE">
        <w:rPr>
          <w:rFonts w:ascii="Times New Roman" w:eastAsia="Times New Roman" w:hAnsi="Times New Roman" w:cs="Times New Roman"/>
          <w:color w:val="222222"/>
        </w:rPr>
        <w:t>(accessed on 14 July 2021).</w:t>
      </w:r>
    </w:p>
    <w:p w:rsidR="004A2C6B" w:rsidRPr="00E15EAE" w:rsidRDefault="00B616F7" w:rsidP="00753E91">
      <w:pPr>
        <w:shd w:val="clear" w:color="auto" w:fill="FFFFFF"/>
        <w:spacing w:after="0" w:line="240" w:lineRule="auto"/>
        <w:ind w:left="720" w:right="720" w:hanging="720"/>
        <w:jc w:val="both"/>
        <w:rPr>
          <w:rFonts w:ascii="Times New Roman" w:eastAsia="Times New Roman" w:hAnsi="Times New Roman" w:cs="Times New Roman"/>
          <w:b/>
        </w:rPr>
      </w:pPr>
      <w:proofErr w:type="spellStart"/>
      <w:r w:rsidRPr="00E15EAE">
        <w:rPr>
          <w:rFonts w:ascii="Times New Roman" w:hAnsi="Times New Roman" w:cs="Times New Roman"/>
        </w:rPr>
        <w:t>Himu</w:t>
      </w:r>
      <w:proofErr w:type="spellEnd"/>
      <w:r w:rsidRPr="00E15EAE">
        <w:rPr>
          <w:rFonts w:ascii="Times New Roman" w:hAnsi="Times New Roman" w:cs="Times New Roman"/>
        </w:rPr>
        <w:t xml:space="preserve">, H. A., &amp; Raihan, A. (2023). A review of the effects of intensive poultry production on the environment and human health. </w:t>
      </w:r>
      <w:r w:rsidRPr="00E15EAE">
        <w:rPr>
          <w:rFonts w:ascii="Times New Roman" w:hAnsi="Times New Roman" w:cs="Times New Roman"/>
          <w:i/>
        </w:rPr>
        <w:t xml:space="preserve">International Journal of Veterinary Research, 3(2), </w:t>
      </w:r>
      <w:r w:rsidRPr="00E15EAE">
        <w:rPr>
          <w:rFonts w:ascii="Times New Roman" w:hAnsi="Times New Roman" w:cs="Times New Roman"/>
        </w:rPr>
        <w:t>pp. 55–106</w:t>
      </w:r>
      <w:r w:rsidRPr="00E15EAE">
        <w:rPr>
          <w:rFonts w:ascii="Times New Roman" w:hAnsi="Times New Roman" w:cs="Times New Roman"/>
          <w:i/>
        </w:rPr>
        <w:t>.</w:t>
      </w:r>
      <w:r w:rsidRPr="00E15EAE">
        <w:rPr>
          <w:rFonts w:ascii="Times New Roman" w:hAnsi="Times New Roman" w:cs="Times New Roman"/>
        </w:rPr>
        <w:t xml:space="preserve"> Retrieved from </w:t>
      </w:r>
      <w:r w:rsidR="00154B4C" w:rsidRPr="00E15EAE">
        <w:rPr>
          <w:rStyle w:val="Hyperlink"/>
          <w:rFonts w:ascii="Times New Roman" w:hAnsi="Times New Roman" w:cs="Times New Roman"/>
          <w:i/>
        </w:rPr>
        <w:fldChar w:fldCharType="begin"/>
      </w:r>
      <w:r w:rsidR="00154B4C" w:rsidRPr="00E15EAE">
        <w:rPr>
          <w:rStyle w:val="Hyperlink"/>
          <w:rFonts w:ascii="Times New Roman" w:hAnsi="Times New Roman" w:cs="Times New Roman"/>
          <w:i/>
        </w:rPr>
        <w:instrText xml:space="preserve"> "https://injvr.com/article-1-50-en.html" </w:instrText>
      </w:r>
      <w:r w:rsidR="00154B4C" w:rsidRPr="00E15EAE">
        <w:rPr>
          <w:rStyle w:val="Hyperlink"/>
          <w:rFonts w:ascii="Times New Roman" w:hAnsi="Times New Roman" w:cs="Times New Roman"/>
          <w:i/>
        </w:rPr>
        <w:fldChar w:fldCharType="separate"/>
      </w:r>
      <w:r w:rsidRPr="00E15EAE">
        <w:rPr>
          <w:rStyle w:val="Hyperlink"/>
          <w:rFonts w:ascii="Times New Roman" w:hAnsi="Times New Roman" w:cs="Times New Roman"/>
          <w:i/>
        </w:rPr>
        <w:t>https://injvr.com/article-1-50-en.html</w:t>
      </w:r>
      <w:r w:rsidR="00154B4C" w:rsidRPr="00E15EAE">
        <w:rPr>
          <w:rStyle w:val="Hyperlink"/>
          <w:rFonts w:ascii="Times New Roman" w:hAnsi="Times New Roman" w:cs="Times New Roman"/>
          <w:i/>
        </w:rPr>
        <w:fldChar w:fldCharType="end"/>
      </w:r>
      <w:r w:rsidR="004A2C6B" w:rsidRPr="00E15EAE">
        <w:rPr>
          <w:rFonts w:ascii="Times New Roman" w:eastAsia="Times New Roman" w:hAnsi="Times New Roman" w:cs="Times New Roman"/>
          <w:b/>
        </w:rPr>
        <w:tab/>
      </w:r>
    </w:p>
    <w:p w:rsidR="00B616F7" w:rsidRPr="00E15EAE" w:rsidRDefault="00B616F7" w:rsidP="00753E91">
      <w:pPr>
        <w:shd w:val="clear" w:color="auto" w:fill="FFFFFF"/>
        <w:spacing w:after="0" w:line="240" w:lineRule="auto"/>
        <w:ind w:left="720" w:right="720" w:hanging="720"/>
        <w:jc w:val="both"/>
        <w:rPr>
          <w:rFonts w:ascii="Times New Roman" w:eastAsia="Times New Roman" w:hAnsi="Times New Roman" w:cs="Times New Roman"/>
          <w:b/>
        </w:rPr>
      </w:pPr>
      <w:proofErr w:type="spellStart"/>
      <w:r w:rsidRPr="00E15EAE">
        <w:t>Idisi</w:t>
      </w:r>
      <w:proofErr w:type="spellEnd"/>
      <w:r w:rsidRPr="00E15EAE">
        <w:t xml:space="preserve">, P. O., Musa, S., </w:t>
      </w:r>
      <w:proofErr w:type="spellStart"/>
      <w:r w:rsidRPr="00E15EAE">
        <w:t>Maduekwe</w:t>
      </w:r>
      <w:proofErr w:type="spellEnd"/>
      <w:r w:rsidRPr="00E15EAE">
        <w:t xml:space="preserve">, I. M., </w:t>
      </w:r>
      <w:proofErr w:type="spellStart"/>
      <w:r w:rsidRPr="00E15EAE">
        <w:t>Isah</w:t>
      </w:r>
      <w:proofErr w:type="spellEnd"/>
      <w:r w:rsidRPr="00E15EAE">
        <w:t xml:space="preserve">, H., </w:t>
      </w:r>
      <w:proofErr w:type="spellStart"/>
      <w:r w:rsidRPr="00E15EAE">
        <w:t>Idiege</w:t>
      </w:r>
      <w:proofErr w:type="spellEnd"/>
      <w:r w:rsidRPr="00E15EAE">
        <w:t>, C. J.,</w:t>
      </w:r>
      <w:r w:rsidR="004A2C6B" w:rsidRPr="00E15EAE">
        <w:t xml:space="preserve"> Emmanuel, A. U., </w:t>
      </w:r>
      <w:proofErr w:type="spellStart"/>
      <w:r w:rsidR="004A2C6B" w:rsidRPr="00E15EAE">
        <w:t>Ogunrinde</w:t>
      </w:r>
      <w:proofErr w:type="spellEnd"/>
      <w:r w:rsidR="004A2C6B" w:rsidRPr="00E15EAE">
        <w:t>, H.</w:t>
      </w:r>
      <w:r w:rsidRPr="00E15EAE">
        <w:t xml:space="preserve">U., &amp; </w:t>
      </w:r>
      <w:proofErr w:type="spellStart"/>
      <w:r w:rsidRPr="00E15EAE">
        <w:t>Atteh</w:t>
      </w:r>
      <w:proofErr w:type="spellEnd"/>
      <w:r w:rsidRPr="00E15EAE">
        <w:t xml:space="preserve">, P. A. (2024). Effect of fuel subsidy removal </w:t>
      </w:r>
      <w:r w:rsidR="004A2C6B" w:rsidRPr="00E15EAE">
        <w:t xml:space="preserve">on the livelihood of households </w:t>
      </w:r>
      <w:r w:rsidRPr="00E15EAE">
        <w:t xml:space="preserve">in </w:t>
      </w:r>
      <w:proofErr w:type="spellStart"/>
      <w:r w:rsidRPr="00E15EAE">
        <w:t>Bwari</w:t>
      </w:r>
      <w:proofErr w:type="spellEnd"/>
      <w:r w:rsidRPr="00E15EAE">
        <w:t xml:space="preserve"> Area Council, Federal Capital Territory (FCT), Nigeria. </w:t>
      </w:r>
      <w:r w:rsidR="004A2C6B" w:rsidRPr="00E15EAE">
        <w:rPr>
          <w:rStyle w:val="Emphasis"/>
        </w:rPr>
        <w:t xml:space="preserve">International Journal of </w:t>
      </w:r>
      <w:r w:rsidRPr="00E15EAE">
        <w:rPr>
          <w:rStyle w:val="Emphasis"/>
        </w:rPr>
        <w:t>Research Publication and Reviews, 5</w:t>
      </w:r>
      <w:r w:rsidRPr="00E15EAE">
        <w:t xml:space="preserve">(2), 2707–2715. </w:t>
      </w:r>
    </w:p>
    <w:p w:rsidR="00B616F7" w:rsidRPr="00E15EAE" w:rsidRDefault="00B616F7" w:rsidP="00753E91">
      <w:pPr>
        <w:pStyle w:val="NormalWeb"/>
        <w:ind w:left="720" w:hanging="720"/>
        <w:jc w:val="both"/>
        <w:rPr>
          <w:sz w:val="22"/>
          <w:szCs w:val="22"/>
        </w:rPr>
      </w:pPr>
      <w:r w:rsidRPr="00E15EAE">
        <w:rPr>
          <w:sz w:val="22"/>
          <w:szCs w:val="22"/>
        </w:rPr>
        <w:t xml:space="preserve">Johansson, P. (1991). An Introduction to Modern Welfare Economics. Cambridge University Press. </w:t>
      </w:r>
    </w:p>
    <w:p w:rsidR="006B3113" w:rsidRPr="00E15EAE" w:rsidRDefault="00B616F7" w:rsidP="00753E91">
      <w:pPr>
        <w:spacing w:after="0" w:line="240" w:lineRule="auto"/>
        <w:ind w:left="720" w:right="720" w:hanging="720"/>
        <w:jc w:val="both"/>
        <w:rPr>
          <w:rFonts w:ascii="Times New Roman" w:hAnsi="Times New Roman" w:cs="Times New Roman"/>
        </w:rPr>
      </w:pPr>
      <w:r w:rsidRPr="00E15EAE">
        <w:rPr>
          <w:rFonts w:ascii="Times New Roman" w:hAnsi="Times New Roman" w:cs="Times New Roman"/>
        </w:rPr>
        <w:t xml:space="preserve">John C. M., Shame B., Mogi I. M. and </w:t>
      </w:r>
      <w:proofErr w:type="spellStart"/>
      <w:r w:rsidRPr="00E15EAE">
        <w:rPr>
          <w:rFonts w:ascii="Times New Roman" w:hAnsi="Times New Roman" w:cs="Times New Roman"/>
        </w:rPr>
        <w:t>Akinyele</w:t>
      </w:r>
      <w:proofErr w:type="spellEnd"/>
      <w:r w:rsidRPr="00E15EAE">
        <w:rPr>
          <w:rFonts w:ascii="Times New Roman" w:hAnsi="Times New Roman" w:cs="Times New Roman"/>
        </w:rPr>
        <w:t xml:space="preserve"> O. K. </w:t>
      </w:r>
      <w:proofErr w:type="spellStart"/>
      <w:r w:rsidRPr="00E15EAE">
        <w:rPr>
          <w:rFonts w:ascii="Times New Roman" w:hAnsi="Times New Roman" w:cs="Times New Roman"/>
        </w:rPr>
        <w:t>Adesehinwa</w:t>
      </w:r>
      <w:proofErr w:type="spellEnd"/>
      <w:r w:rsidRPr="00E15EAE">
        <w:rPr>
          <w:rFonts w:ascii="Times New Roman" w:hAnsi="Times New Roman" w:cs="Times New Roman"/>
        </w:rPr>
        <w:t xml:space="preserve"> (2025). Poultry Production in Africa: Present Status, Challenges, Opportunities, and Prospects</w:t>
      </w:r>
    </w:p>
    <w:p w:rsidR="00B616F7" w:rsidRPr="00E15EAE" w:rsidRDefault="00B616F7" w:rsidP="00753E91">
      <w:pPr>
        <w:spacing w:after="0" w:line="240" w:lineRule="auto"/>
        <w:ind w:left="720" w:right="720" w:hanging="720"/>
        <w:jc w:val="both"/>
        <w:rPr>
          <w:rFonts w:ascii="Times New Roman" w:hAnsi="Times New Roman" w:cs="Times New Roman"/>
        </w:rPr>
      </w:pPr>
      <w:r w:rsidRPr="00E15EAE">
        <w:rPr>
          <w:rFonts w:ascii="Times New Roman" w:hAnsi="Times New Roman" w:cs="Times New Roman"/>
        </w:rPr>
        <w:t xml:space="preserve">Just, R. E., </w:t>
      </w:r>
      <w:proofErr w:type="spellStart"/>
      <w:r w:rsidRPr="00E15EAE">
        <w:rPr>
          <w:rFonts w:ascii="Times New Roman" w:hAnsi="Times New Roman" w:cs="Times New Roman"/>
        </w:rPr>
        <w:t>Hueth</w:t>
      </w:r>
      <w:proofErr w:type="spellEnd"/>
      <w:r w:rsidRPr="00E15EAE">
        <w:rPr>
          <w:rFonts w:ascii="Times New Roman" w:hAnsi="Times New Roman" w:cs="Times New Roman"/>
        </w:rPr>
        <w:t xml:space="preserve">, D. L., &amp; Schmitz, A. (2004). </w:t>
      </w:r>
      <w:r w:rsidRPr="00E15EAE">
        <w:rPr>
          <w:rStyle w:val="Emphasis"/>
          <w:rFonts w:ascii="Times New Roman" w:hAnsi="Times New Roman" w:cs="Times New Roman"/>
          <w:i w:val="0"/>
        </w:rPr>
        <w:t xml:space="preserve">The welfare economics of public policy: </w:t>
      </w:r>
      <w:proofErr w:type="spellStart"/>
      <w:r w:rsidRPr="00E15EAE">
        <w:rPr>
          <w:rStyle w:val="Emphasis"/>
          <w:rFonts w:ascii="Times New Roman" w:hAnsi="Times New Roman" w:cs="Times New Roman"/>
          <w:i w:val="0"/>
        </w:rPr>
        <w:t>Apractical</w:t>
      </w:r>
      <w:proofErr w:type="spellEnd"/>
      <w:r w:rsidRPr="00E15EAE">
        <w:rPr>
          <w:rStyle w:val="Emphasis"/>
          <w:rFonts w:ascii="Times New Roman" w:hAnsi="Times New Roman" w:cs="Times New Roman"/>
          <w:i w:val="0"/>
        </w:rPr>
        <w:t xml:space="preserve"> approach to pro</w:t>
      </w:r>
      <w:r w:rsidR="006B3113" w:rsidRPr="00E15EAE">
        <w:rPr>
          <w:rStyle w:val="Emphasis"/>
          <w:rFonts w:ascii="Times New Roman" w:hAnsi="Times New Roman" w:cs="Times New Roman"/>
          <w:i w:val="0"/>
        </w:rPr>
        <w:t>ject and policy evaluation</w:t>
      </w:r>
      <w:r w:rsidR="006B3113" w:rsidRPr="00E15EAE">
        <w:rPr>
          <w:rStyle w:val="Emphasis"/>
          <w:rFonts w:ascii="Times New Roman" w:hAnsi="Times New Roman" w:cs="Times New Roman"/>
        </w:rPr>
        <w:t>, “</w:t>
      </w:r>
      <w:r w:rsidR="00DD7797" w:rsidRPr="00E15EAE">
        <w:rPr>
          <w:rFonts w:ascii="Times New Roman" w:hAnsi="Times New Roman" w:cs="Times New Roman"/>
          <w:i/>
          <w:color w:val="232323"/>
          <w:shd w:val="clear" w:color="auto" w:fill="FFFFFF"/>
        </w:rPr>
        <w:t>Edward Elgar Publishing, Cheltenham</w:t>
      </w:r>
      <w:r w:rsidR="006B3113" w:rsidRPr="00E15EAE">
        <w:rPr>
          <w:rFonts w:ascii="Times New Roman" w:hAnsi="Times New Roman" w:cs="Times New Roman"/>
          <w:i/>
          <w:color w:val="232323"/>
          <w:shd w:val="clear" w:color="auto" w:fill="FFFFFF"/>
        </w:rPr>
        <w:t>”</w:t>
      </w:r>
      <w:r w:rsidR="00DD7797" w:rsidRPr="00E15EAE">
        <w:rPr>
          <w:rFonts w:ascii="Times New Roman" w:hAnsi="Times New Roman" w:cs="Times New Roman"/>
          <w:color w:val="232323"/>
          <w:shd w:val="clear" w:color="auto" w:fill="FFFFFF"/>
        </w:rPr>
        <w:t>, 2004.</w:t>
      </w:r>
    </w:p>
    <w:p w:rsidR="004A2C6B" w:rsidRPr="00E15EAE" w:rsidRDefault="004A2C6B" w:rsidP="00753E91">
      <w:pPr>
        <w:pStyle w:val="NormalWeb"/>
        <w:ind w:left="720" w:hanging="720"/>
        <w:jc w:val="both"/>
        <w:rPr>
          <w:sz w:val="22"/>
          <w:szCs w:val="22"/>
        </w:rPr>
      </w:pPr>
      <w:proofErr w:type="spellStart"/>
      <w:r w:rsidRPr="00E15EAE">
        <w:rPr>
          <w:sz w:val="22"/>
          <w:szCs w:val="22"/>
        </w:rPr>
        <w:t>Kassali</w:t>
      </w:r>
      <w:proofErr w:type="spellEnd"/>
      <w:r w:rsidRPr="00E15EAE">
        <w:rPr>
          <w:sz w:val="22"/>
          <w:szCs w:val="22"/>
        </w:rPr>
        <w:t xml:space="preserve">, R., </w:t>
      </w:r>
      <w:proofErr w:type="spellStart"/>
      <w:r w:rsidRPr="00E15EAE">
        <w:rPr>
          <w:sz w:val="22"/>
          <w:szCs w:val="22"/>
        </w:rPr>
        <w:t>Adetomiwa</w:t>
      </w:r>
      <w:proofErr w:type="spellEnd"/>
      <w:r w:rsidRPr="00E15EAE">
        <w:rPr>
          <w:sz w:val="22"/>
          <w:szCs w:val="22"/>
        </w:rPr>
        <w:t xml:space="preserve">, K., &amp; </w:t>
      </w:r>
      <w:proofErr w:type="spellStart"/>
      <w:r w:rsidRPr="00E15EAE">
        <w:rPr>
          <w:sz w:val="22"/>
          <w:szCs w:val="22"/>
        </w:rPr>
        <w:t>Lasisi</w:t>
      </w:r>
      <w:proofErr w:type="spellEnd"/>
      <w:r w:rsidRPr="00E15EAE">
        <w:rPr>
          <w:sz w:val="22"/>
          <w:szCs w:val="22"/>
        </w:rPr>
        <w:t xml:space="preserve">, A. L. (2022). Competitiveness of broiler production in Nigeria: A policy analysis matrix approach. </w:t>
      </w:r>
      <w:proofErr w:type="spellStart"/>
      <w:r w:rsidRPr="00E15EAE">
        <w:rPr>
          <w:i/>
          <w:sz w:val="22"/>
          <w:szCs w:val="22"/>
        </w:rPr>
        <w:t>Heliyon</w:t>
      </w:r>
      <w:proofErr w:type="spellEnd"/>
      <w:r w:rsidRPr="00E15EAE">
        <w:rPr>
          <w:sz w:val="22"/>
          <w:szCs w:val="22"/>
        </w:rPr>
        <w:t>,</w:t>
      </w:r>
      <w:r w:rsidRPr="00E15EAE">
        <w:rPr>
          <w:i/>
          <w:sz w:val="22"/>
          <w:szCs w:val="22"/>
        </w:rPr>
        <w:t xml:space="preserve"> 8</w:t>
      </w:r>
      <w:r w:rsidRPr="00E15EAE">
        <w:rPr>
          <w:sz w:val="22"/>
          <w:szCs w:val="22"/>
        </w:rPr>
        <w:t xml:space="preserve">(5). </w:t>
      </w:r>
    </w:p>
    <w:p w:rsidR="00B616F7" w:rsidRPr="00E15EAE" w:rsidRDefault="00B616F7" w:rsidP="00753E91">
      <w:pPr>
        <w:pStyle w:val="NormalWeb"/>
        <w:ind w:left="720" w:hanging="720"/>
        <w:jc w:val="both"/>
        <w:rPr>
          <w:sz w:val="22"/>
          <w:szCs w:val="22"/>
        </w:rPr>
      </w:pPr>
      <w:r w:rsidRPr="00E15EAE">
        <w:rPr>
          <w:sz w:val="22"/>
          <w:szCs w:val="22"/>
        </w:rPr>
        <w:t xml:space="preserve">McCulloch, N., </w:t>
      </w:r>
      <w:proofErr w:type="spellStart"/>
      <w:r w:rsidRPr="00E15EAE">
        <w:rPr>
          <w:sz w:val="22"/>
          <w:szCs w:val="22"/>
        </w:rPr>
        <w:t>Moerenhout</w:t>
      </w:r>
      <w:proofErr w:type="spellEnd"/>
      <w:r w:rsidRPr="00E15EAE">
        <w:rPr>
          <w:sz w:val="22"/>
          <w:szCs w:val="22"/>
        </w:rPr>
        <w:t>, T., &amp; Yang, J. (2021). Fuel subsidy reform and the social contract in Nigeria: A micro-economic analysis. Energy policy, 156, 112336</w:t>
      </w:r>
    </w:p>
    <w:p w:rsidR="00B616F7" w:rsidRPr="00E15EAE" w:rsidRDefault="00B616F7" w:rsidP="00753E91">
      <w:pPr>
        <w:spacing w:after="0" w:line="240" w:lineRule="auto"/>
        <w:ind w:left="720" w:right="720" w:hanging="720"/>
        <w:jc w:val="both"/>
        <w:rPr>
          <w:rFonts w:ascii="Times New Roman" w:hAnsi="Times New Roman" w:cs="Times New Roman"/>
          <w:i/>
        </w:rPr>
      </w:pPr>
      <w:r w:rsidRPr="00E15EAE">
        <w:rPr>
          <w:rFonts w:ascii="Times New Roman" w:hAnsi="Times New Roman" w:cs="Times New Roman"/>
        </w:rPr>
        <w:t xml:space="preserve">Njoku &amp;. </w:t>
      </w:r>
      <w:proofErr w:type="spellStart"/>
      <w:r w:rsidRPr="00E15EAE">
        <w:rPr>
          <w:rFonts w:ascii="Times New Roman" w:hAnsi="Times New Roman" w:cs="Times New Roman"/>
        </w:rPr>
        <w:t>Mmougbuo</w:t>
      </w:r>
      <w:proofErr w:type="spellEnd"/>
      <w:r w:rsidRPr="00E15EAE">
        <w:rPr>
          <w:rFonts w:ascii="Times New Roman" w:hAnsi="Times New Roman" w:cs="Times New Roman"/>
        </w:rPr>
        <w:t xml:space="preserve">. (2025). Assessing </w:t>
      </w:r>
      <w:proofErr w:type="gramStart"/>
      <w:r w:rsidRPr="00E15EAE">
        <w:rPr>
          <w:rFonts w:ascii="Times New Roman" w:hAnsi="Times New Roman" w:cs="Times New Roman"/>
        </w:rPr>
        <w:t>The</w:t>
      </w:r>
      <w:proofErr w:type="gramEnd"/>
      <w:r w:rsidRPr="00E15EAE">
        <w:rPr>
          <w:rFonts w:ascii="Times New Roman" w:hAnsi="Times New Roman" w:cs="Times New Roman"/>
        </w:rPr>
        <w:t xml:space="preserve"> Impact of The 2023 Fuel Subsidy Removal on Low-Income Families in Nigeria. </w:t>
      </w:r>
      <w:proofErr w:type="spellStart"/>
      <w:r w:rsidRPr="00E15EAE">
        <w:rPr>
          <w:rFonts w:ascii="Times New Roman" w:hAnsi="Times New Roman" w:cs="Times New Roman"/>
          <w:i/>
        </w:rPr>
        <w:t>Alvan</w:t>
      </w:r>
      <w:proofErr w:type="spellEnd"/>
      <w:r w:rsidRPr="00E15EAE">
        <w:rPr>
          <w:rFonts w:ascii="Times New Roman" w:hAnsi="Times New Roman" w:cs="Times New Roman"/>
          <w:i/>
        </w:rPr>
        <w:t xml:space="preserve"> jo</w:t>
      </w:r>
      <w:r w:rsidR="001A1819" w:rsidRPr="00E15EAE">
        <w:rPr>
          <w:rFonts w:ascii="Times New Roman" w:hAnsi="Times New Roman" w:cs="Times New Roman"/>
          <w:i/>
        </w:rPr>
        <w:t>urnal of social sciences.</w:t>
      </w:r>
      <w:r w:rsidRPr="00E15EAE">
        <w:rPr>
          <w:rFonts w:ascii="Times New Roman" w:hAnsi="Times New Roman" w:cs="Times New Roman"/>
          <w:i/>
        </w:rPr>
        <w:t xml:space="preserve"> 2</w:t>
      </w:r>
      <w:r w:rsidRPr="00E15EAE">
        <w:rPr>
          <w:rFonts w:ascii="Times New Roman" w:hAnsi="Times New Roman" w:cs="Times New Roman"/>
        </w:rPr>
        <w:t>(1)</w:t>
      </w:r>
    </w:p>
    <w:p w:rsidR="00B616F7" w:rsidRPr="00E15EAE" w:rsidRDefault="00B616F7" w:rsidP="00753E91">
      <w:pPr>
        <w:shd w:val="clear" w:color="auto" w:fill="FFFFFF"/>
        <w:spacing w:after="0" w:line="240" w:lineRule="auto"/>
        <w:ind w:left="720" w:right="720" w:hanging="720"/>
        <w:jc w:val="both"/>
        <w:rPr>
          <w:rFonts w:ascii="Times New Roman" w:hAnsi="Times New Roman" w:cs="Times New Roman"/>
          <w:i/>
        </w:rPr>
      </w:pPr>
      <w:proofErr w:type="spellStart"/>
      <w:r w:rsidRPr="00E15EAE">
        <w:rPr>
          <w:rFonts w:ascii="Times New Roman" w:hAnsi="Times New Roman" w:cs="Times New Roman"/>
        </w:rPr>
        <w:t>Nzeh</w:t>
      </w:r>
      <w:proofErr w:type="spellEnd"/>
      <w:r w:rsidRPr="00E15EAE">
        <w:rPr>
          <w:rFonts w:ascii="Times New Roman" w:hAnsi="Times New Roman" w:cs="Times New Roman"/>
        </w:rPr>
        <w:t xml:space="preserve">, C., </w:t>
      </w:r>
      <w:proofErr w:type="spellStart"/>
      <w:r w:rsidRPr="00E15EAE">
        <w:rPr>
          <w:rFonts w:ascii="Times New Roman" w:hAnsi="Times New Roman" w:cs="Times New Roman"/>
        </w:rPr>
        <w:t>Uba</w:t>
      </w:r>
      <w:proofErr w:type="spellEnd"/>
      <w:r w:rsidRPr="00E15EAE">
        <w:rPr>
          <w:rFonts w:ascii="Times New Roman" w:hAnsi="Times New Roman" w:cs="Times New Roman"/>
        </w:rPr>
        <w:t xml:space="preserve">, C., </w:t>
      </w:r>
      <w:proofErr w:type="spellStart"/>
      <w:r w:rsidRPr="00E15EAE">
        <w:rPr>
          <w:rFonts w:ascii="Times New Roman" w:hAnsi="Times New Roman" w:cs="Times New Roman"/>
        </w:rPr>
        <w:t>Orebiyi</w:t>
      </w:r>
      <w:proofErr w:type="spellEnd"/>
      <w:r w:rsidRPr="00E15EAE">
        <w:rPr>
          <w:rFonts w:ascii="Times New Roman" w:hAnsi="Times New Roman" w:cs="Times New Roman"/>
        </w:rPr>
        <w:t xml:space="preserve">, J., &amp; </w:t>
      </w:r>
      <w:proofErr w:type="spellStart"/>
      <w:r w:rsidRPr="00E15EAE">
        <w:rPr>
          <w:rFonts w:ascii="Times New Roman" w:hAnsi="Times New Roman" w:cs="Times New Roman"/>
        </w:rPr>
        <w:t>Omeye</w:t>
      </w:r>
      <w:proofErr w:type="spellEnd"/>
      <w:r w:rsidRPr="00E15EAE">
        <w:rPr>
          <w:rFonts w:ascii="Times New Roman" w:hAnsi="Times New Roman" w:cs="Times New Roman"/>
        </w:rPr>
        <w:t xml:space="preserve">, S. (2008). “Effects of population density on agricultural land use and productivity in the Nsukka Agricultural Zone of Enugu State, Nigeria.” </w:t>
      </w:r>
      <w:r w:rsidRPr="00E15EAE">
        <w:rPr>
          <w:rFonts w:ascii="Times New Roman" w:hAnsi="Times New Roman" w:cs="Times New Roman"/>
          <w:i/>
        </w:rPr>
        <w:t>International Journal of Tropical Agriculture and Food Systems, 2</w:t>
      </w:r>
      <w:r w:rsidRPr="00E15EAE">
        <w:rPr>
          <w:rFonts w:ascii="Times New Roman" w:hAnsi="Times New Roman" w:cs="Times New Roman"/>
        </w:rPr>
        <w:t>(3-4).</w:t>
      </w:r>
    </w:p>
    <w:p w:rsidR="004A2C6B" w:rsidRPr="00E15EAE" w:rsidRDefault="004A2C6B" w:rsidP="00753E91">
      <w:pPr>
        <w:shd w:val="clear" w:color="auto" w:fill="FFFFFF"/>
        <w:spacing w:after="0" w:line="240" w:lineRule="auto"/>
        <w:ind w:left="720" w:right="720" w:hanging="720"/>
        <w:jc w:val="both"/>
      </w:pPr>
      <w:r w:rsidRPr="00E15EAE">
        <w:t xml:space="preserve">Ogbonna, S. (2024). LEVEL OF INVESTMENT AND FACTORS INFLUENCING THE POULTRY INDUSTRY IN SOUTH EASTERN NIGERIA. </w:t>
      </w:r>
      <w:r w:rsidRPr="00E15EAE">
        <w:rPr>
          <w:i/>
        </w:rPr>
        <w:t>Nigerian Journal of Agriculture and Agricultural Technology</w:t>
      </w:r>
      <w:r w:rsidRPr="00E15EAE">
        <w:t>,</w:t>
      </w:r>
      <w:r w:rsidRPr="00E15EAE">
        <w:rPr>
          <w:i/>
        </w:rPr>
        <w:t xml:space="preserve"> 4</w:t>
      </w:r>
      <w:r w:rsidRPr="00E15EAE">
        <w:t xml:space="preserve">(2), 113-124.  </w:t>
      </w:r>
    </w:p>
    <w:p w:rsidR="004A2C6B" w:rsidRPr="00E15EAE" w:rsidRDefault="004A2C6B" w:rsidP="00753E91">
      <w:pPr>
        <w:shd w:val="clear" w:color="auto" w:fill="FFFFFF"/>
        <w:spacing w:after="0" w:line="240" w:lineRule="auto"/>
        <w:ind w:left="720" w:right="720" w:hanging="720"/>
        <w:jc w:val="both"/>
      </w:pPr>
      <w:proofErr w:type="spellStart"/>
      <w:r w:rsidRPr="00E15EAE">
        <w:t>Ogundeji</w:t>
      </w:r>
      <w:proofErr w:type="spellEnd"/>
      <w:r w:rsidRPr="00E15EAE">
        <w:t xml:space="preserve">, A., </w:t>
      </w:r>
      <w:proofErr w:type="spellStart"/>
      <w:r w:rsidRPr="00E15EAE">
        <w:t>Osanyinlusi</w:t>
      </w:r>
      <w:proofErr w:type="spellEnd"/>
      <w:r w:rsidRPr="00E15EAE">
        <w:t xml:space="preserve">, O., &amp; </w:t>
      </w:r>
      <w:proofErr w:type="spellStart"/>
      <w:r w:rsidRPr="00E15EAE">
        <w:t>Adeoti</w:t>
      </w:r>
      <w:proofErr w:type="spellEnd"/>
      <w:r w:rsidRPr="00E15EAE">
        <w:t xml:space="preserve">, A. (2025). Feed Cost Optimization of Table Egg Production in Ibadan Metropolis, Oyo State, Nigeria: A Linear </w:t>
      </w:r>
      <w:proofErr w:type="spellStart"/>
      <w:r w:rsidRPr="00E15EAE">
        <w:t>Programme</w:t>
      </w:r>
      <w:proofErr w:type="spellEnd"/>
      <w:r w:rsidRPr="00E15EAE">
        <w:t xml:space="preserve"> Approach. </w:t>
      </w:r>
      <w:r w:rsidRPr="00E15EAE">
        <w:rPr>
          <w:i/>
        </w:rPr>
        <w:t>MALAYSIAN JOURNAL OF AGRICULTURAL ECONOMICS</w:t>
      </w:r>
      <w:r w:rsidRPr="00E15EAE">
        <w:t>,</w:t>
      </w:r>
      <w:r w:rsidRPr="00E15EAE">
        <w:rPr>
          <w:i/>
        </w:rPr>
        <w:t xml:space="preserve"> 32</w:t>
      </w:r>
      <w:r w:rsidRPr="00E15EAE">
        <w:t>(1).</w:t>
      </w:r>
    </w:p>
    <w:p w:rsidR="00B616F7" w:rsidRPr="00E15EAE" w:rsidRDefault="00B616F7" w:rsidP="00753E91">
      <w:pPr>
        <w:shd w:val="clear" w:color="auto" w:fill="FFFFFF"/>
        <w:spacing w:after="0" w:line="240" w:lineRule="auto"/>
        <w:ind w:left="720" w:right="720" w:hanging="720"/>
        <w:jc w:val="both"/>
        <w:rPr>
          <w:rFonts w:ascii="Times New Roman" w:hAnsi="Times New Roman" w:cs="Times New Roman"/>
        </w:rPr>
      </w:pPr>
      <w:r w:rsidRPr="00E15EAE">
        <w:rPr>
          <w:rFonts w:ascii="Times New Roman" w:hAnsi="Times New Roman" w:cs="Times New Roman"/>
        </w:rPr>
        <w:t xml:space="preserve">Okongwu &amp; </w:t>
      </w:r>
      <w:proofErr w:type="spellStart"/>
      <w:r w:rsidRPr="00E15EAE">
        <w:rPr>
          <w:rFonts w:ascii="Times New Roman" w:hAnsi="Times New Roman" w:cs="Times New Roman"/>
        </w:rPr>
        <w:t>Imoisili</w:t>
      </w:r>
      <w:proofErr w:type="spellEnd"/>
      <w:r w:rsidRPr="00E15EAE">
        <w:rPr>
          <w:rFonts w:ascii="Times New Roman" w:hAnsi="Times New Roman" w:cs="Times New Roman"/>
        </w:rPr>
        <w:t xml:space="preserve"> (2022). Removal of petrol subsidy: Legal implications for the Nigerian economy</w:t>
      </w:r>
    </w:p>
    <w:p w:rsidR="004A2C6B" w:rsidRPr="00E15EAE" w:rsidRDefault="004A2C6B" w:rsidP="00753E91">
      <w:pPr>
        <w:spacing w:line="240" w:lineRule="auto"/>
        <w:ind w:left="418" w:hanging="418"/>
        <w:jc w:val="both"/>
      </w:pPr>
      <w:r w:rsidRPr="00E15EAE">
        <w:t xml:space="preserve">Okoye, P. C., &amp; </w:t>
      </w:r>
      <w:proofErr w:type="spellStart"/>
      <w:r w:rsidRPr="00E15EAE">
        <w:t>Uchemba</w:t>
      </w:r>
      <w:proofErr w:type="spellEnd"/>
      <w:r w:rsidRPr="00E15EAE">
        <w:t xml:space="preserve">, V. U. (2025). Assessment of the challenges faced by small-scale poultry farmers in </w:t>
      </w:r>
      <w:proofErr w:type="spellStart"/>
      <w:r w:rsidRPr="00E15EAE">
        <w:t>Idemili</w:t>
      </w:r>
      <w:proofErr w:type="spellEnd"/>
      <w:r w:rsidRPr="00E15EAE">
        <w:t xml:space="preserve"> North Local Government Area of Anambra State, Nigeria. </w:t>
      </w:r>
      <w:r w:rsidRPr="00E15EAE">
        <w:rPr>
          <w:i/>
        </w:rPr>
        <w:t>International Journal of Applied Agricultural Sciences</w:t>
      </w:r>
      <w:r w:rsidRPr="00E15EAE">
        <w:t>,</w:t>
      </w:r>
      <w:r w:rsidRPr="00E15EAE">
        <w:rPr>
          <w:i/>
        </w:rPr>
        <w:t xml:space="preserve"> 11</w:t>
      </w:r>
      <w:r w:rsidRPr="00E15EAE">
        <w:t>(6), 202-216.</w:t>
      </w:r>
    </w:p>
    <w:p w:rsidR="00753E91" w:rsidRPr="00E15EAE" w:rsidRDefault="00B616F7" w:rsidP="00753E91">
      <w:pPr>
        <w:spacing w:line="240" w:lineRule="auto"/>
        <w:ind w:left="418" w:hanging="418"/>
        <w:jc w:val="both"/>
        <w:rPr>
          <w:rFonts w:ascii="Times New Roman" w:hAnsi="Times New Roman" w:cs="Times New Roman"/>
          <w:i/>
        </w:rPr>
      </w:pPr>
      <w:proofErr w:type="spellStart"/>
      <w:r w:rsidRPr="00E15EAE">
        <w:rPr>
          <w:rFonts w:ascii="Times New Roman" w:hAnsi="Times New Roman" w:cs="Times New Roman"/>
        </w:rPr>
        <w:t>Onyemekihian</w:t>
      </w:r>
      <w:proofErr w:type="spellEnd"/>
      <w:r w:rsidRPr="00E15EAE">
        <w:rPr>
          <w:rFonts w:ascii="Times New Roman" w:hAnsi="Times New Roman" w:cs="Times New Roman"/>
        </w:rPr>
        <w:t xml:space="preserve">, F., </w:t>
      </w:r>
      <w:proofErr w:type="spellStart"/>
      <w:r w:rsidRPr="00E15EAE">
        <w:rPr>
          <w:rFonts w:ascii="Times New Roman" w:hAnsi="Times New Roman" w:cs="Times New Roman"/>
        </w:rPr>
        <w:t>Okwuokeneye</w:t>
      </w:r>
      <w:proofErr w:type="spellEnd"/>
      <w:r w:rsidRPr="00E15EAE">
        <w:rPr>
          <w:rFonts w:ascii="Times New Roman" w:hAnsi="Times New Roman" w:cs="Times New Roman"/>
        </w:rPr>
        <w:t xml:space="preserve">, G., &amp; </w:t>
      </w:r>
      <w:proofErr w:type="spellStart"/>
      <w:r w:rsidRPr="00E15EAE">
        <w:rPr>
          <w:rFonts w:ascii="Times New Roman" w:hAnsi="Times New Roman" w:cs="Times New Roman"/>
        </w:rPr>
        <w:t>Jov</w:t>
      </w:r>
      <w:proofErr w:type="spellEnd"/>
      <w:r w:rsidRPr="00E15EAE">
        <w:rPr>
          <w:rFonts w:ascii="Times New Roman" w:hAnsi="Times New Roman" w:cs="Times New Roman"/>
        </w:rPr>
        <w:t xml:space="preserve">, E. (2023). Assessment of perceived income earned from poultry farming in FCT Abuja. </w:t>
      </w:r>
      <w:r w:rsidRPr="00E15EAE">
        <w:rPr>
          <w:rFonts w:ascii="Times New Roman" w:hAnsi="Times New Roman" w:cs="Times New Roman"/>
          <w:i/>
        </w:rPr>
        <w:t>African Journal of Agriculture and Food Security, 11</w:t>
      </w:r>
      <w:r w:rsidRPr="00E15EAE">
        <w:rPr>
          <w:rFonts w:ascii="Times New Roman" w:hAnsi="Times New Roman" w:cs="Times New Roman"/>
        </w:rPr>
        <w:t>(3), 55–68.</w:t>
      </w:r>
    </w:p>
    <w:p w:rsidR="00753E91" w:rsidRPr="00E15EAE" w:rsidRDefault="00B616F7" w:rsidP="00753E91">
      <w:pPr>
        <w:spacing w:line="240" w:lineRule="auto"/>
        <w:ind w:left="418" w:hanging="418"/>
        <w:jc w:val="both"/>
        <w:rPr>
          <w:rFonts w:ascii="Times New Roman" w:eastAsia="Times New Roman" w:hAnsi="Times New Roman" w:cs="Times New Roman"/>
        </w:rPr>
      </w:pPr>
      <w:proofErr w:type="spellStart"/>
      <w:r w:rsidRPr="00E15EAE">
        <w:rPr>
          <w:rFonts w:ascii="Times New Roman" w:eastAsia="Times New Roman" w:hAnsi="Times New Roman" w:cs="Times New Roman"/>
        </w:rPr>
        <w:t>Ovaga</w:t>
      </w:r>
      <w:proofErr w:type="spellEnd"/>
      <w:r w:rsidRPr="00E15EAE">
        <w:rPr>
          <w:rFonts w:ascii="Times New Roman" w:eastAsia="Times New Roman" w:hAnsi="Times New Roman" w:cs="Times New Roman"/>
        </w:rPr>
        <w:t xml:space="preserve">, O. H., &amp; </w:t>
      </w:r>
      <w:proofErr w:type="spellStart"/>
      <w:r w:rsidRPr="00E15EAE">
        <w:rPr>
          <w:rFonts w:ascii="Times New Roman" w:eastAsia="Times New Roman" w:hAnsi="Times New Roman" w:cs="Times New Roman"/>
        </w:rPr>
        <w:t>Okechukwu</w:t>
      </w:r>
      <w:proofErr w:type="spellEnd"/>
      <w:r w:rsidRPr="00E15EAE">
        <w:rPr>
          <w:rFonts w:ascii="Times New Roman" w:eastAsia="Times New Roman" w:hAnsi="Times New Roman" w:cs="Times New Roman"/>
        </w:rPr>
        <w:t>, M. E. (2022). Subsidy in the downstream oil sector and the fate of</w:t>
      </w:r>
      <w:r w:rsidRPr="00E15EAE">
        <w:rPr>
          <w:rFonts w:ascii="Times New Roman" w:eastAsia="Times New Roman" w:hAnsi="Times New Roman" w:cs="Times New Roman"/>
        </w:rPr>
        <w:tab/>
        <w:t xml:space="preserve">the masses in Nigeria. </w:t>
      </w:r>
      <w:r w:rsidRPr="00E15EAE">
        <w:rPr>
          <w:rFonts w:ascii="Times New Roman" w:eastAsia="Times New Roman" w:hAnsi="Times New Roman" w:cs="Times New Roman"/>
          <w:i/>
          <w:iCs/>
        </w:rPr>
        <w:t>Kuwait Chapter of Arabian Journal of Business and Management</w:t>
      </w:r>
      <w:r w:rsidRPr="00E15EAE">
        <w:rPr>
          <w:rFonts w:ascii="Times New Roman" w:eastAsia="Times New Roman" w:hAnsi="Times New Roman" w:cs="Times New Roman"/>
          <w:i/>
          <w:iCs/>
        </w:rPr>
        <w:tab/>
        <w:t>1</w:t>
      </w:r>
      <w:r w:rsidRPr="00E15EAE">
        <w:rPr>
          <w:rFonts w:ascii="Times New Roman" w:eastAsia="Times New Roman" w:hAnsi="Times New Roman" w:cs="Times New Roman"/>
        </w:rPr>
        <w:t>(6), pp. 1–20.</w:t>
      </w:r>
    </w:p>
    <w:p w:rsidR="00B616F7" w:rsidRPr="00E15EAE" w:rsidRDefault="00B616F7" w:rsidP="00753E91">
      <w:pPr>
        <w:spacing w:line="240" w:lineRule="auto"/>
        <w:ind w:left="418" w:hanging="418"/>
        <w:jc w:val="both"/>
        <w:rPr>
          <w:rFonts w:ascii="Times New Roman" w:hAnsi="Times New Roman" w:cs="Times New Roman"/>
          <w:i/>
        </w:rPr>
      </w:pPr>
      <w:r w:rsidRPr="00E15EAE">
        <w:rPr>
          <w:rFonts w:ascii="Times New Roman" w:eastAsia="Times New Roman" w:hAnsi="Times New Roman" w:cs="Times New Roman"/>
        </w:rPr>
        <w:lastRenderedPageBreak/>
        <w:t>Parry, I., Black, M. S., &amp; Vernon, N. (2021). Still not getting energy prices right: A global and</w:t>
      </w:r>
      <w:r w:rsidRPr="00E15EAE">
        <w:rPr>
          <w:rFonts w:ascii="Times New Roman" w:eastAsia="Times New Roman" w:hAnsi="Times New Roman" w:cs="Times New Roman"/>
        </w:rPr>
        <w:tab/>
        <w:t xml:space="preserve">country update of fossil fuel subsidies. </w:t>
      </w:r>
      <w:r w:rsidRPr="00E15EAE">
        <w:rPr>
          <w:rFonts w:ascii="Times New Roman" w:eastAsia="Times New Roman" w:hAnsi="Times New Roman" w:cs="Times New Roman"/>
          <w:iCs/>
        </w:rPr>
        <w:t>International Monetary Fund.</w:t>
      </w:r>
    </w:p>
    <w:p w:rsidR="00B616F7" w:rsidRPr="00E15EAE" w:rsidRDefault="00B616F7" w:rsidP="00753E91">
      <w:pPr>
        <w:pStyle w:val="NormalWeb"/>
        <w:ind w:left="720" w:hanging="720"/>
        <w:jc w:val="both"/>
        <w:rPr>
          <w:i/>
          <w:color w:val="0000FF"/>
          <w:sz w:val="22"/>
          <w:szCs w:val="22"/>
          <w:u w:val="single"/>
        </w:rPr>
      </w:pPr>
      <w:proofErr w:type="spellStart"/>
      <w:r w:rsidRPr="00E15EAE">
        <w:rPr>
          <w:color w:val="222222"/>
          <w:sz w:val="22"/>
          <w:szCs w:val="22"/>
          <w:shd w:val="clear" w:color="auto" w:fill="FFFFFF"/>
        </w:rPr>
        <w:t>Rizov</w:t>
      </w:r>
      <w:proofErr w:type="spellEnd"/>
      <w:r w:rsidRPr="00E15EAE">
        <w:rPr>
          <w:color w:val="222222"/>
          <w:sz w:val="22"/>
          <w:szCs w:val="22"/>
          <w:shd w:val="clear" w:color="auto" w:fill="FFFFFF"/>
        </w:rPr>
        <w:t xml:space="preserve">, M., </w:t>
      </w:r>
      <w:proofErr w:type="spellStart"/>
      <w:r w:rsidRPr="00E15EAE">
        <w:rPr>
          <w:color w:val="222222"/>
          <w:sz w:val="22"/>
          <w:szCs w:val="22"/>
          <w:shd w:val="clear" w:color="auto" w:fill="FFFFFF"/>
        </w:rPr>
        <w:t>Pokrivcak</w:t>
      </w:r>
      <w:proofErr w:type="spellEnd"/>
      <w:r w:rsidRPr="00E15EAE">
        <w:rPr>
          <w:color w:val="222222"/>
          <w:sz w:val="22"/>
          <w:szCs w:val="22"/>
          <w:shd w:val="clear" w:color="auto" w:fill="FFFFFF"/>
        </w:rPr>
        <w:t xml:space="preserve">, J., &amp; </w:t>
      </w:r>
      <w:proofErr w:type="spellStart"/>
      <w:r w:rsidRPr="00E15EAE">
        <w:rPr>
          <w:color w:val="222222"/>
          <w:sz w:val="22"/>
          <w:szCs w:val="22"/>
          <w:shd w:val="clear" w:color="auto" w:fill="FFFFFF"/>
        </w:rPr>
        <w:t>Ciaian</w:t>
      </w:r>
      <w:proofErr w:type="spellEnd"/>
      <w:r w:rsidRPr="00E15EAE">
        <w:rPr>
          <w:color w:val="222222"/>
          <w:sz w:val="22"/>
          <w:szCs w:val="22"/>
          <w:shd w:val="clear" w:color="auto" w:fill="FFFFFF"/>
        </w:rPr>
        <w:t>, P. (2013). CAP subsidies and productivity of the EU farms. </w:t>
      </w:r>
      <w:r w:rsidRPr="00E15EAE">
        <w:rPr>
          <w:i/>
          <w:iCs/>
          <w:color w:val="222222"/>
          <w:sz w:val="22"/>
          <w:szCs w:val="22"/>
          <w:shd w:val="clear" w:color="auto" w:fill="FFFFFF"/>
        </w:rPr>
        <w:t>Journal of Agricultural Economics</w:t>
      </w:r>
      <w:r w:rsidRPr="00E15EAE">
        <w:rPr>
          <w:color w:val="222222"/>
          <w:sz w:val="22"/>
          <w:szCs w:val="22"/>
          <w:shd w:val="clear" w:color="auto" w:fill="FFFFFF"/>
        </w:rPr>
        <w:t>, </w:t>
      </w:r>
      <w:r w:rsidRPr="00E15EAE">
        <w:rPr>
          <w:i/>
          <w:iCs/>
          <w:color w:val="222222"/>
          <w:sz w:val="22"/>
          <w:szCs w:val="22"/>
          <w:shd w:val="clear" w:color="auto" w:fill="FFFFFF"/>
        </w:rPr>
        <w:t>64</w:t>
      </w:r>
      <w:r w:rsidRPr="00E15EAE">
        <w:rPr>
          <w:color w:val="222222"/>
          <w:sz w:val="22"/>
          <w:szCs w:val="22"/>
          <w:shd w:val="clear" w:color="auto" w:fill="FFFFFF"/>
        </w:rPr>
        <w:t>(3), 537-557.</w:t>
      </w:r>
    </w:p>
    <w:p w:rsidR="00B616F7" w:rsidRPr="00E15EAE" w:rsidRDefault="00B616F7" w:rsidP="00753E91">
      <w:pPr>
        <w:pStyle w:val="NormalWeb"/>
        <w:spacing w:before="0" w:beforeAutospacing="0" w:after="0" w:afterAutospacing="0"/>
        <w:ind w:left="720" w:right="720" w:hanging="720"/>
        <w:jc w:val="both"/>
        <w:rPr>
          <w:sz w:val="22"/>
          <w:szCs w:val="22"/>
        </w:rPr>
      </w:pPr>
      <w:proofErr w:type="spellStart"/>
      <w:r w:rsidRPr="00E15EAE">
        <w:rPr>
          <w:sz w:val="22"/>
          <w:szCs w:val="22"/>
        </w:rPr>
        <w:t>Sennuga</w:t>
      </w:r>
      <w:proofErr w:type="spellEnd"/>
      <w:r w:rsidRPr="00E15EAE">
        <w:rPr>
          <w:sz w:val="22"/>
          <w:szCs w:val="22"/>
        </w:rPr>
        <w:t xml:space="preserve">, S. O., Isola, E. O., Bamidele, J., </w:t>
      </w:r>
      <w:proofErr w:type="spellStart"/>
      <w:r w:rsidRPr="00E15EAE">
        <w:rPr>
          <w:sz w:val="22"/>
          <w:szCs w:val="22"/>
        </w:rPr>
        <w:t>Ameh</w:t>
      </w:r>
      <w:proofErr w:type="spellEnd"/>
      <w:r w:rsidRPr="00E15EAE">
        <w:rPr>
          <w:sz w:val="22"/>
          <w:szCs w:val="22"/>
        </w:rPr>
        <w:t xml:space="preserve">, D. A., &amp; </w:t>
      </w:r>
      <w:proofErr w:type="spellStart"/>
      <w:r w:rsidRPr="00E15EAE">
        <w:rPr>
          <w:sz w:val="22"/>
          <w:szCs w:val="22"/>
        </w:rPr>
        <w:t>Olaitan</w:t>
      </w:r>
      <w:proofErr w:type="spellEnd"/>
      <w:r w:rsidRPr="00E15EAE">
        <w:rPr>
          <w:sz w:val="22"/>
          <w:szCs w:val="22"/>
        </w:rPr>
        <w:t>, M. A. (2024). Impact of fuel</w:t>
      </w:r>
      <w:r w:rsidRPr="00E15EAE">
        <w:rPr>
          <w:sz w:val="22"/>
          <w:szCs w:val="22"/>
        </w:rPr>
        <w:tab/>
        <w:t>subsidy removal on agricultural production among smallholder farmers in Niger State,</w:t>
      </w:r>
      <w:r w:rsidRPr="00E15EAE">
        <w:rPr>
          <w:sz w:val="22"/>
          <w:szCs w:val="22"/>
        </w:rPr>
        <w:tab/>
        <w:t xml:space="preserve">Nigeria. </w:t>
      </w:r>
      <w:r w:rsidRPr="00E15EAE">
        <w:rPr>
          <w:rStyle w:val="Emphasis"/>
          <w:sz w:val="22"/>
          <w:szCs w:val="22"/>
        </w:rPr>
        <w:t>Journal of Economics, Business Management and Administration, 5</w:t>
      </w:r>
      <w:r w:rsidRPr="00E15EAE">
        <w:rPr>
          <w:sz w:val="22"/>
          <w:szCs w:val="22"/>
        </w:rPr>
        <w:t>(2), 7–17.</w:t>
      </w:r>
    </w:p>
    <w:p w:rsidR="00B616F7" w:rsidRPr="00E15EAE" w:rsidRDefault="00B616F7" w:rsidP="00753E91">
      <w:pPr>
        <w:spacing w:line="240" w:lineRule="auto"/>
        <w:ind w:left="418" w:hanging="418"/>
        <w:jc w:val="both"/>
        <w:rPr>
          <w:rFonts w:ascii="Times New Roman" w:hAnsi="Times New Roman" w:cs="Times New Roman"/>
        </w:rPr>
      </w:pPr>
      <w:r w:rsidRPr="00E15EAE">
        <w:rPr>
          <w:rFonts w:ascii="Times New Roman" w:hAnsi="Times New Roman" w:cs="Times New Roman"/>
        </w:rPr>
        <w:t>Singh, R. B. (2006). Gandhian Approach to Development Planning. Concept Publishing.</w:t>
      </w:r>
    </w:p>
    <w:p w:rsidR="00B616F7" w:rsidRPr="00E15EAE" w:rsidRDefault="00B616F7" w:rsidP="00753E91">
      <w:pPr>
        <w:spacing w:line="240" w:lineRule="auto"/>
        <w:jc w:val="both"/>
        <w:rPr>
          <w:rFonts w:ascii="Times New Roman" w:hAnsi="Times New Roman" w:cs="Times New Roman"/>
        </w:rPr>
      </w:pPr>
      <w:r w:rsidRPr="00E15EAE">
        <w:rPr>
          <w:rFonts w:ascii="Times New Roman" w:hAnsi="Times New Roman" w:cs="Times New Roman"/>
        </w:rPr>
        <w:t>Smith, A. (1812). The Theory of Moral Sentiments. United Kingdom: (</w:t>
      </w:r>
      <w:proofErr w:type="spellStart"/>
      <w:r w:rsidRPr="00E15EAE">
        <w:rPr>
          <w:rFonts w:ascii="Times New Roman" w:hAnsi="Times New Roman" w:cs="Times New Roman"/>
        </w:rPr>
        <w:t>n.p</w:t>
      </w:r>
      <w:proofErr w:type="spellEnd"/>
      <w:r w:rsidRPr="00E15EAE">
        <w:rPr>
          <w:rFonts w:ascii="Times New Roman" w:hAnsi="Times New Roman" w:cs="Times New Roman"/>
        </w:rPr>
        <w:t xml:space="preserve">.). </w:t>
      </w:r>
    </w:p>
    <w:p w:rsidR="00B616F7" w:rsidRPr="00E15EAE" w:rsidRDefault="00B616F7" w:rsidP="00753E91">
      <w:pPr>
        <w:spacing w:line="240" w:lineRule="auto"/>
        <w:ind w:left="720" w:hanging="720"/>
        <w:jc w:val="both"/>
        <w:rPr>
          <w:rFonts w:ascii="Times New Roman" w:hAnsi="Times New Roman" w:cs="Times New Roman"/>
        </w:rPr>
      </w:pPr>
      <w:r w:rsidRPr="00E15EAE">
        <w:rPr>
          <w:rFonts w:ascii="Times New Roman" w:hAnsi="Times New Roman" w:cs="Times New Roman"/>
        </w:rPr>
        <w:t>Smith, A. (2010). The Wealth of Nations: The Economics Classic - A Selected Edition for the Contemporary Reader. Wiley.</w:t>
      </w:r>
    </w:p>
    <w:p w:rsidR="000D56D8" w:rsidRPr="00E15EAE" w:rsidRDefault="00B616F7" w:rsidP="00753E91">
      <w:pPr>
        <w:shd w:val="clear" w:color="auto" w:fill="FFFFFF"/>
        <w:spacing w:after="0" w:line="240" w:lineRule="auto"/>
        <w:ind w:left="720" w:right="720" w:hanging="720"/>
        <w:jc w:val="both"/>
        <w:rPr>
          <w:rFonts w:ascii="Times New Roman" w:hAnsi="Times New Roman" w:cs="Times New Roman"/>
        </w:rPr>
      </w:pPr>
      <w:r w:rsidRPr="00E15EAE">
        <w:rPr>
          <w:rFonts w:ascii="Times New Roman" w:hAnsi="Times New Roman" w:cs="Times New Roman"/>
        </w:rPr>
        <w:t>Sweeney, S. (2020). Weaponizing the Numbers: The Hidden Agenda Behind Fossil-Fuel Subsidy Reform. Vol. 29 (1), pp. 87-92.</w:t>
      </w:r>
    </w:p>
    <w:p w:rsidR="004A2C6B" w:rsidRPr="00E15EAE" w:rsidRDefault="004A2C6B" w:rsidP="00753E91">
      <w:pPr>
        <w:pStyle w:val="EndNoteBibliography"/>
        <w:ind w:left="720" w:hanging="720"/>
        <w:jc w:val="both"/>
      </w:pPr>
      <w:r w:rsidRPr="00E15EAE">
        <w:t>Tsado, J. H., Adeniji, O. B</w:t>
      </w:r>
      <w:r w:rsidRPr="00E15EAE">
        <w:rPr>
          <w:b/>
        </w:rPr>
        <w:t>.,</w:t>
      </w:r>
      <w:r w:rsidRPr="00E15EAE">
        <w:t xml:space="preserve">Tyabo, I. S., , &amp; Kolo, E. S. O., A. E. (2019). Constraints to poultry production among farmers in Niger state, Nigeria. </w:t>
      </w:r>
      <w:r w:rsidRPr="00E15EAE">
        <w:rPr>
          <w:i/>
        </w:rPr>
        <w:t>FUOYE JOURNAL OF AGRICULTURE AND HUMAN ECOLOGY</w:t>
      </w:r>
      <w:r w:rsidRPr="00E15EAE">
        <w:t>,</w:t>
      </w:r>
      <w:r w:rsidRPr="00E15EAE">
        <w:rPr>
          <w:i/>
        </w:rPr>
        <w:t xml:space="preserve"> 1</w:t>
      </w:r>
      <w:r w:rsidRPr="00E15EAE">
        <w:t xml:space="preserve">(2). </w:t>
      </w:r>
    </w:p>
    <w:p w:rsidR="00B616F7" w:rsidRPr="00E15EAE" w:rsidRDefault="00B616F7" w:rsidP="00753E91">
      <w:pPr>
        <w:shd w:val="clear" w:color="auto" w:fill="FFFFFF"/>
        <w:spacing w:after="0" w:line="240" w:lineRule="auto"/>
        <w:ind w:left="720" w:right="720" w:hanging="720"/>
        <w:jc w:val="both"/>
        <w:rPr>
          <w:rFonts w:ascii="Times New Roman" w:hAnsi="Times New Roman" w:cs="Times New Roman"/>
        </w:rPr>
      </w:pPr>
      <w:r w:rsidRPr="00E15EAE">
        <w:rPr>
          <w:rFonts w:ascii="Times New Roman" w:hAnsi="Times New Roman" w:cs="Times New Roman"/>
        </w:rPr>
        <w:t xml:space="preserve">Wahab F. K., &amp; </w:t>
      </w:r>
      <w:proofErr w:type="spellStart"/>
      <w:r w:rsidRPr="00E15EAE">
        <w:rPr>
          <w:rFonts w:ascii="Times New Roman" w:hAnsi="Times New Roman" w:cs="Times New Roman"/>
        </w:rPr>
        <w:t>Abdulmajeed</w:t>
      </w:r>
      <w:proofErr w:type="spellEnd"/>
      <w:r w:rsidRPr="00E15EAE">
        <w:rPr>
          <w:rFonts w:ascii="Times New Roman" w:hAnsi="Times New Roman" w:cs="Times New Roman"/>
        </w:rPr>
        <w:t xml:space="preserve"> T. I., (2025). Assessment of the Impact of Fuel Subsidy Removal on Market Prices in </w:t>
      </w:r>
      <w:proofErr w:type="spellStart"/>
      <w:r w:rsidRPr="00E15EAE">
        <w:rPr>
          <w:rFonts w:ascii="Times New Roman" w:hAnsi="Times New Roman" w:cs="Times New Roman"/>
        </w:rPr>
        <w:t>Kwara</w:t>
      </w:r>
      <w:proofErr w:type="spellEnd"/>
      <w:r w:rsidRPr="00E15EAE">
        <w:rPr>
          <w:rFonts w:ascii="Times New Roman" w:hAnsi="Times New Roman" w:cs="Times New Roman"/>
        </w:rPr>
        <w:t xml:space="preserve"> State, Nigeria. </w:t>
      </w:r>
      <w:r w:rsidRPr="00E15EAE">
        <w:rPr>
          <w:rFonts w:ascii="Times New Roman" w:hAnsi="Times New Roman" w:cs="Times New Roman"/>
          <w:i/>
        </w:rPr>
        <w:t xml:space="preserve">Malaysian Journal of Business, Economics and Management. </w:t>
      </w:r>
      <w:r w:rsidR="000D56D8" w:rsidRPr="00E15EAE">
        <w:rPr>
          <w:rStyle w:val="Hyperlink"/>
          <w:rFonts w:ascii="Times New Roman" w:hAnsi="Times New Roman" w:cs="Times New Roman"/>
        </w:rPr>
        <w:t>https://doi.org/10.56532/mjbem.v4il.94/</w:t>
      </w:r>
      <w:r w:rsidRPr="00E15EAE">
        <w:rPr>
          <w:rFonts w:ascii="Times New Roman" w:hAnsi="Times New Roman" w:cs="Times New Roman"/>
          <w:i/>
        </w:rPr>
        <w:t xml:space="preserve">. </w:t>
      </w:r>
      <w:r w:rsidRPr="00E15EAE">
        <w:rPr>
          <w:rFonts w:ascii="Times New Roman" w:hAnsi="Times New Roman" w:cs="Times New Roman"/>
        </w:rPr>
        <w:t>Vol 4 (1) 23-30</w:t>
      </w:r>
    </w:p>
    <w:p w:rsidR="00B616F7" w:rsidRPr="00E15EAE" w:rsidRDefault="00B616F7" w:rsidP="00753E91">
      <w:pPr>
        <w:spacing w:line="240" w:lineRule="auto"/>
        <w:jc w:val="both"/>
        <w:rPr>
          <w:rFonts w:ascii="Times New Roman" w:hAnsi="Times New Roman" w:cs="Times New Roman"/>
        </w:rPr>
      </w:pPr>
    </w:p>
    <w:p w:rsidR="00DD2FD1" w:rsidRPr="00E15EAE" w:rsidRDefault="00DD2FD1" w:rsidP="00753E91">
      <w:pPr>
        <w:shd w:val="clear" w:color="auto" w:fill="FFFFFF"/>
        <w:spacing w:after="0" w:line="240" w:lineRule="auto"/>
        <w:ind w:left="720" w:right="720" w:hanging="720"/>
        <w:jc w:val="both"/>
        <w:rPr>
          <w:rFonts w:ascii="Times New Roman" w:eastAsia="Times New Roman" w:hAnsi="Times New Roman" w:cs="Times New Roman"/>
          <w:color w:val="222222"/>
        </w:rPr>
      </w:pPr>
    </w:p>
    <w:sectPr w:rsidR="00DD2FD1" w:rsidRPr="00E15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D1EE0"/>
    <w:multiLevelType w:val="hybridMultilevel"/>
    <w:tmpl w:val="BB1EE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90725"/>
    <w:multiLevelType w:val="multilevel"/>
    <w:tmpl w:val="6E2AB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7D"/>
    <w:rsid w:val="000064B1"/>
    <w:rsid w:val="00041D86"/>
    <w:rsid w:val="0007465E"/>
    <w:rsid w:val="0007732B"/>
    <w:rsid w:val="0009246E"/>
    <w:rsid w:val="000A0C2A"/>
    <w:rsid w:val="000C3A15"/>
    <w:rsid w:val="000D56D8"/>
    <w:rsid w:val="000F07CC"/>
    <w:rsid w:val="00105938"/>
    <w:rsid w:val="00106E7D"/>
    <w:rsid w:val="00122B5C"/>
    <w:rsid w:val="00145764"/>
    <w:rsid w:val="00154B4C"/>
    <w:rsid w:val="00176A75"/>
    <w:rsid w:val="00191E18"/>
    <w:rsid w:val="00192C55"/>
    <w:rsid w:val="001A1819"/>
    <w:rsid w:val="001A5ADC"/>
    <w:rsid w:val="001B2A28"/>
    <w:rsid w:val="001B6E58"/>
    <w:rsid w:val="001D0147"/>
    <w:rsid w:val="001E13FE"/>
    <w:rsid w:val="00211141"/>
    <w:rsid w:val="00214961"/>
    <w:rsid w:val="00235B4C"/>
    <w:rsid w:val="0023711F"/>
    <w:rsid w:val="00245BFF"/>
    <w:rsid w:val="00252E77"/>
    <w:rsid w:val="00260A37"/>
    <w:rsid w:val="002713FC"/>
    <w:rsid w:val="00275F8E"/>
    <w:rsid w:val="0027740E"/>
    <w:rsid w:val="00280E18"/>
    <w:rsid w:val="002C46B6"/>
    <w:rsid w:val="002C6855"/>
    <w:rsid w:val="002F14DD"/>
    <w:rsid w:val="002F405A"/>
    <w:rsid w:val="002F6779"/>
    <w:rsid w:val="003379C1"/>
    <w:rsid w:val="00337E45"/>
    <w:rsid w:val="003610A3"/>
    <w:rsid w:val="00361DBC"/>
    <w:rsid w:val="00373004"/>
    <w:rsid w:val="0039196C"/>
    <w:rsid w:val="003A0649"/>
    <w:rsid w:val="003D0C0A"/>
    <w:rsid w:val="004045A0"/>
    <w:rsid w:val="00471996"/>
    <w:rsid w:val="004A2C6B"/>
    <w:rsid w:val="004C09D8"/>
    <w:rsid w:val="004C4309"/>
    <w:rsid w:val="004E367D"/>
    <w:rsid w:val="004F484A"/>
    <w:rsid w:val="004F5E2A"/>
    <w:rsid w:val="00562D55"/>
    <w:rsid w:val="00587EDF"/>
    <w:rsid w:val="005A0AA9"/>
    <w:rsid w:val="005C0610"/>
    <w:rsid w:val="005E410C"/>
    <w:rsid w:val="005E6266"/>
    <w:rsid w:val="005F0E0D"/>
    <w:rsid w:val="006011F9"/>
    <w:rsid w:val="00640C08"/>
    <w:rsid w:val="00665787"/>
    <w:rsid w:val="006B3113"/>
    <w:rsid w:val="006C188C"/>
    <w:rsid w:val="006F6AA9"/>
    <w:rsid w:val="00707F42"/>
    <w:rsid w:val="00715804"/>
    <w:rsid w:val="0073673F"/>
    <w:rsid w:val="007403CE"/>
    <w:rsid w:val="00750B89"/>
    <w:rsid w:val="00753E91"/>
    <w:rsid w:val="007974A1"/>
    <w:rsid w:val="007F2A6D"/>
    <w:rsid w:val="007F5C78"/>
    <w:rsid w:val="00853C15"/>
    <w:rsid w:val="00897A00"/>
    <w:rsid w:val="008E4B8B"/>
    <w:rsid w:val="009258A2"/>
    <w:rsid w:val="00943EA7"/>
    <w:rsid w:val="00961313"/>
    <w:rsid w:val="009A60EE"/>
    <w:rsid w:val="009B5DA6"/>
    <w:rsid w:val="009C35A5"/>
    <w:rsid w:val="009E1842"/>
    <w:rsid w:val="009E6372"/>
    <w:rsid w:val="00A040BF"/>
    <w:rsid w:val="00A20B41"/>
    <w:rsid w:val="00A25001"/>
    <w:rsid w:val="00A31910"/>
    <w:rsid w:val="00A7328C"/>
    <w:rsid w:val="00AA4E69"/>
    <w:rsid w:val="00AB2242"/>
    <w:rsid w:val="00AC47A4"/>
    <w:rsid w:val="00AC78FA"/>
    <w:rsid w:val="00AE0167"/>
    <w:rsid w:val="00B04549"/>
    <w:rsid w:val="00B32859"/>
    <w:rsid w:val="00B35257"/>
    <w:rsid w:val="00B519FF"/>
    <w:rsid w:val="00B5406C"/>
    <w:rsid w:val="00B616F7"/>
    <w:rsid w:val="00B6725C"/>
    <w:rsid w:val="00B941C1"/>
    <w:rsid w:val="00BB6A7B"/>
    <w:rsid w:val="00BE3D09"/>
    <w:rsid w:val="00BF4CDD"/>
    <w:rsid w:val="00C35F74"/>
    <w:rsid w:val="00C52B9C"/>
    <w:rsid w:val="00C752A2"/>
    <w:rsid w:val="00C8791C"/>
    <w:rsid w:val="00CB7896"/>
    <w:rsid w:val="00CD7B5F"/>
    <w:rsid w:val="00CE23F8"/>
    <w:rsid w:val="00CF1737"/>
    <w:rsid w:val="00D078B6"/>
    <w:rsid w:val="00D116FA"/>
    <w:rsid w:val="00D14CB5"/>
    <w:rsid w:val="00D30C2D"/>
    <w:rsid w:val="00D35ED3"/>
    <w:rsid w:val="00D86815"/>
    <w:rsid w:val="00D94D0F"/>
    <w:rsid w:val="00D9719C"/>
    <w:rsid w:val="00DA4D3B"/>
    <w:rsid w:val="00DB52F5"/>
    <w:rsid w:val="00DD0632"/>
    <w:rsid w:val="00DD2FD1"/>
    <w:rsid w:val="00DD7797"/>
    <w:rsid w:val="00DF21AA"/>
    <w:rsid w:val="00E15EAE"/>
    <w:rsid w:val="00E22FCC"/>
    <w:rsid w:val="00E3663C"/>
    <w:rsid w:val="00E53AA5"/>
    <w:rsid w:val="00E62CD9"/>
    <w:rsid w:val="00E81058"/>
    <w:rsid w:val="00EA2829"/>
    <w:rsid w:val="00EB0BD2"/>
    <w:rsid w:val="00ED1BC7"/>
    <w:rsid w:val="00ED4357"/>
    <w:rsid w:val="00EE1F0C"/>
    <w:rsid w:val="00F1590E"/>
    <w:rsid w:val="00F15BB6"/>
    <w:rsid w:val="00F207C5"/>
    <w:rsid w:val="00F36FC1"/>
    <w:rsid w:val="00F53987"/>
    <w:rsid w:val="00FD338B"/>
    <w:rsid w:val="00FF6678"/>
    <w:rsid w:val="00FF6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561B"/>
  <w15:chartTrackingRefBased/>
  <w15:docId w15:val="{8C486006-4D56-4648-A599-8F4BFE94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6725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A6D"/>
    <w:pPr>
      <w:ind w:left="720"/>
      <w:contextualSpacing/>
    </w:pPr>
  </w:style>
  <w:style w:type="table" w:customStyle="1" w:styleId="3">
    <w:name w:val="3"/>
    <w:basedOn w:val="TableNormal"/>
    <w:rsid w:val="009A60EE"/>
    <w:pPr>
      <w:spacing w:after="200" w:line="276" w:lineRule="auto"/>
    </w:pPr>
    <w:rPr>
      <w:rFonts w:ascii="Calibri" w:eastAsia="Calibri" w:hAnsi="Calibri" w:cs="Calibri"/>
      <w:lang w:val="en"/>
    </w:rPr>
    <w:tblPr>
      <w:tblStyleRowBandSize w:val="1"/>
      <w:tblStyleColBandSize w:val="1"/>
      <w:tblCellMar>
        <w:left w:w="115" w:type="dxa"/>
        <w:right w:w="115" w:type="dxa"/>
      </w:tblCellMar>
    </w:tblPr>
  </w:style>
  <w:style w:type="character" w:styleId="Hyperlink">
    <w:name w:val="Hyperlink"/>
    <w:basedOn w:val="DefaultParagraphFont"/>
    <w:unhideWhenUsed/>
    <w:rsid w:val="003610A3"/>
    <w:rPr>
      <w:color w:val="0000FF"/>
      <w:u w:val="single"/>
    </w:rPr>
  </w:style>
  <w:style w:type="paragraph" w:styleId="NormalWeb">
    <w:name w:val="Normal (Web)"/>
    <w:basedOn w:val="Normal"/>
    <w:uiPriority w:val="99"/>
    <w:rsid w:val="003610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610A3"/>
    <w:rPr>
      <w:i/>
      <w:iCs/>
    </w:rPr>
  </w:style>
  <w:style w:type="character" w:styleId="Strong">
    <w:name w:val="Strong"/>
    <w:basedOn w:val="DefaultParagraphFont"/>
    <w:uiPriority w:val="22"/>
    <w:qFormat/>
    <w:rsid w:val="00A040BF"/>
    <w:rPr>
      <w:b/>
      <w:bCs/>
    </w:rPr>
  </w:style>
  <w:style w:type="character" w:customStyle="1" w:styleId="Heading3Char">
    <w:name w:val="Heading 3 Char"/>
    <w:basedOn w:val="DefaultParagraphFont"/>
    <w:link w:val="Heading3"/>
    <w:uiPriority w:val="9"/>
    <w:rsid w:val="00B6725C"/>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D9719C"/>
    <w:rPr>
      <w:color w:val="605E5C"/>
      <w:shd w:val="clear" w:color="auto" w:fill="E1DFDD"/>
    </w:rPr>
  </w:style>
  <w:style w:type="character" w:styleId="PlaceholderText">
    <w:name w:val="Placeholder Text"/>
    <w:basedOn w:val="DefaultParagraphFont"/>
    <w:uiPriority w:val="99"/>
    <w:semiHidden/>
    <w:rsid w:val="00E53AA5"/>
    <w:rPr>
      <w:color w:val="808080"/>
    </w:rPr>
  </w:style>
  <w:style w:type="paragraph" w:customStyle="1" w:styleId="EndNoteBibliography">
    <w:name w:val="EndNote Bibliography"/>
    <w:basedOn w:val="Normal"/>
    <w:link w:val="EndNoteBibliographyChar"/>
    <w:rsid w:val="004A2C6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4A2C6B"/>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32397">
      <w:bodyDiv w:val="1"/>
      <w:marLeft w:val="0"/>
      <w:marRight w:val="0"/>
      <w:marTop w:val="0"/>
      <w:marBottom w:val="0"/>
      <w:divBdr>
        <w:top w:val="none" w:sz="0" w:space="0" w:color="auto"/>
        <w:left w:val="none" w:sz="0" w:space="0" w:color="auto"/>
        <w:bottom w:val="none" w:sz="0" w:space="0" w:color="auto"/>
        <w:right w:val="none" w:sz="0" w:space="0" w:color="auto"/>
      </w:divBdr>
    </w:div>
    <w:div w:id="189033487">
      <w:bodyDiv w:val="1"/>
      <w:marLeft w:val="0"/>
      <w:marRight w:val="0"/>
      <w:marTop w:val="0"/>
      <w:marBottom w:val="0"/>
      <w:divBdr>
        <w:top w:val="none" w:sz="0" w:space="0" w:color="auto"/>
        <w:left w:val="none" w:sz="0" w:space="0" w:color="auto"/>
        <w:bottom w:val="none" w:sz="0" w:space="0" w:color="auto"/>
        <w:right w:val="none" w:sz="0" w:space="0" w:color="auto"/>
      </w:divBdr>
    </w:div>
    <w:div w:id="301620935">
      <w:bodyDiv w:val="1"/>
      <w:marLeft w:val="0"/>
      <w:marRight w:val="0"/>
      <w:marTop w:val="0"/>
      <w:marBottom w:val="0"/>
      <w:divBdr>
        <w:top w:val="none" w:sz="0" w:space="0" w:color="auto"/>
        <w:left w:val="none" w:sz="0" w:space="0" w:color="auto"/>
        <w:bottom w:val="none" w:sz="0" w:space="0" w:color="auto"/>
        <w:right w:val="none" w:sz="0" w:space="0" w:color="auto"/>
      </w:divBdr>
    </w:div>
    <w:div w:id="515120389">
      <w:bodyDiv w:val="1"/>
      <w:marLeft w:val="0"/>
      <w:marRight w:val="0"/>
      <w:marTop w:val="0"/>
      <w:marBottom w:val="0"/>
      <w:divBdr>
        <w:top w:val="none" w:sz="0" w:space="0" w:color="auto"/>
        <w:left w:val="none" w:sz="0" w:space="0" w:color="auto"/>
        <w:bottom w:val="none" w:sz="0" w:space="0" w:color="auto"/>
        <w:right w:val="none" w:sz="0" w:space="0" w:color="auto"/>
      </w:divBdr>
    </w:div>
    <w:div w:id="522672089">
      <w:bodyDiv w:val="1"/>
      <w:marLeft w:val="0"/>
      <w:marRight w:val="0"/>
      <w:marTop w:val="0"/>
      <w:marBottom w:val="0"/>
      <w:divBdr>
        <w:top w:val="none" w:sz="0" w:space="0" w:color="auto"/>
        <w:left w:val="none" w:sz="0" w:space="0" w:color="auto"/>
        <w:bottom w:val="none" w:sz="0" w:space="0" w:color="auto"/>
        <w:right w:val="none" w:sz="0" w:space="0" w:color="auto"/>
      </w:divBdr>
      <w:divsChild>
        <w:div w:id="586499511">
          <w:marLeft w:val="480"/>
          <w:marRight w:val="0"/>
          <w:marTop w:val="0"/>
          <w:marBottom w:val="0"/>
          <w:divBdr>
            <w:top w:val="none" w:sz="0" w:space="0" w:color="auto"/>
            <w:left w:val="none" w:sz="0" w:space="0" w:color="auto"/>
            <w:bottom w:val="none" w:sz="0" w:space="0" w:color="auto"/>
            <w:right w:val="none" w:sz="0" w:space="0" w:color="auto"/>
          </w:divBdr>
        </w:div>
      </w:divsChild>
    </w:div>
    <w:div w:id="675156890">
      <w:bodyDiv w:val="1"/>
      <w:marLeft w:val="0"/>
      <w:marRight w:val="0"/>
      <w:marTop w:val="0"/>
      <w:marBottom w:val="0"/>
      <w:divBdr>
        <w:top w:val="none" w:sz="0" w:space="0" w:color="auto"/>
        <w:left w:val="none" w:sz="0" w:space="0" w:color="auto"/>
        <w:bottom w:val="none" w:sz="0" w:space="0" w:color="auto"/>
        <w:right w:val="none" w:sz="0" w:space="0" w:color="auto"/>
      </w:divBdr>
    </w:div>
    <w:div w:id="717705739">
      <w:bodyDiv w:val="1"/>
      <w:marLeft w:val="0"/>
      <w:marRight w:val="0"/>
      <w:marTop w:val="0"/>
      <w:marBottom w:val="0"/>
      <w:divBdr>
        <w:top w:val="none" w:sz="0" w:space="0" w:color="auto"/>
        <w:left w:val="none" w:sz="0" w:space="0" w:color="auto"/>
        <w:bottom w:val="none" w:sz="0" w:space="0" w:color="auto"/>
        <w:right w:val="none" w:sz="0" w:space="0" w:color="auto"/>
      </w:divBdr>
    </w:div>
    <w:div w:id="729381367">
      <w:bodyDiv w:val="1"/>
      <w:marLeft w:val="0"/>
      <w:marRight w:val="0"/>
      <w:marTop w:val="0"/>
      <w:marBottom w:val="0"/>
      <w:divBdr>
        <w:top w:val="none" w:sz="0" w:space="0" w:color="auto"/>
        <w:left w:val="none" w:sz="0" w:space="0" w:color="auto"/>
        <w:bottom w:val="none" w:sz="0" w:space="0" w:color="auto"/>
        <w:right w:val="none" w:sz="0" w:space="0" w:color="auto"/>
      </w:divBdr>
    </w:div>
    <w:div w:id="764810169">
      <w:bodyDiv w:val="1"/>
      <w:marLeft w:val="0"/>
      <w:marRight w:val="0"/>
      <w:marTop w:val="0"/>
      <w:marBottom w:val="0"/>
      <w:divBdr>
        <w:top w:val="none" w:sz="0" w:space="0" w:color="auto"/>
        <w:left w:val="none" w:sz="0" w:space="0" w:color="auto"/>
        <w:bottom w:val="none" w:sz="0" w:space="0" w:color="auto"/>
        <w:right w:val="none" w:sz="0" w:space="0" w:color="auto"/>
      </w:divBdr>
      <w:divsChild>
        <w:div w:id="349113142">
          <w:marLeft w:val="480"/>
          <w:marRight w:val="0"/>
          <w:marTop w:val="0"/>
          <w:marBottom w:val="0"/>
          <w:divBdr>
            <w:top w:val="none" w:sz="0" w:space="0" w:color="auto"/>
            <w:left w:val="none" w:sz="0" w:space="0" w:color="auto"/>
            <w:bottom w:val="none" w:sz="0" w:space="0" w:color="auto"/>
            <w:right w:val="none" w:sz="0" w:space="0" w:color="auto"/>
          </w:divBdr>
        </w:div>
      </w:divsChild>
    </w:div>
    <w:div w:id="831725185">
      <w:bodyDiv w:val="1"/>
      <w:marLeft w:val="0"/>
      <w:marRight w:val="0"/>
      <w:marTop w:val="0"/>
      <w:marBottom w:val="0"/>
      <w:divBdr>
        <w:top w:val="none" w:sz="0" w:space="0" w:color="auto"/>
        <w:left w:val="none" w:sz="0" w:space="0" w:color="auto"/>
        <w:bottom w:val="none" w:sz="0" w:space="0" w:color="auto"/>
        <w:right w:val="none" w:sz="0" w:space="0" w:color="auto"/>
      </w:divBdr>
      <w:divsChild>
        <w:div w:id="145323995">
          <w:marLeft w:val="480"/>
          <w:marRight w:val="0"/>
          <w:marTop w:val="0"/>
          <w:marBottom w:val="0"/>
          <w:divBdr>
            <w:top w:val="none" w:sz="0" w:space="0" w:color="auto"/>
            <w:left w:val="none" w:sz="0" w:space="0" w:color="auto"/>
            <w:bottom w:val="none" w:sz="0" w:space="0" w:color="auto"/>
            <w:right w:val="none" w:sz="0" w:space="0" w:color="auto"/>
          </w:divBdr>
        </w:div>
      </w:divsChild>
    </w:div>
    <w:div w:id="837305296">
      <w:bodyDiv w:val="1"/>
      <w:marLeft w:val="0"/>
      <w:marRight w:val="0"/>
      <w:marTop w:val="0"/>
      <w:marBottom w:val="0"/>
      <w:divBdr>
        <w:top w:val="none" w:sz="0" w:space="0" w:color="auto"/>
        <w:left w:val="none" w:sz="0" w:space="0" w:color="auto"/>
        <w:bottom w:val="none" w:sz="0" w:space="0" w:color="auto"/>
        <w:right w:val="none" w:sz="0" w:space="0" w:color="auto"/>
      </w:divBdr>
    </w:div>
    <w:div w:id="856776750">
      <w:bodyDiv w:val="1"/>
      <w:marLeft w:val="0"/>
      <w:marRight w:val="0"/>
      <w:marTop w:val="0"/>
      <w:marBottom w:val="0"/>
      <w:divBdr>
        <w:top w:val="none" w:sz="0" w:space="0" w:color="auto"/>
        <w:left w:val="none" w:sz="0" w:space="0" w:color="auto"/>
        <w:bottom w:val="none" w:sz="0" w:space="0" w:color="auto"/>
        <w:right w:val="none" w:sz="0" w:space="0" w:color="auto"/>
      </w:divBdr>
    </w:div>
    <w:div w:id="939799487">
      <w:bodyDiv w:val="1"/>
      <w:marLeft w:val="0"/>
      <w:marRight w:val="0"/>
      <w:marTop w:val="0"/>
      <w:marBottom w:val="0"/>
      <w:divBdr>
        <w:top w:val="none" w:sz="0" w:space="0" w:color="auto"/>
        <w:left w:val="none" w:sz="0" w:space="0" w:color="auto"/>
        <w:bottom w:val="none" w:sz="0" w:space="0" w:color="auto"/>
        <w:right w:val="none" w:sz="0" w:space="0" w:color="auto"/>
      </w:divBdr>
    </w:div>
    <w:div w:id="1096171782">
      <w:bodyDiv w:val="1"/>
      <w:marLeft w:val="0"/>
      <w:marRight w:val="0"/>
      <w:marTop w:val="0"/>
      <w:marBottom w:val="0"/>
      <w:divBdr>
        <w:top w:val="none" w:sz="0" w:space="0" w:color="auto"/>
        <w:left w:val="none" w:sz="0" w:space="0" w:color="auto"/>
        <w:bottom w:val="none" w:sz="0" w:space="0" w:color="auto"/>
        <w:right w:val="none" w:sz="0" w:space="0" w:color="auto"/>
      </w:divBdr>
      <w:divsChild>
        <w:div w:id="1689746422">
          <w:marLeft w:val="480"/>
          <w:marRight w:val="0"/>
          <w:marTop w:val="0"/>
          <w:marBottom w:val="0"/>
          <w:divBdr>
            <w:top w:val="none" w:sz="0" w:space="0" w:color="auto"/>
            <w:left w:val="none" w:sz="0" w:space="0" w:color="auto"/>
            <w:bottom w:val="none" w:sz="0" w:space="0" w:color="auto"/>
            <w:right w:val="none" w:sz="0" w:space="0" w:color="auto"/>
          </w:divBdr>
        </w:div>
      </w:divsChild>
    </w:div>
    <w:div w:id="1459255649">
      <w:bodyDiv w:val="1"/>
      <w:marLeft w:val="0"/>
      <w:marRight w:val="0"/>
      <w:marTop w:val="0"/>
      <w:marBottom w:val="0"/>
      <w:divBdr>
        <w:top w:val="none" w:sz="0" w:space="0" w:color="auto"/>
        <w:left w:val="none" w:sz="0" w:space="0" w:color="auto"/>
        <w:bottom w:val="none" w:sz="0" w:space="0" w:color="auto"/>
        <w:right w:val="none" w:sz="0" w:space="0" w:color="auto"/>
      </w:divBdr>
    </w:div>
    <w:div w:id="1632249696">
      <w:bodyDiv w:val="1"/>
      <w:marLeft w:val="0"/>
      <w:marRight w:val="0"/>
      <w:marTop w:val="0"/>
      <w:marBottom w:val="0"/>
      <w:divBdr>
        <w:top w:val="none" w:sz="0" w:space="0" w:color="auto"/>
        <w:left w:val="none" w:sz="0" w:space="0" w:color="auto"/>
        <w:bottom w:val="none" w:sz="0" w:space="0" w:color="auto"/>
        <w:right w:val="none" w:sz="0" w:space="0" w:color="auto"/>
      </w:divBdr>
    </w:div>
    <w:div w:id="1849367589">
      <w:bodyDiv w:val="1"/>
      <w:marLeft w:val="0"/>
      <w:marRight w:val="0"/>
      <w:marTop w:val="0"/>
      <w:marBottom w:val="0"/>
      <w:divBdr>
        <w:top w:val="none" w:sz="0" w:space="0" w:color="auto"/>
        <w:left w:val="none" w:sz="0" w:space="0" w:color="auto"/>
        <w:bottom w:val="none" w:sz="0" w:space="0" w:color="auto"/>
        <w:right w:val="none" w:sz="0" w:space="0" w:color="auto"/>
      </w:divBdr>
    </w:div>
    <w:div w:id="1971208788">
      <w:bodyDiv w:val="1"/>
      <w:marLeft w:val="0"/>
      <w:marRight w:val="0"/>
      <w:marTop w:val="0"/>
      <w:marBottom w:val="0"/>
      <w:divBdr>
        <w:top w:val="none" w:sz="0" w:space="0" w:color="auto"/>
        <w:left w:val="none" w:sz="0" w:space="0" w:color="auto"/>
        <w:bottom w:val="none" w:sz="0" w:space="0" w:color="auto"/>
        <w:right w:val="none" w:sz="0" w:space="0" w:color="auto"/>
      </w:divBdr>
    </w:div>
    <w:div w:id="2075662842">
      <w:bodyDiv w:val="1"/>
      <w:marLeft w:val="0"/>
      <w:marRight w:val="0"/>
      <w:marTop w:val="0"/>
      <w:marBottom w:val="0"/>
      <w:divBdr>
        <w:top w:val="none" w:sz="0" w:space="0" w:color="auto"/>
        <w:left w:val="none" w:sz="0" w:space="0" w:color="auto"/>
        <w:bottom w:val="none" w:sz="0" w:space="0" w:color="auto"/>
        <w:right w:val="none" w:sz="0" w:space="0" w:color="auto"/>
      </w:divBdr>
    </w:div>
    <w:div w:id="2146728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a.obetta@unn.edu.ng" TargetMode="External"/><Relationship Id="rId13" Type="http://schemas.openxmlformats.org/officeDocument/2006/relationships/hyperlink" Target="http://www.fao.org/3/i3437e/i3437e" TargetMode="External"/><Relationship Id="rId3" Type="http://schemas.openxmlformats.org/officeDocument/2006/relationships/styles" Target="styles.xml"/><Relationship Id="rId7" Type="http://schemas.openxmlformats.org/officeDocument/2006/relationships/hyperlink" Target="mailto:chisomgoodness499@gmail.com" TargetMode="External"/><Relationship Id="rId12" Type="http://schemas.openxmlformats.org/officeDocument/2006/relationships/hyperlink" Target="https://dx.doi.org/10.47772/IJRISS.2024.80609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ozioma.orazulike@unn.edu.ng" TargetMode="External"/><Relationship Id="rId11" Type="http://schemas.openxmlformats.org/officeDocument/2006/relationships/hyperlink" Target="mailto:rosemary.nzennwa@unn.edu.ng;+234%207068969193"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benson.asogwa@unn.edu.ng" TargetMode="External"/><Relationship Id="rId4" Type="http://schemas.openxmlformats.org/officeDocument/2006/relationships/settings" Target="settings.xml"/><Relationship Id="rId9" Type="http://schemas.openxmlformats.org/officeDocument/2006/relationships/hyperlink" Target="mailto:nwando.uyanwa@unn.edu.n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ED705CE-0D93-4764-92D7-06DE56971BA3}"/>
      </w:docPartPr>
      <w:docPartBody>
        <w:p w:rsidR="00B279DD" w:rsidRDefault="00B279DD">
          <w:r w:rsidRPr="000F6C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DD"/>
    <w:rsid w:val="006664B8"/>
    <w:rsid w:val="00670118"/>
    <w:rsid w:val="00A67925"/>
    <w:rsid w:val="00B279DD"/>
    <w:rsid w:val="00EB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9D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3C343E-147F-4E05-99B2-5254D302C930}">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6421bce6-edf7-43cf-a7d5-b4daf1f2360d&quot;,&quot;properties&quot;:{&quot;noteIndex&quot;:0},&quot;isEdited&quot;:false,&quot;manualOverride&quot;:{&quot;isManuallyOverridden&quot;:false,&quot;citeprocText&quot;:&quot;(Akinyemi et al., 2025)&quot;,&quot;manualOverrideText&quot;:&quot;&quot;},&quot;citationTag&quot;:&quot;MENDELEY_CITATION_v3_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&quot;,&quot;citationItems&quot;:[{&quot;id&quot;:&quot;f122abe2-e26f-3aee-bbe6-f6c913479c19&quot;,&quot;itemData&quot;:{&quot;type&quot;:&quot;article-journal&quot;,&quot;id&quot;:&quot;f122abe2-e26f-3aee-bbe6-f6c913479c19&quot;,&quot;title&quot;:&quot;Analysis of Food Price Indices and Inflation Rate in Nigeria&quot;,&quot;author&quot;:[{&quot;family&quot;:&quot;Akinyemi&quot;,&quot;given&quot;:&quot;O.&quot;,&quot;parse-names&quot;:false,&quot;dropping-particle&quot;:&quot;&quot;,&quot;non-dropping-particle&quot;:&quot;&quot;},{&quot;family&quot;:&quot;Omisore&quot;,&quot;given&quot;:&quot;H. O.&quot;,&quot;parse-names&quot;:false,&quot;dropping-particle&quot;:&quot;&quot;,&quot;non-dropping-particle&quot;:&quot;&quot;},{&quot;family&quot;:&quot;Kupolusi&quot;,&quot;given&quot;:&quot;J. A.&quot;,&quot;parse-names&quot;:false,&quot;dropping-particle&quot;:&quot;&quot;,&quot;non-dropping-particle&quot;:&quot;&quot;}],&quot;container-title&quot;:&quot;International Journal of Science for Global Sustainability&quot;,&quot;DOI&quot;:&quot;10.57233/ijsgs.v11i1.779&quot;,&quot;ISSN&quot;:&quot;2488-9229&quot;,&quot;issued&quot;:{&quot;date-parts&quot;:[[2025,3,31]]},&quot;page&quot;:&quot;33-37&quot;,&quot;abstract&quot;:&quot;This study investigates the relationship between food price indices and inflation in Nigeria, highlighting the significant impact of food price volatility on inflation and economic stability. Annual data from 2008 to 2024 sourced from the Food and Agriculture Organization (FAO) and the Central Bank of Nigeria was used for the analysis. Descriptive analytical tools, multiple linear regression, and time series models were used for the findings. Results showed that the trend of food was upward from 2021, there was significant reduction in the consumption of meat and dairy as revealed by negative skewness of their price indices and the significant difference from the regression outcomes. The findings highlight the importance of addressing price fluctuations to enhance economic resilience and mitigate rising inflation, particularly in a predominantly agrarian economy like Nigeria.&quot;,&quot;publisher&quot;:&quot;Federal University Gusau&quot;,&quot;issue&quot;:&quot;1&quot;,&quot;volume&quot;:&quot;11&quot;,&quot;container-title-short&quot;:&quot;&quot;},&quot;isTemporary&quot;:false,&quot;suppress-author&quot;:false,&quot;composite&quot;:false,&quot;author-only&quot;:false}]},{&quot;citationID&quot;:&quot;MENDELEY_CITATION_85039dc0-2d90-4596-ae2d-9469e61e6692&quot;,&quot;properties&quot;:{&quot;noteIndex&quot;:0},&quot;isEdited&quot;:false,&quot;manualOverride&quot;:{&quot;isManuallyOverridden&quot;:false,&quot;citeprocText&quot;:&quot;(Adepoju et al., 2023)&quot;,&quot;manualOverrideText&quot;:&quot;&quot;},&quot;citationTag&quot;:&quot;MENDELEY_CITATION_v3_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&quot;,&quot;citationItems&quot;:[{&quot;id&quot;:&quot;c6aea7d5-9b01-3078-93e3-3d1aba110637&quot;,&quot;itemData&quot;:{&quot;type&quot;:&quot;article-journal&quot;,&quot;id&quot;:&quot;c6aea7d5-9b01-3078-93e3-3d1aba110637&quot;,&quot;title&quot;:&quot;Impact of Fuel Subsidy Removal on Gross Domestic Product and Transportation Cost in Nigeria&quot;,&quot;author&quot;:[{&quot;family&quot;:&quot;Adepoju&quot;,&quot;given&quot;:&quot;Olusegun Onifade&quot;,&quot;parse-names&quot;:false,&quot;dropping-particle&quot;:&quot;&quot;,&quot;non-dropping-particle&quot;:&quot;&quot;},{&quot;family&quot;:&quot;Balogun&quot;,&quot;given&quot;:&quot;Afolabi Quadri&quot;,&quot;parse-names&quot;:false,&quot;dropping-particle&quot;:&quot;&quot;,&quot;non-dropping-particle&quot;:&quot;&quot;},{&quot;family&quot;:&quot;Bekesuomowei&quot;,&quot;given&quot;:&quot;Ogola Daniel&quot;,&quot;parse-names&quot;:false,&quot;dropping-particle&quot;:&quot;&quot;,&quot;non-dropping-particle&quot;:&quot;&quot;}],&quot;container-title&quot;:&quot;European Journal of Theoretical and Applied Sciences&quot;,&quot;DOI&quot;:&quot;10.59324/ejtas.2023.1(5).63&quot;,&quot;issued&quot;:{&quot;date-parts&quot;:[[2023,9,1]]},&quot;page&quot;:&quot;769-777&quot;,&quot;abstract&quot;:&quot;This study identified economic problem arising from transportation cost due to removal of fuel subsidy in Nigeria. We therefore decided to collect secondary data from Statista, World Bank web link and prices of Premium Motor Spirit (PMS) from 2011-2023. Data on the three variables i.e GDP, the price of PMS and inflation rate were correlated to determine their level of relationships. Pearson Product Moment Correlation Coefficient was used to analyse the secondary data with the aid of SPSS software. The result from the analysis indicated that, inflation increased by 64% with increased fuel price decreasing GDP by 42.5%. Inflation is witnessed to have increased and GDP decreases. It can be seen that fuel is very critical to the development of Nigeria. It has a direct effect on GDP and surprisingly price inflation has impact on Nigerians. Solving one problem perhaps of fuel has a significant effect on economy. There are two things that should be done as alternatives to subsidy removal; the first is to make the supply of fuel more than the demand. The second option is to find alternative fuel like other countries because the demand for crude oil as major revenue may dwindle over time if the buyers who are planning vigorously on alternative fuel are able to do away with our crude oil. The use of electric vehicle, solar powered vehicles, hybrid vehicles and policy that will encourage non-motorized transport can assist Nigeria to forestall future challenges of global oil demand.&quot;,&quot;publisher&quot;:&quot;AMO Publisher&quot;,&quot;issue&quot;:&quot;5&quot;,&quot;volume&quot;:&quot;1&quot;,&quot;container-title-short&quot;:&quot;&quot;},&quot;isTemporary&quot;:false,&quot;suppress-author&quot;:false,&quot;composite&quot;:false,&quot;author-only&quot;:false}]}]"/>
    <we:property name="MENDELEY_BIBLIOGRAPHY_LAST_MODIFIED" value="1768831008428"/>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1CE73-0CC6-45C7-8EF5-8EFFC90B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19</Pages>
  <Words>4977</Words>
  <Characters>28375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34</cp:revision>
  <dcterms:created xsi:type="dcterms:W3CDTF">2026-01-15T08:35:00Z</dcterms:created>
  <dcterms:modified xsi:type="dcterms:W3CDTF">2026-02-19T15:23:00Z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600e19a3-1f2f-46c8-8f35-c2acd2bfac0d</vt:lpwstr>
  </property>
</Properties>
</file>