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C68E2" w14:textId="160E3E5C" w:rsidR="008E69DA" w:rsidRPr="00B000CE" w:rsidRDefault="002D5567" w:rsidP="004800A7">
      <w:pPr>
        <w:pStyle w:val="Heading1"/>
      </w:pPr>
      <w:bookmarkStart w:id="0" w:name="_Toc13337917"/>
      <w:r>
        <w:t>Transgressed Spaces</w:t>
      </w:r>
      <w:r w:rsidR="008E69DA" w:rsidRPr="00B000CE">
        <w:t xml:space="preserve">: </w:t>
      </w:r>
      <w:r w:rsidR="006A71FB">
        <w:t xml:space="preserve">Okey </w:t>
      </w:r>
      <w:r w:rsidR="008E69DA" w:rsidRPr="00B000CE">
        <w:t xml:space="preserve">Ndibe and </w:t>
      </w:r>
      <w:r w:rsidR="00476FE0">
        <w:t>t</w:t>
      </w:r>
      <w:r w:rsidR="00AA77FC" w:rsidRPr="00AA77FC">
        <w:t>he Dynamics of Class Bordering</w:t>
      </w:r>
    </w:p>
    <w:p w14:paraId="664D9D29" w14:textId="0B2EF247" w:rsidR="0095351B" w:rsidRPr="00B000CE" w:rsidRDefault="0095351B" w:rsidP="0095351B">
      <w:pPr>
        <w:spacing w:after="0" w:line="240" w:lineRule="auto"/>
        <w:jc w:val="center"/>
        <w:rPr>
          <w:i/>
        </w:rPr>
      </w:pPr>
      <w:r w:rsidRPr="00B000CE">
        <w:t>Mary J. N. Okolie</w:t>
      </w:r>
      <w:r w:rsidR="007326DC">
        <w:t>, PhD</w:t>
      </w:r>
    </w:p>
    <w:p w14:paraId="3BD70873" w14:textId="77777777" w:rsidR="00AA77FC" w:rsidRDefault="0095351B" w:rsidP="0095351B">
      <w:pPr>
        <w:spacing w:after="0" w:line="240" w:lineRule="auto"/>
        <w:jc w:val="center"/>
      </w:pPr>
      <w:r w:rsidRPr="00B000CE">
        <w:t xml:space="preserve">English Department </w:t>
      </w:r>
    </w:p>
    <w:p w14:paraId="4A931AC4" w14:textId="5512FAEC" w:rsidR="0095351B" w:rsidRDefault="0095351B" w:rsidP="0095351B">
      <w:pPr>
        <w:spacing w:after="0" w:line="240" w:lineRule="auto"/>
        <w:jc w:val="center"/>
      </w:pPr>
      <w:r w:rsidRPr="00B000CE">
        <w:t>Stellenbosch University</w:t>
      </w:r>
      <w:r w:rsidR="008A27B4">
        <w:t>, Stellenbosch</w:t>
      </w:r>
    </w:p>
    <w:p w14:paraId="10D31830" w14:textId="54312033" w:rsidR="008A27B4" w:rsidRPr="00B000CE" w:rsidRDefault="008A27B4" w:rsidP="0095351B">
      <w:pPr>
        <w:spacing w:after="0" w:line="240" w:lineRule="auto"/>
        <w:jc w:val="center"/>
      </w:pPr>
      <w:r>
        <w:t>University of Nigeria, Nsukka</w:t>
      </w:r>
    </w:p>
    <w:p w14:paraId="21E39627" w14:textId="7EFB27A2" w:rsidR="002C227B" w:rsidRDefault="002C227B" w:rsidP="00695820">
      <w:pPr>
        <w:spacing w:after="0" w:line="240" w:lineRule="auto"/>
        <w:jc w:val="center"/>
      </w:pPr>
      <w:r>
        <w:t>+2348038826565</w:t>
      </w:r>
    </w:p>
    <w:p w14:paraId="042C5E94" w14:textId="4B32A264" w:rsidR="00695820" w:rsidRDefault="00695820" w:rsidP="00695820">
      <w:pPr>
        <w:spacing w:after="0" w:line="240" w:lineRule="auto"/>
        <w:jc w:val="center"/>
        <w:rPr>
          <w:rFonts w:eastAsiaTheme="majorEastAsia" w:cstheme="majorBidi"/>
          <w:szCs w:val="32"/>
        </w:rPr>
      </w:pPr>
      <w:proofErr w:type="spellStart"/>
      <w:r>
        <w:rPr>
          <w:rFonts w:eastAsiaTheme="majorEastAsia" w:cstheme="majorBidi"/>
          <w:szCs w:val="32"/>
        </w:rPr>
        <w:t>Orcid</w:t>
      </w:r>
      <w:proofErr w:type="spellEnd"/>
      <w:r>
        <w:rPr>
          <w:rFonts w:eastAsiaTheme="majorEastAsia" w:cstheme="majorBidi"/>
          <w:szCs w:val="32"/>
        </w:rPr>
        <w:t xml:space="preserve"> ID: 0000-0001-7896-2726</w:t>
      </w:r>
    </w:p>
    <w:p w14:paraId="047E25E3" w14:textId="77777777" w:rsidR="00AE0284" w:rsidRDefault="00AE0284" w:rsidP="00695820">
      <w:pPr>
        <w:spacing w:after="0" w:line="240" w:lineRule="auto"/>
        <w:jc w:val="center"/>
        <w:rPr>
          <w:rFonts w:eastAsiaTheme="majorEastAsia" w:cstheme="majorBidi"/>
          <w:szCs w:val="32"/>
        </w:rPr>
      </w:pPr>
    </w:p>
    <w:p w14:paraId="33609C06" w14:textId="3AEABBF8" w:rsidR="00AE0284" w:rsidRDefault="00AE0284" w:rsidP="00695820">
      <w:pPr>
        <w:spacing w:after="0" w:line="240" w:lineRule="auto"/>
        <w:jc w:val="center"/>
        <w:rPr>
          <w:rFonts w:eastAsiaTheme="majorEastAsia" w:cstheme="majorBidi"/>
          <w:szCs w:val="32"/>
        </w:rPr>
      </w:pPr>
      <w:r>
        <w:rPr>
          <w:rFonts w:eastAsiaTheme="majorEastAsia" w:cstheme="majorBidi"/>
          <w:szCs w:val="32"/>
        </w:rPr>
        <w:t xml:space="preserve">And </w:t>
      </w:r>
    </w:p>
    <w:p w14:paraId="78B71432" w14:textId="77777777" w:rsidR="00AE0284" w:rsidRDefault="00AE0284" w:rsidP="00695820">
      <w:pPr>
        <w:spacing w:after="0" w:line="240" w:lineRule="auto"/>
        <w:jc w:val="center"/>
        <w:rPr>
          <w:rFonts w:eastAsiaTheme="majorEastAsia" w:cstheme="majorBidi"/>
          <w:szCs w:val="32"/>
        </w:rPr>
      </w:pPr>
    </w:p>
    <w:p w14:paraId="3F91D5F2" w14:textId="30F75F2A" w:rsidR="00AE0284" w:rsidRPr="00AE0284" w:rsidRDefault="00AE0284" w:rsidP="00AE0284">
      <w:pPr>
        <w:spacing w:after="0" w:line="240" w:lineRule="auto"/>
        <w:jc w:val="center"/>
        <w:rPr>
          <w:rFonts w:eastAsiaTheme="majorEastAsia" w:cstheme="majorBidi"/>
          <w:szCs w:val="32"/>
        </w:rPr>
      </w:pPr>
      <w:proofErr w:type="spellStart"/>
      <w:r w:rsidRPr="00AE0284">
        <w:rPr>
          <w:rFonts w:eastAsiaTheme="majorEastAsia" w:cstheme="majorBidi"/>
          <w:szCs w:val="32"/>
        </w:rPr>
        <w:t>Nkama</w:t>
      </w:r>
      <w:proofErr w:type="spellEnd"/>
      <w:r w:rsidRPr="00AE0284">
        <w:rPr>
          <w:rFonts w:eastAsiaTheme="majorEastAsia" w:cstheme="majorBidi"/>
          <w:szCs w:val="32"/>
        </w:rPr>
        <w:t xml:space="preserve"> Obo Akaji</w:t>
      </w:r>
      <w:r w:rsidR="007326DC">
        <w:rPr>
          <w:rFonts w:eastAsiaTheme="majorEastAsia" w:cstheme="majorBidi"/>
          <w:szCs w:val="32"/>
        </w:rPr>
        <w:t>, PhD</w:t>
      </w:r>
    </w:p>
    <w:p w14:paraId="58C96919" w14:textId="77777777" w:rsidR="00AE0284" w:rsidRPr="00AE0284" w:rsidRDefault="00AE0284" w:rsidP="00AE0284">
      <w:pPr>
        <w:spacing w:after="0" w:line="240" w:lineRule="auto"/>
        <w:jc w:val="center"/>
        <w:rPr>
          <w:rFonts w:eastAsiaTheme="majorEastAsia" w:cstheme="majorBidi"/>
          <w:szCs w:val="32"/>
        </w:rPr>
      </w:pPr>
      <w:r w:rsidRPr="00AE0284">
        <w:rPr>
          <w:rFonts w:eastAsiaTheme="majorEastAsia" w:cstheme="majorBidi"/>
          <w:szCs w:val="32"/>
        </w:rPr>
        <w:t xml:space="preserve">Department of English and Literary Studies </w:t>
      </w:r>
    </w:p>
    <w:p w14:paraId="41D1C929" w14:textId="77777777" w:rsidR="00AE0284" w:rsidRPr="00AE0284" w:rsidRDefault="00AE0284" w:rsidP="00AE0284">
      <w:pPr>
        <w:spacing w:after="0" w:line="240" w:lineRule="auto"/>
        <w:jc w:val="center"/>
        <w:rPr>
          <w:rFonts w:eastAsiaTheme="majorEastAsia" w:cstheme="majorBidi"/>
          <w:szCs w:val="32"/>
        </w:rPr>
      </w:pPr>
      <w:r w:rsidRPr="00AE0284">
        <w:rPr>
          <w:rFonts w:eastAsiaTheme="majorEastAsia" w:cstheme="majorBidi"/>
          <w:szCs w:val="32"/>
        </w:rPr>
        <w:t xml:space="preserve">University of Nigeria, Nsukka </w:t>
      </w:r>
    </w:p>
    <w:p w14:paraId="281F0502" w14:textId="77777777" w:rsidR="00AE0284" w:rsidRPr="00AE0284" w:rsidRDefault="00AE0284" w:rsidP="00AE0284">
      <w:pPr>
        <w:spacing w:after="0" w:line="240" w:lineRule="auto"/>
        <w:jc w:val="center"/>
        <w:rPr>
          <w:rFonts w:eastAsiaTheme="majorEastAsia" w:cstheme="majorBidi"/>
          <w:szCs w:val="32"/>
        </w:rPr>
      </w:pPr>
      <w:r w:rsidRPr="00AE0284">
        <w:rPr>
          <w:rFonts w:eastAsiaTheme="majorEastAsia" w:cstheme="majorBidi"/>
          <w:szCs w:val="32"/>
        </w:rPr>
        <w:t xml:space="preserve">akaji.nkama@unn.edu.ng </w:t>
      </w:r>
    </w:p>
    <w:p w14:paraId="5992842B" w14:textId="490FF2C5" w:rsidR="00AE0284" w:rsidRPr="00695820" w:rsidRDefault="00AE0284" w:rsidP="00AE0284">
      <w:pPr>
        <w:spacing w:after="0" w:line="240" w:lineRule="auto"/>
        <w:jc w:val="center"/>
        <w:rPr>
          <w:rFonts w:eastAsiaTheme="majorEastAsia" w:cstheme="majorBidi"/>
          <w:szCs w:val="32"/>
        </w:rPr>
      </w:pPr>
      <w:r w:rsidRPr="00AE0284">
        <w:rPr>
          <w:rFonts w:eastAsiaTheme="majorEastAsia" w:cstheme="majorBidi"/>
          <w:szCs w:val="32"/>
        </w:rPr>
        <w:t>https://orchid.org/0000-0001-6852-5282.</w:t>
      </w:r>
    </w:p>
    <w:p w14:paraId="543C0EB6" w14:textId="77777777" w:rsidR="00695820" w:rsidRDefault="00695820" w:rsidP="00695820">
      <w:pPr>
        <w:rPr>
          <w:lang w:val="en-ZA"/>
        </w:rPr>
      </w:pPr>
    </w:p>
    <w:p w14:paraId="0FF2948C" w14:textId="1F0D3411" w:rsidR="00695820" w:rsidRPr="00695820" w:rsidRDefault="00695820" w:rsidP="00695820">
      <w:pPr>
        <w:rPr>
          <w:b/>
          <w:bCs/>
          <w:lang w:val="en-ZA"/>
        </w:rPr>
      </w:pPr>
      <w:r w:rsidRPr="00695820">
        <w:rPr>
          <w:b/>
          <w:bCs/>
          <w:lang w:val="en-ZA"/>
        </w:rPr>
        <w:t>Abstract</w:t>
      </w:r>
    </w:p>
    <w:p w14:paraId="68397AF3" w14:textId="690F5B9C" w:rsidR="00695820" w:rsidRPr="00695820" w:rsidRDefault="00695820" w:rsidP="00695820">
      <w:pPr>
        <w:rPr>
          <w:lang w:val="en-ZA"/>
        </w:rPr>
      </w:pPr>
      <w:r w:rsidRPr="00695820">
        <w:rPr>
          <w:lang w:val="en-ZA"/>
        </w:rPr>
        <w:t xml:space="preserve">Borders do not only represent fixed and state-centred physical territories, they are also constructions of social life beneficial or detrimental to the individual, and to group cohesion. In literary studies, border poetics are mostly textual presentations and representation of social, cultural or symbolic constructs that mediate or affect people’s sense of collective belonging. Focusing on Okey Ndibe’s </w:t>
      </w:r>
      <w:r w:rsidRPr="00932B26">
        <w:rPr>
          <w:i/>
          <w:iCs/>
          <w:lang w:val="en-ZA"/>
        </w:rPr>
        <w:t>Arrows of Rain</w:t>
      </w:r>
      <w:r w:rsidR="00932B26">
        <w:rPr>
          <w:lang w:val="en-ZA"/>
        </w:rPr>
        <w:t xml:space="preserve"> (2000)</w:t>
      </w:r>
      <w:r w:rsidRPr="00695820">
        <w:rPr>
          <w:lang w:val="en-ZA"/>
        </w:rPr>
        <w:t>, I demonstrate how, class subjectivity is constructed by the geo-economic and spatial logic of the city-space, and I read class borders as processes of socio-economic distinctions, and as managed institutions. I investigate acts of exploitation and social violence as systemic measures of class border management; a structural means of keeping the underprivileged at the margins. Secondly, I discuss bodies (corporeal and non</w:t>
      </w:r>
      <w:r w:rsidR="00932B26">
        <w:rPr>
          <w:lang w:val="en-ZA"/>
        </w:rPr>
        <w:t>-</w:t>
      </w:r>
      <w:r w:rsidRPr="00695820">
        <w:rPr>
          <w:lang w:val="en-ZA"/>
        </w:rPr>
        <w:t>material) and voices as locations of successful or hindered border-crossing. Finally, the paper suggests resilience and persuasive telling (voicing) as models for engaging socio-economically constructed identity for class debordering.</w:t>
      </w:r>
    </w:p>
    <w:p w14:paraId="4AF0664C" w14:textId="0F5458E5" w:rsidR="00223ACF" w:rsidRPr="00B000CE" w:rsidRDefault="00695820" w:rsidP="00695820">
      <w:pPr>
        <w:rPr>
          <w:lang w:val="en-ZA"/>
        </w:rPr>
      </w:pPr>
      <w:r w:rsidRPr="00932B26">
        <w:rPr>
          <w:b/>
          <w:bCs/>
          <w:lang w:val="en-ZA"/>
        </w:rPr>
        <w:t>Keywords</w:t>
      </w:r>
      <w:r w:rsidRPr="00695820">
        <w:rPr>
          <w:lang w:val="en-ZA"/>
        </w:rPr>
        <w:t>: Border</w:t>
      </w:r>
      <w:r w:rsidR="00635C9D">
        <w:rPr>
          <w:lang w:val="en-ZA"/>
        </w:rPr>
        <w:t xml:space="preserve"> poetics</w:t>
      </w:r>
      <w:r w:rsidRPr="00695820">
        <w:rPr>
          <w:lang w:val="en-ZA"/>
        </w:rPr>
        <w:t>, class border, resistance, silence, body, voice.</w:t>
      </w:r>
    </w:p>
    <w:p w14:paraId="03914250" w14:textId="77777777" w:rsidR="00F32D3E" w:rsidRPr="00B000CE" w:rsidRDefault="00F32D3E" w:rsidP="000010C5">
      <w:pPr>
        <w:pStyle w:val="Heading2"/>
      </w:pPr>
      <w:r w:rsidRPr="00B000CE">
        <w:t>Introduction</w:t>
      </w:r>
    </w:p>
    <w:p w14:paraId="63DB3A81" w14:textId="20FB5D0B" w:rsidR="005D3587" w:rsidRPr="00B000CE" w:rsidRDefault="002C4494" w:rsidP="00CF3406">
      <w:r w:rsidRPr="00B000CE">
        <w:rPr>
          <w:szCs w:val="24"/>
          <w:lang w:val="en-US"/>
        </w:rPr>
        <w:t>My interpretation of class through border poetics lens</w:t>
      </w:r>
      <w:r w:rsidR="007B1148" w:rsidRPr="00B000CE">
        <w:rPr>
          <w:szCs w:val="24"/>
          <w:lang w:val="en-US"/>
        </w:rPr>
        <w:t>,</w:t>
      </w:r>
      <w:r w:rsidRPr="00B000CE">
        <w:rPr>
          <w:szCs w:val="24"/>
          <w:lang w:val="en-US"/>
        </w:rPr>
        <w:t xml:space="preserve"> rather than through sociological, economic or political models for understanding class, allows a concentrated focus </w:t>
      </w:r>
      <w:r w:rsidR="00315794" w:rsidRPr="00B000CE">
        <w:t xml:space="preserve">on the details of </w:t>
      </w:r>
      <w:r w:rsidR="00A72798" w:rsidRPr="00B000CE">
        <w:t>belonging</w:t>
      </w:r>
      <w:r w:rsidR="00817B83">
        <w:t>, crossings and exchanges</w:t>
      </w:r>
      <w:r w:rsidRPr="00B000CE">
        <w:t>. This interpretative</w:t>
      </w:r>
      <w:r w:rsidR="007B1148" w:rsidRPr="00B000CE">
        <w:t xml:space="preserve"> lens (border poetics)</w:t>
      </w:r>
      <w:r w:rsidR="00613541" w:rsidRPr="00B000CE">
        <w:t>, which is scarcely used in literary analysis</w:t>
      </w:r>
      <w:r w:rsidR="00A72798" w:rsidRPr="00B000CE">
        <w:t xml:space="preserve"> and which combines the paradigms of border studies and </w:t>
      </w:r>
      <w:r w:rsidR="00A72798" w:rsidRPr="00B000CE">
        <w:lastRenderedPageBreak/>
        <w:t>border aesthetics</w:t>
      </w:r>
      <w:r w:rsidR="00613541" w:rsidRPr="00B000CE">
        <w:t xml:space="preserve">, </w:t>
      </w:r>
      <w:r w:rsidR="007B1148" w:rsidRPr="00B000CE">
        <w:t>presents the</w:t>
      </w:r>
      <w:r w:rsidRPr="00B000CE">
        <w:t xml:space="preserve"> material</w:t>
      </w:r>
      <w:r w:rsidR="007B1148" w:rsidRPr="00B000CE">
        <w:t>ity of identity p</w:t>
      </w:r>
      <w:r w:rsidRPr="00B000CE">
        <w:t>erformance</w:t>
      </w:r>
      <w:r w:rsidR="007B1148" w:rsidRPr="00B000CE">
        <w:t xml:space="preserve">. It </w:t>
      </w:r>
      <w:r w:rsidR="003E6819" w:rsidRPr="00B000CE">
        <w:t>envisions</w:t>
      </w:r>
      <w:r w:rsidR="00041902" w:rsidRPr="00B000CE">
        <w:t xml:space="preserve"> identity as </w:t>
      </w:r>
      <w:r w:rsidR="007B1148" w:rsidRPr="00B000CE">
        <w:t xml:space="preserve">an imaginary </w:t>
      </w:r>
      <w:r w:rsidR="003E6819" w:rsidRPr="00B000CE">
        <w:t>trajectory</w:t>
      </w:r>
      <w:r w:rsidR="007B1148" w:rsidRPr="00B000CE">
        <w:t xml:space="preserve"> </w:t>
      </w:r>
      <w:r w:rsidR="00041902" w:rsidRPr="00B000CE">
        <w:t xml:space="preserve">in order to capture the </w:t>
      </w:r>
      <w:r w:rsidR="00A72798" w:rsidRPr="00B000CE">
        <w:t>specifics</w:t>
      </w:r>
      <w:r w:rsidR="00041902" w:rsidRPr="00B000CE">
        <w:t xml:space="preserve"> of border making and border crossing; the complexities of occupying and crossing socio-spatial spaces. </w:t>
      </w:r>
      <w:r w:rsidR="003E6819" w:rsidRPr="00B000CE">
        <w:t>By projecting characters as actant</w:t>
      </w:r>
      <w:r w:rsidR="007C280A" w:rsidRPr="00B000CE">
        <w:t>s</w:t>
      </w:r>
      <w:r w:rsidR="003E6819" w:rsidRPr="00B000CE">
        <w:t xml:space="preserve"> on an imaginary identity landscape, border poetics accounts for different forms of movement and interaction between characters and the spaces they inhabit.  </w:t>
      </w:r>
      <w:r w:rsidR="00DB7618" w:rsidRPr="00B000CE">
        <w:t>I</w:t>
      </w:r>
      <w:r w:rsidR="00A84179" w:rsidRPr="00B000CE">
        <w:t xml:space="preserve">t shows the border (symbolic and actual) </w:t>
      </w:r>
      <w:r w:rsidR="00A84179" w:rsidRPr="00B000CE">
        <w:rPr>
          <w:rFonts w:cs="Times New Roman"/>
          <w:szCs w:val="24"/>
        </w:rPr>
        <w:t>as fluid and complex form of social life</w:t>
      </w:r>
      <w:r w:rsidR="00A84179" w:rsidRPr="00B000CE">
        <w:rPr>
          <w:rFonts w:cs="Times New Roman"/>
          <w:noProof/>
          <w:szCs w:val="24"/>
        </w:rPr>
        <w:t xml:space="preserve">, as </w:t>
      </w:r>
      <w:r w:rsidR="00A84179" w:rsidRPr="00B000CE">
        <w:rPr>
          <w:rFonts w:cs="Times New Roman"/>
          <w:szCs w:val="24"/>
        </w:rPr>
        <w:t>site of frictional exchange and possible transformative interaction.</w:t>
      </w:r>
      <w:r w:rsidR="00A84179" w:rsidRPr="00B000CE">
        <w:t xml:space="preserve"> </w:t>
      </w:r>
      <w:r w:rsidR="00041902" w:rsidRPr="00B000CE">
        <w:t>B</w:t>
      </w:r>
      <w:r w:rsidR="00315794" w:rsidRPr="00B000CE">
        <w:t>order poetics</w:t>
      </w:r>
      <w:r w:rsidR="00041902" w:rsidRPr="00B000CE">
        <w:t>, therefore,</w:t>
      </w:r>
      <w:r w:rsidR="004E3B06" w:rsidRPr="00B000CE">
        <w:t xml:space="preserve"> foreground</w:t>
      </w:r>
      <w:r w:rsidR="00041902" w:rsidRPr="00B000CE">
        <w:t>s</w:t>
      </w:r>
      <w:r w:rsidR="004E3B06" w:rsidRPr="00B000CE">
        <w:t xml:space="preserve"> literature’s </w:t>
      </w:r>
      <w:r w:rsidR="00315794" w:rsidRPr="00B000CE">
        <w:t xml:space="preserve">unique ability </w:t>
      </w:r>
      <w:r w:rsidR="004E3B06" w:rsidRPr="00B000CE">
        <w:t>to</w:t>
      </w:r>
      <w:r w:rsidR="00315794" w:rsidRPr="00B000CE">
        <w:t xml:space="preserve"> </w:t>
      </w:r>
      <w:r w:rsidR="004E3B06" w:rsidRPr="00B000CE">
        <w:t>reflect the entanglement of the different kinds of borders that define and constrain human experience</w:t>
      </w:r>
      <w:r w:rsidR="00315794" w:rsidRPr="00B000CE">
        <w:t>.</w:t>
      </w:r>
      <w:r w:rsidR="004E3B06" w:rsidRPr="00B000CE">
        <w:rPr>
          <w:lang w:val="en-ZA"/>
        </w:rPr>
        <w:t xml:space="preserve"> </w:t>
      </w:r>
      <w:r w:rsidR="00807824" w:rsidRPr="00B000CE">
        <w:rPr>
          <w:lang w:val="en-ZA"/>
        </w:rPr>
        <w:t xml:space="preserve">In this paper, a particular focus is placed on </w:t>
      </w:r>
      <w:r w:rsidR="00246B25" w:rsidRPr="00B000CE">
        <w:rPr>
          <w:lang w:val="en-ZA"/>
        </w:rPr>
        <w:t xml:space="preserve">the </w:t>
      </w:r>
      <w:r w:rsidR="00D2133D" w:rsidRPr="00B000CE">
        <w:rPr>
          <w:lang w:val="en-ZA"/>
        </w:rPr>
        <w:t>class</w:t>
      </w:r>
      <w:r w:rsidR="00807824" w:rsidRPr="00B000CE">
        <w:rPr>
          <w:lang w:val="en-ZA"/>
        </w:rPr>
        <w:t xml:space="preserve"> border that intensified after the Nigerian civil war </w:t>
      </w:r>
      <w:r w:rsidR="00481A5D" w:rsidRPr="00B000CE">
        <w:rPr>
          <w:lang w:val="en-ZA"/>
        </w:rPr>
        <w:t>as a result of democratic and military dictatorship</w:t>
      </w:r>
      <w:r w:rsidR="00246B25" w:rsidRPr="00B000CE">
        <w:rPr>
          <w:lang w:val="en-ZA"/>
        </w:rPr>
        <w:t>.</w:t>
      </w:r>
    </w:p>
    <w:p w14:paraId="6C60542E" w14:textId="2C106D8D" w:rsidR="00F32D3E" w:rsidRPr="00B000CE" w:rsidRDefault="00A671D5" w:rsidP="007918F6">
      <w:pPr>
        <w:rPr>
          <w:lang w:val="en-ZA"/>
        </w:rPr>
      </w:pPr>
      <w:r w:rsidRPr="00B000CE">
        <w:rPr>
          <w:lang w:val="en-ZA"/>
        </w:rPr>
        <w:t>C</w:t>
      </w:r>
      <w:r w:rsidR="00F32D3E" w:rsidRPr="00B000CE">
        <w:rPr>
          <w:lang w:val="en-ZA"/>
        </w:rPr>
        <w:t xml:space="preserve">lass </w:t>
      </w:r>
      <w:r w:rsidR="0068453C" w:rsidRPr="00B000CE">
        <w:rPr>
          <w:lang w:val="en-ZA"/>
        </w:rPr>
        <w:t xml:space="preserve">difference </w:t>
      </w:r>
      <w:r w:rsidR="007605B1" w:rsidRPr="00B000CE">
        <w:rPr>
          <w:lang w:val="en-ZA"/>
        </w:rPr>
        <w:t>underscores</w:t>
      </w:r>
      <w:r w:rsidR="00F32D3E" w:rsidRPr="00B000CE">
        <w:rPr>
          <w:lang w:val="en-ZA"/>
        </w:rPr>
        <w:t xml:space="preserve"> border management </w:t>
      </w:r>
      <w:r w:rsidR="00F32D3E" w:rsidRPr="00B000CE">
        <w:rPr>
          <w:noProof/>
          <w:lang w:val="en-ZA"/>
        </w:rPr>
        <w:t>employed</w:t>
      </w:r>
      <w:r w:rsidR="00F32D3E" w:rsidRPr="00B000CE">
        <w:rPr>
          <w:lang w:val="en-ZA"/>
        </w:rPr>
        <w:t xml:space="preserve"> by and for the benefits of the elites or people who are included in the ambit of power. </w:t>
      </w:r>
      <w:r w:rsidR="0052582F" w:rsidRPr="00B000CE">
        <w:rPr>
          <w:lang w:val="en-ZA"/>
        </w:rPr>
        <w:t>P</w:t>
      </w:r>
      <w:r w:rsidR="00F32D3E" w:rsidRPr="00B000CE">
        <w:rPr>
          <w:lang w:val="en-ZA"/>
        </w:rPr>
        <w:t>olitical</w:t>
      </w:r>
      <w:r w:rsidR="002E2389" w:rsidRPr="00B000CE">
        <w:rPr>
          <w:lang w:val="en-ZA"/>
        </w:rPr>
        <w:t xml:space="preserve"> and economic</w:t>
      </w:r>
      <w:r w:rsidR="00F32D3E" w:rsidRPr="00B000CE">
        <w:rPr>
          <w:lang w:val="en-ZA"/>
        </w:rPr>
        <w:t xml:space="preserve"> privileges create divisions</w:t>
      </w:r>
      <w:r w:rsidR="00BC39EC" w:rsidRPr="00B000CE">
        <w:rPr>
          <w:lang w:val="en-ZA"/>
        </w:rPr>
        <w:t>, analogous to palpable territorial border,</w:t>
      </w:r>
      <w:r w:rsidR="00F32D3E" w:rsidRPr="00B000CE">
        <w:rPr>
          <w:lang w:val="en-ZA"/>
        </w:rPr>
        <w:t xml:space="preserve"> between the upper class and the lower class, and between the government and citizens.</w:t>
      </w:r>
      <w:r w:rsidR="004F4AC9" w:rsidRPr="00B000CE">
        <w:rPr>
          <w:lang w:val="en-ZA"/>
        </w:rPr>
        <w:t xml:space="preserve"> According to David Newman,</w:t>
      </w:r>
      <w:r w:rsidR="00A552CE">
        <w:rPr>
          <w:lang w:val="en-ZA"/>
        </w:rPr>
        <w:t xml:space="preserve"> ‘</w:t>
      </w:r>
      <w:r w:rsidR="004F4AC9" w:rsidRPr="00B000CE">
        <w:rPr>
          <w:lang w:val="en-ZA"/>
        </w:rPr>
        <w:t>the</w:t>
      </w:r>
      <w:r w:rsidR="004F4AC9" w:rsidRPr="00B000CE">
        <w:t xml:space="preserve"> ‘here-there’ and ‘us-them’ cut-off points are not always played out through the construction of physical and visible walls and </w:t>
      </w:r>
      <w:proofErr w:type="gramStart"/>
      <w:r w:rsidR="004F4AC9" w:rsidRPr="00B000CE">
        <w:t>fences</w:t>
      </w:r>
      <w:r w:rsidR="00A552CE">
        <w:t>’</w:t>
      </w:r>
      <w:proofErr w:type="gramEnd"/>
      <w:r w:rsidR="007918F6" w:rsidRPr="00B000CE">
        <w:t>. Newman believes that bordering is performed in the everyday inclusion and exclusion to</w:t>
      </w:r>
      <w:r w:rsidR="00A552CE">
        <w:t xml:space="preserve"> ‘</w:t>
      </w:r>
      <w:r w:rsidR="007918F6" w:rsidRPr="00B000CE">
        <w:t>different social, ethnic, economic or religious group</w:t>
      </w:r>
      <w:r w:rsidR="00A552CE">
        <w:t>’</w:t>
      </w:r>
      <w:r w:rsidR="007918F6" w:rsidRPr="00B000CE">
        <w:t xml:space="preserve"> that separates the self from the other</w:t>
      </w:r>
      <w:r w:rsidR="0002709F">
        <w:t xml:space="preserve"> (</w:t>
      </w:r>
      <w:r w:rsidR="00B27705">
        <w:t>‘</w:t>
      </w:r>
      <w:r w:rsidR="0002709F" w:rsidRPr="0002709F">
        <w:t>Borders and Bordering</w:t>
      </w:r>
      <w:r w:rsidR="00A552CE">
        <w:t>’</w:t>
      </w:r>
      <w:r w:rsidR="0002709F" w:rsidRPr="0002709F">
        <w:t xml:space="preserve"> 177</w:t>
      </w:r>
      <w:r w:rsidR="0002709F">
        <w:t>)</w:t>
      </w:r>
      <w:r w:rsidR="007918F6" w:rsidRPr="00B000CE">
        <w:t>.</w:t>
      </w:r>
      <w:r w:rsidR="004E70E5" w:rsidRPr="00B000CE">
        <w:rPr>
          <w:lang w:val="en-ZA"/>
        </w:rPr>
        <w:t xml:space="preserve"> </w:t>
      </w:r>
      <w:r w:rsidR="00E60482" w:rsidRPr="00B000CE">
        <w:rPr>
          <w:lang w:val="en-ZA"/>
        </w:rPr>
        <w:t xml:space="preserve">This paper, therefore, investigates </w:t>
      </w:r>
      <w:r w:rsidR="004E70E5" w:rsidRPr="00B000CE">
        <w:rPr>
          <w:lang w:val="en-ZA"/>
        </w:rPr>
        <w:t xml:space="preserve">daily practices and management of </w:t>
      </w:r>
      <w:r w:rsidR="007605B1" w:rsidRPr="00B000CE">
        <w:rPr>
          <w:lang w:val="en-ZA"/>
        </w:rPr>
        <w:t>class</w:t>
      </w:r>
      <w:r w:rsidR="004E70E5" w:rsidRPr="00B000CE">
        <w:rPr>
          <w:lang w:val="en-ZA"/>
        </w:rPr>
        <w:t xml:space="preserve"> difference </w:t>
      </w:r>
      <w:r w:rsidR="00E60482" w:rsidRPr="00B000CE">
        <w:rPr>
          <w:lang w:val="en-ZA"/>
        </w:rPr>
        <w:t xml:space="preserve">and the </w:t>
      </w:r>
      <w:r w:rsidR="0096639D" w:rsidRPr="00B000CE">
        <w:rPr>
          <w:lang w:val="en-ZA"/>
        </w:rPr>
        <w:t xml:space="preserve">extent </w:t>
      </w:r>
      <w:r w:rsidR="00E60482" w:rsidRPr="00B000CE">
        <w:rPr>
          <w:lang w:val="en-ZA"/>
        </w:rPr>
        <w:t xml:space="preserve">to which such practices delineate </w:t>
      </w:r>
      <w:r w:rsidR="004E70E5" w:rsidRPr="00B000CE">
        <w:rPr>
          <w:lang w:val="en-ZA"/>
        </w:rPr>
        <w:t xml:space="preserve">inclusion and exclusion of individuals to material wealth, privileges, and spaces. </w:t>
      </w:r>
      <w:r w:rsidR="00F32D3E" w:rsidRPr="00B000CE">
        <w:rPr>
          <w:lang w:val="en-ZA"/>
        </w:rPr>
        <w:t xml:space="preserve">In some cases, these privileges have spatial materiality, in that they are performed in the </w:t>
      </w:r>
      <w:r w:rsidR="00BD148B" w:rsidRPr="00B000CE">
        <w:rPr>
          <w:lang w:val="en-ZA"/>
        </w:rPr>
        <w:t xml:space="preserve">physical </w:t>
      </w:r>
      <w:r w:rsidR="00F32D3E" w:rsidRPr="00B000CE">
        <w:rPr>
          <w:lang w:val="en-ZA"/>
        </w:rPr>
        <w:t>spaces of habitation</w:t>
      </w:r>
      <w:r w:rsidR="007605B1" w:rsidRPr="00B000CE">
        <w:rPr>
          <w:lang w:val="en-ZA"/>
        </w:rPr>
        <w:t>:</w:t>
      </w:r>
      <w:r w:rsidR="00F32D3E" w:rsidRPr="00B000CE">
        <w:rPr>
          <w:lang w:val="en-ZA"/>
        </w:rPr>
        <w:t xml:space="preserve"> the elites in </w:t>
      </w:r>
      <w:r w:rsidR="00F32D3E" w:rsidRPr="00B000CE">
        <w:rPr>
          <w:noProof/>
          <w:lang w:val="en-ZA"/>
        </w:rPr>
        <w:t>reserved</w:t>
      </w:r>
      <w:r w:rsidR="00F32D3E" w:rsidRPr="00B000CE">
        <w:rPr>
          <w:lang w:val="en-ZA"/>
        </w:rPr>
        <w:t xml:space="preserve"> residential areas and the lower </w:t>
      </w:r>
      <w:r w:rsidR="00F32D3E" w:rsidRPr="00B000CE">
        <w:rPr>
          <w:noProof/>
          <w:lang w:val="en-ZA"/>
        </w:rPr>
        <w:t>classes at</w:t>
      </w:r>
      <w:r w:rsidR="00F32D3E" w:rsidRPr="00B000CE">
        <w:rPr>
          <w:lang w:val="en-ZA"/>
        </w:rPr>
        <w:t xml:space="preserve"> the city periphery such as ghettoes, shanties, slums and abandoned buildings in the inner city. In places or cities where there is insignificant residential segregation, where the classes co-habit within the same geographical space, the lower classes are still marked off as different</w:t>
      </w:r>
      <w:r w:rsidR="00BE40FA" w:rsidRPr="00B000CE">
        <w:t xml:space="preserve"> and </w:t>
      </w:r>
      <w:r w:rsidR="00BE40FA" w:rsidRPr="00B000CE">
        <w:rPr>
          <w:lang w:val="en-ZA"/>
        </w:rPr>
        <w:t>relegated to marginal positions</w:t>
      </w:r>
      <w:r w:rsidR="00F32D3E" w:rsidRPr="00B000CE">
        <w:rPr>
          <w:lang w:val="en-ZA"/>
        </w:rPr>
        <w:t xml:space="preserve"> by poverty, struggle and other forms of deprivation. </w:t>
      </w:r>
    </w:p>
    <w:p w14:paraId="46FBC9ED" w14:textId="3DEF6DA7" w:rsidR="000C2ADA" w:rsidRPr="00B000CE" w:rsidRDefault="00BE40FA" w:rsidP="00F32D3E">
      <w:pPr>
        <w:rPr>
          <w:noProof/>
          <w:lang w:val="en-ZA"/>
        </w:rPr>
      </w:pPr>
      <w:r w:rsidRPr="00B000CE">
        <w:rPr>
          <w:lang w:val="en-ZA"/>
        </w:rPr>
        <w:t>Framing this difference through the lens of border</w:t>
      </w:r>
      <w:r w:rsidR="00F32D3E" w:rsidRPr="00B000CE">
        <w:rPr>
          <w:lang w:val="en-ZA"/>
        </w:rPr>
        <w:t xml:space="preserve"> </w:t>
      </w:r>
      <w:r w:rsidR="00DB7618" w:rsidRPr="00B000CE">
        <w:rPr>
          <w:lang w:val="en-ZA"/>
        </w:rPr>
        <w:t xml:space="preserve">poetics </w:t>
      </w:r>
      <w:r w:rsidR="00F32D3E" w:rsidRPr="00B000CE">
        <w:rPr>
          <w:lang w:val="en-ZA"/>
        </w:rPr>
        <w:t xml:space="preserve">transcends </w:t>
      </w:r>
      <w:r w:rsidR="00DB7618" w:rsidRPr="00B000CE">
        <w:rPr>
          <w:lang w:val="en-ZA"/>
        </w:rPr>
        <w:t xml:space="preserve">mapping </w:t>
      </w:r>
      <w:r w:rsidR="00F32D3E" w:rsidRPr="00B000CE">
        <w:rPr>
          <w:lang w:val="en-ZA"/>
        </w:rPr>
        <w:t xml:space="preserve">what and where </w:t>
      </w:r>
      <w:r w:rsidR="00BF740E" w:rsidRPr="00B000CE">
        <w:rPr>
          <w:lang w:val="en-ZA"/>
        </w:rPr>
        <w:t xml:space="preserve">class </w:t>
      </w:r>
      <w:r w:rsidR="00F32D3E" w:rsidRPr="00B000CE">
        <w:rPr>
          <w:lang w:val="en-ZA"/>
        </w:rPr>
        <w:t xml:space="preserve">borders are. </w:t>
      </w:r>
      <w:r w:rsidR="00BF740E" w:rsidRPr="00B000CE">
        <w:rPr>
          <w:lang w:val="en-ZA"/>
        </w:rPr>
        <w:t xml:space="preserve">It interrogates how borders function in different settings. It </w:t>
      </w:r>
      <w:r w:rsidR="00F32D3E" w:rsidRPr="00B000CE">
        <w:rPr>
          <w:lang w:val="en-ZA"/>
        </w:rPr>
        <w:t>consider</w:t>
      </w:r>
      <w:r w:rsidR="00BF740E" w:rsidRPr="00B000CE">
        <w:rPr>
          <w:lang w:val="en-ZA"/>
        </w:rPr>
        <w:t>s</w:t>
      </w:r>
      <w:r w:rsidR="00F32D3E" w:rsidRPr="00B000CE">
        <w:rPr>
          <w:lang w:val="en-ZA"/>
        </w:rPr>
        <w:t xml:space="preserve"> class borders as </w:t>
      </w:r>
      <w:r w:rsidR="003D1E7E" w:rsidRPr="00B000CE">
        <w:rPr>
          <w:lang w:val="en-ZA"/>
        </w:rPr>
        <w:t>dynamic</w:t>
      </w:r>
      <w:r w:rsidR="00F32D3E" w:rsidRPr="00B000CE">
        <w:rPr>
          <w:lang w:val="en-ZA"/>
        </w:rPr>
        <w:t xml:space="preserve"> spaces of socio-political habitation, </w:t>
      </w:r>
      <w:r w:rsidR="00BF740E" w:rsidRPr="00B000CE">
        <w:rPr>
          <w:lang w:val="en-ZA"/>
        </w:rPr>
        <w:t>thereby projecting the co</w:t>
      </w:r>
      <w:r w:rsidR="00F32D3E" w:rsidRPr="00B000CE">
        <w:rPr>
          <w:lang w:val="en-ZA"/>
        </w:rPr>
        <w:t xml:space="preserve">nscious processes of </w:t>
      </w:r>
      <w:r w:rsidR="00F32D3E" w:rsidRPr="00B000CE">
        <w:rPr>
          <w:noProof/>
          <w:lang w:val="en-ZA"/>
        </w:rPr>
        <w:t>construction</w:t>
      </w:r>
      <w:r w:rsidR="00F32D3E" w:rsidRPr="00B000CE">
        <w:rPr>
          <w:lang w:val="en-ZA"/>
        </w:rPr>
        <w:t xml:space="preserve"> and management of borders. </w:t>
      </w:r>
      <w:r w:rsidR="00BF740E" w:rsidRPr="00B000CE">
        <w:rPr>
          <w:lang w:val="en-ZA"/>
        </w:rPr>
        <w:t>It foregrounds the extent to which, as border theorist</w:t>
      </w:r>
      <w:r w:rsidR="00E60482" w:rsidRPr="00B000CE">
        <w:rPr>
          <w:lang w:val="en-ZA"/>
        </w:rPr>
        <w:t>s</w:t>
      </w:r>
      <w:r w:rsidR="00BF740E" w:rsidRPr="00B000CE">
        <w:rPr>
          <w:lang w:val="en-ZA"/>
        </w:rPr>
        <w:t xml:space="preserve"> hold, t</w:t>
      </w:r>
      <w:r w:rsidR="00F32D3E" w:rsidRPr="00B000CE">
        <w:rPr>
          <w:lang w:val="en-ZA"/>
        </w:rPr>
        <w:t xml:space="preserve">he state and the elites </w:t>
      </w:r>
      <w:r w:rsidR="00F32D3E" w:rsidRPr="00B000CE">
        <w:rPr>
          <w:noProof/>
          <w:lang w:val="en-ZA"/>
        </w:rPr>
        <w:t>decide</w:t>
      </w:r>
      <w:r w:rsidR="00F32D3E" w:rsidRPr="00B000CE">
        <w:rPr>
          <w:lang w:val="en-ZA"/>
        </w:rPr>
        <w:t xml:space="preserve"> the rate of </w:t>
      </w:r>
      <w:r w:rsidR="00F32D3E" w:rsidRPr="00B000CE">
        <w:rPr>
          <w:noProof/>
          <w:lang w:val="en-ZA"/>
        </w:rPr>
        <w:t>border permeability</w:t>
      </w:r>
      <w:r w:rsidR="00F32D3E" w:rsidRPr="00B000CE">
        <w:rPr>
          <w:lang w:val="en-ZA"/>
        </w:rPr>
        <w:t xml:space="preserve"> and </w:t>
      </w:r>
      <w:r w:rsidR="00F32D3E" w:rsidRPr="00B000CE">
        <w:rPr>
          <w:lang w:val="en-ZA"/>
        </w:rPr>
        <w:lastRenderedPageBreak/>
        <w:t xml:space="preserve">control the politics of economic and political classification </w:t>
      </w:r>
      <w:r w:rsidR="00F32D3E" w:rsidRPr="00B000CE">
        <w:rPr>
          <w:lang w:val="en-ZA"/>
        </w:rPr>
        <w:fldChar w:fldCharType="begin" w:fldLock="1"/>
      </w:r>
      <w:r w:rsidR="00673119" w:rsidRPr="00B000CE">
        <w:rPr>
          <w:lang w:val="en-ZA"/>
        </w:rPr>
        <w:instrText>ADDIN CSL_CITATION {"citationItems":[{"id":"ITEM-1","itemData":{"DOI":"10.1177/1368431006063331","abstract":"The renaissance of border studies during the past decade has been charac-terized by a crossing of disciplinary borders, bringing together geographers, political scientists, sociologists, anthropologists, historians, literary scholars, legal experts, along with border practitioners engaged in the practical aspects of boundary demarcation, delimitation and management. This growth in border studies runs contrary to much of the globalization discourse which was prevalent during the late 1980s and early 1990s, positing a new 'borderless' world, in which the barrier impact of borders became insignifi-cant. The article points to the common use of terminology which can create a shared border discourse among a diverse group of scholars, such as boundary demarcation, the nature of frontiers, borderlands and transition zones, and the ways in which borders are crossed. The article also discusses the reclosing of borders which is taking place as a result of 9/11 as part of the stated war against global terror.","author":[{"dropping-particle":"","family":"Newman","given":"David","non-dropping-particle":"","parse-names":false,"suffix":""}],"container-title":"European Journal of Social Theory","id":"ITEM-1","issue":"2","issued":{"date-parts":[["2006"]]},"page":"171-186","title":"Borders and Bordering: Towards an Interdisciplinary Dialogue","type":"article-journal","volume":"9"},"uris":["http://www.mendeley.com/documents/?uuid=4087d354-3824-3d07-9865-b2ea8e728750"]},{"id":"ITEM-2","itemData":{"DOI":"10.1191/0309132506ph599xx","ISBN":"0309-1325","ISSN":"03091325","abstract":"The study of borders has undergone a renaissance during the past decade. This is reflected in an impressive list of conferences, workshops and scholarly publications. This renaissance has been partly due to the emergence of a counternarrative to the borderless and deterritorialized world discourse which has accompanied much of globalization theory. The study of borders has moved beyond the limited confines of the political geography discourse, crossing its own disciplinary boundaries, to include sociologists, political scientists, historians, international lawyers and scholars of international relations. But this meeting of disciplines has not yet been successful in creating a common language or glossary of terms which is relevant to all scholars of borders. Central to the contemporary study of borders are notions such as `borders are institutions', the process of `bordering' as a dynamic in its own right, and the border terminologies which focus on the binary distinctions between the `us' and `them', the `included' and the `excluded'. Borders should be studied not only from a top-down perspective, but also from the bottom up, with a focus on the individual border narratives and experiences, reflecting the ways in which borders impact upon the daily life practices of people living in and around the borderland and transboundary transition zones. In positing an agenda for the next generation of border-related research, borders should be seen for their potential to constitute bridges and points of contact, as much as they have traditionally constituted barriers to movement and communication.","author":[{"dropping-particle":"","family":"Newman","given":"David","non-dropping-particle":"","parse-names":false,"suffix":""}],"container-title":"Progress in Human Geography","id":"ITEM-2","issue":"2","issued":{"date-parts":[["2006"]]},"page":"143-161","title":"The Lines that Continue to Separate Us: Borders in our 'Borderless' World","type":"article-journal","volume":"30"},"uris":["http://www.mendeley.com/documents/?uuid=dfc0cfd3-9c6e-41db-9a86-b92d051569e2"]},{"id":"ITEM-3","itemData":{"DOI":"10.1080/14650049808407608","ISBN":"1465-0045","ISSN":"1465-0045","abstract":"This paper discusses the changing meanings of territoriality and state boundaries in a situation where the processes of globalization are said to be increasing all forms of economic, political and cultural links and reducing the role of boundaries and state sovereignty (de-territorialization), but where nationalism and ethno-regionalism seem concomitantly to be establishing new boundaries and giving rise to conflicts between social groups (re-territorialization). Instead of perceiving boundaries merely as fixed products of the modernist project, this paper aims at conceptualizing them as social processes. This means that instead of analyzing how boundaries distinguish social entities, we should concentrate on how social action and discourse produce diverging, continually changing meanings for boundaries and how these are then used as instruments or mediums of social distinction. The changing meanings of the Finnish-Russian border are used as empirical illustrations of this approach. The history of this border suggests that instead of understanding the idea of territoriality as one form of control used in strictly bounded territorial units, several forms of territoriality exist concomitantly in diverging social practices and discourses.","author":[{"dropping-particle":"","family":"Paasi","given":"Anssi","non-dropping-particle":"","parse-names":false,"suffix":""}],"container-title":"Geopolitics","id":"ITEM-3","issue":"1","issued":{"date-parts":[["1998"]]},"note":"NULL","page":"69-88","title":"Boundaries as Social Processes: Territoriality in the World of Flows","type":"article-journal","volume":"3"},"uris":["http://www.mendeley.com/documents/?uuid=fba950b1-65cf-4eae-9439-ea1cee84594f"]},{"id":"ITEM-4","itemData":{"DOI":"10.4000/belgeo.10532","ISSN":"1377-2368","abstract":"The paper is based on first results of the EUBORDERSCAPES project supported by the 7th European Framework Programme and revisits a number of major themes and concepts that have been important for the development of border studies in recent years. It also investigates emerging research perspectives that appear to be important drivers of conceptual change from the perspective of human geography. The authors stress that the present state of debate indicate that contemporary border studies question the rationales behind everyday border-making by understanding borders as institutions, processes and symbols. A particular attention is paid to the process of reconfiguring state borders in terms of territorial control, security and sovereignty and to the nexus between everyday life-worlds, power relations and constructions of social borders.","author":[{"dropping-particle":"","family":"Kolossov","given":"Vladimir","non-dropping-particle":"","parse-names":false,"suffix":""},{"dropping-particle":"","family":"Scott","given":"James","non-dropping-particle":"","parse-names":false,"suffix":""}],"container-title":"Belgeo","id":"ITEM-4","issued":{"date-parts":[["2013","11","4"]]},"note":"NULL","page":"1-19","publisher":"National Committee of Geography of Belgium / Société Royale Belge de Géographie","title":"Selected Conceptual Issues in Border Studies","type":"article-journal","volume":"1"},"uris":["http://www.mendeley.com/documents/?uuid=3c4d741a-f939-3ab4-8bab-adbbf6ceb1e5"]}],"mendeley":{"formattedCitation":"(Newman, “Borders and Bordering: Towards an Interdisciplinary Dialogue”; Newman, “The Lines That Continue to Separate Us: Borders in Our ‘Borderless’ World”; Paasi; Kolossov and Scott)","manualFormatting":"(Newman, \"Borders and Bordering,\" 2006a: 175; Newman, “The Lines that Continue to Separate Us,” 2006b: 148; Kolossov and Scott, 2013: 5)","plainTextFormattedCitation":"(Newman, “Borders and Bordering: Towards an Interdisciplinary Dialogue”; Newman, “The Lines That Continue to Separate Us: Borders in Our ‘Borderless’ World”; Paasi; Kolossov and Scott)","previouslyFormattedCitation":"(Newman, “Borders and Bordering: Towards an Interdisciplinary Dialogue”; Newman, “The Lines That Continue to Separate Us: Borders in Our ‘Borderless’ World”; Paasi; Kolossov and Scott)"},"properties":{"noteIndex":0},"schema":"https://github.com/citation-style-language/schema/raw/master/csl-citation.json"}</w:instrText>
      </w:r>
      <w:r w:rsidR="00F32D3E" w:rsidRPr="00B000CE">
        <w:rPr>
          <w:lang w:val="en-ZA"/>
        </w:rPr>
        <w:fldChar w:fldCharType="separate"/>
      </w:r>
      <w:r w:rsidR="00F32D3E" w:rsidRPr="00B000CE">
        <w:rPr>
          <w:noProof/>
          <w:lang w:val="en-ZA"/>
        </w:rPr>
        <w:t>(Newman,</w:t>
      </w:r>
      <w:r w:rsidR="00A552CE">
        <w:rPr>
          <w:noProof/>
          <w:lang w:val="en-ZA"/>
        </w:rPr>
        <w:t xml:space="preserve"> ‘</w:t>
      </w:r>
      <w:r w:rsidR="00F32D3E" w:rsidRPr="00B000CE">
        <w:rPr>
          <w:noProof/>
          <w:lang w:val="en-ZA"/>
        </w:rPr>
        <w:t>Borders and Bordering</w:t>
      </w:r>
      <w:r w:rsidR="00B27705">
        <w:rPr>
          <w:noProof/>
          <w:lang w:val="en-ZA"/>
        </w:rPr>
        <w:t>’</w:t>
      </w:r>
      <w:r w:rsidR="00F32D3E" w:rsidRPr="00B000CE">
        <w:rPr>
          <w:noProof/>
          <w:lang w:val="en-ZA"/>
        </w:rPr>
        <w:t xml:space="preserve"> 175; Newman,</w:t>
      </w:r>
      <w:r w:rsidR="00A552CE">
        <w:rPr>
          <w:noProof/>
          <w:lang w:val="en-ZA"/>
        </w:rPr>
        <w:t xml:space="preserve"> ‘</w:t>
      </w:r>
      <w:r w:rsidR="00F32D3E" w:rsidRPr="00B000CE">
        <w:rPr>
          <w:noProof/>
          <w:lang w:val="en-ZA"/>
        </w:rPr>
        <w:t>The Lines</w:t>
      </w:r>
      <w:r w:rsidR="00A552CE">
        <w:rPr>
          <w:noProof/>
          <w:lang w:val="en-ZA"/>
        </w:rPr>
        <w:t>’</w:t>
      </w:r>
      <w:r w:rsidR="00F32D3E" w:rsidRPr="00B000CE">
        <w:rPr>
          <w:noProof/>
          <w:lang w:val="en-ZA"/>
        </w:rPr>
        <w:t xml:space="preserve"> 148; </w:t>
      </w:r>
      <w:bookmarkStart w:id="1" w:name="_Hlk26350338"/>
      <w:r w:rsidR="00F32D3E" w:rsidRPr="00B000CE">
        <w:rPr>
          <w:noProof/>
          <w:lang w:val="en-ZA"/>
        </w:rPr>
        <w:t>Kolossov and Scott</w:t>
      </w:r>
      <w:bookmarkEnd w:id="1"/>
      <w:r w:rsidR="008E47D0">
        <w:rPr>
          <w:noProof/>
          <w:lang w:val="en-ZA"/>
        </w:rPr>
        <w:t xml:space="preserve"> </w:t>
      </w:r>
      <w:r w:rsidR="00F32D3E" w:rsidRPr="00B000CE">
        <w:rPr>
          <w:noProof/>
          <w:lang w:val="en-ZA"/>
        </w:rPr>
        <w:t>5)</w:t>
      </w:r>
      <w:r w:rsidR="00F32D3E" w:rsidRPr="00B000CE">
        <w:rPr>
          <w:lang w:val="en-ZA"/>
        </w:rPr>
        <w:fldChar w:fldCharType="end"/>
      </w:r>
      <w:r w:rsidR="00F32D3E" w:rsidRPr="00B000CE">
        <w:rPr>
          <w:lang w:val="en-ZA"/>
        </w:rPr>
        <w:t xml:space="preserve">. </w:t>
      </w:r>
      <w:bookmarkStart w:id="2" w:name="_Hlk507250307"/>
      <w:r w:rsidR="00A8293F" w:rsidRPr="00B000CE">
        <w:rPr>
          <w:lang w:val="en-ZA"/>
        </w:rPr>
        <w:t>I</w:t>
      </w:r>
      <w:r w:rsidR="00F32D3E" w:rsidRPr="00B000CE">
        <w:rPr>
          <w:noProof/>
          <w:lang w:val="en-ZA"/>
        </w:rPr>
        <w:t>t is the power elites who decide when, how, and for whom to open and close borders as well as how stringent movement across the border sho</w:t>
      </w:r>
      <w:r w:rsidR="000C18CB" w:rsidRPr="00B000CE">
        <w:rPr>
          <w:noProof/>
          <w:lang w:val="en-ZA"/>
        </w:rPr>
        <w:t>ul</w:t>
      </w:r>
      <w:r w:rsidR="00F32D3E" w:rsidRPr="00B000CE">
        <w:rPr>
          <w:noProof/>
          <w:lang w:val="en-ZA"/>
        </w:rPr>
        <w:t xml:space="preserve">d be </w:t>
      </w:r>
      <w:r w:rsidR="00F32D3E" w:rsidRPr="00B000CE">
        <w:rPr>
          <w:noProof/>
          <w:lang w:val="en-ZA"/>
        </w:rPr>
        <w:fldChar w:fldCharType="begin" w:fldLock="1"/>
      </w:r>
      <w:r w:rsidR="00673119" w:rsidRPr="00B000CE">
        <w:rPr>
          <w:noProof/>
          <w:lang w:val="en-ZA"/>
        </w:rPr>
        <w:instrText>ADDIN CSL_CITATION {"citationItems":[{"id":"ITEM-1","itemData":{"DOI":"10.4000/belgeo.10532","ISSN":"1377-2368","abstract":"The paper is based on first results of the EUBORDERSCAPES project supported by the 7th European Framework Programme and revisits a number of major themes and concepts that have been important for the development of border studies in recent years. It also investigates emerging research perspectives that appear to be important drivers of conceptual change from the perspective of human geography. The authors stress that the present state of debate indicate that contemporary border studies question the rationales behind everyday border-making by understanding borders as institutions, processes and symbols. A particular attention is paid to the process of reconfiguring state borders in terms of territorial control, security and sovereignty and to the nexus between everyday life-worlds, power relations and constructions of social borders.","author":[{"dropping-particle":"","family":"Kolossov","given":"Vladimir","non-dropping-particle":"","parse-names":false,"suffix":""},{"dropping-particle":"","family":"Scott","given":"James","non-dropping-particle":"","parse-names":false,"suffix":""}],"container-title":"Belgeo","id":"ITEM-1","issued":{"date-parts":[["2013","11","4"]]},"note":"NULL","page":"1-19","publisher":"National Committee of Geography of Belgium / Société Royale Belge de Géographie","title":"Selected Conceptual Issues in Border Studies","type":"article-journal","volume":"1"},"uris":["http://www.mendeley.com/documents/?uuid=3c4d741a-f939-3ab4-8bab-adbbf6ceb1e5"]}],"mendeley":{"formattedCitation":"(Kolossov and Scott)","manualFormatting":"( Kolossov and Scott 2013: 5)","plainTextFormattedCitation":"(Kolossov and Scott)","previouslyFormattedCitation":"(Kolossov and Scott)"},"properties":{"noteIndex":0},"schema":"https://github.com/citation-style-language/schema/raw/master/csl-citation.json"}</w:instrText>
      </w:r>
      <w:r w:rsidR="00F32D3E" w:rsidRPr="00B000CE">
        <w:rPr>
          <w:noProof/>
          <w:lang w:val="en-ZA"/>
        </w:rPr>
        <w:fldChar w:fldCharType="separate"/>
      </w:r>
      <w:r w:rsidR="00F32D3E" w:rsidRPr="00B000CE">
        <w:rPr>
          <w:noProof/>
          <w:lang w:val="en-ZA"/>
        </w:rPr>
        <w:t>(</w:t>
      </w:r>
      <w:r w:rsidR="00A8293F" w:rsidRPr="00B000CE">
        <w:rPr>
          <w:noProof/>
          <w:lang w:val="en-ZA"/>
        </w:rPr>
        <w:t xml:space="preserve">Kolossov and Scott </w:t>
      </w:r>
      <w:r w:rsidR="00F32D3E" w:rsidRPr="00B000CE">
        <w:rPr>
          <w:noProof/>
          <w:lang w:val="en-ZA"/>
        </w:rPr>
        <w:t>5)</w:t>
      </w:r>
      <w:r w:rsidR="00F32D3E" w:rsidRPr="00B000CE">
        <w:rPr>
          <w:noProof/>
          <w:lang w:val="en-ZA"/>
        </w:rPr>
        <w:fldChar w:fldCharType="end"/>
      </w:r>
      <w:r w:rsidR="00F32D3E" w:rsidRPr="00B000CE">
        <w:rPr>
          <w:noProof/>
          <w:lang w:val="en-ZA"/>
        </w:rPr>
        <w:t xml:space="preserve">. </w:t>
      </w:r>
      <w:r w:rsidR="00F206F4" w:rsidRPr="00B000CE">
        <w:rPr>
          <w:noProof/>
          <w:lang w:val="en-ZA"/>
        </w:rPr>
        <w:t>The social space the text narrates</w:t>
      </w:r>
      <w:r w:rsidR="003D7490" w:rsidRPr="00B000CE">
        <w:rPr>
          <w:noProof/>
          <w:lang w:val="en-ZA"/>
        </w:rPr>
        <w:t xml:space="preserve"> echoes Frantz Fanon’s </w:t>
      </w:r>
      <w:r w:rsidR="00A552CE">
        <w:rPr>
          <w:noProof/>
          <w:lang w:val="en-ZA"/>
        </w:rPr>
        <w:t>‘</w:t>
      </w:r>
      <w:r w:rsidR="003D7490" w:rsidRPr="00B000CE">
        <w:rPr>
          <w:noProof/>
          <w:lang w:val="en-ZA"/>
        </w:rPr>
        <w:t>Manichean World</w:t>
      </w:r>
      <w:r w:rsidR="00A552CE">
        <w:rPr>
          <w:noProof/>
          <w:lang w:val="en-ZA"/>
        </w:rPr>
        <w:t>’</w:t>
      </w:r>
      <w:r w:rsidR="003D7490" w:rsidRPr="00B000CE">
        <w:rPr>
          <w:noProof/>
          <w:lang w:val="en-ZA"/>
        </w:rPr>
        <w:t xml:space="preserve"> where </w:t>
      </w:r>
      <w:r w:rsidR="00394CC6" w:rsidRPr="00B000CE">
        <w:rPr>
          <w:noProof/>
          <w:lang w:val="en-ZA"/>
        </w:rPr>
        <w:t>t</w:t>
      </w:r>
      <w:r w:rsidR="00F32D3E" w:rsidRPr="00B000CE">
        <w:rPr>
          <w:noProof/>
          <w:lang w:val="en-ZA"/>
        </w:rPr>
        <w:t>he societal managers</w:t>
      </w:r>
      <w:r w:rsidR="003D7490" w:rsidRPr="00B000CE">
        <w:rPr>
          <w:noProof/>
          <w:lang w:val="en-ZA"/>
        </w:rPr>
        <w:t xml:space="preserve"> coercely</w:t>
      </w:r>
      <w:r w:rsidR="00F32D3E" w:rsidRPr="00B000CE">
        <w:rPr>
          <w:noProof/>
          <w:lang w:val="en-ZA"/>
        </w:rPr>
        <w:t xml:space="preserve"> </w:t>
      </w:r>
      <w:r w:rsidR="00F32D3E" w:rsidRPr="00B000CE">
        <w:rPr>
          <w:lang w:val="en-ZA"/>
        </w:rPr>
        <w:t xml:space="preserve">control and/or hinder border crossing </w:t>
      </w:r>
      <w:r w:rsidR="00F206F4" w:rsidRPr="00B000CE">
        <w:rPr>
          <w:lang w:val="en-ZA"/>
        </w:rPr>
        <w:t>between</w:t>
      </w:r>
      <w:r w:rsidR="00F32D3E" w:rsidRPr="00B000CE">
        <w:rPr>
          <w:lang w:val="en-ZA"/>
        </w:rPr>
        <w:t xml:space="preserve"> the economic</w:t>
      </w:r>
      <w:r w:rsidR="00394CC6" w:rsidRPr="00B000CE">
        <w:rPr>
          <w:lang w:val="en-ZA"/>
        </w:rPr>
        <w:t xml:space="preserve"> and political</w:t>
      </w:r>
      <w:r w:rsidR="00F32D3E" w:rsidRPr="00B000CE">
        <w:rPr>
          <w:lang w:val="en-ZA"/>
        </w:rPr>
        <w:t xml:space="preserve"> hinterland to the mainland</w:t>
      </w:r>
      <w:r w:rsidR="003D7490" w:rsidRPr="00B000CE">
        <w:rPr>
          <w:lang w:val="en-ZA"/>
        </w:rPr>
        <w:t xml:space="preserve"> (</w:t>
      </w:r>
      <w:r w:rsidR="00F206F4" w:rsidRPr="00B000CE">
        <w:rPr>
          <w:lang w:val="en-ZA"/>
        </w:rPr>
        <w:t>41)</w:t>
      </w:r>
      <w:r w:rsidR="00F32D3E" w:rsidRPr="00B000CE">
        <w:rPr>
          <w:lang w:val="en-ZA"/>
        </w:rPr>
        <w:t xml:space="preserve">. </w:t>
      </w:r>
      <w:r w:rsidR="00A8293F" w:rsidRPr="00B000CE">
        <w:rPr>
          <w:lang w:val="en-ZA"/>
        </w:rPr>
        <w:t xml:space="preserve"> </w:t>
      </w:r>
    </w:p>
    <w:p w14:paraId="447E5394" w14:textId="7978AC78" w:rsidR="00F32D3E" w:rsidRPr="00B000CE" w:rsidRDefault="00F32D3E" w:rsidP="00F32D3E">
      <w:pPr>
        <w:rPr>
          <w:lang w:val="en-ZA"/>
        </w:rPr>
      </w:pPr>
      <w:r w:rsidRPr="00B000CE">
        <w:rPr>
          <w:lang w:val="en-ZA"/>
        </w:rPr>
        <w:t xml:space="preserve">Based on the conceptual framework of the </w:t>
      </w:r>
      <w:r w:rsidRPr="00B000CE">
        <w:rPr>
          <w:noProof/>
          <w:lang w:val="en-ZA"/>
        </w:rPr>
        <w:t>border</w:t>
      </w:r>
      <w:r w:rsidRPr="00B000CE">
        <w:rPr>
          <w:lang w:val="en-ZA"/>
        </w:rPr>
        <w:t xml:space="preserve"> </w:t>
      </w:r>
      <w:r w:rsidRPr="00B000CE">
        <w:rPr>
          <w:noProof/>
          <w:lang w:val="en-ZA"/>
        </w:rPr>
        <w:t xml:space="preserve">as </w:t>
      </w:r>
      <w:r w:rsidR="000C18CB" w:rsidRPr="00B000CE">
        <w:rPr>
          <w:noProof/>
          <w:lang w:val="en-ZA"/>
        </w:rPr>
        <w:t xml:space="preserve">a </w:t>
      </w:r>
      <w:r w:rsidR="0048361F" w:rsidRPr="00B000CE">
        <w:rPr>
          <w:noProof/>
          <w:lang w:val="en-ZA"/>
        </w:rPr>
        <w:t xml:space="preserve">site of </w:t>
      </w:r>
      <w:r w:rsidR="00A50546" w:rsidRPr="00B000CE">
        <w:rPr>
          <w:noProof/>
          <w:lang w:val="en-ZA"/>
        </w:rPr>
        <w:t>controlled</w:t>
      </w:r>
      <w:r w:rsidR="0048361F" w:rsidRPr="00B000CE">
        <w:rPr>
          <w:noProof/>
          <w:lang w:val="en-ZA"/>
        </w:rPr>
        <w:t xml:space="preserve"> </w:t>
      </w:r>
      <w:r w:rsidRPr="00B000CE">
        <w:rPr>
          <w:lang w:val="en-ZA"/>
        </w:rPr>
        <w:t>contacts, I read</w:t>
      </w:r>
      <w:r w:rsidR="00394CC6" w:rsidRPr="00B000CE">
        <w:rPr>
          <w:lang w:val="en-ZA"/>
        </w:rPr>
        <w:t xml:space="preserve"> </w:t>
      </w:r>
      <w:r w:rsidR="00394CC6" w:rsidRPr="00B000CE">
        <w:rPr>
          <w:i/>
          <w:lang w:val="en-ZA"/>
        </w:rPr>
        <w:t>Arrows of Rain</w:t>
      </w:r>
      <w:r w:rsidR="00394CC6" w:rsidRPr="00B000CE">
        <w:rPr>
          <w:lang w:val="en-ZA"/>
        </w:rPr>
        <w:t xml:space="preserve"> </w:t>
      </w:r>
      <w:r w:rsidR="001B24C7" w:rsidRPr="00B000CE">
        <w:rPr>
          <w:lang w:val="en-ZA"/>
        </w:rPr>
        <w:t>a</w:t>
      </w:r>
      <w:r w:rsidR="00D52F5F" w:rsidRPr="00B000CE">
        <w:rPr>
          <w:lang w:val="en-ZA"/>
        </w:rPr>
        <w:t>s</w:t>
      </w:r>
      <w:r w:rsidR="001B24C7" w:rsidRPr="00B000CE">
        <w:rPr>
          <w:lang w:val="en-ZA"/>
        </w:rPr>
        <w:t xml:space="preserve"> class border narrative in its representation of </w:t>
      </w:r>
      <w:r w:rsidR="00394CC6" w:rsidRPr="00B000CE">
        <w:rPr>
          <w:lang w:val="en-ZA"/>
        </w:rPr>
        <w:t>corrupt practices, military dictatorship</w:t>
      </w:r>
      <w:r w:rsidR="00C054A7" w:rsidRPr="00B000CE">
        <w:rPr>
          <w:lang w:val="en-ZA"/>
        </w:rPr>
        <w:t xml:space="preserve"> </w:t>
      </w:r>
      <w:r w:rsidR="00394CC6" w:rsidRPr="00B000CE">
        <w:rPr>
          <w:lang w:val="en-ZA"/>
        </w:rPr>
        <w:t>and sexual violence</w:t>
      </w:r>
      <w:r w:rsidR="00D52F5F" w:rsidRPr="00B000CE">
        <w:rPr>
          <w:lang w:val="en-ZA"/>
        </w:rPr>
        <w:t>. I read these practices</w:t>
      </w:r>
      <w:r w:rsidR="00394CC6" w:rsidRPr="00B000CE">
        <w:rPr>
          <w:lang w:val="en-ZA"/>
        </w:rPr>
        <w:t xml:space="preserve"> </w:t>
      </w:r>
      <w:r w:rsidR="001B24C7" w:rsidRPr="00B000CE">
        <w:rPr>
          <w:lang w:val="en-ZA"/>
        </w:rPr>
        <w:t xml:space="preserve">as </w:t>
      </w:r>
      <w:r w:rsidR="00D52F5F" w:rsidRPr="00B000CE">
        <w:rPr>
          <w:lang w:val="en-ZA"/>
        </w:rPr>
        <w:t xml:space="preserve">both transgressive and </w:t>
      </w:r>
      <w:r w:rsidR="001B24C7" w:rsidRPr="00B000CE">
        <w:rPr>
          <w:lang w:val="en-ZA"/>
        </w:rPr>
        <w:t xml:space="preserve">systemic measures that </w:t>
      </w:r>
      <w:r w:rsidR="00394CC6" w:rsidRPr="00B000CE">
        <w:rPr>
          <w:lang w:val="en-ZA"/>
        </w:rPr>
        <w:t xml:space="preserve">reinforce </w:t>
      </w:r>
      <w:r w:rsidR="001B24C7" w:rsidRPr="00B000CE">
        <w:rPr>
          <w:lang w:val="en-ZA"/>
        </w:rPr>
        <w:t xml:space="preserve">adverse </w:t>
      </w:r>
      <w:r w:rsidR="00394CC6" w:rsidRPr="00B000CE">
        <w:rPr>
          <w:lang w:val="en-ZA"/>
        </w:rPr>
        <w:t>class borders</w:t>
      </w:r>
      <w:r w:rsidR="001B24C7" w:rsidRPr="00B000CE">
        <w:rPr>
          <w:lang w:val="en-ZA"/>
        </w:rPr>
        <w:t xml:space="preserve"> and bordering</w:t>
      </w:r>
      <w:r w:rsidR="00394CC6" w:rsidRPr="00B000CE">
        <w:rPr>
          <w:lang w:val="en-ZA"/>
        </w:rPr>
        <w:t xml:space="preserve">. </w:t>
      </w:r>
      <w:bookmarkEnd w:id="2"/>
      <w:r w:rsidRPr="00B000CE">
        <w:rPr>
          <w:lang w:val="en-ZA"/>
        </w:rPr>
        <w:t xml:space="preserve">This reading resonates with </w:t>
      </w:r>
      <w:proofErr w:type="spellStart"/>
      <w:r w:rsidRPr="00B000CE">
        <w:rPr>
          <w:lang w:val="en-ZA"/>
        </w:rPr>
        <w:t>Paasi’s</w:t>
      </w:r>
      <w:proofErr w:type="spellEnd"/>
      <w:r w:rsidRPr="00B000CE">
        <w:rPr>
          <w:lang w:val="en-ZA"/>
        </w:rPr>
        <w:t xml:space="preserve"> assertion that </w:t>
      </w:r>
      <w:r w:rsidR="00A552CE">
        <w:rPr>
          <w:lang w:val="en-ZA"/>
        </w:rPr>
        <w:t>‘</w:t>
      </w:r>
      <w:r w:rsidRPr="00B000CE">
        <w:rPr>
          <w:lang w:val="en-ZA"/>
        </w:rPr>
        <w:t>[t]</w:t>
      </w:r>
      <w:proofErr w:type="spellStart"/>
      <w:r w:rsidRPr="00B000CE">
        <w:rPr>
          <w:lang w:val="en-ZA"/>
        </w:rPr>
        <w:t>erritorial</w:t>
      </w:r>
      <w:proofErr w:type="spellEnd"/>
      <w:r w:rsidRPr="00B000CE">
        <w:rPr>
          <w:lang w:val="en-ZA"/>
        </w:rPr>
        <w:t xml:space="preserve"> power and control manifest themselves not only in the border landscape but also in places, </w:t>
      </w:r>
      <w:r w:rsidRPr="00B000CE">
        <w:rPr>
          <w:noProof/>
          <w:lang w:val="en-ZA"/>
        </w:rPr>
        <w:t>practices,</w:t>
      </w:r>
      <w:r w:rsidRPr="00B000CE">
        <w:rPr>
          <w:lang w:val="en-ZA"/>
        </w:rPr>
        <w:t xml:space="preserve"> and discourses in which violence, the possibility for violence or memories of violence are implicitly or explicitly present</w:t>
      </w:r>
      <w:r w:rsidR="00A552CE">
        <w:rPr>
          <w:lang w:val="en-ZA"/>
        </w:rPr>
        <w:t>’</w:t>
      </w:r>
      <w:r w:rsidRPr="00B000CE">
        <w:rPr>
          <w:lang w:val="en-ZA"/>
        </w:rPr>
        <w:t xml:space="preserve"> </w:t>
      </w:r>
      <w:r w:rsidRPr="00B000CE">
        <w:rPr>
          <w:lang w:val="en-ZA"/>
        </w:rPr>
        <w:fldChar w:fldCharType="begin" w:fldLock="1"/>
      </w:r>
      <w:r w:rsidR="00673119" w:rsidRPr="00B000CE">
        <w:rPr>
          <w:lang w:val="en-ZA"/>
        </w:rPr>
        <w:instrText>ADDIN CSL_CITATION {"citationItems":[{"id":"ITEM-1","itemData":{"DOI":"10.1080/14650049808407608","ISBN":"1465-0045","ISSN":"1465-0045","abstract":"This paper discusses the changing meanings of territoriality and state boundaries in a situation where the processes of globalization are said to be increasing all forms of economic, political and cultural links and reducing the role of boundaries and state sovereignty (de-territorialization), but where nationalism and ethno-regionalism seem concomitantly to be establishing new boundaries and giving rise to conflicts between social groups (re-territorialization). Instead of perceiving boundaries merely as fixed products of the modernist project, this paper aims at conceptualizing them as social processes. This means that instead of analyzing how boundaries distinguish social entities, we should concentrate on how social action and discourse produce diverging, continually changing meanings for boundaries and how these are then used as instruments or mediums of social distinction. The changing meanings of the Finnish-Russian border are used as empirical illustrations of this approach. The history of this border suggests that instead of understanding the idea of territoriality as one form of control used in strictly bounded territorial units, several forms of territoriality exist concomitantly in diverging social practices and discourses.","author":[{"dropping-particle":"","family":"Paasi","given":"Anssi","non-dropping-particle":"","parse-names":false,"suffix":""}],"container-title":"Geopolitics","id":"ITEM-1","issue":"1","issued":{"date-parts":[["1998"]]},"note":"NULL","page":"69-88","title":"Boundaries as Social Processes: Territoriality in the World of Flows","type":"article-journal","volume":"3"},"uris":["http://www.mendeley.com/documents/?uuid=fba950b1-65cf-4eae-9439-ea1cee84594f"]}],"mendeley":{"formattedCitation":"(Paasi)","manualFormatting":"(\"Boundaries as Social Processes,\" 1998: 79)","plainTextFormattedCitation":"(Paasi)","previouslyFormattedCitation":"(Paasi)"},"properties":{"noteIndex":0},"schema":"https://github.com/citation-style-language/schema/raw/master/csl-citation.json"}</w:instrText>
      </w:r>
      <w:r w:rsidRPr="00B000CE">
        <w:rPr>
          <w:lang w:val="en-ZA"/>
        </w:rPr>
        <w:fldChar w:fldCharType="separate"/>
      </w:r>
      <w:r w:rsidRPr="00B000CE">
        <w:rPr>
          <w:noProof/>
          <w:lang w:val="en-ZA"/>
        </w:rPr>
        <w:t>(79)</w:t>
      </w:r>
      <w:r w:rsidRPr="00B000CE">
        <w:rPr>
          <w:lang w:val="en-ZA"/>
        </w:rPr>
        <w:fldChar w:fldCharType="end"/>
      </w:r>
      <w:r w:rsidRPr="00B000CE">
        <w:rPr>
          <w:lang w:val="en-ZA"/>
        </w:rPr>
        <w:t>.</w:t>
      </w:r>
      <w:bookmarkStart w:id="3" w:name="_Hlk507250375"/>
      <w:r w:rsidRPr="00B000CE">
        <w:rPr>
          <w:lang w:val="en-ZA"/>
        </w:rPr>
        <w:t xml:space="preserve"> </w:t>
      </w:r>
      <w:r w:rsidR="00D52F5F" w:rsidRPr="00B000CE">
        <w:rPr>
          <w:lang w:val="en-ZA"/>
        </w:rPr>
        <w:t>The text</w:t>
      </w:r>
      <w:r w:rsidRPr="00B000CE">
        <w:rPr>
          <w:lang w:val="en-ZA"/>
        </w:rPr>
        <w:t>, through the narration of physical</w:t>
      </w:r>
      <w:r w:rsidR="00884007" w:rsidRPr="00B000CE">
        <w:rPr>
          <w:lang w:val="en-ZA"/>
        </w:rPr>
        <w:t xml:space="preserve"> and social</w:t>
      </w:r>
      <w:r w:rsidR="0048361F" w:rsidRPr="00B000CE">
        <w:rPr>
          <w:lang w:val="en-ZA"/>
        </w:rPr>
        <w:t xml:space="preserve"> </w:t>
      </w:r>
      <w:r w:rsidR="0070142F" w:rsidRPr="00B000CE">
        <w:rPr>
          <w:lang w:val="en-ZA"/>
        </w:rPr>
        <w:t>spaces of dominance and vulnerability</w:t>
      </w:r>
      <w:r w:rsidRPr="00B000CE">
        <w:rPr>
          <w:lang w:val="en-ZA"/>
        </w:rPr>
        <w:t>, present</w:t>
      </w:r>
      <w:r w:rsidR="00884007" w:rsidRPr="00B000CE">
        <w:rPr>
          <w:lang w:val="en-ZA"/>
        </w:rPr>
        <w:t>s</w:t>
      </w:r>
      <w:r w:rsidRPr="00B000CE">
        <w:rPr>
          <w:lang w:val="en-ZA"/>
        </w:rPr>
        <w:t xml:space="preserve"> the violent performativity of border </w:t>
      </w:r>
      <w:r w:rsidR="00392342" w:rsidRPr="00B000CE">
        <w:rPr>
          <w:lang w:val="en-ZA"/>
        </w:rPr>
        <w:t xml:space="preserve">making and crossing that has the potential of </w:t>
      </w:r>
      <w:r w:rsidR="00A50546" w:rsidRPr="00B000CE">
        <w:rPr>
          <w:lang w:val="en-ZA"/>
        </w:rPr>
        <w:t xml:space="preserve">maintaining </w:t>
      </w:r>
      <w:r w:rsidR="00E24AFF" w:rsidRPr="00B000CE">
        <w:rPr>
          <w:lang w:val="en-ZA"/>
        </w:rPr>
        <w:t>coded social difference</w:t>
      </w:r>
      <w:r w:rsidR="00392342" w:rsidRPr="00B000CE">
        <w:rPr>
          <w:lang w:val="en-ZA"/>
        </w:rPr>
        <w:t>.</w:t>
      </w:r>
      <w:r w:rsidRPr="00B000CE">
        <w:rPr>
          <w:lang w:val="en-ZA"/>
        </w:rPr>
        <w:t xml:space="preserve"> </w:t>
      </w:r>
      <w:bookmarkEnd w:id="3"/>
      <w:r w:rsidR="00E24AFF" w:rsidRPr="00B000CE">
        <w:rPr>
          <w:lang w:val="en-ZA"/>
        </w:rPr>
        <w:t xml:space="preserve">Transgressive practices such as rape and denial of voice are tools for socio-economic border control in the respective geographical and symbolic spaces of the </w:t>
      </w:r>
      <w:r w:rsidR="00E24AFF" w:rsidRPr="00B000CE">
        <w:rPr>
          <w:noProof/>
          <w:lang w:val="en-ZA"/>
        </w:rPr>
        <w:t xml:space="preserve">city and </w:t>
      </w:r>
      <w:r w:rsidR="00BC39EC" w:rsidRPr="00B000CE">
        <w:rPr>
          <w:noProof/>
          <w:lang w:val="en-ZA"/>
        </w:rPr>
        <w:t>interclass</w:t>
      </w:r>
      <w:r w:rsidR="00E24AFF" w:rsidRPr="00B000CE">
        <w:rPr>
          <w:lang w:val="en-ZA"/>
        </w:rPr>
        <w:t xml:space="preserve"> interface.</w:t>
      </w:r>
      <w:r w:rsidR="00237123" w:rsidRPr="00B000CE">
        <w:rPr>
          <w:lang w:val="en-ZA"/>
        </w:rPr>
        <w:t xml:space="preserve"> </w:t>
      </w:r>
      <w:r w:rsidR="00635C9D">
        <w:rPr>
          <w:lang w:val="en-ZA"/>
        </w:rPr>
        <w:t xml:space="preserve">On the flip side, this paper explores the strategies of bottom-up resistance to socio-spatial dominance </w:t>
      </w:r>
      <w:r w:rsidR="00FC48F1">
        <w:rPr>
          <w:lang w:val="en-ZA"/>
        </w:rPr>
        <w:t xml:space="preserve">and survival mechanisms emanating from the underprivileged. </w:t>
      </w:r>
      <w:r w:rsidR="00237123" w:rsidRPr="00B000CE">
        <w:rPr>
          <w:lang w:val="en-ZA"/>
        </w:rPr>
        <w:t>By exploring the ways in which storying and re-storying constitute forms of class border</w:t>
      </w:r>
      <w:r w:rsidR="00FC48F1">
        <w:rPr>
          <w:lang w:val="en-ZA"/>
        </w:rPr>
        <w:t>ing and border</w:t>
      </w:r>
      <w:r w:rsidR="00237123" w:rsidRPr="00B000CE">
        <w:rPr>
          <w:lang w:val="en-ZA"/>
        </w:rPr>
        <w:t xml:space="preserve"> resistance, Ndibe reinstates the </w:t>
      </w:r>
      <w:r w:rsidR="00B120FD" w:rsidRPr="00B000CE">
        <w:rPr>
          <w:lang w:val="en-ZA"/>
        </w:rPr>
        <w:t>possibility</w:t>
      </w:r>
      <w:r w:rsidR="00237123" w:rsidRPr="00B000CE">
        <w:rPr>
          <w:lang w:val="en-ZA"/>
        </w:rPr>
        <w:t xml:space="preserve"> of the individual contribut</w:t>
      </w:r>
      <w:r w:rsidR="00B120FD" w:rsidRPr="00B000CE">
        <w:rPr>
          <w:lang w:val="en-ZA"/>
        </w:rPr>
        <w:t>ion</w:t>
      </w:r>
      <w:r w:rsidR="00237123" w:rsidRPr="00B000CE">
        <w:rPr>
          <w:lang w:val="en-ZA"/>
        </w:rPr>
        <w:t xml:space="preserve"> to social change.</w:t>
      </w:r>
    </w:p>
    <w:bookmarkEnd w:id="0"/>
    <w:p w14:paraId="3D591D5F" w14:textId="4622813D" w:rsidR="00F32D3E" w:rsidRPr="00B000CE" w:rsidRDefault="00E24AFF" w:rsidP="00223ACF">
      <w:pPr>
        <w:pStyle w:val="Heading2"/>
      </w:pPr>
      <w:r w:rsidRPr="00B000CE">
        <w:t>Delineating</w:t>
      </w:r>
      <w:r w:rsidR="007605B1" w:rsidRPr="00B000CE">
        <w:t xml:space="preserve"> Soc</w:t>
      </w:r>
      <w:r w:rsidR="00A60F54" w:rsidRPr="00B000CE">
        <w:t>io-spatial Spaces</w:t>
      </w:r>
    </w:p>
    <w:p w14:paraId="1EC89FBA" w14:textId="79ACF192" w:rsidR="00F32D3E" w:rsidRPr="00B000CE" w:rsidRDefault="00A60F54" w:rsidP="00F32D3E">
      <w:pPr>
        <w:rPr>
          <w:lang w:val="en-ZA"/>
        </w:rPr>
      </w:pPr>
      <w:r w:rsidRPr="00B000CE">
        <w:rPr>
          <w:iCs/>
          <w:lang w:val="en-ZA"/>
        </w:rPr>
        <w:t>There is a clear consciousness in the location of both the text and the characters</w:t>
      </w:r>
      <w:r w:rsidR="00DC784A" w:rsidRPr="00B000CE">
        <w:rPr>
          <w:iCs/>
          <w:lang w:val="en-ZA"/>
        </w:rPr>
        <w:t>,</w:t>
      </w:r>
      <w:r w:rsidRPr="00B000CE">
        <w:rPr>
          <w:iCs/>
          <w:lang w:val="en-ZA"/>
        </w:rPr>
        <w:t xml:space="preserve"> which reinforces the activism import of the author and the text. </w:t>
      </w:r>
      <w:r w:rsidRPr="00B000CE">
        <w:rPr>
          <w:lang w:val="en-ZA"/>
        </w:rPr>
        <w:t>Though s</w:t>
      </w:r>
      <w:r w:rsidR="00F32D3E" w:rsidRPr="00B000CE">
        <w:rPr>
          <w:lang w:val="en-ZA"/>
        </w:rPr>
        <w:t xml:space="preserve">et in a fictitious locale </w:t>
      </w:r>
      <w:r w:rsidR="008876AF" w:rsidRPr="00B000CE">
        <w:rPr>
          <w:lang w:val="en-ZA"/>
        </w:rPr>
        <w:t>(</w:t>
      </w:r>
      <w:r w:rsidR="00F32D3E" w:rsidRPr="00B000CE">
        <w:rPr>
          <w:lang w:val="en-ZA"/>
        </w:rPr>
        <w:t>Langa city in Madia</w:t>
      </w:r>
      <w:r w:rsidR="008876AF" w:rsidRPr="00B000CE">
        <w:rPr>
          <w:lang w:val="en-ZA"/>
        </w:rPr>
        <w:t>)</w:t>
      </w:r>
      <w:r w:rsidRPr="00B000CE">
        <w:rPr>
          <w:lang w:val="en-ZA"/>
        </w:rPr>
        <w:t xml:space="preserve">, </w:t>
      </w:r>
      <w:r w:rsidR="00F32D3E" w:rsidRPr="00B000CE">
        <w:rPr>
          <w:lang w:val="en-ZA"/>
        </w:rPr>
        <w:t>near similarity of the fictitious names to historical places –</w:t>
      </w:r>
      <w:r w:rsidRPr="00B000CE">
        <w:rPr>
          <w:lang w:val="en-ZA"/>
        </w:rPr>
        <w:t xml:space="preserve"> </w:t>
      </w:r>
      <w:r w:rsidR="00F32D3E" w:rsidRPr="00B000CE">
        <w:rPr>
          <w:lang w:val="en-ZA"/>
        </w:rPr>
        <w:t>Langa</w:t>
      </w:r>
      <w:r w:rsidR="008B370C" w:rsidRPr="00B000CE">
        <w:rPr>
          <w:lang w:val="en-ZA"/>
        </w:rPr>
        <w:t xml:space="preserve"> for </w:t>
      </w:r>
      <w:r w:rsidR="00F32D3E" w:rsidRPr="00B000CE">
        <w:rPr>
          <w:lang w:val="en-ZA"/>
        </w:rPr>
        <w:t>Lagos; Madia</w:t>
      </w:r>
      <w:r w:rsidR="008B370C" w:rsidRPr="00B000CE">
        <w:rPr>
          <w:lang w:val="en-ZA"/>
        </w:rPr>
        <w:t xml:space="preserve"> for </w:t>
      </w:r>
      <w:r w:rsidR="00F32D3E" w:rsidRPr="00B000CE">
        <w:rPr>
          <w:lang w:val="en-ZA"/>
        </w:rPr>
        <w:t>Nigeria</w:t>
      </w:r>
      <w:r w:rsidR="008B370C" w:rsidRPr="00B000CE">
        <w:rPr>
          <w:lang w:val="en-ZA"/>
        </w:rPr>
        <w:t>; B. Beach for the famous Bar Beach in Lagos</w:t>
      </w:r>
      <w:r w:rsidR="00F32D3E" w:rsidRPr="00B000CE">
        <w:rPr>
          <w:lang w:val="en-ZA"/>
        </w:rPr>
        <w:t xml:space="preserve"> – exposes the satirical import of the text</w:t>
      </w:r>
      <w:r w:rsidR="00C6648F" w:rsidRPr="00B000CE">
        <w:rPr>
          <w:lang w:val="en-ZA"/>
        </w:rPr>
        <w:t>,</w:t>
      </w:r>
      <w:r w:rsidRPr="00B000CE">
        <w:rPr>
          <w:lang w:val="en-ZA"/>
        </w:rPr>
        <w:t xml:space="preserve"> thus announcing its </w:t>
      </w:r>
      <w:r w:rsidR="002A7CF7" w:rsidRPr="00B000CE">
        <w:rPr>
          <w:lang w:val="en-ZA"/>
        </w:rPr>
        <w:t xml:space="preserve">activism </w:t>
      </w:r>
      <w:r w:rsidRPr="00B000CE">
        <w:rPr>
          <w:lang w:val="en-ZA"/>
        </w:rPr>
        <w:t>mission</w:t>
      </w:r>
      <w:r w:rsidR="00F32D3E" w:rsidRPr="00B000CE">
        <w:rPr>
          <w:lang w:val="en-ZA"/>
        </w:rPr>
        <w:t>.</w:t>
      </w:r>
      <w:r w:rsidR="00455F8B" w:rsidRPr="00B000CE">
        <w:rPr>
          <w:lang w:val="en-ZA"/>
        </w:rPr>
        <w:t xml:space="preserve"> The</w:t>
      </w:r>
      <w:r w:rsidR="00F32D3E" w:rsidRPr="00B000CE">
        <w:rPr>
          <w:lang w:val="en-ZA"/>
        </w:rPr>
        <w:t xml:space="preserve"> </w:t>
      </w:r>
      <w:r w:rsidR="00455F8B" w:rsidRPr="00B000CE">
        <w:rPr>
          <w:lang w:val="en-ZA"/>
        </w:rPr>
        <w:t xml:space="preserve">limited </w:t>
      </w:r>
      <w:r w:rsidR="00737C28" w:rsidRPr="00B000CE">
        <w:rPr>
          <w:lang w:val="en-ZA"/>
        </w:rPr>
        <w:t>defamiliarize</w:t>
      </w:r>
      <w:r w:rsidR="00455F8B" w:rsidRPr="00B000CE">
        <w:rPr>
          <w:lang w:val="en-ZA"/>
        </w:rPr>
        <w:t>d</w:t>
      </w:r>
      <w:r w:rsidR="00737C28" w:rsidRPr="00B000CE">
        <w:rPr>
          <w:lang w:val="en-ZA"/>
        </w:rPr>
        <w:t xml:space="preserve"> world in the text </w:t>
      </w:r>
      <w:r w:rsidR="00F32D3E" w:rsidRPr="00B000CE">
        <w:rPr>
          <w:lang w:val="en-ZA"/>
        </w:rPr>
        <w:t>brings to bear the text’s active engagement with socio-political difference</w:t>
      </w:r>
      <w:r w:rsidR="00455F8B" w:rsidRPr="00B000CE">
        <w:rPr>
          <w:lang w:val="en-ZA"/>
        </w:rPr>
        <w:t xml:space="preserve">, </w:t>
      </w:r>
      <w:r w:rsidR="00F32D3E" w:rsidRPr="00B000CE">
        <w:rPr>
          <w:lang w:val="en-ZA"/>
        </w:rPr>
        <w:t>ridicul</w:t>
      </w:r>
      <w:r w:rsidR="00455F8B" w:rsidRPr="00B000CE">
        <w:rPr>
          <w:lang w:val="en-ZA"/>
        </w:rPr>
        <w:t>ing</w:t>
      </w:r>
      <w:r w:rsidR="00F32D3E" w:rsidRPr="00B000CE">
        <w:rPr>
          <w:lang w:val="en-ZA"/>
        </w:rPr>
        <w:t xml:space="preserve"> political oppression and violence in Nigeria’s post-civil war era. </w:t>
      </w:r>
      <w:r w:rsidR="00455F8B" w:rsidRPr="00B000CE">
        <w:rPr>
          <w:lang w:val="en-ZA"/>
        </w:rPr>
        <w:t>Furthermore,</w:t>
      </w:r>
      <w:r w:rsidR="00F32D3E" w:rsidRPr="00B000CE">
        <w:rPr>
          <w:lang w:val="en-ZA"/>
        </w:rPr>
        <w:t xml:space="preserve"> </w:t>
      </w:r>
      <w:r w:rsidR="00D819C9" w:rsidRPr="00B000CE">
        <w:rPr>
          <w:lang w:val="en-ZA"/>
        </w:rPr>
        <w:t>Ndibe</w:t>
      </w:r>
      <w:r w:rsidR="00F32D3E" w:rsidRPr="00B000CE">
        <w:rPr>
          <w:lang w:val="en-ZA"/>
        </w:rPr>
        <w:t xml:space="preserve"> fearlessly gives clue to the social issues he condemns by making apparent reference to </w:t>
      </w:r>
      <w:r w:rsidR="00F32D3E" w:rsidRPr="00B000CE">
        <w:rPr>
          <w:lang w:val="en-ZA"/>
        </w:rPr>
        <w:lastRenderedPageBreak/>
        <w:t xml:space="preserve">actual historical actors and dates. Except for the names of the major settings and the names of the characters, many historical coincidences in the novel reveal the </w:t>
      </w:r>
      <w:r w:rsidR="00F32D3E" w:rsidRPr="00B000CE">
        <w:rPr>
          <w:noProof/>
          <w:lang w:val="en-ZA"/>
        </w:rPr>
        <w:t>novel's insistence</w:t>
      </w:r>
      <w:r w:rsidR="00F32D3E" w:rsidRPr="00B000CE">
        <w:rPr>
          <w:lang w:val="en-ZA"/>
        </w:rPr>
        <w:t xml:space="preserve"> on the </w:t>
      </w:r>
      <w:r w:rsidR="00455F8B" w:rsidRPr="00B000CE">
        <w:rPr>
          <w:lang w:val="en-ZA"/>
        </w:rPr>
        <w:t>truth</w:t>
      </w:r>
      <w:r w:rsidR="00F32D3E" w:rsidRPr="00B000CE">
        <w:rPr>
          <w:lang w:val="en-ZA"/>
        </w:rPr>
        <w:t xml:space="preserve"> of the time. For instance, he categorically states that the fictive country’s independence was gained in 1960</w:t>
      </w:r>
      <w:r w:rsidR="007C70F0" w:rsidRPr="00B000CE">
        <w:rPr>
          <w:lang w:val="en-ZA"/>
        </w:rPr>
        <w:t xml:space="preserve">; a coincidence with Nigeria’s date of independence, </w:t>
      </w:r>
      <w:r w:rsidR="00A8293F" w:rsidRPr="00B000CE">
        <w:t>although</w:t>
      </w:r>
      <w:r w:rsidR="006E6B9A" w:rsidRPr="00B000CE">
        <w:t xml:space="preserve"> 17 African countries gained independence in 196</w:t>
      </w:r>
      <w:r w:rsidR="007C70F0" w:rsidRPr="00B000CE">
        <w:t>0</w:t>
      </w:r>
      <w:r w:rsidR="00F32D3E" w:rsidRPr="00B000CE">
        <w:rPr>
          <w:lang w:val="en-ZA"/>
        </w:rPr>
        <w:t xml:space="preserve">. </w:t>
      </w:r>
      <w:r w:rsidR="007C70F0" w:rsidRPr="00B000CE">
        <w:rPr>
          <w:lang w:val="en-ZA"/>
        </w:rPr>
        <w:t>Other instances of direct reference to historical realities are h</w:t>
      </w:r>
      <w:r w:rsidR="00F32D3E" w:rsidRPr="00B000CE">
        <w:rPr>
          <w:lang w:val="en-ZA"/>
        </w:rPr>
        <w:t xml:space="preserve">is reference to Berlin and the Scramble for Africa, the extensive replication of the way </w:t>
      </w:r>
      <w:r w:rsidR="00F32D3E" w:rsidRPr="00B000CE">
        <w:rPr>
          <w:noProof/>
          <w:lang w:val="en-ZA"/>
        </w:rPr>
        <w:t>Nigeria</w:t>
      </w:r>
      <w:r w:rsidR="00F32D3E" w:rsidRPr="00B000CE">
        <w:rPr>
          <w:lang w:val="en-ZA"/>
        </w:rPr>
        <w:t xml:space="preserve"> gained independence through the help of her intellectual elites and the discovery of crude oil at the eve of the independence (</w:t>
      </w:r>
      <w:r w:rsidR="00F32D3E" w:rsidRPr="00B000CE">
        <w:rPr>
          <w:i/>
          <w:lang w:val="en-ZA"/>
        </w:rPr>
        <w:t xml:space="preserve">Arrows </w:t>
      </w:r>
      <w:r w:rsidR="00F32D3E" w:rsidRPr="00B000CE">
        <w:rPr>
          <w:lang w:val="en-ZA"/>
        </w:rPr>
        <w:t>80</w:t>
      </w:r>
      <w:r w:rsidR="00AF2687" w:rsidRPr="00B000CE">
        <w:rPr>
          <w:lang w:val="en-ZA"/>
        </w:rPr>
        <w:t>–</w:t>
      </w:r>
      <w:r w:rsidR="00F32D3E" w:rsidRPr="00B000CE">
        <w:rPr>
          <w:lang w:val="en-ZA"/>
        </w:rPr>
        <w:t xml:space="preserve">82). All these </w:t>
      </w:r>
      <w:r w:rsidR="005A6F69" w:rsidRPr="00B000CE">
        <w:rPr>
          <w:lang w:val="en-ZA"/>
        </w:rPr>
        <w:t>reflect Ndibe’s</w:t>
      </w:r>
      <w:r w:rsidR="00F32D3E" w:rsidRPr="00B000CE">
        <w:rPr>
          <w:lang w:val="en-ZA"/>
        </w:rPr>
        <w:t xml:space="preserve"> desire to relate the </w:t>
      </w:r>
      <w:r w:rsidR="007C70F0" w:rsidRPr="00B000CE">
        <w:rPr>
          <w:lang w:val="en-ZA"/>
        </w:rPr>
        <w:t>truth of post-</w:t>
      </w:r>
      <w:proofErr w:type="gramStart"/>
      <w:r w:rsidR="007C70F0" w:rsidRPr="00B000CE">
        <w:rPr>
          <w:lang w:val="en-ZA"/>
        </w:rPr>
        <w:t>Independent</w:t>
      </w:r>
      <w:proofErr w:type="gramEnd"/>
      <w:r w:rsidR="007C70F0" w:rsidRPr="00B000CE">
        <w:rPr>
          <w:lang w:val="en-ZA"/>
        </w:rPr>
        <w:t xml:space="preserve"> disillusionment </w:t>
      </w:r>
      <w:r w:rsidR="00F32D3E" w:rsidRPr="00B000CE">
        <w:rPr>
          <w:lang w:val="en-ZA"/>
        </w:rPr>
        <w:t xml:space="preserve">that widened socio-political and economic distinction among citizens. </w:t>
      </w:r>
      <w:r w:rsidR="005A6F69" w:rsidRPr="00B000CE">
        <w:rPr>
          <w:lang w:val="en-ZA"/>
        </w:rPr>
        <w:t>He</w:t>
      </w:r>
      <w:r w:rsidR="00F32D3E" w:rsidRPr="00B000CE">
        <w:rPr>
          <w:lang w:val="en-ZA"/>
        </w:rPr>
        <w:t xml:space="preserve"> </w:t>
      </w:r>
      <w:r w:rsidR="0069162E" w:rsidRPr="00B000CE">
        <w:rPr>
          <w:lang w:val="en-ZA"/>
        </w:rPr>
        <w:t>regrets</w:t>
      </w:r>
      <w:r w:rsidR="007C70F0" w:rsidRPr="00B000CE">
        <w:rPr>
          <w:lang w:val="en-ZA"/>
        </w:rPr>
        <w:t xml:space="preserve"> that,</w:t>
      </w:r>
    </w:p>
    <w:p w14:paraId="11A470B9" w14:textId="77777777" w:rsidR="00F32D3E" w:rsidRPr="00B000CE" w:rsidRDefault="00F32D3E" w:rsidP="00F32D3E">
      <w:pPr>
        <w:pStyle w:val="BLOCKINDENTATION"/>
      </w:pPr>
      <w:r w:rsidRPr="00B000CE">
        <w:t xml:space="preserve">[t]he nation we inherited from the English was placed in the hands of </w:t>
      </w:r>
      <w:r w:rsidRPr="00B000CE">
        <w:rPr>
          <w:noProof/>
        </w:rPr>
        <w:t>politicians</w:t>
      </w:r>
      <w:r w:rsidRPr="00B000CE">
        <w:t xml:space="preserve"> who sucked its blood until it became dry and anaemic. Overnight cabinet ministers puffed out protruding bellies they themselves called PP, for Power Paunch. What was left of </w:t>
      </w:r>
      <w:r w:rsidRPr="00B000CE">
        <w:rPr>
          <w:noProof/>
        </w:rPr>
        <w:t>Madia’s</w:t>
      </w:r>
      <w:r w:rsidRPr="00B000CE">
        <w:t xml:space="preserve"> swagger was a mere mask for impotence. (</w:t>
      </w:r>
      <w:r w:rsidRPr="00B000CE">
        <w:rPr>
          <w:i/>
        </w:rPr>
        <w:t xml:space="preserve">Arrows </w:t>
      </w:r>
      <w:r w:rsidRPr="00B000CE">
        <w:t>81)</w:t>
      </w:r>
    </w:p>
    <w:p w14:paraId="6C852DFD" w14:textId="275BA501" w:rsidR="00F32D3E" w:rsidRPr="00B000CE" w:rsidRDefault="0069162E" w:rsidP="00F32D3E">
      <w:pPr>
        <w:rPr>
          <w:lang w:val="en-ZA"/>
        </w:rPr>
      </w:pPr>
      <w:r w:rsidRPr="00B000CE">
        <w:rPr>
          <w:lang w:val="en-ZA"/>
        </w:rPr>
        <w:t>Ndibe’s</w:t>
      </w:r>
      <w:r w:rsidR="00F709CE" w:rsidRPr="00B000CE">
        <w:rPr>
          <w:lang w:val="en-ZA"/>
        </w:rPr>
        <w:t xml:space="preserve"> </w:t>
      </w:r>
      <w:r w:rsidR="00F32D3E" w:rsidRPr="00B000CE">
        <w:rPr>
          <w:lang w:val="en-ZA"/>
        </w:rPr>
        <w:t xml:space="preserve">ability to straddle fictive and real worlds </w:t>
      </w:r>
      <w:r w:rsidR="00F709CE" w:rsidRPr="00B000CE">
        <w:rPr>
          <w:lang w:val="en-ZA"/>
        </w:rPr>
        <w:t xml:space="preserve">enhances its </w:t>
      </w:r>
      <w:r w:rsidR="00F32D3E" w:rsidRPr="00B000CE">
        <w:rPr>
          <w:lang w:val="en-ZA"/>
        </w:rPr>
        <w:t>force against social injustice</w:t>
      </w:r>
      <w:r w:rsidRPr="00B000CE">
        <w:rPr>
          <w:lang w:val="en-ZA"/>
        </w:rPr>
        <w:t xml:space="preserve">, thus making </w:t>
      </w:r>
      <w:r w:rsidRPr="00B000CE">
        <w:rPr>
          <w:i/>
          <w:iCs/>
          <w:lang w:val="en-ZA"/>
        </w:rPr>
        <w:t xml:space="preserve">Arrows of Rain </w:t>
      </w:r>
      <w:r w:rsidRPr="00B000CE">
        <w:rPr>
          <w:lang w:val="en-ZA"/>
        </w:rPr>
        <w:t xml:space="preserve">a masterpiece. </w:t>
      </w:r>
      <w:r w:rsidR="00F32D3E" w:rsidRPr="00B000CE">
        <w:rPr>
          <w:lang w:val="en-ZA"/>
        </w:rPr>
        <w:t xml:space="preserve"> </w:t>
      </w:r>
    </w:p>
    <w:p w14:paraId="0653E2B4" w14:textId="55D5991F" w:rsidR="00F32D3E" w:rsidRPr="00B000CE" w:rsidRDefault="0069162E" w:rsidP="00F32D3E">
      <w:pPr>
        <w:rPr>
          <w:lang w:val="en-ZA"/>
        </w:rPr>
      </w:pPr>
      <w:r w:rsidRPr="00B000CE">
        <w:rPr>
          <w:iCs/>
          <w:lang w:val="en-ZA"/>
        </w:rPr>
        <w:t xml:space="preserve">Set within a prolonged military rule of </w:t>
      </w:r>
      <w:r w:rsidR="002159A3" w:rsidRPr="00B000CE">
        <w:rPr>
          <w:iCs/>
          <w:lang w:val="en-ZA"/>
        </w:rPr>
        <w:t>1964 to 1988, t</w:t>
      </w:r>
      <w:r w:rsidR="00F65F8A" w:rsidRPr="00B000CE">
        <w:rPr>
          <w:iCs/>
          <w:lang w:val="en-ZA"/>
        </w:rPr>
        <w:t>he text narrates</w:t>
      </w:r>
      <w:r w:rsidR="00F32D3E" w:rsidRPr="00B000CE">
        <w:rPr>
          <w:lang w:val="en-ZA"/>
        </w:rPr>
        <w:t xml:space="preserve"> power dynamics and political domination from the personal experience of two central characters, Femi Adero and Bukuru. Bukuru’s story, presented as a letter, is framed by the overarching story of Femi, a journalist with the </w:t>
      </w:r>
      <w:r w:rsidR="00F32D3E" w:rsidRPr="00B000CE">
        <w:rPr>
          <w:i/>
          <w:lang w:val="en-ZA"/>
        </w:rPr>
        <w:t>Daily Chronicle</w:t>
      </w:r>
      <w:r w:rsidR="00F32D3E" w:rsidRPr="00B000CE">
        <w:rPr>
          <w:lang w:val="en-ZA"/>
        </w:rPr>
        <w:t xml:space="preserve">. Femi recounts a reporting duty that takes him to the B. Beach on January 1, 1998, to interview people about the military Head of State’s New Year proclamation of his life presidency. At the beach, instead of the interview, a dead prostitute’s body becomes the </w:t>
      </w:r>
      <w:r w:rsidR="00F32D3E" w:rsidRPr="00B000CE">
        <w:rPr>
          <w:noProof/>
          <w:lang w:val="en-ZA"/>
        </w:rPr>
        <w:t>centre</w:t>
      </w:r>
      <w:r w:rsidR="00F32D3E" w:rsidRPr="00B000CE">
        <w:rPr>
          <w:lang w:val="en-ZA"/>
        </w:rPr>
        <w:t xml:space="preserve"> of attraction. </w:t>
      </w:r>
      <w:r w:rsidR="00D94E85" w:rsidRPr="00B000CE">
        <w:rPr>
          <w:lang w:val="en-ZA"/>
        </w:rPr>
        <w:t>T</w:t>
      </w:r>
      <w:r w:rsidR="00F32D3E" w:rsidRPr="00B000CE">
        <w:rPr>
          <w:lang w:val="en-ZA"/>
        </w:rPr>
        <w:t xml:space="preserve">he graphic image of the dead body raped at the B. Beach on a New </w:t>
      </w:r>
      <w:proofErr w:type="gramStart"/>
      <w:r w:rsidR="00F32D3E" w:rsidRPr="00B000CE">
        <w:rPr>
          <w:lang w:val="en-ZA"/>
        </w:rPr>
        <w:t>Year day</w:t>
      </w:r>
      <w:proofErr w:type="gramEnd"/>
      <w:r w:rsidR="00F32D3E" w:rsidRPr="00B000CE">
        <w:rPr>
          <w:lang w:val="en-ZA"/>
        </w:rPr>
        <w:t>,</w:t>
      </w:r>
      <w:r w:rsidR="00A552CE">
        <w:rPr>
          <w:lang w:val="en-ZA"/>
        </w:rPr>
        <w:t xml:space="preserve"> ‘</w:t>
      </w:r>
      <w:r w:rsidR="00F32D3E" w:rsidRPr="00B000CE">
        <w:rPr>
          <w:lang w:val="en-ZA"/>
        </w:rPr>
        <w:t>too stark</w:t>
      </w:r>
      <w:r w:rsidR="00A552CE">
        <w:rPr>
          <w:lang w:val="en-ZA"/>
        </w:rPr>
        <w:t>’</w:t>
      </w:r>
      <w:r w:rsidR="00F32D3E" w:rsidRPr="00B000CE">
        <w:rPr>
          <w:lang w:val="en-ZA"/>
        </w:rPr>
        <w:t xml:space="preserve"> (</w:t>
      </w:r>
      <w:r w:rsidR="00F32D3E" w:rsidRPr="00B000CE">
        <w:rPr>
          <w:i/>
          <w:lang w:val="en-ZA"/>
        </w:rPr>
        <w:t xml:space="preserve">Arrows </w:t>
      </w:r>
      <w:r w:rsidR="00F32D3E" w:rsidRPr="00B000CE">
        <w:rPr>
          <w:lang w:val="en-ZA"/>
        </w:rPr>
        <w:t>3) to behold</w:t>
      </w:r>
      <w:r w:rsidR="00D94E85" w:rsidRPr="00B000CE">
        <w:rPr>
          <w:lang w:val="en-ZA"/>
        </w:rPr>
        <w:t>,</w:t>
      </w:r>
      <w:r w:rsidR="00F32D3E" w:rsidRPr="00B000CE">
        <w:rPr>
          <w:lang w:val="en-ZA"/>
        </w:rPr>
        <w:t xml:space="preserve"> sets the stage for interclass interaction that exposes the </w:t>
      </w:r>
      <w:r w:rsidR="00F32D3E" w:rsidRPr="00B000CE">
        <w:rPr>
          <w:noProof/>
          <w:lang w:val="en-ZA"/>
        </w:rPr>
        <w:t>disparity</w:t>
      </w:r>
      <w:r w:rsidR="00F32D3E" w:rsidRPr="00B000CE">
        <w:rPr>
          <w:lang w:val="en-ZA"/>
        </w:rPr>
        <w:t xml:space="preserve"> between the political elites and the masses. </w:t>
      </w:r>
      <w:r w:rsidR="002159A3" w:rsidRPr="00B000CE">
        <w:rPr>
          <w:lang w:val="en-ZA"/>
        </w:rPr>
        <w:t>At this scene, t</w:t>
      </w:r>
      <w:r w:rsidR="00F32D3E" w:rsidRPr="00B000CE">
        <w:rPr>
          <w:lang w:val="en-ZA"/>
        </w:rPr>
        <w:t>he detectives are presented as dutiful. The leader</w:t>
      </w:r>
      <w:r w:rsidR="00A552CE">
        <w:rPr>
          <w:lang w:val="en-ZA"/>
        </w:rPr>
        <w:t xml:space="preserve"> ‘</w:t>
      </w:r>
      <w:r w:rsidR="00F32D3E" w:rsidRPr="00B000CE">
        <w:rPr>
          <w:lang w:val="en-ZA"/>
        </w:rPr>
        <w:t>[w]</w:t>
      </w:r>
      <w:proofErr w:type="spellStart"/>
      <w:r w:rsidR="00F32D3E" w:rsidRPr="00B000CE">
        <w:rPr>
          <w:lang w:val="en-ZA"/>
        </w:rPr>
        <w:t>ithout</w:t>
      </w:r>
      <w:proofErr w:type="spellEnd"/>
      <w:r w:rsidR="00F32D3E" w:rsidRPr="00B000CE">
        <w:rPr>
          <w:lang w:val="en-ZA"/>
        </w:rPr>
        <w:t xml:space="preserve"> interrupting his writing … shouted orders at the other two detectives. They ran hither and thither, now clicking their cameras, now throwing tapes down to take </w:t>
      </w:r>
      <w:r w:rsidR="00F32D3E" w:rsidRPr="00B000CE">
        <w:rPr>
          <w:noProof/>
          <w:lang w:val="en-ZA"/>
        </w:rPr>
        <w:t>measurement</w:t>
      </w:r>
      <w:r w:rsidR="00F32D3E" w:rsidRPr="00B000CE">
        <w:rPr>
          <w:lang w:val="en-ZA"/>
        </w:rPr>
        <w:t>. The crowd observed these rituals from a safe distance</w:t>
      </w:r>
      <w:r w:rsidR="00A552CE">
        <w:rPr>
          <w:lang w:val="en-ZA"/>
        </w:rPr>
        <w:t>’</w:t>
      </w:r>
      <w:r w:rsidR="00F32D3E" w:rsidRPr="00B000CE">
        <w:rPr>
          <w:lang w:val="en-ZA"/>
        </w:rPr>
        <w:t xml:space="preserve"> (</w:t>
      </w:r>
      <w:r w:rsidR="00F32D3E" w:rsidRPr="00B000CE">
        <w:rPr>
          <w:i/>
          <w:lang w:val="en-ZA"/>
        </w:rPr>
        <w:t xml:space="preserve">Arrows </w:t>
      </w:r>
      <w:r w:rsidR="00F32D3E" w:rsidRPr="00B000CE">
        <w:rPr>
          <w:lang w:val="en-ZA"/>
        </w:rPr>
        <w:t xml:space="preserve">11). </w:t>
      </w:r>
      <w:r w:rsidR="003778C5" w:rsidRPr="00B000CE">
        <w:rPr>
          <w:lang w:val="en-ZA"/>
        </w:rPr>
        <w:t>At first, one perceives a dichotomy between the detectives and the crowd in their respective active and passive functional relationship to the dead body. For the detectives, t</w:t>
      </w:r>
      <w:r w:rsidR="00F32D3E" w:rsidRPr="00B000CE">
        <w:rPr>
          <w:lang w:val="en-ZA"/>
        </w:rPr>
        <w:t xml:space="preserve">he semiotic markers of responsibility </w:t>
      </w:r>
      <w:r w:rsidR="00F32D3E" w:rsidRPr="00B000CE">
        <w:t xml:space="preserve">– </w:t>
      </w:r>
      <w:r w:rsidR="00F32D3E" w:rsidRPr="00B000CE">
        <w:rPr>
          <w:lang w:val="en-ZA"/>
        </w:rPr>
        <w:t xml:space="preserve">to interview, scribble, run hither and thither, click cameras, throw tapes to measure </w:t>
      </w:r>
      <w:r w:rsidR="00F32D3E" w:rsidRPr="00B000CE">
        <w:t xml:space="preserve">– </w:t>
      </w:r>
      <w:r w:rsidR="00F32D3E" w:rsidRPr="00B000CE">
        <w:rPr>
          <w:lang w:val="en-ZA"/>
        </w:rPr>
        <w:t xml:space="preserve">seem to portray state concern. But the narrator immediately exposes the irony of this frantic effort by </w:t>
      </w:r>
      <w:r w:rsidR="00654E05" w:rsidRPr="00B000CE">
        <w:rPr>
          <w:lang w:val="en-ZA"/>
        </w:rPr>
        <w:t xml:space="preserve">referring to </w:t>
      </w:r>
      <w:r w:rsidR="00F32D3E" w:rsidRPr="00B000CE">
        <w:rPr>
          <w:lang w:val="en-ZA"/>
        </w:rPr>
        <w:t xml:space="preserve">the death as one of </w:t>
      </w:r>
      <w:r w:rsidR="00F32D3E" w:rsidRPr="00B000CE">
        <w:rPr>
          <w:lang w:val="en-ZA"/>
        </w:rPr>
        <w:lastRenderedPageBreak/>
        <w:t>many,</w:t>
      </w:r>
      <w:r w:rsidR="00A552CE">
        <w:rPr>
          <w:lang w:val="en-ZA"/>
        </w:rPr>
        <w:t xml:space="preserve"> ‘</w:t>
      </w:r>
      <w:r w:rsidR="00F32D3E" w:rsidRPr="00B000CE">
        <w:rPr>
          <w:lang w:val="en-ZA"/>
        </w:rPr>
        <w:t xml:space="preserve">another </w:t>
      </w:r>
      <w:r w:rsidR="00F32D3E" w:rsidRPr="00B000CE">
        <w:t>unsolved death assigned a bureaucratic number and filed away somewhere, to gather dust, soon forgotten</w:t>
      </w:r>
      <w:r w:rsidR="00A552CE">
        <w:t>’</w:t>
      </w:r>
      <w:r w:rsidR="00F32D3E" w:rsidRPr="00B000CE">
        <w:t xml:space="preserve"> </w:t>
      </w:r>
      <w:r w:rsidR="00F32D3E" w:rsidRPr="00B000CE">
        <w:rPr>
          <w:lang w:val="en-ZA"/>
        </w:rPr>
        <w:t>(</w:t>
      </w:r>
      <w:r w:rsidR="00F32D3E" w:rsidRPr="00B000CE">
        <w:rPr>
          <w:i/>
          <w:lang w:val="en-ZA"/>
        </w:rPr>
        <w:t xml:space="preserve">Arrows </w:t>
      </w:r>
      <w:r w:rsidR="00F32D3E" w:rsidRPr="00B000CE">
        <w:rPr>
          <w:lang w:val="en-ZA"/>
        </w:rPr>
        <w:t xml:space="preserve">11). </w:t>
      </w:r>
    </w:p>
    <w:p w14:paraId="5B2CB69B" w14:textId="26B9367C" w:rsidR="00EE3C2C" w:rsidRPr="00B000CE" w:rsidRDefault="00F32D3E" w:rsidP="005B428B">
      <w:pPr>
        <w:rPr>
          <w:lang w:val="en-ZA"/>
        </w:rPr>
      </w:pPr>
      <w:r w:rsidRPr="00B000CE">
        <w:rPr>
          <w:lang w:val="en-ZA"/>
        </w:rPr>
        <w:t>Discarding instantly any hope of solving the mystery of the deaths satirical</w:t>
      </w:r>
      <w:r w:rsidR="00654E05" w:rsidRPr="00B000CE">
        <w:rPr>
          <w:lang w:val="en-ZA"/>
        </w:rPr>
        <w:t>ly</w:t>
      </w:r>
      <w:r w:rsidRPr="00B000CE">
        <w:rPr>
          <w:lang w:val="en-ZA"/>
        </w:rPr>
        <w:t xml:space="preserve"> disassociat</w:t>
      </w:r>
      <w:r w:rsidR="00654E05" w:rsidRPr="00B000CE">
        <w:rPr>
          <w:lang w:val="en-ZA"/>
        </w:rPr>
        <w:t>es</w:t>
      </w:r>
      <w:r w:rsidRPr="00B000CE">
        <w:rPr>
          <w:lang w:val="en-ZA"/>
        </w:rPr>
        <w:t xml:space="preserve"> the motives</w:t>
      </w:r>
      <w:r w:rsidR="003778C5" w:rsidRPr="00B000CE">
        <w:rPr>
          <w:lang w:val="en-ZA"/>
        </w:rPr>
        <w:t xml:space="preserve"> of the detectives</w:t>
      </w:r>
      <w:r w:rsidRPr="00B000CE">
        <w:rPr>
          <w:lang w:val="en-ZA"/>
        </w:rPr>
        <w:t xml:space="preserve"> from the action itself. It is typical of what Rick Eden calls the meiotic nature of satire, in which</w:t>
      </w:r>
      <w:r w:rsidR="00A552CE">
        <w:rPr>
          <w:lang w:val="en-ZA"/>
        </w:rPr>
        <w:t xml:space="preserve"> ‘</w:t>
      </w:r>
      <w:r w:rsidRPr="00B000CE">
        <w:rPr>
          <w:lang w:val="en-ZA"/>
        </w:rPr>
        <w:t>it supplies an unexpectedly diminished perspective on the antagonist</w:t>
      </w:r>
      <w:r w:rsidR="00A552CE">
        <w:rPr>
          <w:lang w:val="en-ZA"/>
        </w:rPr>
        <w:t>’</w:t>
      </w:r>
      <w:r w:rsidRPr="00B000CE">
        <w:rPr>
          <w:lang w:val="en-ZA"/>
        </w:rPr>
        <w:t xml:space="preserve"> (593).  According to Eden, satire</w:t>
      </w:r>
      <w:r w:rsidR="00A552CE">
        <w:rPr>
          <w:lang w:val="en-ZA"/>
        </w:rPr>
        <w:t xml:space="preserve"> ‘</w:t>
      </w:r>
      <w:r w:rsidRPr="00B000CE">
        <w:rPr>
          <w:lang w:val="en-ZA"/>
        </w:rPr>
        <w:t>accuses its antagonists of imposture, conscious or unconscious, duplicitous or deluded.</w:t>
      </w:r>
      <w:r w:rsidR="00AF2687">
        <w:rPr>
          <w:lang w:val="en-ZA"/>
        </w:rPr>
        <w:t xml:space="preserve"> </w:t>
      </w:r>
      <w:r w:rsidRPr="00B000CE">
        <w:rPr>
          <w:lang w:val="en-ZA"/>
        </w:rPr>
        <w:t>… [it] strips actions of any worthwhile purposes, denies the possibility of genuine engagement, and implies that they are calculated only to impress others</w:t>
      </w:r>
      <w:r w:rsidR="00A552CE">
        <w:rPr>
          <w:lang w:val="en-ZA"/>
        </w:rPr>
        <w:t>’</w:t>
      </w:r>
      <w:r w:rsidRPr="00B000CE">
        <w:rPr>
          <w:lang w:val="en-ZA"/>
        </w:rPr>
        <w:t xml:space="preserve"> (593). By referring to the rape as</w:t>
      </w:r>
      <w:r w:rsidR="00A552CE">
        <w:rPr>
          <w:lang w:val="en-ZA"/>
        </w:rPr>
        <w:t xml:space="preserve"> ‘</w:t>
      </w:r>
      <w:r w:rsidRPr="00B000CE">
        <w:rPr>
          <w:lang w:val="en-ZA"/>
        </w:rPr>
        <w:t>one of many</w:t>
      </w:r>
      <w:r w:rsidR="00A552CE">
        <w:rPr>
          <w:lang w:val="en-ZA"/>
        </w:rPr>
        <w:t>’</w:t>
      </w:r>
      <w:r w:rsidRPr="00B000CE">
        <w:rPr>
          <w:lang w:val="en-ZA"/>
        </w:rPr>
        <w:t>, filed away and forgotten, Ndibe</w:t>
      </w:r>
      <w:r w:rsidR="001E259F" w:rsidRPr="00B000CE">
        <w:rPr>
          <w:lang w:val="en-ZA"/>
        </w:rPr>
        <w:t xml:space="preserve"> not only calls attention to the incessancy of rape and political violence, he also s</w:t>
      </w:r>
      <w:r w:rsidRPr="00B000CE">
        <w:rPr>
          <w:lang w:val="en-ZA"/>
        </w:rPr>
        <w:t xml:space="preserve">trips the detectives’ action of its pretence. Satirically, Ndibe exposes the reality of his elite characters beyond what they appear to be. He criticizes the irresponsibility of the government who criminalizes prostitution in order to empower themselves to appropriate and objectify prostitutes. </w:t>
      </w:r>
    </w:p>
    <w:p w14:paraId="1E163D90" w14:textId="7F336898" w:rsidR="00CC34CF" w:rsidRPr="00B000CE" w:rsidRDefault="008876AF" w:rsidP="00F32D3E">
      <w:r w:rsidRPr="00B000CE">
        <w:rPr>
          <w:lang w:val="en-ZA"/>
        </w:rPr>
        <w:t>In the course of the interview</w:t>
      </w:r>
      <w:r w:rsidR="00F6768F" w:rsidRPr="00B000CE">
        <w:rPr>
          <w:lang w:val="en-ZA"/>
        </w:rPr>
        <w:t xml:space="preserve"> of the crowd</w:t>
      </w:r>
      <w:r w:rsidR="002860C9" w:rsidRPr="00B000CE">
        <w:rPr>
          <w:lang w:val="en-ZA"/>
        </w:rPr>
        <w:t>, the detectives arrest Bukuru</w:t>
      </w:r>
      <w:r w:rsidR="0035724B" w:rsidRPr="00B000CE">
        <w:rPr>
          <w:lang w:val="en-ZA"/>
        </w:rPr>
        <w:t xml:space="preserve">, who for </w:t>
      </w:r>
      <w:r w:rsidR="00E465F7" w:rsidRPr="00B000CE">
        <w:rPr>
          <w:lang w:val="en-ZA"/>
        </w:rPr>
        <w:t xml:space="preserve">two </w:t>
      </w:r>
      <w:r w:rsidR="0035724B" w:rsidRPr="00B000CE">
        <w:rPr>
          <w:lang w:val="en-ZA"/>
        </w:rPr>
        <w:t>decade</w:t>
      </w:r>
      <w:r w:rsidR="00E465F7" w:rsidRPr="00B000CE">
        <w:rPr>
          <w:lang w:val="en-ZA"/>
        </w:rPr>
        <w:t>s</w:t>
      </w:r>
      <w:r w:rsidR="0035724B" w:rsidRPr="00B000CE">
        <w:rPr>
          <w:lang w:val="en-ZA"/>
        </w:rPr>
        <w:t xml:space="preserve"> before the incidence </w:t>
      </w:r>
      <w:r w:rsidR="00472AFE" w:rsidRPr="00B000CE">
        <w:rPr>
          <w:lang w:val="en-ZA"/>
        </w:rPr>
        <w:t xml:space="preserve">disguises himself as a madman and </w:t>
      </w:r>
      <w:r w:rsidR="0035724B" w:rsidRPr="00B000CE">
        <w:rPr>
          <w:lang w:val="en-ZA"/>
        </w:rPr>
        <w:t>live</w:t>
      </w:r>
      <w:r w:rsidR="00472AFE" w:rsidRPr="00B000CE">
        <w:rPr>
          <w:lang w:val="en-ZA"/>
        </w:rPr>
        <w:t>s</w:t>
      </w:r>
      <w:r w:rsidR="0035724B" w:rsidRPr="00B000CE">
        <w:rPr>
          <w:lang w:val="en-ZA"/>
        </w:rPr>
        <w:t xml:space="preserve"> at the beach </w:t>
      </w:r>
      <w:r w:rsidR="00E725B6" w:rsidRPr="00B000CE">
        <w:rPr>
          <w:lang w:val="en-ZA"/>
        </w:rPr>
        <w:t>in flight from</w:t>
      </w:r>
      <w:r w:rsidR="0035724B" w:rsidRPr="00B000CE">
        <w:rPr>
          <w:lang w:val="en-ZA"/>
        </w:rPr>
        <w:t xml:space="preserve"> military </w:t>
      </w:r>
      <w:r w:rsidR="00E725B6" w:rsidRPr="00B000CE">
        <w:rPr>
          <w:lang w:val="en-ZA"/>
        </w:rPr>
        <w:t xml:space="preserve">persecution. </w:t>
      </w:r>
      <w:r w:rsidR="00155A23" w:rsidRPr="00B000CE">
        <w:rPr>
          <w:lang w:val="en-ZA"/>
        </w:rPr>
        <w:t xml:space="preserve">He is </w:t>
      </w:r>
      <w:r w:rsidR="00483656" w:rsidRPr="00B000CE">
        <w:rPr>
          <w:lang w:val="en-ZA"/>
        </w:rPr>
        <w:t xml:space="preserve">overtly </w:t>
      </w:r>
      <w:r w:rsidR="00155A23" w:rsidRPr="00B000CE">
        <w:rPr>
          <w:lang w:val="en-ZA"/>
        </w:rPr>
        <w:t xml:space="preserve">arrested on the </w:t>
      </w:r>
      <w:r w:rsidR="00483656" w:rsidRPr="00B000CE">
        <w:rPr>
          <w:lang w:val="en-ZA"/>
        </w:rPr>
        <w:t xml:space="preserve">count </w:t>
      </w:r>
      <w:r w:rsidR="00155A23" w:rsidRPr="00B000CE">
        <w:rPr>
          <w:lang w:val="en-ZA"/>
        </w:rPr>
        <w:t xml:space="preserve">of proximity to the crime scene but covertly he </w:t>
      </w:r>
      <w:r w:rsidR="00472AFE" w:rsidRPr="00B000CE">
        <w:rPr>
          <w:lang w:val="en-ZA"/>
        </w:rPr>
        <w:t xml:space="preserve">is arrested for </w:t>
      </w:r>
      <w:r w:rsidR="002860C9" w:rsidRPr="00B000CE">
        <w:rPr>
          <w:lang w:val="en-ZA"/>
        </w:rPr>
        <w:t>attest</w:t>
      </w:r>
      <w:r w:rsidR="00472AFE" w:rsidRPr="00B000CE">
        <w:rPr>
          <w:lang w:val="en-ZA"/>
        </w:rPr>
        <w:t xml:space="preserve">ing before the crowd that </w:t>
      </w:r>
      <w:r w:rsidR="002860C9" w:rsidRPr="00B000CE">
        <w:rPr>
          <w:lang w:val="en-ZA"/>
        </w:rPr>
        <w:t xml:space="preserve">the military </w:t>
      </w:r>
      <w:r w:rsidR="002860C9" w:rsidRPr="00B000CE">
        <w:rPr>
          <w:noProof/>
          <w:lang w:val="en-ZA"/>
        </w:rPr>
        <w:t>are</w:t>
      </w:r>
      <w:r w:rsidR="002860C9" w:rsidRPr="00B000CE">
        <w:rPr>
          <w:lang w:val="en-ZA"/>
        </w:rPr>
        <w:t xml:space="preserve"> the perpetrators of the prevalent incidences of rape and murder of prostitutes at the beach. </w:t>
      </w:r>
      <w:r w:rsidR="00483656" w:rsidRPr="00B000CE">
        <w:rPr>
          <w:lang w:val="en-ZA"/>
        </w:rPr>
        <w:t>He tells the detectives that he witnes</w:t>
      </w:r>
      <w:r w:rsidR="00F6768F" w:rsidRPr="00B000CE">
        <w:rPr>
          <w:lang w:val="en-ZA"/>
        </w:rPr>
        <w:t>sed</w:t>
      </w:r>
      <w:r w:rsidR="00483656" w:rsidRPr="00B000CE">
        <w:rPr>
          <w:lang w:val="en-ZA"/>
        </w:rPr>
        <w:t xml:space="preserve"> the raping of the </w:t>
      </w:r>
      <w:r w:rsidR="00F6768F" w:rsidRPr="00B000CE">
        <w:rPr>
          <w:lang w:val="en-ZA"/>
        </w:rPr>
        <w:t xml:space="preserve">dead </w:t>
      </w:r>
      <w:r w:rsidR="00483656" w:rsidRPr="00B000CE">
        <w:rPr>
          <w:lang w:val="en-ZA"/>
        </w:rPr>
        <w:t xml:space="preserve">prostitute by six members of the vice task force. </w:t>
      </w:r>
      <w:r w:rsidR="00EE3C2C" w:rsidRPr="00B000CE">
        <w:t>By implication</w:t>
      </w:r>
      <w:r w:rsidR="00F32D3E" w:rsidRPr="00B000CE">
        <w:t xml:space="preserve">, Bukuru’s accusation of the military of rape is a confrontation with the </w:t>
      </w:r>
      <w:r w:rsidR="00F32D3E" w:rsidRPr="00B000CE">
        <w:rPr>
          <w:noProof/>
        </w:rPr>
        <w:t>state</w:t>
      </w:r>
      <w:r w:rsidR="00F32D3E" w:rsidRPr="00B000CE">
        <w:t xml:space="preserve">. His confrontation is an effort to reclaim agency </w:t>
      </w:r>
      <w:r w:rsidR="00464AE9" w:rsidRPr="00B000CE">
        <w:t>and challenge the hegemonic border</w:t>
      </w:r>
      <w:r w:rsidR="00F32D3E" w:rsidRPr="00B000CE">
        <w:t xml:space="preserve">. It is a bottom-up pressure that has the possibility of affecting </w:t>
      </w:r>
      <w:r w:rsidR="00F6768F" w:rsidRPr="00B000CE">
        <w:t>change,</w:t>
      </w:r>
      <w:r w:rsidR="00483656" w:rsidRPr="00B000CE">
        <w:t xml:space="preserve"> </w:t>
      </w:r>
      <w:r w:rsidR="00464AE9" w:rsidRPr="00B000CE">
        <w:t xml:space="preserve">but which is </w:t>
      </w:r>
      <w:r w:rsidR="00483656" w:rsidRPr="00B000CE">
        <w:t>constantly resisted by the social managers</w:t>
      </w:r>
      <w:r w:rsidR="00F32D3E" w:rsidRPr="00B000CE">
        <w:t xml:space="preserve">. Hence, his </w:t>
      </w:r>
      <w:r w:rsidR="00EE3C2C" w:rsidRPr="00B000CE">
        <w:t>confrontation</w:t>
      </w:r>
      <w:r w:rsidR="00F32D3E" w:rsidRPr="00B000CE">
        <w:t xml:space="preserve"> enacts a moment of recognition</w:t>
      </w:r>
      <w:r w:rsidR="00464AE9" w:rsidRPr="00B000CE">
        <w:t xml:space="preserve"> in the detectives</w:t>
      </w:r>
      <w:r w:rsidR="00F32D3E" w:rsidRPr="00B000CE">
        <w:t xml:space="preserve">. </w:t>
      </w:r>
      <w:r w:rsidR="00464AE9" w:rsidRPr="00B000CE">
        <w:t>An</w:t>
      </w:r>
      <w:r w:rsidR="00CC34CF" w:rsidRPr="00B000CE">
        <w:t xml:space="preserve"> epistemological border crossing</w:t>
      </w:r>
      <w:r w:rsidR="008255CF" w:rsidRPr="00B000CE">
        <w:t xml:space="preserve"> </w:t>
      </w:r>
      <w:r w:rsidR="00464AE9" w:rsidRPr="00B000CE">
        <w:t xml:space="preserve">is enacted </w:t>
      </w:r>
      <w:r w:rsidR="00CC34CF" w:rsidRPr="00B000CE">
        <w:t xml:space="preserve">both in the </w:t>
      </w:r>
      <w:r w:rsidR="00464AE9" w:rsidRPr="00B000CE">
        <w:t xml:space="preserve">detectives’ </w:t>
      </w:r>
      <w:r w:rsidR="008255CF" w:rsidRPr="00B000CE">
        <w:t>recogni</w:t>
      </w:r>
      <w:r w:rsidR="00CC34CF" w:rsidRPr="00B000CE">
        <w:t xml:space="preserve">tion of </w:t>
      </w:r>
      <w:r w:rsidR="00F6768F" w:rsidRPr="00B000CE">
        <w:t xml:space="preserve">their </w:t>
      </w:r>
      <w:r w:rsidR="00CC34CF" w:rsidRPr="00B000CE">
        <w:t>self</w:t>
      </w:r>
      <w:r w:rsidR="008255CF" w:rsidRPr="00B000CE">
        <w:t xml:space="preserve"> in the accused perpetrators and </w:t>
      </w:r>
      <w:r w:rsidR="00CC34CF" w:rsidRPr="00B000CE">
        <w:t>in</w:t>
      </w:r>
      <w:r w:rsidR="008255CF" w:rsidRPr="00B000CE">
        <w:t xml:space="preserve"> </w:t>
      </w:r>
      <w:r w:rsidR="00CC34CF" w:rsidRPr="00B000CE">
        <w:t xml:space="preserve">the </w:t>
      </w:r>
      <w:r w:rsidR="008255CF" w:rsidRPr="00B000CE">
        <w:t>recogni</w:t>
      </w:r>
      <w:r w:rsidR="00CC34CF" w:rsidRPr="00B000CE">
        <w:t>tion of the accuser (Bukuru) as</w:t>
      </w:r>
      <w:r w:rsidR="008255CF" w:rsidRPr="00B000CE">
        <w:t xml:space="preserve"> a threat to hegemonic security. </w:t>
      </w:r>
    </w:p>
    <w:p w14:paraId="5D664062" w14:textId="3DB3CA18" w:rsidR="00F32D3E" w:rsidRPr="00B000CE" w:rsidRDefault="00CC34CF" w:rsidP="00F32D3E">
      <w:r w:rsidRPr="00B000CE">
        <w:t xml:space="preserve">Such recognition that troubles the unequal relationship of class difference </w:t>
      </w:r>
      <w:r w:rsidR="00FF2311" w:rsidRPr="00B000CE">
        <w:t xml:space="preserve">quickly results </w:t>
      </w:r>
      <w:r w:rsidR="00566B9D" w:rsidRPr="00B000CE">
        <w:t>in</w:t>
      </w:r>
      <w:r w:rsidR="00FF2311" w:rsidRPr="00B000CE">
        <w:t xml:space="preserve"> what A</w:t>
      </w:r>
      <w:r w:rsidR="008255CF" w:rsidRPr="00B000CE">
        <w:t>chille Mbembe</w:t>
      </w:r>
      <w:r w:rsidR="00464AE9" w:rsidRPr="00B000CE">
        <w:t xml:space="preserve">, in his seminal idea of </w:t>
      </w:r>
      <w:proofErr w:type="spellStart"/>
      <w:r w:rsidR="00464AE9" w:rsidRPr="00B000CE">
        <w:t>necropolitics</w:t>
      </w:r>
      <w:proofErr w:type="spellEnd"/>
      <w:r w:rsidR="00464AE9" w:rsidRPr="00B000CE">
        <w:t>, calls the</w:t>
      </w:r>
      <w:r w:rsidR="00A552CE">
        <w:t xml:space="preserve"> ‘</w:t>
      </w:r>
      <w:r w:rsidR="008255CF" w:rsidRPr="00B000CE">
        <w:t>ultimate expression of sovereignty</w:t>
      </w:r>
      <w:r w:rsidR="00A552CE">
        <w:t>’</w:t>
      </w:r>
      <w:r w:rsidR="00464AE9" w:rsidRPr="00B000CE">
        <w:t xml:space="preserve"> (</w:t>
      </w:r>
      <w:r w:rsidR="00B27705">
        <w:t>‘</w:t>
      </w:r>
      <w:proofErr w:type="spellStart"/>
      <w:r w:rsidR="00464AE9" w:rsidRPr="00B000CE">
        <w:t>Necropolitics</w:t>
      </w:r>
      <w:proofErr w:type="spellEnd"/>
      <w:r w:rsidR="00A552CE">
        <w:t>’</w:t>
      </w:r>
      <w:r w:rsidR="00464AE9" w:rsidRPr="00B000CE">
        <w:t xml:space="preserve"> 18)</w:t>
      </w:r>
      <w:r w:rsidR="00FF2311" w:rsidRPr="00B000CE">
        <w:t xml:space="preserve">. Examining the interclass challenge between Bukuru and the detectives and the consequent of Bukuru’s challenge within the paradigm of </w:t>
      </w:r>
      <w:proofErr w:type="spellStart"/>
      <w:r w:rsidR="00FF2311" w:rsidRPr="00B000CE">
        <w:t>necropolitics</w:t>
      </w:r>
      <w:proofErr w:type="spellEnd"/>
      <w:r w:rsidR="00464AE9" w:rsidRPr="00B000CE">
        <w:t>, that is,</w:t>
      </w:r>
      <w:r w:rsidR="00FF2311" w:rsidRPr="00B000CE">
        <w:t xml:space="preserve"> the</w:t>
      </w:r>
      <w:r w:rsidR="008255CF" w:rsidRPr="00B000CE">
        <w:t xml:space="preserve"> </w:t>
      </w:r>
      <w:r w:rsidR="00FF2311" w:rsidRPr="00B000CE">
        <w:t xml:space="preserve">social managers’ power to </w:t>
      </w:r>
      <w:r w:rsidR="008255CF" w:rsidRPr="00B000CE">
        <w:t>decide who lives and who dies, one then understands the action of the detectives at the moment of this recognition. They see Bukuru as</w:t>
      </w:r>
      <w:r w:rsidR="00A552CE">
        <w:t xml:space="preserve"> ‘</w:t>
      </w:r>
      <w:r w:rsidR="008255CF" w:rsidRPr="00B000CE">
        <w:t xml:space="preserve">an attempt </w:t>
      </w:r>
      <w:r w:rsidR="008255CF" w:rsidRPr="00B000CE">
        <w:lastRenderedPageBreak/>
        <w:t>on [their] life, as a mortal threat or absolute danger whose biophysical elimination would strengthen [their] potential to life and security</w:t>
      </w:r>
      <w:r w:rsidR="00B27705">
        <w:t>’</w:t>
      </w:r>
      <w:r w:rsidR="008255CF" w:rsidRPr="00B000CE">
        <w:t xml:space="preserve"> (Mbembe</w:t>
      </w:r>
      <w:r w:rsidR="00A552CE">
        <w:t xml:space="preserve"> ‘</w:t>
      </w:r>
      <w:proofErr w:type="spellStart"/>
      <w:r w:rsidR="008255CF" w:rsidRPr="00B000CE">
        <w:t>Necropolitics</w:t>
      </w:r>
      <w:proofErr w:type="spellEnd"/>
      <w:r w:rsidR="00B27705">
        <w:t>’</w:t>
      </w:r>
      <w:r w:rsidR="008255CF" w:rsidRPr="00B000CE">
        <w:t xml:space="preserve"> 18)</w:t>
      </w:r>
      <w:r w:rsidR="00FF2311" w:rsidRPr="00B000CE">
        <w:t>.</w:t>
      </w:r>
      <w:r w:rsidR="008255CF" w:rsidRPr="00B000CE">
        <w:t xml:space="preserve"> </w:t>
      </w:r>
      <w:r w:rsidR="00054A88" w:rsidRPr="00B000CE">
        <w:t xml:space="preserve">Seeing the other from this angle of threatened power can be described as </w:t>
      </w:r>
      <w:r w:rsidR="008255CF" w:rsidRPr="00B000CE">
        <w:t>hegemonic gaze</w:t>
      </w:r>
      <w:r w:rsidR="00054A88" w:rsidRPr="00B000CE">
        <w:t xml:space="preserve"> that is </w:t>
      </w:r>
      <w:r w:rsidR="00D13209" w:rsidRPr="00B000CE">
        <w:t xml:space="preserve">automatically followed by </w:t>
      </w:r>
      <w:r w:rsidR="008255CF" w:rsidRPr="00B000CE">
        <w:t xml:space="preserve">a decision for the life or death of the other. </w:t>
      </w:r>
      <w:r w:rsidR="00464AE9" w:rsidRPr="00B000CE">
        <w:t>And so</w:t>
      </w:r>
      <w:r w:rsidR="008255CF" w:rsidRPr="00B000CE">
        <w:t xml:space="preserve">, </w:t>
      </w:r>
      <w:r w:rsidR="00054A88" w:rsidRPr="00B000CE">
        <w:t>the detectives</w:t>
      </w:r>
      <w:r w:rsidR="008255CF" w:rsidRPr="00B000CE">
        <w:t xml:space="preserve"> </w:t>
      </w:r>
      <w:r w:rsidR="00F32D3E" w:rsidRPr="00B000CE">
        <w:t>expedite arrest and whisk Bukuru out of the crowd</w:t>
      </w:r>
      <w:r w:rsidR="00D13209" w:rsidRPr="00B000CE">
        <w:t xml:space="preserve">. </w:t>
      </w:r>
      <w:r w:rsidR="002058F8" w:rsidRPr="00B000CE">
        <w:t xml:space="preserve">Consequently, they force a </w:t>
      </w:r>
      <w:r w:rsidR="00D13209" w:rsidRPr="00B000CE">
        <w:t xml:space="preserve">topographical crossing from the beach to the court and later to the prison </w:t>
      </w:r>
      <w:r w:rsidR="00EE1726" w:rsidRPr="00B000CE">
        <w:t xml:space="preserve">informed by the desire to </w:t>
      </w:r>
      <w:r w:rsidR="00F32D3E" w:rsidRPr="00B000CE">
        <w:t>silenc</w:t>
      </w:r>
      <w:r w:rsidR="00EE1726" w:rsidRPr="00B000CE">
        <w:t>e</w:t>
      </w:r>
      <w:r w:rsidR="00D13209" w:rsidRPr="00B000CE">
        <w:t xml:space="preserve"> and elimina</w:t>
      </w:r>
      <w:r w:rsidR="00EE1726" w:rsidRPr="00B000CE">
        <w:t xml:space="preserve">te </w:t>
      </w:r>
      <w:r w:rsidR="002058F8" w:rsidRPr="00B000CE">
        <w:t>him</w:t>
      </w:r>
      <w:r w:rsidR="00F32D3E" w:rsidRPr="00B000CE">
        <w:t xml:space="preserve">. </w:t>
      </w:r>
      <w:r w:rsidR="00EE1726" w:rsidRPr="00B000CE">
        <w:t>By this forced crossing, t</w:t>
      </w:r>
      <w:r w:rsidR="00F32D3E" w:rsidRPr="00B000CE">
        <w:t>he text</w:t>
      </w:r>
      <w:r w:rsidR="00054A88" w:rsidRPr="00B000CE">
        <w:t xml:space="preserve"> </w:t>
      </w:r>
      <w:r w:rsidR="00F32D3E" w:rsidRPr="00B000CE">
        <w:t>moves from expos</w:t>
      </w:r>
      <w:r w:rsidR="002058F8" w:rsidRPr="00B000CE">
        <w:t>ing</w:t>
      </w:r>
      <w:r w:rsidR="00F32D3E" w:rsidRPr="00B000CE">
        <w:t xml:space="preserve"> state’s negligence to</w:t>
      </w:r>
      <w:r w:rsidR="002058F8" w:rsidRPr="00B000CE">
        <w:t xml:space="preserve"> condemning</w:t>
      </w:r>
      <w:r w:rsidR="00F32D3E" w:rsidRPr="00B000CE">
        <w:t xml:space="preserve"> its tactful destruction of both the voice and the person of the </w:t>
      </w:r>
      <w:r w:rsidR="00054A88" w:rsidRPr="00B000CE">
        <w:t>lees privileged</w:t>
      </w:r>
      <w:r w:rsidR="00F32D3E" w:rsidRPr="00B000CE">
        <w:t>, portraying a nation in an era of social decay</w:t>
      </w:r>
      <w:r w:rsidR="00054A88" w:rsidRPr="00B000CE">
        <w:t xml:space="preserve"> and political </w:t>
      </w:r>
      <w:r w:rsidR="00CE3E62" w:rsidRPr="00B000CE">
        <w:t>autocracy</w:t>
      </w:r>
      <w:r w:rsidR="00F32D3E" w:rsidRPr="00B000CE">
        <w:t xml:space="preserve"> where the state is pitted against the citizens. </w:t>
      </w:r>
    </w:p>
    <w:p w14:paraId="36C0D4E8" w14:textId="1376C4FB" w:rsidR="00F32D3E" w:rsidRPr="00B000CE" w:rsidRDefault="00F32D3E" w:rsidP="00F32D3E">
      <w:r w:rsidRPr="00B000CE">
        <w:t xml:space="preserve">Besides the border implication of the </w:t>
      </w:r>
      <w:r w:rsidR="00737888" w:rsidRPr="00B000CE">
        <w:t>above</w:t>
      </w:r>
      <w:r w:rsidRPr="00B000CE">
        <w:t xml:space="preserve"> scene, material space</w:t>
      </w:r>
      <w:r w:rsidR="00B158CF" w:rsidRPr="00B000CE">
        <w:t xml:space="preserve">s such as the bus </w:t>
      </w:r>
      <w:r w:rsidRPr="00B000CE">
        <w:t>which the narrator</w:t>
      </w:r>
      <w:r w:rsidR="002058F8" w:rsidRPr="00B000CE">
        <w:t xml:space="preserve"> (Femi)</w:t>
      </w:r>
      <w:r w:rsidRPr="00B000CE">
        <w:t xml:space="preserve"> joins as he leaves the beach</w:t>
      </w:r>
      <w:r w:rsidR="00B158CF" w:rsidRPr="00B000CE">
        <w:t xml:space="preserve"> are spatial signifiers that represent coded social difference</w:t>
      </w:r>
      <w:r w:rsidRPr="00B000CE">
        <w:t xml:space="preserve">. </w:t>
      </w:r>
      <w:r w:rsidR="001C4D49" w:rsidRPr="00B000CE">
        <w:t>The</w:t>
      </w:r>
      <w:r w:rsidRPr="00B000CE">
        <w:t xml:space="preserve"> decay</w:t>
      </w:r>
      <w:r w:rsidR="001C4D49" w:rsidRPr="00B000CE">
        <w:t>ed</w:t>
      </w:r>
      <w:r w:rsidRPr="00B000CE">
        <w:t xml:space="preserve"> and over-crowded space of the bus, the sweaty passengers and the sales taking place within the bus</w:t>
      </w:r>
      <w:r w:rsidR="001C4D49" w:rsidRPr="00B000CE">
        <w:t xml:space="preserve"> depict </w:t>
      </w:r>
      <w:r w:rsidRPr="00B000CE">
        <w:t>the</w:t>
      </w:r>
      <w:r w:rsidR="002058F8" w:rsidRPr="00B000CE">
        <w:t xml:space="preserve"> abject</w:t>
      </w:r>
      <w:r w:rsidRPr="00B000CE">
        <w:t xml:space="preserve"> condition of the masses</w:t>
      </w:r>
      <w:r w:rsidR="00FE4074" w:rsidRPr="00B000CE">
        <w:t>:</w:t>
      </w:r>
      <w:r w:rsidRPr="00B000CE">
        <w:t xml:space="preserve"> </w:t>
      </w:r>
    </w:p>
    <w:p w14:paraId="1EB491F0" w14:textId="09E763CD" w:rsidR="00F32D3E" w:rsidRPr="00B000CE" w:rsidRDefault="00F32D3E" w:rsidP="00F32D3E">
      <w:pPr>
        <w:pStyle w:val="INDENTATION"/>
      </w:pPr>
      <w:r w:rsidRPr="00B000CE">
        <w:t xml:space="preserve">Then a rowdy contest for the passengers’ attention developed between a </w:t>
      </w:r>
      <w:r w:rsidRPr="00B000CE">
        <w:rPr>
          <w:noProof/>
        </w:rPr>
        <w:t>travelling</w:t>
      </w:r>
      <w:r w:rsidRPr="00B000CE">
        <w:t xml:space="preserve"> medicine salesman and an itinerant preacher. The salesman’s ware included an antibiotic dubbed ‘No more </w:t>
      </w:r>
      <w:r w:rsidRPr="00B000CE">
        <w:rPr>
          <w:noProof/>
        </w:rPr>
        <w:t>sufferhead</w:t>
      </w:r>
      <w:r w:rsidRPr="00B000CE">
        <w:t xml:space="preserve">’ made by ‘India’s medical wizards’, able to cure ‘bad spirit and witch-craft, eczema, </w:t>
      </w:r>
      <w:r w:rsidRPr="00B000CE">
        <w:rPr>
          <w:noProof/>
        </w:rPr>
        <w:t>crawcraw</w:t>
      </w:r>
      <w:r w:rsidRPr="00B000CE">
        <w:t xml:space="preserve">, </w:t>
      </w:r>
      <w:r w:rsidRPr="00B000CE">
        <w:rPr>
          <w:noProof/>
        </w:rPr>
        <w:t>gonorrhea</w:t>
      </w:r>
      <w:r w:rsidRPr="00B000CE">
        <w:t xml:space="preserve">, syphilis, AIDS, watery sperm and dead </w:t>
      </w:r>
      <w:proofErr w:type="gramStart"/>
      <w:r w:rsidRPr="00B000CE">
        <w:t>penis’</w:t>
      </w:r>
      <w:proofErr w:type="gramEnd"/>
      <w:r w:rsidRPr="00B000CE">
        <w:t>. It sold briskly. (</w:t>
      </w:r>
      <w:r w:rsidRPr="00B000CE">
        <w:rPr>
          <w:i/>
        </w:rPr>
        <w:t xml:space="preserve">Arrows </w:t>
      </w:r>
      <w:r w:rsidRPr="00B000CE">
        <w:t>13</w:t>
      </w:r>
      <w:r w:rsidR="00AF2687" w:rsidRPr="00B000CE">
        <w:rPr>
          <w:lang w:val="en-ZA"/>
        </w:rPr>
        <w:t>–</w:t>
      </w:r>
      <w:r w:rsidRPr="00B000CE">
        <w:t>14)</w:t>
      </w:r>
    </w:p>
    <w:p w14:paraId="104F6CDF" w14:textId="38D9FC23" w:rsidR="00F32D3E" w:rsidRPr="00B000CE" w:rsidRDefault="00F32D3E" w:rsidP="00F32D3E">
      <w:r w:rsidRPr="00B000CE">
        <w:t xml:space="preserve">The </w:t>
      </w:r>
      <w:r w:rsidR="002058F8" w:rsidRPr="00B000CE">
        <w:t xml:space="preserve">material </w:t>
      </w:r>
      <w:r w:rsidRPr="00B000CE">
        <w:t xml:space="preserve">condition of the bus reaffirms the </w:t>
      </w:r>
      <w:r w:rsidR="002058F8" w:rsidRPr="00B000CE">
        <w:t xml:space="preserve">social status </w:t>
      </w:r>
      <w:r w:rsidRPr="00B000CE">
        <w:t>of the occupants</w:t>
      </w:r>
      <w:r w:rsidR="001C4D49" w:rsidRPr="00B000CE">
        <w:t>. The</w:t>
      </w:r>
      <w:r w:rsidRPr="00B000CE">
        <w:t xml:space="preserve"> phrase</w:t>
      </w:r>
      <w:r w:rsidR="001C4D49" w:rsidRPr="00B000CE">
        <w:t>,</w:t>
      </w:r>
      <w:r w:rsidR="00A552CE">
        <w:t xml:space="preserve"> ‘</w:t>
      </w:r>
      <w:r w:rsidRPr="00B000CE">
        <w:t>it sold briskly</w:t>
      </w:r>
      <w:r w:rsidR="00A552CE">
        <w:t>’</w:t>
      </w:r>
      <w:r w:rsidR="001C4D49" w:rsidRPr="00B000CE">
        <w:t xml:space="preserve">, </w:t>
      </w:r>
      <w:r w:rsidRPr="00B000CE">
        <w:t xml:space="preserve">foregrounds the state of the masses’ health that makes them rush for a </w:t>
      </w:r>
      <w:r w:rsidR="00CE3E62" w:rsidRPr="00B000CE">
        <w:t>‘</w:t>
      </w:r>
      <w:r w:rsidR="002058F8" w:rsidRPr="00B000CE">
        <w:t>cure all</w:t>
      </w:r>
      <w:r w:rsidR="00CE3E62" w:rsidRPr="00B000CE">
        <w:t>’</w:t>
      </w:r>
      <w:r w:rsidR="002058F8" w:rsidRPr="00B000CE">
        <w:t xml:space="preserve"> </w:t>
      </w:r>
      <w:r w:rsidRPr="00B000CE">
        <w:t xml:space="preserve">medication. The bus and its </w:t>
      </w:r>
      <w:proofErr w:type="gramStart"/>
      <w:r w:rsidRPr="00B000CE">
        <w:t>occupants</w:t>
      </w:r>
      <w:proofErr w:type="gramEnd"/>
      <w:r w:rsidRPr="00B000CE">
        <w:t xml:space="preserve"> contrast with the privileged space of the politicians in their lavish party at the house of the Minister for Social Issues, Reuben Ata. </w:t>
      </w:r>
      <w:r w:rsidR="002058F8" w:rsidRPr="00B000CE">
        <w:t xml:space="preserve">We see this space through Bukuru’s eyes as he recounts his life as a journalist before his flight to the beach </w:t>
      </w:r>
      <w:r w:rsidR="00E465F7" w:rsidRPr="00B000CE">
        <w:t xml:space="preserve">two </w:t>
      </w:r>
      <w:r w:rsidR="002058F8" w:rsidRPr="00B000CE">
        <w:t>decade</w:t>
      </w:r>
      <w:r w:rsidR="00E465F7" w:rsidRPr="00B000CE">
        <w:t>s</w:t>
      </w:r>
      <w:r w:rsidR="002058F8" w:rsidRPr="00B000CE">
        <w:t xml:space="preserve"> before the </w:t>
      </w:r>
      <w:r w:rsidR="00CE3E62" w:rsidRPr="00B000CE">
        <w:t>narrative</w:t>
      </w:r>
      <w:r w:rsidR="00FE4074" w:rsidRPr="00B000CE">
        <w:t>’s</w:t>
      </w:r>
      <w:r w:rsidR="00CE3E62" w:rsidRPr="00B000CE">
        <w:t xml:space="preserve"> present</w:t>
      </w:r>
      <w:r w:rsidR="001C736A" w:rsidRPr="00B000CE">
        <w:t xml:space="preserve">. </w:t>
      </w:r>
      <w:r w:rsidR="001C4D49" w:rsidRPr="00B000CE">
        <w:t xml:space="preserve">According to </w:t>
      </w:r>
      <w:r w:rsidR="001C736A" w:rsidRPr="00B000CE">
        <w:t>him</w:t>
      </w:r>
      <w:r w:rsidR="001C4D49" w:rsidRPr="00B000CE">
        <w:t>, t</w:t>
      </w:r>
      <w:r w:rsidRPr="00B000CE">
        <w:t xml:space="preserve">he </w:t>
      </w:r>
      <w:r w:rsidR="00472AFE" w:rsidRPr="00B000CE">
        <w:t xml:space="preserve">minister’s </w:t>
      </w:r>
      <w:r w:rsidRPr="00B000CE">
        <w:t>house is</w:t>
      </w:r>
      <w:r w:rsidR="00A552CE">
        <w:t xml:space="preserve"> ‘</w:t>
      </w:r>
      <w:r w:rsidRPr="00B000CE">
        <w:t>large, high-ceilinged and brightly lit. A smell of food and cigar smoke filled the air. A band was playing blues … a corner of the room where several cabinet ministers were seated … The women sat on the ministers’ laps or massaged their necks</w:t>
      </w:r>
      <w:r w:rsidR="00A552CE">
        <w:t>’</w:t>
      </w:r>
      <w:r w:rsidRPr="00B000CE">
        <w:t xml:space="preserve"> (</w:t>
      </w:r>
      <w:r w:rsidRPr="00B000CE">
        <w:rPr>
          <w:i/>
          <w:lang w:val="en-ZA"/>
        </w:rPr>
        <w:t xml:space="preserve">Arrows </w:t>
      </w:r>
      <w:r w:rsidRPr="00B000CE">
        <w:t>112-113). The two physical spaces</w:t>
      </w:r>
      <w:r w:rsidR="001C4D49" w:rsidRPr="00B000CE">
        <w:t xml:space="preserve"> (the bus and the party house)</w:t>
      </w:r>
      <w:r w:rsidRPr="00B000CE">
        <w:t xml:space="preserve"> semiotically mark the respective social conditions of the poor and the rich, the commoners and the political elite. </w:t>
      </w:r>
      <w:r w:rsidR="001C736A" w:rsidRPr="00B000CE">
        <w:t xml:space="preserve">They represent an inequality that is engraved in the everyday lives and spaces of the city.  </w:t>
      </w:r>
    </w:p>
    <w:p w14:paraId="10762982" w14:textId="6123D2BC" w:rsidR="00145DA8" w:rsidRPr="00B000CE" w:rsidRDefault="001C4D49" w:rsidP="00F32D3E">
      <w:r w:rsidRPr="00B000CE">
        <w:lastRenderedPageBreak/>
        <w:t xml:space="preserve">Border poetics </w:t>
      </w:r>
      <w:r w:rsidR="001C736A" w:rsidRPr="00B000CE">
        <w:t>allows us a critical look on how symbolic difference</w:t>
      </w:r>
      <w:r w:rsidR="00FE4074" w:rsidRPr="00B000CE">
        <w:t>s</w:t>
      </w:r>
      <w:r w:rsidR="001C736A" w:rsidRPr="00B000CE">
        <w:t xml:space="preserve"> are created, negotiated and crossed. Foregrounding the </w:t>
      </w:r>
      <w:r w:rsidR="00472AFE" w:rsidRPr="00B000CE">
        <w:t xml:space="preserve">relationship between </w:t>
      </w:r>
      <w:r w:rsidR="00AD1E25" w:rsidRPr="00B000CE">
        <w:t xml:space="preserve">characters in </w:t>
      </w:r>
      <w:r w:rsidR="00472AFE" w:rsidRPr="00B000CE">
        <w:t>the</w:t>
      </w:r>
      <w:r w:rsidRPr="00B000CE">
        <w:t xml:space="preserve"> material space</w:t>
      </w:r>
      <w:r w:rsidR="00472AFE" w:rsidRPr="00B000CE">
        <w:t xml:space="preserve">s </w:t>
      </w:r>
      <w:r w:rsidR="00AD1E25" w:rsidRPr="00B000CE">
        <w:t xml:space="preserve">such as the </w:t>
      </w:r>
      <w:r w:rsidR="00C62488" w:rsidRPr="00B000CE">
        <w:t xml:space="preserve">beach, the bus and the </w:t>
      </w:r>
      <w:r w:rsidRPr="00B000CE">
        <w:t>party house reveals</w:t>
      </w:r>
      <w:r w:rsidR="00F32D3E" w:rsidRPr="00B000CE">
        <w:t xml:space="preserve"> the nuances of </w:t>
      </w:r>
      <w:r w:rsidRPr="00B000CE">
        <w:t>everyday interclass interaction</w:t>
      </w:r>
      <w:r w:rsidR="00F32D3E" w:rsidRPr="00B000CE">
        <w:t xml:space="preserve">, where negotiation of identity is complexly </w:t>
      </w:r>
      <w:r w:rsidR="00C62488" w:rsidRPr="00B000CE">
        <w:t>predetermined and controlled</w:t>
      </w:r>
      <w:r w:rsidR="00F32D3E" w:rsidRPr="00B000CE">
        <w:t xml:space="preserve">. </w:t>
      </w:r>
      <w:r w:rsidR="001C736A" w:rsidRPr="00B000CE">
        <w:t xml:space="preserve"> In the spaces, such as the party, where both classes physically exist together</w:t>
      </w:r>
      <w:r w:rsidR="00FE4074" w:rsidRPr="00B000CE">
        <w:t>,</w:t>
      </w:r>
      <w:r w:rsidR="001C736A" w:rsidRPr="00B000CE">
        <w:t xml:space="preserve"> they nevertheless exist</w:t>
      </w:r>
      <w:r w:rsidR="00F32D3E" w:rsidRPr="00B000CE">
        <w:t xml:space="preserve"> differently</w:t>
      </w:r>
      <w:r w:rsidR="006328D3" w:rsidRPr="00B000CE">
        <w:t xml:space="preserve"> in correspondence to</w:t>
      </w:r>
      <w:r w:rsidR="00F32D3E" w:rsidRPr="00B000CE">
        <w:t xml:space="preserve"> </w:t>
      </w:r>
      <w:r w:rsidR="006328D3" w:rsidRPr="00B000CE">
        <w:t xml:space="preserve">their </w:t>
      </w:r>
      <w:r w:rsidR="00F32D3E" w:rsidRPr="00B000CE">
        <w:t xml:space="preserve">social locations and needs. </w:t>
      </w:r>
      <w:r w:rsidR="00BD4F7C" w:rsidRPr="00B000CE">
        <w:t>In the party,</w:t>
      </w:r>
      <w:r w:rsidR="00F32D3E" w:rsidRPr="00B000CE">
        <w:t xml:space="preserve"> admittance </w:t>
      </w:r>
      <w:r w:rsidR="00BD4F7C" w:rsidRPr="00B000CE">
        <w:t>for Bukuru and the prostitutes</w:t>
      </w:r>
      <w:r w:rsidR="00F32D3E" w:rsidRPr="00B000CE">
        <w:t xml:space="preserve"> is envisioned as </w:t>
      </w:r>
      <w:r w:rsidR="000C18CB" w:rsidRPr="00B000CE">
        <w:t xml:space="preserve">a </w:t>
      </w:r>
      <w:r w:rsidR="00F32D3E" w:rsidRPr="00B000CE">
        <w:t>privilege</w:t>
      </w:r>
      <w:r w:rsidR="00224D2E" w:rsidRPr="00B000CE">
        <w:t xml:space="preserve">. </w:t>
      </w:r>
      <w:r w:rsidR="00BD4F7C" w:rsidRPr="00B000CE">
        <w:t>For the latter (prostitutes)</w:t>
      </w:r>
      <w:r w:rsidR="00795617" w:rsidRPr="00B000CE">
        <w:t>,</w:t>
      </w:r>
      <w:r w:rsidR="00BD4F7C" w:rsidRPr="00B000CE">
        <w:t xml:space="preserve"> </w:t>
      </w:r>
      <w:r w:rsidR="00F32D3E" w:rsidRPr="00B000CE">
        <w:t>struggle to gain entrance</w:t>
      </w:r>
      <w:r w:rsidR="00BD4F7C" w:rsidRPr="00B000CE">
        <w:t xml:space="preserve"> is at the cost of one’s life. The host, Minister Reuben Ata</w:t>
      </w:r>
      <w:r w:rsidR="00795617" w:rsidRPr="00B000CE">
        <w:t>,</w:t>
      </w:r>
      <w:r w:rsidR="00BD4F7C" w:rsidRPr="00B000CE">
        <w:t xml:space="preserve"> tells Bukuru</w:t>
      </w:r>
      <w:r w:rsidR="00224D2E" w:rsidRPr="00B000CE">
        <w:t>:</w:t>
      </w:r>
      <w:r w:rsidR="00A552CE">
        <w:t xml:space="preserve"> </w:t>
      </w:r>
      <w:r w:rsidR="0048085F">
        <w:t>‘</w:t>
      </w:r>
      <w:r w:rsidR="00F32D3E" w:rsidRPr="00B000CE">
        <w:t>Every girl in town wants to gatecrash my party…. [f]</w:t>
      </w:r>
      <w:proofErr w:type="spellStart"/>
      <w:r w:rsidR="00F32D3E" w:rsidRPr="00B000CE">
        <w:t>ive</w:t>
      </w:r>
      <w:proofErr w:type="spellEnd"/>
      <w:r w:rsidR="00F32D3E" w:rsidRPr="00B000CE">
        <w:t xml:space="preserve"> months ago one lady died outside my gate.’ [His] face came alive with pride. ‘Competition to get into Ata’s party. This is the biggest party in town</w:t>
      </w:r>
      <w:r w:rsidR="0048085F">
        <w:t>’</w:t>
      </w:r>
      <w:r w:rsidR="00F32D3E" w:rsidRPr="00B000CE">
        <w:t xml:space="preserve"> (</w:t>
      </w:r>
      <w:r w:rsidR="00F32D3E" w:rsidRPr="00B000CE">
        <w:rPr>
          <w:i/>
        </w:rPr>
        <w:t xml:space="preserve">Arrows </w:t>
      </w:r>
      <w:r w:rsidR="00F32D3E" w:rsidRPr="00B000CE">
        <w:t xml:space="preserve">115). </w:t>
      </w:r>
      <w:r w:rsidR="00224D2E" w:rsidRPr="00B000CE">
        <w:t>Also</w:t>
      </w:r>
      <w:r w:rsidR="00F32D3E" w:rsidRPr="00B000CE">
        <w:t>, Bukuru’s admittance</w:t>
      </w:r>
      <w:r w:rsidR="00224D2E" w:rsidRPr="00B000CE">
        <w:t>,</w:t>
      </w:r>
      <w:r w:rsidR="00F32D3E" w:rsidRPr="00B000CE">
        <w:t xml:space="preserve"> at the invitation of the Minister</w:t>
      </w:r>
      <w:r w:rsidR="00224D2E" w:rsidRPr="00B000CE">
        <w:t xml:space="preserve">, </w:t>
      </w:r>
      <w:r w:rsidR="00BD4F7C" w:rsidRPr="00B000CE">
        <w:t>i</w:t>
      </w:r>
      <w:r w:rsidR="00224D2E" w:rsidRPr="00B000CE">
        <w:t>s</w:t>
      </w:r>
      <w:r w:rsidR="00145DA8" w:rsidRPr="00B000CE">
        <w:t xml:space="preserve"> an</w:t>
      </w:r>
      <w:r w:rsidR="00F32D3E" w:rsidRPr="00B000CE">
        <w:t xml:space="preserve"> assisted trans-boundary crossing</w:t>
      </w:r>
      <w:r w:rsidR="00BD4F7C" w:rsidRPr="00B000CE">
        <w:t>.</w:t>
      </w:r>
      <w:r w:rsidR="00F32D3E" w:rsidRPr="00B000CE">
        <w:t xml:space="preserve"> </w:t>
      </w:r>
      <w:r w:rsidR="00145DA8" w:rsidRPr="00B000CE">
        <w:t>It</w:t>
      </w:r>
      <w:r w:rsidR="00F32D3E" w:rsidRPr="00B000CE">
        <w:t xml:space="preserve"> is an indirect strategy to silence his journalistic criticism of the government. </w:t>
      </w:r>
    </w:p>
    <w:p w14:paraId="521061D4" w14:textId="1FBE53D0" w:rsidR="00F32D3E" w:rsidRPr="00B000CE" w:rsidRDefault="006A6CDA" w:rsidP="00F32D3E">
      <w:r w:rsidRPr="00B000CE">
        <w:t>Furthermore, t</w:t>
      </w:r>
      <w:r w:rsidR="00145DA8" w:rsidRPr="00B000CE">
        <w:t>he party reveals the corporeal aspects of interclass bordering</w:t>
      </w:r>
      <w:r w:rsidR="00795617" w:rsidRPr="00B000CE">
        <w:t>;</w:t>
      </w:r>
      <w:r w:rsidR="00BD4F7C" w:rsidRPr="00B000CE">
        <w:t xml:space="preserve"> </w:t>
      </w:r>
      <w:r w:rsidR="00795617" w:rsidRPr="00B000CE">
        <w:t>t</w:t>
      </w:r>
      <w:r w:rsidR="00BD4F7C" w:rsidRPr="00B000CE">
        <w:t>he</w:t>
      </w:r>
      <w:r w:rsidR="00F32D3E" w:rsidRPr="00B000CE">
        <w:t xml:space="preserve"> bodies of both prostitutes and ministers commingl</w:t>
      </w:r>
      <w:r w:rsidR="00145DA8" w:rsidRPr="00B000CE">
        <w:t>ing</w:t>
      </w:r>
      <w:r w:rsidR="00F32D3E" w:rsidRPr="00B000CE">
        <w:t xml:space="preserve"> in intimacy at different physical levels</w:t>
      </w:r>
      <w:r w:rsidR="00A937B0" w:rsidRPr="00B000CE">
        <w:t>:</w:t>
      </w:r>
      <w:r w:rsidR="00A552CE">
        <w:t xml:space="preserve"> ‘</w:t>
      </w:r>
      <w:r w:rsidR="00F32D3E" w:rsidRPr="00B000CE">
        <w:t>[m]</w:t>
      </w:r>
      <w:proofErr w:type="spellStart"/>
      <w:r w:rsidR="00F32D3E" w:rsidRPr="00B000CE">
        <w:t>ost</w:t>
      </w:r>
      <w:proofErr w:type="spellEnd"/>
      <w:r w:rsidR="00F32D3E" w:rsidRPr="00B000CE">
        <w:t xml:space="preserve"> of the men were stout and middle-aged, all the women young and lithe</w:t>
      </w:r>
      <w:r w:rsidR="00A552CE">
        <w:t>’</w:t>
      </w:r>
      <w:r w:rsidR="00F32D3E" w:rsidRPr="00B000CE">
        <w:t xml:space="preserve"> (</w:t>
      </w:r>
      <w:r w:rsidR="00F32D3E" w:rsidRPr="00B000CE">
        <w:rPr>
          <w:i/>
        </w:rPr>
        <w:t>Arrows</w:t>
      </w:r>
      <w:r w:rsidR="00F32D3E" w:rsidRPr="00B000CE">
        <w:t xml:space="preserve"> 112/113). </w:t>
      </w:r>
      <w:r w:rsidR="00A937B0" w:rsidRPr="00B000CE">
        <w:t xml:space="preserve">Symbolically, as well as functionally, the prostitutes’ bodies are tools for sexual gratification for the men. </w:t>
      </w:r>
      <w:r w:rsidR="00BD4F7C" w:rsidRPr="00B000CE">
        <w:t xml:space="preserve">According to </w:t>
      </w:r>
      <w:r w:rsidR="00F32D3E" w:rsidRPr="00B000CE">
        <w:t>Minister,</w:t>
      </w:r>
    </w:p>
    <w:p w14:paraId="5985F268" w14:textId="77777777" w:rsidR="00F32D3E" w:rsidRPr="00B000CE" w:rsidRDefault="00F32D3E" w:rsidP="00F32D3E">
      <w:pPr>
        <w:pStyle w:val="INDENTATION"/>
      </w:pPr>
      <w:r w:rsidRPr="00B000CE">
        <w:t>It’s not easy being a minister … Members of the cabinet gave me the mandate to throw parties. My colleagues come here to forget all the problems in their ministry. And to recharge their batteries … The ambassadors you see here will never send home a negative report about Madia. I make sure of that by giving them the most beautiful girls. (</w:t>
      </w:r>
      <w:r w:rsidRPr="00B000CE">
        <w:rPr>
          <w:i/>
        </w:rPr>
        <w:t xml:space="preserve">Arrows </w:t>
      </w:r>
      <w:r w:rsidRPr="00B000CE">
        <w:t>117)</w:t>
      </w:r>
    </w:p>
    <w:p w14:paraId="02B16B4F" w14:textId="0CEC6C18" w:rsidR="00F32D3E" w:rsidRPr="00B000CE" w:rsidRDefault="00A937B0" w:rsidP="00F32D3E">
      <w:r w:rsidRPr="00B000CE">
        <w:t>Thus, a</w:t>
      </w:r>
      <w:r w:rsidR="00F32D3E" w:rsidRPr="00B000CE">
        <w:t xml:space="preserve">t the </w:t>
      </w:r>
      <w:r w:rsidR="00244888" w:rsidRPr="00B000CE">
        <w:t xml:space="preserve">interstices of the corporeal border, </w:t>
      </w:r>
      <w:r w:rsidR="00EA0039" w:rsidRPr="00B000CE">
        <w:t>(</w:t>
      </w:r>
      <w:r w:rsidR="00244888" w:rsidRPr="00B000CE">
        <w:t xml:space="preserve">that of </w:t>
      </w:r>
      <w:r w:rsidR="00EA0039" w:rsidRPr="00B000CE">
        <w:t>the ministers and the prostitutes)</w:t>
      </w:r>
      <w:r w:rsidR="00F32D3E" w:rsidRPr="00B000CE">
        <w:t xml:space="preserve"> there is an unequal balance of power and affection symbolized </w:t>
      </w:r>
      <w:r w:rsidR="00244888" w:rsidRPr="00B000CE">
        <w:t xml:space="preserve">both </w:t>
      </w:r>
      <w:r w:rsidR="00F32D3E" w:rsidRPr="00B000CE">
        <w:t>by their physical</w:t>
      </w:r>
      <w:r w:rsidR="00EA0039" w:rsidRPr="00B000CE">
        <w:t xml:space="preserve"> </w:t>
      </w:r>
      <w:r w:rsidR="00244888" w:rsidRPr="00B000CE">
        <w:t xml:space="preserve">and class </w:t>
      </w:r>
      <w:r w:rsidR="00F32D3E" w:rsidRPr="00B000CE">
        <w:t>difference</w:t>
      </w:r>
      <w:r w:rsidR="00795617" w:rsidRPr="00B000CE">
        <w:t>s</w:t>
      </w:r>
      <w:r w:rsidR="00F32D3E" w:rsidRPr="00B000CE">
        <w:t xml:space="preserve">. </w:t>
      </w:r>
      <w:r w:rsidR="00244888" w:rsidRPr="00B000CE">
        <w:t xml:space="preserve">In this </w:t>
      </w:r>
      <w:r w:rsidR="00BD4F7C" w:rsidRPr="00B000CE">
        <w:t>interaction</w:t>
      </w:r>
      <w:r w:rsidR="00F32D3E" w:rsidRPr="00B000CE">
        <w:t>, the prostitutes are the</w:t>
      </w:r>
      <w:r w:rsidR="00A552CE">
        <w:t xml:space="preserve"> ‘</w:t>
      </w:r>
      <w:r w:rsidR="00F32D3E" w:rsidRPr="00B000CE">
        <w:t>them</w:t>
      </w:r>
      <w:r w:rsidR="00A552CE">
        <w:t>’</w:t>
      </w:r>
      <w:r w:rsidR="00F32D3E" w:rsidRPr="00B000CE">
        <w:t xml:space="preserve">, whose bodies are transgressed, broken and consumed for a purpose. Even though the sense of gate-crashing to gain entrance into the party </w:t>
      </w:r>
      <w:r w:rsidR="00CE4DF4" w:rsidRPr="00B000CE">
        <w:t>pre</w:t>
      </w:r>
      <w:r w:rsidR="00F32D3E" w:rsidRPr="00B000CE">
        <w:t>supposes free will on the part of the prostitutes, their choices are conditioned by societal pressures; they are victims of</w:t>
      </w:r>
      <w:r w:rsidR="00A552CE">
        <w:t xml:space="preserve"> ‘</w:t>
      </w:r>
      <w:r w:rsidR="00F32D3E" w:rsidRPr="00B000CE">
        <w:t>externally imposed processes of institutional exclusion</w:t>
      </w:r>
      <w:r w:rsidR="00A552CE">
        <w:t>’</w:t>
      </w:r>
      <w:r w:rsidR="00F32D3E" w:rsidRPr="00B000CE">
        <w:t xml:space="preserve"> </w:t>
      </w:r>
      <w:r w:rsidR="00F32D3E" w:rsidRPr="00B000CE">
        <w:fldChar w:fldCharType="begin" w:fldLock="1"/>
      </w:r>
      <w:r w:rsidR="00673119" w:rsidRPr="00B000CE">
        <w:instrText>ADDIN CSL_CITATION {"citationItems":[{"id":"ITEM-1","itemData":{"DOI":"10.1080/08865655.2003.9695598","ISBN":"0886-5655","ISSN":"0886-5655","author":[{"dropping-particle":"","family":"Newman","given":"David","non-dropping-particle":"","parse-names":false,"suffix":""}],"container-title":"Journal of Borderlands Studies","id":"ITEM-1","issue":"1","issued":{"date-parts":[["2003"]]},"note":"NULL","page":"13-25","title":"On Borders and Power: A Theoretical Framework","type":"article-journal","volume":"18"},"uris":["http://www.mendeley.com/documents/?uuid=5ef3be09-c0b3-4402-98e3-6372d2b04a04"]}],"mendeley":{"formattedCitation":"(Newman, “On Borders and Power: A Theoretical Framework”)","manualFormatting":"(Newman, “On Borders and Power,” 2003: 19)","plainTextFormattedCitation":"(Newman, “On Borders and Power: A Theoretical Framework”)","previouslyFormattedCitation":"(Newman, “On Borders and Power: A Theoretical Framework”)"},"properties":{"noteIndex":0},"schema":"https://github.com/citation-style-language/schema/raw/master/csl-citation.json"}</w:instrText>
      </w:r>
      <w:r w:rsidR="00F32D3E" w:rsidRPr="00B000CE">
        <w:fldChar w:fldCharType="separate"/>
      </w:r>
      <w:r w:rsidR="00F32D3E" w:rsidRPr="00B000CE">
        <w:rPr>
          <w:noProof/>
        </w:rPr>
        <w:t>(Newman,</w:t>
      </w:r>
      <w:r w:rsidR="00A552CE">
        <w:rPr>
          <w:noProof/>
        </w:rPr>
        <w:t xml:space="preserve"> ‘</w:t>
      </w:r>
      <w:r w:rsidR="00F32D3E" w:rsidRPr="00B000CE">
        <w:rPr>
          <w:noProof/>
        </w:rPr>
        <w:t>On Borders and Power</w:t>
      </w:r>
      <w:r w:rsidR="00A552CE">
        <w:rPr>
          <w:noProof/>
        </w:rPr>
        <w:t>’</w:t>
      </w:r>
      <w:r w:rsidR="00C87E5C" w:rsidRPr="00B000CE">
        <w:rPr>
          <w:noProof/>
        </w:rPr>
        <w:t xml:space="preserve"> </w:t>
      </w:r>
      <w:r w:rsidR="00F32D3E" w:rsidRPr="00B000CE">
        <w:rPr>
          <w:noProof/>
        </w:rPr>
        <w:t>19)</w:t>
      </w:r>
      <w:r w:rsidR="00F32D3E" w:rsidRPr="00B000CE">
        <w:fldChar w:fldCharType="end"/>
      </w:r>
      <w:r w:rsidR="00F32D3E" w:rsidRPr="00B000CE">
        <w:t xml:space="preserve"> that lead to the</w:t>
      </w:r>
      <w:r w:rsidR="00A552CE">
        <w:t xml:space="preserve"> ‘</w:t>
      </w:r>
      <w:r w:rsidR="00F32D3E" w:rsidRPr="00B000CE">
        <w:t>impulsive decision</w:t>
      </w:r>
      <w:r w:rsidR="00A552CE">
        <w:t>’</w:t>
      </w:r>
      <w:r w:rsidR="00F32D3E" w:rsidRPr="00B000CE">
        <w:t xml:space="preserve"> (</w:t>
      </w:r>
      <w:r w:rsidR="00F32D3E" w:rsidRPr="00B000CE">
        <w:rPr>
          <w:i/>
          <w:lang w:val="en-ZA"/>
        </w:rPr>
        <w:t xml:space="preserve">Arrows </w:t>
      </w:r>
      <w:r w:rsidR="00F32D3E" w:rsidRPr="00B000CE">
        <w:t xml:space="preserve">157) to compromise life. </w:t>
      </w:r>
      <w:r w:rsidR="001468C9" w:rsidRPr="00B000CE">
        <w:t>And t</w:t>
      </w:r>
      <w:r w:rsidR="00244888" w:rsidRPr="00B000CE">
        <w:t xml:space="preserve">hough they are physically located in the same space with the ministers, they are </w:t>
      </w:r>
      <w:r w:rsidR="00C6060B" w:rsidRPr="00B000CE">
        <w:t>very far from the system.</w:t>
      </w:r>
      <w:r w:rsidR="00244888" w:rsidRPr="00B000CE">
        <w:t xml:space="preserve"> </w:t>
      </w:r>
      <w:r w:rsidR="00C6060B" w:rsidRPr="00B000CE">
        <w:t>They are</w:t>
      </w:r>
      <w:r w:rsidR="00F32D3E" w:rsidRPr="00B000CE">
        <w:t xml:space="preserve"> both instrumentalised as </w:t>
      </w:r>
      <w:r w:rsidR="00F32D3E" w:rsidRPr="00B000CE">
        <w:lastRenderedPageBreak/>
        <w:t xml:space="preserve">battery chargers </w:t>
      </w:r>
      <w:r w:rsidR="00C6060B" w:rsidRPr="00B000CE">
        <w:t xml:space="preserve">for </w:t>
      </w:r>
      <w:r w:rsidR="00F32D3E" w:rsidRPr="00B000CE">
        <w:t xml:space="preserve">the ministers and as sexual tools employed to achieve strategic and structural silencing of journalists and ambassadors. </w:t>
      </w:r>
    </w:p>
    <w:p w14:paraId="6B6E5BE9" w14:textId="365865A4" w:rsidR="00CE13E1" w:rsidRPr="00B000CE" w:rsidRDefault="001468C9" w:rsidP="00CE13E1">
      <w:r w:rsidRPr="00B000CE">
        <w:t>A</w:t>
      </w:r>
      <w:r w:rsidR="00CE13E1" w:rsidRPr="00B000CE">
        <w:t>nother important signifier that encapsulates social categorization</w:t>
      </w:r>
      <w:r w:rsidRPr="00B000CE">
        <w:t xml:space="preserve"> is Ndibe’s naming strategy</w:t>
      </w:r>
      <w:r w:rsidR="00CE13E1" w:rsidRPr="00B000CE">
        <w:t xml:space="preserve">. </w:t>
      </w:r>
      <w:proofErr w:type="spellStart"/>
      <w:r w:rsidRPr="00B000CE">
        <w:t>Kyallo</w:t>
      </w:r>
      <w:proofErr w:type="spellEnd"/>
      <w:r w:rsidRPr="00B000CE">
        <w:t xml:space="preserve"> Wadi </w:t>
      </w:r>
      <w:proofErr w:type="spellStart"/>
      <w:r w:rsidR="00CE13E1" w:rsidRPr="00B000CE">
        <w:t>Wamitila</w:t>
      </w:r>
      <w:proofErr w:type="spellEnd"/>
      <w:r w:rsidR="00CE13E1" w:rsidRPr="00B000CE">
        <w:t xml:space="preserve"> notes that</w:t>
      </w:r>
      <w:r w:rsidR="00A552CE">
        <w:t xml:space="preserve"> ‘</w:t>
      </w:r>
      <w:r w:rsidR="00CE13E1" w:rsidRPr="00B000CE">
        <w:t>characters’ names</w:t>
      </w:r>
      <w:r w:rsidR="00795617" w:rsidRPr="00B000CE">
        <w:t>,</w:t>
      </w:r>
      <w:r w:rsidR="00CE13E1" w:rsidRPr="00B000CE">
        <w:t xml:space="preserve"> besides individualising the characters, have </w:t>
      </w:r>
      <w:r w:rsidR="00CE13E1" w:rsidRPr="00B000CE">
        <w:rPr>
          <w:noProof/>
        </w:rPr>
        <w:t>important</w:t>
      </w:r>
      <w:r w:rsidR="00CE13E1" w:rsidRPr="00B000CE">
        <w:t xml:space="preserve"> semantic, pragmatic, allusive and symbolic import that must be seen in the perspective of the overall structure of a particular work</w:t>
      </w:r>
      <w:r w:rsidR="00A552CE">
        <w:t>’</w:t>
      </w:r>
      <w:r w:rsidR="00CE13E1" w:rsidRPr="00B000CE">
        <w:t xml:space="preserve"> (36). While Ndibe assigns full proper names to characters of state and political class such as the president Isa Palat Bello, Prime Minister Asika Amin, Minister of Social Affairs Reuben Ata, the judge Justice Kayode, he </w:t>
      </w:r>
      <w:r w:rsidR="00C6060B" w:rsidRPr="00B000CE">
        <w:t xml:space="preserve">connotes </w:t>
      </w:r>
      <w:r w:rsidR="00CE13E1" w:rsidRPr="00B000CE">
        <w:t xml:space="preserve">the social conditions of the ordinary masses </w:t>
      </w:r>
      <w:r w:rsidR="003C301E" w:rsidRPr="00B000CE">
        <w:t xml:space="preserve">using </w:t>
      </w:r>
      <w:r w:rsidR="00CE13E1" w:rsidRPr="00B000CE">
        <w:t>single</w:t>
      </w:r>
      <w:r w:rsidR="003C301E" w:rsidRPr="00B000CE">
        <w:t xml:space="preserve"> and nick</w:t>
      </w:r>
      <w:r w:rsidR="00CE13E1" w:rsidRPr="00B000CE">
        <w:t xml:space="preserve">names such as Lanky the </w:t>
      </w:r>
      <w:r w:rsidR="00CE13E1" w:rsidRPr="00B000CE">
        <w:rPr>
          <w:noProof/>
        </w:rPr>
        <w:t>lifeguard</w:t>
      </w:r>
      <w:r w:rsidR="00CE13E1" w:rsidRPr="00B000CE">
        <w:t>; Iyese</w:t>
      </w:r>
      <w:r w:rsidR="00DD1362" w:rsidRPr="00B000CE">
        <w:t>,</w:t>
      </w:r>
      <w:r w:rsidR="00CE13E1" w:rsidRPr="00B000CE">
        <w:t xml:space="preserve"> Violet</w:t>
      </w:r>
      <w:r w:rsidR="00DD1362" w:rsidRPr="00B000CE">
        <w:t>, and Tay-Tay</w:t>
      </w:r>
      <w:r w:rsidR="00CE13E1" w:rsidRPr="00B000CE">
        <w:t xml:space="preserve"> the prostitutes; Bukuru the madman. This technique gives an insight in</w:t>
      </w:r>
      <w:r w:rsidR="00CE13E1" w:rsidRPr="00B000CE">
        <w:rPr>
          <w:noProof/>
        </w:rPr>
        <w:t>to</w:t>
      </w:r>
      <w:r w:rsidR="00CE13E1" w:rsidRPr="00B000CE">
        <w:t xml:space="preserve"> the disparity in the presumed significance and status of the characters. </w:t>
      </w:r>
      <w:r w:rsidR="004A4803" w:rsidRPr="00B000CE">
        <w:t>Additionally</w:t>
      </w:r>
      <w:r w:rsidR="00CE13E1" w:rsidRPr="00B000CE">
        <w:t xml:space="preserve">, some of the ordinary characters’ names indicate a form of split </w:t>
      </w:r>
      <w:r w:rsidR="00EA0039" w:rsidRPr="00B000CE">
        <w:t>and distort</w:t>
      </w:r>
      <w:r w:rsidR="00DD1362" w:rsidRPr="00B000CE">
        <w:t>ion</w:t>
      </w:r>
      <w:r w:rsidR="00CE13E1" w:rsidRPr="00B000CE">
        <w:t xml:space="preserve"> caused by prevailing </w:t>
      </w:r>
      <w:r w:rsidR="00CE13E1" w:rsidRPr="00B000CE">
        <w:rPr>
          <w:noProof/>
        </w:rPr>
        <w:t>social</w:t>
      </w:r>
      <w:r w:rsidR="00CE13E1" w:rsidRPr="00B000CE">
        <w:t xml:space="preserve"> conditions. For instance, Bukuru whose actual name is </w:t>
      </w:r>
      <w:proofErr w:type="spellStart"/>
      <w:r w:rsidR="00CE13E1" w:rsidRPr="00B000CE">
        <w:t>Ogugua</w:t>
      </w:r>
      <w:proofErr w:type="spellEnd"/>
      <w:r w:rsidR="00CE13E1" w:rsidRPr="00B000CE">
        <w:t xml:space="preserve"> </w:t>
      </w:r>
      <w:r w:rsidR="00CE13E1" w:rsidRPr="00B000CE">
        <w:rPr>
          <w:noProof/>
        </w:rPr>
        <w:t xml:space="preserve">takes </w:t>
      </w:r>
      <w:r w:rsidR="00CE13E1" w:rsidRPr="00B000CE">
        <w:t>a disguise</w:t>
      </w:r>
      <w:r w:rsidR="000C18CB" w:rsidRPr="00B000CE">
        <w:t>d</w:t>
      </w:r>
      <w:r w:rsidR="00CE13E1" w:rsidRPr="00B000CE">
        <w:t xml:space="preserve"> name</w:t>
      </w:r>
      <w:r w:rsidR="00A552CE">
        <w:t xml:space="preserve"> ‘</w:t>
      </w:r>
      <w:r w:rsidR="00CE13E1" w:rsidRPr="00B000CE">
        <w:t>Bukuru</w:t>
      </w:r>
      <w:r w:rsidR="00A552CE">
        <w:t>’</w:t>
      </w:r>
      <w:r w:rsidR="00CE13E1" w:rsidRPr="00B000CE">
        <w:t xml:space="preserve"> </w:t>
      </w:r>
      <w:r w:rsidR="003C301E" w:rsidRPr="00B000CE">
        <w:t xml:space="preserve">when he escapes to the beach </w:t>
      </w:r>
      <w:r w:rsidR="002B418F" w:rsidRPr="00B000CE">
        <w:t>haunted by the</w:t>
      </w:r>
      <w:r w:rsidR="00CE13E1" w:rsidRPr="00B000CE">
        <w:t xml:space="preserve"> </w:t>
      </w:r>
      <w:r w:rsidR="00CE13E1" w:rsidRPr="00B000CE">
        <w:rPr>
          <w:noProof/>
        </w:rPr>
        <w:t>dictatorial</w:t>
      </w:r>
      <w:r w:rsidR="00CE13E1" w:rsidRPr="00B000CE">
        <w:t xml:space="preserve"> president</w:t>
      </w:r>
      <w:r w:rsidR="009F2CFE" w:rsidRPr="00B000CE">
        <w:t xml:space="preserve"> who killed and murdered his (Bukuru’s) mistress, Iyese</w:t>
      </w:r>
      <w:r w:rsidR="00CE13E1" w:rsidRPr="00B000CE">
        <w:t>.</w:t>
      </w:r>
      <w:r w:rsidR="004A4803" w:rsidRPr="00B000CE">
        <w:t xml:space="preserve"> </w:t>
      </w:r>
      <w:r w:rsidR="009F2CFE" w:rsidRPr="00B000CE">
        <w:t xml:space="preserve">Also, </w:t>
      </w:r>
      <w:r w:rsidR="00CE13E1" w:rsidRPr="00B000CE">
        <w:t xml:space="preserve">Iyese </w:t>
      </w:r>
      <w:r w:rsidR="00CE13E1" w:rsidRPr="00B000CE">
        <w:rPr>
          <w:noProof/>
        </w:rPr>
        <w:t xml:space="preserve">chooses </w:t>
      </w:r>
      <w:r w:rsidR="00CE13E1" w:rsidRPr="00B000CE">
        <w:t xml:space="preserve">a prostitution name Emilia to screen her real self from Bello and her </w:t>
      </w:r>
      <w:r w:rsidR="00DD1362" w:rsidRPr="00B000CE">
        <w:t xml:space="preserve">other </w:t>
      </w:r>
      <w:r w:rsidR="00CE13E1" w:rsidRPr="00B000CE">
        <w:t>sex clients.</w:t>
      </w:r>
    </w:p>
    <w:p w14:paraId="03C8EBEB" w14:textId="47CD0E9E" w:rsidR="00CE13E1" w:rsidRPr="00B000CE" w:rsidRDefault="00CE13E1" w:rsidP="00CE13E1">
      <w:r w:rsidRPr="00B000CE">
        <w:t>The</w:t>
      </w:r>
      <w:r w:rsidR="00EA0039" w:rsidRPr="00B000CE">
        <w:t xml:space="preserve"> </w:t>
      </w:r>
      <w:r w:rsidR="002B418F" w:rsidRPr="00B000CE">
        <w:t>deliberate</w:t>
      </w:r>
      <w:r w:rsidRPr="00B000CE">
        <w:t xml:space="preserve"> splitting </w:t>
      </w:r>
      <w:r w:rsidR="00EA0039" w:rsidRPr="00B000CE">
        <w:t xml:space="preserve">or distortion </w:t>
      </w:r>
      <w:r w:rsidRPr="00B000CE">
        <w:t>of identity</w:t>
      </w:r>
      <w:r w:rsidR="004A4803" w:rsidRPr="00B000CE">
        <w:t xml:space="preserve"> by the less privileged characters</w:t>
      </w:r>
      <w:r w:rsidRPr="00B000CE">
        <w:t xml:space="preserve"> is </w:t>
      </w:r>
      <w:r w:rsidRPr="00B000CE">
        <w:rPr>
          <w:noProof/>
        </w:rPr>
        <w:t>a survival</w:t>
      </w:r>
      <w:r w:rsidRPr="00B000CE">
        <w:t xml:space="preserve"> tactic in social conditions where the </w:t>
      </w:r>
      <w:r w:rsidR="002B418F" w:rsidRPr="00B000CE">
        <w:t xml:space="preserve">vulnerable such as </w:t>
      </w:r>
      <w:r w:rsidRPr="00B000CE">
        <w:t>women,</w:t>
      </w:r>
      <w:r w:rsidR="002B418F" w:rsidRPr="00B000CE">
        <w:t xml:space="preserve"> prostitutes,</w:t>
      </w:r>
      <w:r w:rsidRPr="00B000CE">
        <w:t xml:space="preserve"> are exploited by the upper class. Attesting to the significance of double name </w:t>
      </w:r>
      <w:r w:rsidR="004A4803" w:rsidRPr="00B000CE">
        <w:t>for</w:t>
      </w:r>
      <w:r w:rsidRPr="00B000CE">
        <w:t xml:space="preserve"> a </w:t>
      </w:r>
      <w:r w:rsidR="00EA0039" w:rsidRPr="00B000CE">
        <w:t>prostitute</w:t>
      </w:r>
      <w:r w:rsidRPr="00B000CE">
        <w:t>, Iyese claims:</w:t>
      </w:r>
    </w:p>
    <w:p w14:paraId="4E0F3A90" w14:textId="77777777" w:rsidR="00CE13E1" w:rsidRPr="00B000CE" w:rsidRDefault="00CE13E1" w:rsidP="00CE13E1">
      <w:pPr>
        <w:pStyle w:val="INDENTATION"/>
      </w:pPr>
      <w:r w:rsidRPr="00B000CE">
        <w:rPr>
          <w:i/>
        </w:rPr>
        <w:t>We</w:t>
      </w:r>
      <w:r w:rsidRPr="00B000CE">
        <w:t xml:space="preserve"> [prostitutes] don’t let </w:t>
      </w:r>
      <w:r w:rsidRPr="00B000CE">
        <w:rPr>
          <w:i/>
        </w:rPr>
        <w:t>them</w:t>
      </w:r>
      <w:r w:rsidRPr="00B000CE">
        <w:t xml:space="preserve"> know our real names, when </w:t>
      </w:r>
      <w:r w:rsidRPr="00B000CE">
        <w:rPr>
          <w:i/>
        </w:rPr>
        <w:t>we</w:t>
      </w:r>
      <w:r w:rsidRPr="00B000CE">
        <w:t xml:space="preserve"> have sex with </w:t>
      </w:r>
      <w:proofErr w:type="gramStart"/>
      <w:r w:rsidRPr="00B000CE">
        <w:rPr>
          <w:i/>
        </w:rPr>
        <w:t>them</w:t>
      </w:r>
      <w:proofErr w:type="gramEnd"/>
      <w:r w:rsidRPr="00B000CE">
        <w:t xml:space="preserve"> </w:t>
      </w:r>
      <w:r w:rsidRPr="00B000CE">
        <w:rPr>
          <w:i/>
        </w:rPr>
        <w:t>we</w:t>
      </w:r>
      <w:r w:rsidRPr="00B000CE">
        <w:t xml:space="preserve"> don’t let </w:t>
      </w:r>
      <w:r w:rsidRPr="00B000CE">
        <w:rPr>
          <w:i/>
        </w:rPr>
        <w:t>them</w:t>
      </w:r>
      <w:r w:rsidRPr="00B000CE">
        <w:t xml:space="preserve"> touch our real bodies. A prostitute carries two spirits within her. With one she lives a normal life. A false name keeps our two spirits apart. If we didn’t keep them separate, we might go mad.</w:t>
      </w:r>
    </w:p>
    <w:p w14:paraId="394675E3" w14:textId="77777777" w:rsidR="00CE13E1" w:rsidRPr="00B000CE" w:rsidRDefault="00CE13E1" w:rsidP="00CE13E1">
      <w:pPr>
        <w:pStyle w:val="INDENTATION"/>
        <w:ind w:firstLine="397"/>
      </w:pPr>
      <w:r w:rsidRPr="00B000CE">
        <w:t xml:space="preserve">Take me, for instance. My real name is Iyese. The name connects me to the spot where I was born. With </w:t>
      </w:r>
      <w:r w:rsidRPr="00B000CE">
        <w:rPr>
          <w:noProof/>
        </w:rPr>
        <w:t>it</w:t>
      </w:r>
      <w:r w:rsidRPr="00B000CE">
        <w:t xml:space="preserve"> I smile my true smiles … and shed my real tears. It’s the name with which I sigh at life.</w:t>
      </w:r>
    </w:p>
    <w:p w14:paraId="5F255B8E" w14:textId="11A77F1B" w:rsidR="00CE13E1" w:rsidRPr="00B000CE" w:rsidRDefault="00CE13E1" w:rsidP="00CE13E1">
      <w:pPr>
        <w:pStyle w:val="INDENTATION"/>
        <w:ind w:firstLine="397"/>
      </w:pPr>
      <w:r w:rsidRPr="00B000CE">
        <w:t>As for Emilia, it’s like a label on a loaf of bread. It is the name that takes the rapes of my body so that Iyese may go unhurt. (</w:t>
      </w:r>
      <w:r w:rsidRPr="00B000CE">
        <w:rPr>
          <w:i/>
        </w:rPr>
        <w:t xml:space="preserve">Arrows </w:t>
      </w:r>
      <w:r w:rsidRPr="00B000CE">
        <w:t>132</w:t>
      </w:r>
      <w:r w:rsidR="00AF2687" w:rsidRPr="00B000CE">
        <w:rPr>
          <w:lang w:val="en-ZA"/>
        </w:rPr>
        <w:t>–</w:t>
      </w:r>
      <w:r w:rsidRPr="00B000CE">
        <w:t>133</w:t>
      </w:r>
      <w:r w:rsidR="00EA0039" w:rsidRPr="00B000CE">
        <w:t>, my emphasis</w:t>
      </w:r>
      <w:r w:rsidRPr="00B000CE">
        <w:t>)</w:t>
      </w:r>
    </w:p>
    <w:p w14:paraId="08AF59CE" w14:textId="3EEBF0F8" w:rsidR="00460E58" w:rsidRPr="00B000CE" w:rsidRDefault="00DD1362" w:rsidP="00CE13E1">
      <w:pPr>
        <w:rPr>
          <w:noProof/>
        </w:rPr>
      </w:pPr>
      <w:r w:rsidRPr="00B000CE">
        <w:rPr>
          <w:noProof/>
        </w:rPr>
        <w:t>T</w:t>
      </w:r>
      <w:r w:rsidR="000C18CB" w:rsidRPr="00B000CE">
        <w:rPr>
          <w:noProof/>
        </w:rPr>
        <w:t xml:space="preserve">he </w:t>
      </w:r>
      <w:r w:rsidRPr="00B000CE">
        <w:rPr>
          <w:noProof/>
        </w:rPr>
        <w:t xml:space="preserve">emphasized </w:t>
      </w:r>
      <w:r w:rsidR="00EA0039" w:rsidRPr="00B000CE">
        <w:rPr>
          <w:noProof/>
        </w:rPr>
        <w:t>pronouns</w:t>
      </w:r>
      <w:r w:rsidR="00A552CE">
        <w:rPr>
          <w:noProof/>
        </w:rPr>
        <w:t xml:space="preserve"> ‘</w:t>
      </w:r>
      <w:r w:rsidR="00EA0039" w:rsidRPr="00B000CE">
        <w:rPr>
          <w:noProof/>
        </w:rPr>
        <w:t>we</w:t>
      </w:r>
      <w:r w:rsidR="00A552CE">
        <w:rPr>
          <w:noProof/>
        </w:rPr>
        <w:t>’</w:t>
      </w:r>
      <w:r w:rsidR="00EA0039" w:rsidRPr="00B000CE">
        <w:rPr>
          <w:noProof/>
        </w:rPr>
        <w:t xml:space="preserve"> and</w:t>
      </w:r>
      <w:r w:rsidR="00A552CE">
        <w:rPr>
          <w:noProof/>
        </w:rPr>
        <w:t xml:space="preserve"> ‘</w:t>
      </w:r>
      <w:r w:rsidR="00EA0039" w:rsidRPr="00B000CE">
        <w:rPr>
          <w:noProof/>
        </w:rPr>
        <w:t>them</w:t>
      </w:r>
      <w:r w:rsidR="00A552CE">
        <w:rPr>
          <w:noProof/>
        </w:rPr>
        <w:t>’</w:t>
      </w:r>
      <w:r w:rsidR="000C18CB" w:rsidRPr="00B000CE">
        <w:rPr>
          <w:noProof/>
        </w:rPr>
        <w:t xml:space="preserve"> function as linguistic markers of categorization</w:t>
      </w:r>
      <w:r w:rsidR="00EA0039" w:rsidRPr="00B000CE">
        <w:rPr>
          <w:noProof/>
        </w:rPr>
        <w:t xml:space="preserve">. </w:t>
      </w:r>
      <w:r w:rsidR="00AF0B84" w:rsidRPr="00B000CE">
        <w:rPr>
          <w:noProof/>
        </w:rPr>
        <w:t>Besides</w:t>
      </w:r>
      <w:r w:rsidR="00152F51" w:rsidRPr="00B000CE">
        <w:rPr>
          <w:noProof/>
        </w:rPr>
        <w:t xml:space="preserve"> the representational value of these pronouns –</w:t>
      </w:r>
      <w:r w:rsidR="00A552CE">
        <w:rPr>
          <w:noProof/>
        </w:rPr>
        <w:t xml:space="preserve"> ‘</w:t>
      </w:r>
      <w:r w:rsidR="00EA0039" w:rsidRPr="00B000CE">
        <w:rPr>
          <w:noProof/>
        </w:rPr>
        <w:t>we</w:t>
      </w:r>
      <w:r w:rsidR="00A552CE">
        <w:rPr>
          <w:noProof/>
        </w:rPr>
        <w:t>’</w:t>
      </w:r>
      <w:r w:rsidR="00EA0039" w:rsidRPr="00B000CE">
        <w:rPr>
          <w:noProof/>
        </w:rPr>
        <w:t xml:space="preserve"> represent</w:t>
      </w:r>
      <w:r w:rsidR="00152F51" w:rsidRPr="00B000CE">
        <w:rPr>
          <w:noProof/>
        </w:rPr>
        <w:t>ing</w:t>
      </w:r>
      <w:r w:rsidR="000C18CB" w:rsidRPr="00B000CE">
        <w:rPr>
          <w:noProof/>
        </w:rPr>
        <w:t xml:space="preserve"> </w:t>
      </w:r>
      <w:r w:rsidR="00EA0039" w:rsidRPr="00B000CE">
        <w:rPr>
          <w:noProof/>
        </w:rPr>
        <w:t>the prostitutes</w:t>
      </w:r>
      <w:r w:rsidR="000C18CB" w:rsidRPr="00B000CE">
        <w:rPr>
          <w:noProof/>
        </w:rPr>
        <w:t xml:space="preserve"> and broadly speaking </w:t>
      </w:r>
      <w:r w:rsidR="00EA0039" w:rsidRPr="00B000CE">
        <w:rPr>
          <w:noProof/>
        </w:rPr>
        <w:t>the vulnerable,</w:t>
      </w:r>
      <w:r w:rsidR="00A552CE">
        <w:rPr>
          <w:noProof/>
        </w:rPr>
        <w:t xml:space="preserve"> ‘</w:t>
      </w:r>
      <w:r w:rsidR="00EA0039" w:rsidRPr="00B000CE">
        <w:rPr>
          <w:noProof/>
        </w:rPr>
        <w:t>them</w:t>
      </w:r>
      <w:r w:rsidR="00A552CE">
        <w:rPr>
          <w:noProof/>
        </w:rPr>
        <w:t>’</w:t>
      </w:r>
      <w:r w:rsidR="00EA0039" w:rsidRPr="00B000CE">
        <w:rPr>
          <w:noProof/>
        </w:rPr>
        <w:t xml:space="preserve"> </w:t>
      </w:r>
      <w:r w:rsidR="00152F51" w:rsidRPr="00B000CE">
        <w:rPr>
          <w:noProof/>
        </w:rPr>
        <w:t>signifying</w:t>
      </w:r>
      <w:r w:rsidR="00EA0039" w:rsidRPr="00B000CE">
        <w:rPr>
          <w:noProof/>
        </w:rPr>
        <w:t xml:space="preserve"> the soci</w:t>
      </w:r>
      <w:r w:rsidR="000C18CB" w:rsidRPr="00B000CE">
        <w:rPr>
          <w:noProof/>
        </w:rPr>
        <w:t>o</w:t>
      </w:r>
      <w:r w:rsidR="00EA0039" w:rsidRPr="00B000CE">
        <w:rPr>
          <w:noProof/>
        </w:rPr>
        <w:t>-political elites</w:t>
      </w:r>
      <w:r w:rsidR="00152F51" w:rsidRPr="00B000CE">
        <w:rPr>
          <w:noProof/>
        </w:rPr>
        <w:t xml:space="preserve"> </w:t>
      </w:r>
      <w:r w:rsidR="00233733" w:rsidRPr="00B000CE">
        <w:rPr>
          <w:noProof/>
        </w:rPr>
        <w:t xml:space="preserve">– </w:t>
      </w:r>
      <w:r w:rsidR="00152F51" w:rsidRPr="00B000CE">
        <w:rPr>
          <w:noProof/>
        </w:rPr>
        <w:t xml:space="preserve">the stacato </w:t>
      </w:r>
      <w:r w:rsidR="00152F51" w:rsidRPr="00B000CE">
        <w:rPr>
          <w:noProof/>
        </w:rPr>
        <w:lastRenderedPageBreak/>
        <w:t>rhythm o</w:t>
      </w:r>
      <w:r w:rsidR="009D10AD" w:rsidRPr="00B000CE">
        <w:rPr>
          <w:noProof/>
        </w:rPr>
        <w:t>f the pronouns in this sentence</w:t>
      </w:r>
      <w:r w:rsidR="00A552CE">
        <w:rPr>
          <w:noProof/>
        </w:rPr>
        <w:t xml:space="preserve"> ‘</w:t>
      </w:r>
      <w:r w:rsidR="009D10AD" w:rsidRPr="00B000CE">
        <w:rPr>
          <w:i/>
          <w:iCs/>
          <w:noProof/>
        </w:rPr>
        <w:t>w</w:t>
      </w:r>
      <w:proofErr w:type="spellStart"/>
      <w:r w:rsidR="009D10AD" w:rsidRPr="00B000CE">
        <w:rPr>
          <w:i/>
        </w:rPr>
        <w:t>e</w:t>
      </w:r>
      <w:proofErr w:type="spellEnd"/>
      <w:r w:rsidR="009D10AD" w:rsidRPr="00B000CE">
        <w:t xml:space="preserve"> don’t let </w:t>
      </w:r>
      <w:r w:rsidR="009D10AD" w:rsidRPr="00B000CE">
        <w:rPr>
          <w:i/>
        </w:rPr>
        <w:t>them</w:t>
      </w:r>
      <w:r w:rsidR="009D10AD" w:rsidRPr="00B000CE">
        <w:t xml:space="preserve"> know </w:t>
      </w:r>
      <w:r w:rsidR="009D10AD" w:rsidRPr="00B000CE">
        <w:rPr>
          <w:i/>
          <w:iCs/>
        </w:rPr>
        <w:t>our</w:t>
      </w:r>
      <w:r w:rsidR="009D10AD" w:rsidRPr="00B000CE">
        <w:t xml:space="preserve"> real names, when </w:t>
      </w:r>
      <w:r w:rsidR="009D10AD" w:rsidRPr="00B000CE">
        <w:rPr>
          <w:i/>
        </w:rPr>
        <w:t>we</w:t>
      </w:r>
      <w:r w:rsidR="009D10AD" w:rsidRPr="00B000CE">
        <w:t xml:space="preserve"> have sex with </w:t>
      </w:r>
      <w:proofErr w:type="gramStart"/>
      <w:r w:rsidR="009D10AD" w:rsidRPr="00B000CE">
        <w:rPr>
          <w:i/>
        </w:rPr>
        <w:t>them</w:t>
      </w:r>
      <w:proofErr w:type="gramEnd"/>
      <w:r w:rsidR="009D10AD" w:rsidRPr="00B000CE">
        <w:t xml:space="preserve"> </w:t>
      </w:r>
      <w:r w:rsidR="009D10AD" w:rsidRPr="00B000CE">
        <w:rPr>
          <w:i/>
        </w:rPr>
        <w:t>we</w:t>
      </w:r>
      <w:r w:rsidR="009D10AD" w:rsidRPr="00B000CE">
        <w:t xml:space="preserve"> don’t let </w:t>
      </w:r>
      <w:r w:rsidR="009D10AD" w:rsidRPr="00B000CE">
        <w:rPr>
          <w:i/>
        </w:rPr>
        <w:t>them</w:t>
      </w:r>
      <w:r w:rsidR="009D10AD" w:rsidRPr="00B000CE">
        <w:t xml:space="preserve"> touch </w:t>
      </w:r>
      <w:r w:rsidR="009D10AD" w:rsidRPr="00B000CE">
        <w:rPr>
          <w:i/>
          <w:iCs/>
        </w:rPr>
        <w:t>our</w:t>
      </w:r>
      <w:r w:rsidR="009D10AD" w:rsidRPr="00B000CE">
        <w:t xml:space="preserve"> real bodies</w:t>
      </w:r>
      <w:r w:rsidR="00A552CE">
        <w:t>’</w:t>
      </w:r>
      <w:r w:rsidR="009D10AD" w:rsidRPr="00B000CE">
        <w:rPr>
          <w:noProof/>
        </w:rPr>
        <w:t xml:space="preserve"> echoes</w:t>
      </w:r>
      <w:r w:rsidR="00152F51" w:rsidRPr="00B000CE">
        <w:rPr>
          <w:noProof/>
        </w:rPr>
        <w:t xml:space="preserve"> struggle. It is informative of</w:t>
      </w:r>
      <w:r w:rsidR="009D10AD" w:rsidRPr="00B000CE">
        <w:rPr>
          <w:noProof/>
        </w:rPr>
        <w:t xml:space="preserve"> the </w:t>
      </w:r>
      <w:r w:rsidR="00EA0039" w:rsidRPr="00B000CE">
        <w:rPr>
          <w:noProof/>
        </w:rPr>
        <w:t>oppres</w:t>
      </w:r>
      <w:r w:rsidR="000C18CB" w:rsidRPr="00B000CE">
        <w:rPr>
          <w:noProof/>
        </w:rPr>
        <w:t>s</w:t>
      </w:r>
      <w:r w:rsidR="00EA0039" w:rsidRPr="00B000CE">
        <w:rPr>
          <w:noProof/>
        </w:rPr>
        <w:t>ive consumption of the vulnerable</w:t>
      </w:r>
      <w:r w:rsidR="009D10AD" w:rsidRPr="00B000CE">
        <w:rPr>
          <w:noProof/>
        </w:rPr>
        <w:t xml:space="preserve"> and the constant struggle to resist consumption</w:t>
      </w:r>
      <w:r w:rsidR="00EA0039" w:rsidRPr="00B000CE">
        <w:rPr>
          <w:noProof/>
        </w:rPr>
        <w:t xml:space="preserve">. </w:t>
      </w:r>
      <w:r w:rsidR="00AF0B84" w:rsidRPr="00B000CE">
        <w:rPr>
          <w:noProof/>
        </w:rPr>
        <w:t>On another note</w:t>
      </w:r>
      <w:r w:rsidR="00C54BD0" w:rsidRPr="00B000CE">
        <w:rPr>
          <w:noProof/>
        </w:rPr>
        <w:t xml:space="preserve">, </w:t>
      </w:r>
      <w:r w:rsidR="000C18CB" w:rsidRPr="00B000CE">
        <w:rPr>
          <w:noProof/>
        </w:rPr>
        <w:t xml:space="preserve">the </w:t>
      </w:r>
      <w:r w:rsidR="00C54BD0" w:rsidRPr="00B000CE">
        <w:rPr>
          <w:noProof/>
        </w:rPr>
        <w:t xml:space="preserve">name split in the text </w:t>
      </w:r>
      <w:r w:rsidR="00CE13E1" w:rsidRPr="00B000CE">
        <w:rPr>
          <w:noProof/>
        </w:rPr>
        <w:t>is socially</w:t>
      </w:r>
      <w:r w:rsidRPr="00B000CE">
        <w:rPr>
          <w:noProof/>
        </w:rPr>
        <w:t xml:space="preserve"> and</w:t>
      </w:r>
      <w:r w:rsidR="00CE13E1" w:rsidRPr="00B000CE">
        <w:rPr>
          <w:noProof/>
        </w:rPr>
        <w:t xml:space="preserve"> contextual</w:t>
      </w:r>
      <w:r w:rsidRPr="00B000CE">
        <w:rPr>
          <w:noProof/>
        </w:rPr>
        <w:t>ly connotative</w:t>
      </w:r>
      <w:r w:rsidR="00CE13E1" w:rsidRPr="00B000CE">
        <w:rPr>
          <w:noProof/>
        </w:rPr>
        <w:t xml:space="preserve">. </w:t>
      </w:r>
      <w:r w:rsidR="00C54BD0" w:rsidRPr="00B000CE">
        <w:rPr>
          <w:noProof/>
        </w:rPr>
        <w:t>For instance, the name,</w:t>
      </w:r>
      <w:r w:rsidR="00A552CE">
        <w:rPr>
          <w:noProof/>
        </w:rPr>
        <w:t xml:space="preserve"> ‘</w:t>
      </w:r>
      <w:r w:rsidR="00C54BD0" w:rsidRPr="00B000CE">
        <w:rPr>
          <w:noProof/>
        </w:rPr>
        <w:t>Iyese</w:t>
      </w:r>
      <w:r w:rsidR="00A552CE">
        <w:rPr>
          <w:noProof/>
        </w:rPr>
        <w:t>’</w:t>
      </w:r>
      <w:r w:rsidR="00C54BD0" w:rsidRPr="00B000CE">
        <w:rPr>
          <w:noProof/>
        </w:rPr>
        <w:t xml:space="preserve"> </w:t>
      </w:r>
      <w:r w:rsidR="00CE13E1" w:rsidRPr="00B000CE">
        <w:rPr>
          <w:noProof/>
        </w:rPr>
        <w:t>connect</w:t>
      </w:r>
      <w:r w:rsidR="007A171E" w:rsidRPr="00B000CE">
        <w:rPr>
          <w:noProof/>
        </w:rPr>
        <w:t>s</w:t>
      </w:r>
      <w:r w:rsidR="00CE13E1" w:rsidRPr="00B000CE">
        <w:rPr>
          <w:noProof/>
        </w:rPr>
        <w:t xml:space="preserve"> to the tradition and culture of a particular ethnic group</w:t>
      </w:r>
      <w:r w:rsidR="00CF129F" w:rsidRPr="00B000CE">
        <w:rPr>
          <w:noProof/>
        </w:rPr>
        <w:t xml:space="preserve"> in Nigeria</w:t>
      </w:r>
      <w:r w:rsidR="00CE13E1" w:rsidRPr="00B000CE">
        <w:rPr>
          <w:noProof/>
        </w:rPr>
        <w:t>, the Urhobo</w:t>
      </w:r>
      <w:r w:rsidR="00356AA1" w:rsidRPr="00B000CE">
        <w:rPr>
          <w:noProof/>
        </w:rPr>
        <w:t>. Iyese personifies the bearer, connecting her to her root</w:t>
      </w:r>
      <w:r w:rsidR="00CE13E1" w:rsidRPr="00B000CE">
        <w:rPr>
          <w:noProof/>
        </w:rPr>
        <w:t>. But</w:t>
      </w:r>
      <w:r w:rsidR="00A552CE">
        <w:rPr>
          <w:noProof/>
        </w:rPr>
        <w:t xml:space="preserve"> ‘</w:t>
      </w:r>
      <w:r w:rsidR="00CE13E1" w:rsidRPr="00B000CE">
        <w:rPr>
          <w:noProof/>
        </w:rPr>
        <w:t>Emilia</w:t>
      </w:r>
      <w:r w:rsidR="00A552CE">
        <w:rPr>
          <w:noProof/>
        </w:rPr>
        <w:t>’</w:t>
      </w:r>
      <w:r w:rsidR="00CE13E1" w:rsidRPr="00B000CE">
        <w:rPr>
          <w:noProof/>
        </w:rPr>
        <w:t xml:space="preserve"> is western</w:t>
      </w:r>
      <w:r w:rsidR="00356AA1" w:rsidRPr="00B000CE">
        <w:rPr>
          <w:noProof/>
        </w:rPr>
        <w:t xml:space="preserve"> and anonymous. Thus, it is </w:t>
      </w:r>
      <w:r w:rsidR="00CE13E1" w:rsidRPr="00B000CE">
        <w:rPr>
          <w:noProof/>
        </w:rPr>
        <w:t xml:space="preserve">situated outside Iyese’s sense of self. </w:t>
      </w:r>
      <w:r w:rsidR="00356AA1" w:rsidRPr="00B000CE">
        <w:rPr>
          <w:noProof/>
        </w:rPr>
        <w:t>Its</w:t>
      </w:r>
      <w:r w:rsidR="00CE13E1" w:rsidRPr="00B000CE">
        <w:rPr>
          <w:noProof/>
        </w:rPr>
        <w:t xml:space="preserve"> anonymity</w:t>
      </w:r>
      <w:r w:rsidR="00356AA1" w:rsidRPr="00B000CE">
        <w:rPr>
          <w:noProof/>
        </w:rPr>
        <w:t xml:space="preserve"> </w:t>
      </w:r>
      <w:r w:rsidR="00CE13E1" w:rsidRPr="00B000CE">
        <w:rPr>
          <w:noProof/>
        </w:rPr>
        <w:t>corresponds to the social space where it is adopted</w:t>
      </w:r>
      <w:r w:rsidR="00C54BD0" w:rsidRPr="00B000CE">
        <w:rPr>
          <w:noProof/>
        </w:rPr>
        <w:t xml:space="preserve"> – the city</w:t>
      </w:r>
      <w:r w:rsidR="00CE13E1" w:rsidRPr="00B000CE">
        <w:rPr>
          <w:noProof/>
        </w:rPr>
        <w:t xml:space="preserve">. </w:t>
      </w:r>
    </w:p>
    <w:p w14:paraId="38FA4895" w14:textId="6ACBF34F" w:rsidR="00CE13E1" w:rsidRPr="00B000CE" w:rsidRDefault="00CE13E1" w:rsidP="00CE13E1">
      <w:r w:rsidRPr="00B000CE">
        <w:rPr>
          <w:noProof/>
        </w:rPr>
        <w:t>Iyese’s change of name is</w:t>
      </w:r>
      <w:r w:rsidRPr="00B000CE">
        <w:t xml:space="preserve"> synonymous with her escape to the city. Her movement between two names enables </w:t>
      </w:r>
      <w:r w:rsidR="00460E58" w:rsidRPr="00B000CE">
        <w:t xml:space="preserve">a </w:t>
      </w:r>
      <w:r w:rsidR="00566B9D" w:rsidRPr="00B000CE">
        <w:t>fluid and symbolic crossing</w:t>
      </w:r>
      <w:r w:rsidRPr="00B000CE">
        <w:t xml:space="preserve"> </w:t>
      </w:r>
      <w:r w:rsidR="00460E58" w:rsidRPr="00B000CE">
        <w:t xml:space="preserve">between </w:t>
      </w:r>
      <w:r w:rsidRPr="00B000CE">
        <w:t>the space</w:t>
      </w:r>
      <w:r w:rsidR="00460E58" w:rsidRPr="00B000CE">
        <w:t>s</w:t>
      </w:r>
      <w:r w:rsidRPr="00B000CE">
        <w:t xml:space="preserve"> of </w:t>
      </w:r>
      <w:r w:rsidRPr="00B000CE">
        <w:rPr>
          <w:noProof/>
        </w:rPr>
        <w:t xml:space="preserve">accountability </w:t>
      </w:r>
      <w:r w:rsidR="00E21507" w:rsidRPr="00B000CE">
        <w:rPr>
          <w:noProof/>
        </w:rPr>
        <w:t>and autonomy</w:t>
      </w:r>
      <w:r w:rsidRPr="00B000CE">
        <w:rPr>
          <w:noProof/>
        </w:rPr>
        <w:t xml:space="preserve">, respectively associated with the village and the city. </w:t>
      </w:r>
      <w:r w:rsidRPr="00B000CE">
        <w:t>As</w:t>
      </w:r>
      <w:r w:rsidR="00A552CE">
        <w:t xml:space="preserve"> ‘</w:t>
      </w:r>
      <w:r w:rsidRPr="00B000CE">
        <w:t>Iyese</w:t>
      </w:r>
      <w:r w:rsidR="00A552CE">
        <w:t>’</w:t>
      </w:r>
      <w:r w:rsidRPr="00B000CE">
        <w:t>, she is charged with the responsibility of conforming to the demands of</w:t>
      </w:r>
      <w:r w:rsidR="00A552CE">
        <w:t xml:space="preserve"> ‘</w:t>
      </w:r>
      <w:r w:rsidRPr="00B000CE">
        <w:t>the spot where she is born</w:t>
      </w:r>
      <w:r w:rsidR="00A552CE">
        <w:t>’</w:t>
      </w:r>
      <w:r w:rsidRPr="00B000CE">
        <w:t xml:space="preserve"> (</w:t>
      </w:r>
      <w:r w:rsidRPr="00B000CE">
        <w:rPr>
          <w:i/>
          <w:lang w:val="en-ZA"/>
        </w:rPr>
        <w:t xml:space="preserve">Arrows </w:t>
      </w:r>
      <w:r w:rsidRPr="00B000CE">
        <w:t>144)</w:t>
      </w:r>
      <w:r w:rsidR="00233733" w:rsidRPr="00B000CE">
        <w:t>,</w:t>
      </w:r>
      <w:r w:rsidRPr="00B000CE">
        <w:t xml:space="preserve"> echoed in her grandmother’s reminder that she is a child of her womb and that</w:t>
      </w:r>
      <w:r w:rsidR="00A552CE">
        <w:t xml:space="preserve"> ‘</w:t>
      </w:r>
      <w:r w:rsidRPr="00B000CE">
        <w:t>a wise child listens to the voice of her parents</w:t>
      </w:r>
      <w:r w:rsidR="00A552CE">
        <w:t>’</w:t>
      </w:r>
      <w:r w:rsidRPr="00B000CE">
        <w:t xml:space="preserve"> (</w:t>
      </w:r>
      <w:r w:rsidRPr="00B000CE">
        <w:rPr>
          <w:i/>
          <w:lang w:val="en-ZA"/>
        </w:rPr>
        <w:t xml:space="preserve">Arrows </w:t>
      </w:r>
      <w:r w:rsidRPr="00B000CE">
        <w:t xml:space="preserve">144). </w:t>
      </w:r>
      <w:r w:rsidR="00FE57AD" w:rsidRPr="00B000CE">
        <w:t>But divorced from</w:t>
      </w:r>
      <w:r w:rsidR="00AF79B9" w:rsidRPr="00B000CE">
        <w:t xml:space="preserve"> Dr Maximus, Iyese</w:t>
      </w:r>
      <w:r w:rsidR="00FE57AD" w:rsidRPr="00B000CE">
        <w:t xml:space="preserve"> impulsively</w:t>
      </w:r>
      <w:r w:rsidR="00A552CE">
        <w:t xml:space="preserve"> ‘</w:t>
      </w:r>
      <w:r w:rsidR="00AF79B9" w:rsidRPr="00B000CE">
        <w:t>head</w:t>
      </w:r>
      <w:r w:rsidR="00FE57AD" w:rsidRPr="00B000CE">
        <w:t>[s]</w:t>
      </w:r>
      <w:r w:rsidR="00AF79B9" w:rsidRPr="00B000CE">
        <w:t xml:space="preserve"> … towards Langa, a city … she had heard was a vast, strange human bazaar where shame had no odour because people lived anonymously</w:t>
      </w:r>
      <w:r w:rsidR="00A552CE">
        <w:t>’</w:t>
      </w:r>
      <w:r w:rsidR="00AF79B9" w:rsidRPr="00B000CE">
        <w:t xml:space="preserve"> (Arrows 157)</w:t>
      </w:r>
      <w:r w:rsidR="00FE57AD" w:rsidRPr="00B000CE">
        <w:t>. In the city, she becomes a prostitute taking the name</w:t>
      </w:r>
      <w:r w:rsidR="00A552CE">
        <w:t xml:space="preserve"> ‘</w:t>
      </w:r>
      <w:r w:rsidRPr="00B000CE">
        <w:t>Emilia</w:t>
      </w:r>
      <w:r w:rsidR="00A552CE">
        <w:t>’</w:t>
      </w:r>
      <w:r w:rsidR="00FE57AD" w:rsidRPr="00B000CE">
        <w:t xml:space="preserve">, </w:t>
      </w:r>
      <w:r w:rsidR="00DD1362" w:rsidRPr="00B000CE">
        <w:t>there</w:t>
      </w:r>
      <w:r w:rsidR="00E21507" w:rsidRPr="00B000CE">
        <w:t>by</w:t>
      </w:r>
      <w:r w:rsidR="00566B9D" w:rsidRPr="00B000CE">
        <w:t xml:space="preserve"> </w:t>
      </w:r>
      <w:r w:rsidR="00E21507" w:rsidRPr="00B000CE">
        <w:t xml:space="preserve">screening </w:t>
      </w:r>
      <w:r w:rsidRPr="00B000CE">
        <w:t xml:space="preserve">her sense of responsibility in order to survive the pressures of </w:t>
      </w:r>
      <w:r w:rsidR="00E21507" w:rsidRPr="00B000CE">
        <w:t xml:space="preserve">adverse </w:t>
      </w:r>
      <w:r w:rsidRPr="00B000CE">
        <w:t xml:space="preserve">institutional exclusion in the </w:t>
      </w:r>
      <w:r w:rsidR="00E21507" w:rsidRPr="00B000CE">
        <w:t xml:space="preserve">everyday </w:t>
      </w:r>
      <w:r w:rsidRPr="00B000CE">
        <w:t>city</w:t>
      </w:r>
      <w:r w:rsidR="00E21507" w:rsidRPr="00B000CE">
        <w:t xml:space="preserve"> experience</w:t>
      </w:r>
      <w:r w:rsidRPr="00B000CE">
        <w:t xml:space="preserve">. The same </w:t>
      </w:r>
      <w:r w:rsidR="00DD1362" w:rsidRPr="00B000CE">
        <w:t xml:space="preserve">pressure </w:t>
      </w:r>
      <w:r w:rsidRPr="00B000CE">
        <w:t>applies to Bukuru, whose life in the city is explained by his grandmother as a distancing from the language of his hearth (</w:t>
      </w:r>
      <w:r w:rsidRPr="00B000CE">
        <w:rPr>
          <w:i/>
        </w:rPr>
        <w:t xml:space="preserve">Arrows </w:t>
      </w:r>
      <w:r w:rsidRPr="00B000CE">
        <w:t>89).</w:t>
      </w:r>
      <w:r w:rsidR="00244A9F" w:rsidRPr="00B000CE">
        <w:t xml:space="preserve"> </w:t>
      </w:r>
      <w:r w:rsidR="00CF5C26" w:rsidRPr="00B000CE">
        <w:t>H</w:t>
      </w:r>
      <w:r w:rsidR="00146555" w:rsidRPr="00B000CE">
        <w:t>is struggle to s</w:t>
      </w:r>
      <w:r w:rsidR="00244A9F" w:rsidRPr="00B000CE">
        <w:t>urviv</w:t>
      </w:r>
      <w:r w:rsidR="00146555" w:rsidRPr="00B000CE">
        <w:t>e</w:t>
      </w:r>
      <w:r w:rsidR="00244A9F" w:rsidRPr="00B000CE">
        <w:t xml:space="preserve"> </w:t>
      </w:r>
      <w:r w:rsidR="00146555" w:rsidRPr="00B000CE">
        <w:t>socio-political</w:t>
      </w:r>
      <w:r w:rsidR="00244A9F" w:rsidRPr="00B000CE">
        <w:t xml:space="preserve"> pressure</w:t>
      </w:r>
      <w:r w:rsidR="00146555" w:rsidRPr="00B000CE">
        <w:t>s in the city</w:t>
      </w:r>
      <w:r w:rsidR="00244A9F" w:rsidRPr="00B000CE">
        <w:t xml:space="preserve"> also informs his nominal and spatial escape to a nickname and to the beach.</w:t>
      </w:r>
      <w:r w:rsidR="00146555" w:rsidRPr="00B000CE">
        <w:t xml:space="preserve"> </w:t>
      </w:r>
      <w:r w:rsidR="00244A9F" w:rsidRPr="00B000CE">
        <w:t xml:space="preserve">Iyese and Bukuru </w:t>
      </w:r>
      <w:r w:rsidR="00AF79B9" w:rsidRPr="00B000CE">
        <w:t xml:space="preserve">typify </w:t>
      </w:r>
      <w:r w:rsidR="00244A9F" w:rsidRPr="00B000CE">
        <w:t>physical border crossing from the village to</w:t>
      </w:r>
      <w:r w:rsidRPr="00B000CE">
        <w:t xml:space="preserve"> the city </w:t>
      </w:r>
      <w:r w:rsidR="00244A9F" w:rsidRPr="00B000CE">
        <w:t xml:space="preserve">that </w:t>
      </w:r>
      <w:r w:rsidRPr="00B000CE">
        <w:t xml:space="preserve">exposes one to stark economic and political inequality and an inescapable chain of class interaction. </w:t>
      </w:r>
      <w:r w:rsidR="007A3331" w:rsidRPr="00B000CE">
        <w:t>T</w:t>
      </w:r>
      <w:r w:rsidR="00146555" w:rsidRPr="00B000CE">
        <w:t>he</w:t>
      </w:r>
      <w:r w:rsidR="00CF5C26" w:rsidRPr="00B000CE">
        <w:t>ir</w:t>
      </w:r>
      <w:r w:rsidR="00146555" w:rsidRPr="00B000CE">
        <w:t xml:space="preserve"> movement t</w:t>
      </w:r>
      <w:r w:rsidR="00697470" w:rsidRPr="00B000CE">
        <w:t xml:space="preserve">o the city </w:t>
      </w:r>
      <w:r w:rsidR="00964804" w:rsidRPr="00B000CE">
        <w:t xml:space="preserve">launches </w:t>
      </w:r>
      <w:r w:rsidR="00CF5C26" w:rsidRPr="00B000CE">
        <w:t>them</w:t>
      </w:r>
      <w:r w:rsidR="00964804" w:rsidRPr="00B000CE">
        <w:t xml:space="preserve"> into a space and a</w:t>
      </w:r>
      <w:r w:rsidRPr="00B000CE">
        <w:t xml:space="preserve"> system </w:t>
      </w:r>
      <w:r w:rsidR="00591297" w:rsidRPr="00B000CE">
        <w:t xml:space="preserve">violently </w:t>
      </w:r>
      <w:r w:rsidRPr="00B000CE">
        <w:t>controlled</w:t>
      </w:r>
      <w:r w:rsidR="00964804" w:rsidRPr="00B000CE">
        <w:t xml:space="preserve"> and transgressed</w:t>
      </w:r>
      <w:r w:rsidRPr="00B000CE">
        <w:t xml:space="preserve"> by the </w:t>
      </w:r>
      <w:r w:rsidR="00964804" w:rsidRPr="00B000CE">
        <w:t xml:space="preserve">political </w:t>
      </w:r>
      <w:r w:rsidRPr="00B000CE">
        <w:t>elites</w:t>
      </w:r>
      <w:r w:rsidR="00591297" w:rsidRPr="00B000CE">
        <w:t>.</w:t>
      </w:r>
    </w:p>
    <w:p w14:paraId="2C58C5F9" w14:textId="51B1ED9E" w:rsidR="007605B1" w:rsidRPr="00B000CE" w:rsidRDefault="007605B1" w:rsidP="00CE13E1">
      <w:pPr>
        <w:pStyle w:val="Heading2"/>
      </w:pPr>
      <w:r w:rsidRPr="00B000CE">
        <w:t xml:space="preserve">Interclass Interaction and Transgressed Spaces </w:t>
      </w:r>
    </w:p>
    <w:p w14:paraId="379B0FA0" w14:textId="4FB824D3" w:rsidR="007605B1" w:rsidRPr="00B000CE" w:rsidRDefault="00964804" w:rsidP="007605B1">
      <w:r w:rsidRPr="00B000CE">
        <w:rPr>
          <w:i/>
          <w:iCs/>
        </w:rPr>
        <w:t xml:space="preserve">Arrows of Rain </w:t>
      </w:r>
      <w:r w:rsidRPr="00B000CE">
        <w:t>is replete with transgressed spaces. By space, I take into cognisance the territorial and the conceptual spaces. Conceptually, I pay particular attention to the spaces forcefully crossed in the military/</w:t>
      </w:r>
      <w:r w:rsidR="001A6A0D" w:rsidRPr="00B000CE">
        <w:t xml:space="preserve">prostitute, military/civilian relationship. Unlike any other novel, </w:t>
      </w:r>
      <w:r w:rsidR="008E7902" w:rsidRPr="00B000CE">
        <w:rPr>
          <w:i/>
          <w:iCs/>
        </w:rPr>
        <w:t xml:space="preserve">Arrows of Rain </w:t>
      </w:r>
      <w:r w:rsidR="001A6A0D" w:rsidRPr="00B000CE">
        <w:t xml:space="preserve">captures the corrupt </w:t>
      </w:r>
      <w:r w:rsidR="008E7902" w:rsidRPr="00B000CE">
        <w:t xml:space="preserve">and dictatorial </w:t>
      </w:r>
      <w:r w:rsidR="001A6A0D" w:rsidRPr="00B000CE">
        <w:t>political era of 1979–1998</w:t>
      </w:r>
      <w:r w:rsidR="008E7902" w:rsidRPr="00B000CE">
        <w:t xml:space="preserve"> and represents in </w:t>
      </w:r>
      <w:r w:rsidR="002F66C3" w:rsidRPr="00B000CE">
        <w:t>detail</w:t>
      </w:r>
      <w:r w:rsidR="008E7902" w:rsidRPr="00B000CE">
        <w:t xml:space="preserve"> how bodies of the prostitutes </w:t>
      </w:r>
      <w:r w:rsidR="00CF5C26" w:rsidRPr="00B000CE">
        <w:t>become</w:t>
      </w:r>
      <w:r w:rsidR="008E7902" w:rsidRPr="00B000CE">
        <w:t xml:space="preserve"> the space where political stress </w:t>
      </w:r>
      <w:r w:rsidR="006B488E" w:rsidRPr="00B000CE">
        <w:t>is</w:t>
      </w:r>
      <w:r w:rsidR="008E7902" w:rsidRPr="00B000CE">
        <w:t xml:space="preserve"> robbed off and deposited, compounded by the anonymity of the city space. </w:t>
      </w:r>
      <w:r w:rsidR="00CF5C26" w:rsidRPr="00B000CE">
        <w:t>T</w:t>
      </w:r>
      <w:r w:rsidR="008E7902" w:rsidRPr="00B000CE">
        <w:t xml:space="preserve">he text presents </w:t>
      </w:r>
      <w:r w:rsidR="008E7902" w:rsidRPr="00B000CE">
        <w:lastRenderedPageBreak/>
        <w:t xml:space="preserve">rape as a </w:t>
      </w:r>
      <w:r w:rsidR="007605B1" w:rsidRPr="00B000CE">
        <w:t>violent performance of difference</w:t>
      </w:r>
      <w:r w:rsidR="008E7902" w:rsidRPr="00B000CE">
        <w:t xml:space="preserve"> and</w:t>
      </w:r>
      <w:r w:rsidR="007605B1" w:rsidRPr="00B000CE">
        <w:t xml:space="preserve"> a </w:t>
      </w:r>
      <w:bookmarkStart w:id="4" w:name="_Hlk14341400"/>
      <w:r w:rsidR="007605B1" w:rsidRPr="00B000CE">
        <w:t>weapon for border management</w:t>
      </w:r>
      <w:bookmarkEnd w:id="4"/>
      <w:r w:rsidR="007605B1" w:rsidRPr="00B000CE">
        <w:t xml:space="preserve"> on </w:t>
      </w:r>
      <w:r w:rsidR="00B75F68" w:rsidRPr="00B000CE">
        <w:t>both</w:t>
      </w:r>
      <w:r w:rsidR="007605B1" w:rsidRPr="00B000CE">
        <w:t xml:space="preserve"> physical and symbolic</w:t>
      </w:r>
      <w:r w:rsidR="00B75F68" w:rsidRPr="00B000CE">
        <w:t xml:space="preserve"> levels of victimhood</w:t>
      </w:r>
      <w:r w:rsidR="007605B1" w:rsidRPr="00B000CE">
        <w:t xml:space="preserve">. The prostitutes are victims of physical rape </w:t>
      </w:r>
      <w:r w:rsidR="009C7380" w:rsidRPr="00B000CE">
        <w:t xml:space="preserve">and sexual abuse on one hand. </w:t>
      </w:r>
      <w:r w:rsidR="007605B1" w:rsidRPr="00B000CE">
        <w:t xml:space="preserve">They are also victims of symbolic rape manifest in the social condition that compels them to change their names and mute their voices. At both levels, rape achieves an exclusionary purpose, alienating the victim both from society and </w:t>
      </w:r>
      <w:r w:rsidR="009C7380" w:rsidRPr="00B000CE">
        <w:t>the self</w:t>
      </w:r>
      <w:r w:rsidR="007605B1" w:rsidRPr="00B000CE">
        <w:t xml:space="preserve">. </w:t>
      </w:r>
      <w:proofErr w:type="spellStart"/>
      <w:r w:rsidR="007605B1" w:rsidRPr="00B000CE">
        <w:t>Iyese</w:t>
      </w:r>
      <w:r w:rsidR="009C7380" w:rsidRPr="00B000CE">
        <w:t>’s</w:t>
      </w:r>
      <w:proofErr w:type="spellEnd"/>
      <w:r w:rsidR="009C7380" w:rsidRPr="00B000CE">
        <w:t xml:space="preserve"> rape and murder by </w:t>
      </w:r>
      <w:r w:rsidR="007605B1" w:rsidRPr="00B000CE">
        <w:t xml:space="preserve">Bello </w:t>
      </w:r>
      <w:r w:rsidR="00A37EEC" w:rsidRPr="00B000CE">
        <w:t>(</w:t>
      </w:r>
      <w:r w:rsidR="007605B1" w:rsidRPr="00B000CE">
        <w:t xml:space="preserve">a </w:t>
      </w:r>
      <w:r w:rsidR="00A37EEC" w:rsidRPr="00B000CE">
        <w:t xml:space="preserve">major </w:t>
      </w:r>
      <w:r w:rsidR="00CF5C26" w:rsidRPr="00B000CE">
        <w:t xml:space="preserve">in the military </w:t>
      </w:r>
      <w:r w:rsidR="007605B1" w:rsidRPr="00B000CE">
        <w:t xml:space="preserve">who later becomes </w:t>
      </w:r>
      <w:r w:rsidR="009C7380" w:rsidRPr="00B000CE">
        <w:t>Madia</w:t>
      </w:r>
      <w:r w:rsidR="00A37EEC" w:rsidRPr="00B000CE">
        <w:t>’s</w:t>
      </w:r>
      <w:r w:rsidR="009C7380" w:rsidRPr="00B000CE">
        <w:t xml:space="preserve"> military </w:t>
      </w:r>
      <w:r w:rsidR="007605B1" w:rsidRPr="00B000CE">
        <w:t>head of state</w:t>
      </w:r>
      <w:r w:rsidR="00A37EEC" w:rsidRPr="00B000CE">
        <w:t>) is typical of the social space that Ndibe constructs</w:t>
      </w:r>
      <w:r w:rsidR="007605B1" w:rsidRPr="00B000CE">
        <w:t xml:space="preserve">. According to Iyese, </w:t>
      </w:r>
      <w:r w:rsidR="00A37EEC" w:rsidRPr="00B000CE">
        <w:t xml:space="preserve">Bello not only </w:t>
      </w:r>
      <w:r w:rsidR="007605B1" w:rsidRPr="00B000CE">
        <w:t xml:space="preserve">raped her on the first day of her encounter with him, </w:t>
      </w:r>
      <w:r w:rsidR="006B488E" w:rsidRPr="00B000CE">
        <w:t xml:space="preserve">but </w:t>
      </w:r>
      <w:r w:rsidR="007605B1" w:rsidRPr="00B000CE">
        <w:t xml:space="preserve">he </w:t>
      </w:r>
      <w:r w:rsidR="006B488E" w:rsidRPr="00B000CE">
        <w:t xml:space="preserve">also </w:t>
      </w:r>
      <w:r w:rsidR="007605B1" w:rsidRPr="00B000CE">
        <w:t>violently rapes her any time she tries to break away from him. Many times, he tells her that he likes it when a woman cr</w:t>
      </w:r>
      <w:r w:rsidR="00596C2A" w:rsidRPr="00B000CE">
        <w:t>ies</w:t>
      </w:r>
      <w:r w:rsidR="007605B1" w:rsidRPr="00B000CE">
        <w:t xml:space="preserve"> (</w:t>
      </w:r>
      <w:r w:rsidR="007605B1" w:rsidRPr="00B000CE">
        <w:rPr>
          <w:i/>
          <w:lang w:val="en-ZA"/>
        </w:rPr>
        <w:t xml:space="preserve">Arrows </w:t>
      </w:r>
      <w:r w:rsidR="007605B1" w:rsidRPr="00B000CE">
        <w:t xml:space="preserve">160). </w:t>
      </w:r>
    </w:p>
    <w:p w14:paraId="55FD66F8" w14:textId="052F8D9F" w:rsidR="00F32D3E" w:rsidRPr="00B000CE" w:rsidRDefault="00F32D3E" w:rsidP="00F32D3E">
      <w:proofErr w:type="spellStart"/>
      <w:r w:rsidRPr="00B000CE">
        <w:t>Iyese</w:t>
      </w:r>
      <w:r w:rsidR="00CF5C26" w:rsidRPr="00B000CE">
        <w:t>’s</w:t>
      </w:r>
      <w:proofErr w:type="spellEnd"/>
      <w:r w:rsidRPr="00B000CE">
        <w:t xml:space="preserve"> protests and </w:t>
      </w:r>
      <w:r w:rsidR="00B75F68" w:rsidRPr="00B000CE">
        <w:t>effort</w:t>
      </w:r>
      <w:r w:rsidR="00103823" w:rsidRPr="00B000CE">
        <w:t>s</w:t>
      </w:r>
      <w:r w:rsidR="00B75F68" w:rsidRPr="00B000CE">
        <w:t xml:space="preserve"> </w:t>
      </w:r>
      <w:r w:rsidRPr="00B000CE">
        <w:t xml:space="preserve">to free herself from </w:t>
      </w:r>
      <w:r w:rsidR="00B75F68" w:rsidRPr="00B000CE">
        <w:t xml:space="preserve">Bello’s </w:t>
      </w:r>
      <w:r w:rsidRPr="00B000CE">
        <w:t>slavery and control</w:t>
      </w:r>
      <w:r w:rsidR="00B75F68" w:rsidRPr="00B000CE">
        <w:t>,</w:t>
      </w:r>
      <w:r w:rsidRPr="00B000CE">
        <w:t xml:space="preserve"> having fallen in love with Bukuru</w:t>
      </w:r>
      <w:r w:rsidR="00B75F68" w:rsidRPr="00B000CE">
        <w:t xml:space="preserve">, is directly proportionate to Bello’s threat </w:t>
      </w:r>
      <w:r w:rsidR="00B75F68" w:rsidRPr="00B000CE">
        <w:rPr>
          <w:noProof/>
        </w:rPr>
        <w:t>to kill her</w:t>
      </w:r>
      <w:r w:rsidRPr="00B000CE">
        <w:t xml:space="preserve">. </w:t>
      </w:r>
      <w:r w:rsidR="00905F9A" w:rsidRPr="00B000CE">
        <w:t xml:space="preserve">Undeterred by Bello’s threat, she continues her relationship with Bukuru, and </w:t>
      </w:r>
      <w:r w:rsidR="00B81ECC" w:rsidRPr="00B000CE">
        <w:t>gives him</w:t>
      </w:r>
      <w:r w:rsidR="00905F9A" w:rsidRPr="00B000CE">
        <w:t xml:space="preserve"> narration of her inescapable relationship with Bello. However, her resolution</w:t>
      </w:r>
      <w:r w:rsidRPr="00B000CE">
        <w:t xml:space="preserve"> to extricate herself from the parasitic interclass relationship with Bello</w:t>
      </w:r>
      <w:r w:rsidR="002F66C3" w:rsidRPr="00B000CE">
        <w:t xml:space="preserve"> increases </w:t>
      </w:r>
      <w:r w:rsidRPr="00B000CE">
        <w:t>Bello</w:t>
      </w:r>
      <w:r w:rsidR="002F66C3" w:rsidRPr="00B000CE">
        <w:t>’s determination to abuse her space</w:t>
      </w:r>
      <w:r w:rsidR="00D81629" w:rsidRPr="00B000CE">
        <w:t xml:space="preserve">. </w:t>
      </w:r>
      <w:r w:rsidR="002F66C3" w:rsidRPr="00B000CE">
        <w:t xml:space="preserve">Invariably, he </w:t>
      </w:r>
      <w:r w:rsidR="00CD689A" w:rsidRPr="00B000CE">
        <w:t>b</w:t>
      </w:r>
      <w:r w:rsidRPr="00B000CE">
        <w:t xml:space="preserve">ecomes an obstacle to </w:t>
      </w:r>
      <w:r w:rsidRPr="00B000CE">
        <w:rPr>
          <w:noProof/>
        </w:rPr>
        <w:t>Iyese’s</w:t>
      </w:r>
      <w:r w:rsidR="00A552CE">
        <w:t xml:space="preserve"> ‘</w:t>
      </w:r>
      <w:r w:rsidRPr="00B000CE">
        <w:t>struggle for a dignified existence in circumstances so dire and inhuman</w:t>
      </w:r>
      <w:r w:rsidR="00A552CE">
        <w:t>’</w:t>
      </w:r>
      <w:r w:rsidRPr="00B000CE">
        <w:t xml:space="preserve"> (</w:t>
      </w:r>
      <w:r w:rsidRPr="00B000CE">
        <w:rPr>
          <w:i/>
          <w:lang w:val="en-ZA"/>
        </w:rPr>
        <w:t xml:space="preserve">Arrows </w:t>
      </w:r>
      <w:r w:rsidRPr="00B000CE">
        <w:t xml:space="preserve">165). </w:t>
      </w:r>
      <w:r w:rsidR="00D81629" w:rsidRPr="00B000CE">
        <w:t xml:space="preserve">He </w:t>
      </w:r>
      <w:r w:rsidRPr="00B000CE">
        <w:t>threatens Iyese:</w:t>
      </w:r>
    </w:p>
    <w:p w14:paraId="75640F15" w14:textId="77777777" w:rsidR="00F32D3E" w:rsidRPr="00B000CE" w:rsidRDefault="00F32D3E" w:rsidP="00F32D3E">
      <w:pPr>
        <w:pStyle w:val="INDENTATION"/>
      </w:pPr>
      <w:r w:rsidRPr="00B000CE">
        <w:t>I will kill you without consequence! I will show you that you’re nothing but a common filthy prostitute! Because I brought myself low to sleep with you, you open your dirty trap and tell me you’re not interested. I will show you who is who in this city! (</w:t>
      </w:r>
      <w:r w:rsidRPr="00B000CE">
        <w:rPr>
          <w:i/>
        </w:rPr>
        <w:t xml:space="preserve">Arrows </w:t>
      </w:r>
      <w:r w:rsidRPr="00B000CE">
        <w:t>159)</w:t>
      </w:r>
    </w:p>
    <w:p w14:paraId="10815CAF" w14:textId="66698C57" w:rsidR="00F32D3E" w:rsidRPr="00B000CE" w:rsidRDefault="00F32D3E" w:rsidP="00565EAD">
      <w:r w:rsidRPr="00B000CE">
        <w:t xml:space="preserve">Bello symbolises the </w:t>
      </w:r>
      <w:r w:rsidRPr="00B000CE">
        <w:rPr>
          <w:lang w:val="en-ZA"/>
        </w:rPr>
        <w:t xml:space="preserve">state and the elites who control the politics of economic and political classification. His threat typifies what Noel Parker and Nick Vaughan-Williams </w:t>
      </w:r>
      <w:r w:rsidRPr="00B000CE">
        <w:rPr>
          <w:noProof/>
          <w:lang w:val="en-ZA"/>
        </w:rPr>
        <w:t>identify</w:t>
      </w:r>
      <w:r w:rsidRPr="00B000CE">
        <w:rPr>
          <w:lang w:val="en-ZA"/>
        </w:rPr>
        <w:t xml:space="preserve"> as</w:t>
      </w:r>
      <w:r w:rsidR="00A552CE">
        <w:rPr>
          <w:lang w:val="en-ZA"/>
        </w:rPr>
        <w:t xml:space="preserve"> ‘</w:t>
      </w:r>
      <w:r w:rsidRPr="00B000CE">
        <w:rPr>
          <w:lang w:val="en-ZA"/>
        </w:rPr>
        <w:t xml:space="preserve">violent performativity of bordering practices designed to exclude, abandon, and/or kill the </w:t>
      </w:r>
      <w:r w:rsidR="00B27705">
        <w:rPr>
          <w:lang w:val="en-ZA"/>
        </w:rPr>
        <w:t>“</w:t>
      </w:r>
      <w:r w:rsidRPr="00B000CE">
        <w:rPr>
          <w:lang w:val="en-ZA"/>
        </w:rPr>
        <w:t>Other</w:t>
      </w:r>
      <w:r w:rsidR="00B27705">
        <w:rPr>
          <w:lang w:val="en-ZA"/>
        </w:rPr>
        <w:t>”</w:t>
      </w:r>
      <w:r w:rsidR="00A552CE">
        <w:rPr>
          <w:lang w:val="en-ZA"/>
        </w:rPr>
        <w:t>’</w:t>
      </w:r>
      <w:r w:rsidRPr="00B000CE">
        <w:rPr>
          <w:lang w:val="en-ZA"/>
        </w:rPr>
        <w:t xml:space="preserve"> </w:t>
      </w:r>
      <w:r w:rsidRPr="00B000CE">
        <w:rPr>
          <w:lang w:val="en-ZA"/>
        </w:rPr>
        <w:fldChar w:fldCharType="begin" w:fldLock="1"/>
      </w:r>
      <w:r w:rsidR="00673119" w:rsidRPr="00B000CE">
        <w:rPr>
          <w:lang w:val="en-ZA"/>
        </w:rPr>
        <w:instrText>ADDIN CSL_CITATION {"citationItems":[{"id":"ITEM-1","itemData":{"DOI":"10.1080/14650045.2012.706111","ISSN":"1465-0045","author":[{"dropping-particle":"","family":"Parker","given":"Noel","non-dropping-particle":"","parse-names":false,"suffix":""},{"dropping-particle":"","family":"Vaughan-Williams","given":"Nick","non-dropping-particle":"","parse-names":false,"suffix":""}],"container-title":"Geopolitics","id":"ITEM-1","issue":"4","issued":{"date-parts":[["2012"]]},"page":"727-733","title":"Critical Border Studies: Broadening and Deepening the ‘Lines in the Sand' Agenda","type":"article-journal","volume":"17"},"uris":["http://www.mendeley.com/documents/?uuid=dd578b71-38f6-4cff-afca-12dc10ad3912"]}],"mendeley":{"formattedCitation":"(Parker and Vaughan-Williams)","manualFormatting":"(\"Critical Border Studies,\" 2012: 731)","plainTextFormattedCitation":"(Parker and Vaughan-Williams)","previouslyFormattedCitation":"(Parker and Vaughan-Williams)"},"properties":{"noteIndex":0},"schema":"https://github.com/citation-style-language/schema/raw/master/csl-citation.json"}</w:instrText>
      </w:r>
      <w:r w:rsidRPr="00B000CE">
        <w:rPr>
          <w:lang w:val="en-ZA"/>
        </w:rPr>
        <w:fldChar w:fldCharType="separate"/>
      </w:r>
      <w:r w:rsidRPr="00B000CE">
        <w:rPr>
          <w:noProof/>
          <w:lang w:val="en-ZA"/>
        </w:rPr>
        <w:t>(731)</w:t>
      </w:r>
      <w:r w:rsidRPr="00B000CE">
        <w:rPr>
          <w:lang w:val="en-ZA"/>
        </w:rPr>
        <w:fldChar w:fldCharType="end"/>
      </w:r>
      <w:r w:rsidRPr="00B000CE">
        <w:rPr>
          <w:lang w:val="en-ZA"/>
        </w:rPr>
        <w:t xml:space="preserve">. Bello’s relationship with </w:t>
      </w:r>
      <w:r w:rsidRPr="00B000CE">
        <w:rPr>
          <w:noProof/>
        </w:rPr>
        <w:t xml:space="preserve">Iyese </w:t>
      </w:r>
      <w:r w:rsidRPr="00B000CE">
        <w:t xml:space="preserve">displays a clear sense of class dichotomy. The imbalance in their relationship is reinforced by </w:t>
      </w:r>
      <w:r w:rsidR="00B81ECC" w:rsidRPr="00B000CE">
        <w:t xml:space="preserve">occupational and gender </w:t>
      </w:r>
      <w:r w:rsidRPr="00B000CE">
        <w:t xml:space="preserve">different. As a major in the army and privileged by his masculinity, Bello sees </w:t>
      </w:r>
      <w:r w:rsidRPr="00B000CE">
        <w:rPr>
          <w:noProof/>
        </w:rPr>
        <w:t>Iyese</w:t>
      </w:r>
      <w:r w:rsidRPr="00B000CE">
        <w:t xml:space="preserve"> (a</w:t>
      </w:r>
      <w:r w:rsidR="00DC7114" w:rsidRPr="00B000CE">
        <w:t xml:space="preserve"> </w:t>
      </w:r>
      <w:r w:rsidR="00B81ECC" w:rsidRPr="00B000CE">
        <w:t xml:space="preserve">female </w:t>
      </w:r>
      <w:r w:rsidR="00B81ECC" w:rsidRPr="00B000CE">
        <w:rPr>
          <w:noProof/>
        </w:rPr>
        <w:t>sex worker</w:t>
      </w:r>
      <w:r w:rsidRPr="00B000CE">
        <w:t xml:space="preserve">) as lacking social value, and her death </w:t>
      </w:r>
      <w:r w:rsidR="00DC7114" w:rsidRPr="00B000CE">
        <w:rPr>
          <w:noProof/>
        </w:rPr>
        <w:t>of</w:t>
      </w:r>
      <w:r w:rsidRPr="00B000CE">
        <w:t xml:space="preserve"> no consequence. To avenge his </w:t>
      </w:r>
      <w:r w:rsidR="00D81629" w:rsidRPr="00B000CE">
        <w:t xml:space="preserve">supposed </w:t>
      </w:r>
      <w:r w:rsidRPr="00B000CE">
        <w:t xml:space="preserve">double hurt – his descent from an upper class to relate </w:t>
      </w:r>
      <w:r w:rsidRPr="00B000CE">
        <w:rPr>
          <w:noProof/>
        </w:rPr>
        <w:t>with</w:t>
      </w:r>
      <w:r w:rsidRPr="00B000CE">
        <w:t xml:space="preserve"> her, and </w:t>
      </w:r>
      <w:r w:rsidR="00B81ECC" w:rsidRPr="00B000CE">
        <w:t>the</w:t>
      </w:r>
      <w:r w:rsidRPr="00B000CE">
        <w:t xml:space="preserve"> </w:t>
      </w:r>
      <w:r w:rsidR="00565EAD" w:rsidRPr="00B000CE">
        <w:t xml:space="preserve">supposed </w:t>
      </w:r>
      <w:r w:rsidRPr="00B000CE">
        <w:t xml:space="preserve">assault on this descent – he makes her pay with her body. Bello sees an assault on </w:t>
      </w:r>
      <w:r w:rsidRPr="00B000CE">
        <w:rPr>
          <w:noProof/>
        </w:rPr>
        <w:t>Iyese’s</w:t>
      </w:r>
      <w:r w:rsidRPr="00B000CE">
        <w:t xml:space="preserve"> body and life as commensurate for the insult he claims to have received from her. Bello, therefore, rapes Iyese brutally, this time not because he loves it when women </w:t>
      </w:r>
      <w:r w:rsidRPr="00B000CE">
        <w:rPr>
          <w:noProof/>
        </w:rPr>
        <w:t>cry</w:t>
      </w:r>
      <w:r w:rsidRPr="00B000CE">
        <w:t>, but according to him to</w:t>
      </w:r>
      <w:r w:rsidR="00A552CE">
        <w:t xml:space="preserve"> ‘</w:t>
      </w:r>
      <w:r w:rsidRPr="00B000CE">
        <w:t>close her dirty trap [her voice]</w:t>
      </w:r>
      <w:r w:rsidR="00A552CE">
        <w:t>’</w:t>
      </w:r>
      <w:r w:rsidRPr="00B000CE">
        <w:t xml:space="preserve"> for demanding her freedom (</w:t>
      </w:r>
      <w:r w:rsidRPr="00B000CE">
        <w:rPr>
          <w:i/>
          <w:lang w:val="en-ZA"/>
        </w:rPr>
        <w:t xml:space="preserve">Arrows </w:t>
      </w:r>
      <w:r w:rsidRPr="00B000CE">
        <w:t>159).</w:t>
      </w:r>
      <w:r w:rsidR="00415C2B" w:rsidRPr="00B000CE">
        <w:t xml:space="preserve"> </w:t>
      </w:r>
      <w:r w:rsidR="00A8293F" w:rsidRPr="00B000CE">
        <w:t xml:space="preserve">This resonates Newman’s </w:t>
      </w:r>
      <w:r w:rsidR="00A8293F" w:rsidRPr="00B000CE">
        <w:lastRenderedPageBreak/>
        <w:t>reclaim that</w:t>
      </w:r>
      <w:r w:rsidR="00A552CE">
        <w:t xml:space="preserve"> ‘</w:t>
      </w:r>
      <w:r w:rsidR="00A8293F" w:rsidRPr="00B000CE">
        <w:t>the criteria determining where and how the border is to be constructed in society and/or space are drawn up by the societal managers, usually acting in their own political, economic or institutional interests</w:t>
      </w:r>
      <w:r w:rsidR="00A552CE">
        <w:t>’</w:t>
      </w:r>
      <w:r w:rsidR="00A8293F" w:rsidRPr="00B000CE">
        <w:t xml:space="preserve"> (</w:t>
      </w:r>
      <w:r w:rsidR="00B27705">
        <w:t>‘</w:t>
      </w:r>
      <w:r w:rsidR="00A8293F" w:rsidRPr="00B000CE">
        <w:t>Borders and Bordering</w:t>
      </w:r>
      <w:r w:rsidR="00A552CE">
        <w:t>’</w:t>
      </w:r>
      <w:r w:rsidR="00A8293F" w:rsidRPr="00B000CE">
        <w:t xml:space="preserve"> 175). </w:t>
      </w:r>
      <w:r w:rsidR="00415C2B" w:rsidRPr="00B000CE">
        <w:t>Thus, for Bello, raping Iyese is a re-inscription of the class difference.</w:t>
      </w:r>
      <w:r w:rsidRPr="00B000CE">
        <w:t xml:space="preserve"> </w:t>
      </w:r>
      <w:r w:rsidR="00415C2B" w:rsidRPr="00B000CE">
        <w:t>His v</w:t>
      </w:r>
      <w:r w:rsidRPr="00B000CE">
        <w:t xml:space="preserve">iolent transgression of </w:t>
      </w:r>
      <w:proofErr w:type="spellStart"/>
      <w:r w:rsidR="00415C2B" w:rsidRPr="00B000CE">
        <w:t>Iyese’s</w:t>
      </w:r>
      <w:proofErr w:type="spellEnd"/>
      <w:r w:rsidRPr="00B000CE">
        <w:t xml:space="preserve"> body</w:t>
      </w:r>
      <w:r w:rsidR="00415C2B" w:rsidRPr="00B000CE">
        <w:t xml:space="preserve">, like the </w:t>
      </w:r>
      <w:r w:rsidR="00565EAD" w:rsidRPr="00B000CE">
        <w:t xml:space="preserve">politicians’ </w:t>
      </w:r>
      <w:r w:rsidR="00415C2B" w:rsidRPr="00B000CE">
        <w:t>oppression,</w:t>
      </w:r>
      <w:r w:rsidRPr="00B000CE">
        <w:t xml:space="preserve"> </w:t>
      </w:r>
      <w:r w:rsidR="00565EAD" w:rsidRPr="00B000CE">
        <w:t>is</w:t>
      </w:r>
      <w:r w:rsidRPr="00B000CE">
        <w:t xml:space="preserve"> a mechanism for closure both of voice and the border. Lying in </w:t>
      </w:r>
      <w:r w:rsidRPr="00B000CE">
        <w:rPr>
          <w:noProof/>
        </w:rPr>
        <w:t>a</w:t>
      </w:r>
      <w:r w:rsidRPr="00B000CE">
        <w:t xml:space="preserve"> pool of her own blood, </w:t>
      </w:r>
      <w:r w:rsidR="00A8293F" w:rsidRPr="00B000CE">
        <w:t>Iyese</w:t>
      </w:r>
      <w:r w:rsidRPr="00B000CE">
        <w:t xml:space="preserve"> narrates her rape to Bukuru:</w:t>
      </w:r>
    </w:p>
    <w:p w14:paraId="4DCD6590" w14:textId="77777777" w:rsidR="00F32D3E" w:rsidRPr="00B000CE" w:rsidRDefault="00F32D3E" w:rsidP="00F32D3E">
      <w:pPr>
        <w:pStyle w:val="INDENTATION"/>
      </w:pPr>
      <w:r w:rsidRPr="00B000CE">
        <w:t>‘He [Bello] came with three men. They had daggers.’</w:t>
      </w:r>
    </w:p>
    <w:p w14:paraId="5BBE23CC" w14:textId="77777777" w:rsidR="00F32D3E" w:rsidRPr="00B000CE" w:rsidRDefault="00F32D3E" w:rsidP="00F32D3E">
      <w:pPr>
        <w:pStyle w:val="INDENTATION"/>
        <w:ind w:firstLine="397"/>
      </w:pPr>
      <w:r w:rsidRPr="00B000CE">
        <w:t>‘The men pinned me to the bed. Then Isa [Bello] stabbed my vagina with a dagger. I started bleeding. That’s when he entered me with his penis.’</w:t>
      </w:r>
    </w:p>
    <w:p w14:paraId="287024D3" w14:textId="77777777" w:rsidR="00F32D3E" w:rsidRPr="00B000CE" w:rsidRDefault="00F32D3E" w:rsidP="00F32D3E">
      <w:pPr>
        <w:pStyle w:val="INDENTATION"/>
        <w:ind w:firstLine="397"/>
      </w:pPr>
      <w:r w:rsidRPr="00B000CE">
        <w:t>‘It was like the stab of the knife, but more painful.’</w:t>
      </w:r>
    </w:p>
    <w:p w14:paraId="714172B7" w14:textId="16E20E06" w:rsidR="00F32D3E" w:rsidRPr="00B000CE" w:rsidRDefault="00F32D3E" w:rsidP="00F32D3E">
      <w:pPr>
        <w:pStyle w:val="INDENTATION"/>
        <w:ind w:firstLine="397"/>
      </w:pPr>
      <w:r w:rsidRPr="00B000CE">
        <w:t>‘They pushed me down on the bed and forced apart my legs. Isa brought out his dagger and said he wanted to teach my vagina a lesson.’ (</w:t>
      </w:r>
      <w:r w:rsidRPr="00B000CE">
        <w:rPr>
          <w:i/>
        </w:rPr>
        <w:t xml:space="preserve">Arrows </w:t>
      </w:r>
      <w:r w:rsidRPr="00B000CE">
        <w:t>166</w:t>
      </w:r>
      <w:r w:rsidR="005A3B70" w:rsidRPr="00B000CE">
        <w:rPr>
          <w:lang w:val="en-ZA"/>
        </w:rPr>
        <w:t>–</w:t>
      </w:r>
      <w:r w:rsidRPr="00B000CE">
        <w:t>67)</w:t>
      </w:r>
    </w:p>
    <w:p w14:paraId="11775A5B" w14:textId="4B4EB4FA" w:rsidR="00C61FC2" w:rsidRPr="00B000CE" w:rsidRDefault="00F32D3E" w:rsidP="00F32D3E">
      <w:r w:rsidRPr="00B000CE">
        <w:t xml:space="preserve">Bello sees Iyese as </w:t>
      </w:r>
      <w:r w:rsidR="00ED01B6" w:rsidRPr="00B000CE">
        <w:t xml:space="preserve">a </w:t>
      </w:r>
      <w:r w:rsidR="00C15DE8" w:rsidRPr="00B000CE">
        <w:t xml:space="preserve">mere </w:t>
      </w:r>
      <w:r w:rsidRPr="00B000CE">
        <w:t>sexual object whose existence</w:t>
      </w:r>
      <w:r w:rsidR="00C15DE8" w:rsidRPr="00B000CE">
        <w:t xml:space="preserve"> is</w:t>
      </w:r>
      <w:r w:rsidRPr="00B000CE">
        <w:t xml:space="preserve"> tied to its function</w:t>
      </w:r>
      <w:r w:rsidR="00ED01B6" w:rsidRPr="00B000CE">
        <w:t>;</w:t>
      </w:r>
      <w:r w:rsidRPr="00B000CE">
        <w:t xml:space="preserve"> thus</w:t>
      </w:r>
      <w:r w:rsidR="00ED01B6" w:rsidRPr="00B000CE">
        <w:t>,</w:t>
      </w:r>
      <w:r w:rsidRPr="00B000CE">
        <w:t xml:space="preserve"> he associates her totality with a part of her </w:t>
      </w:r>
      <w:r w:rsidR="00ED01B6" w:rsidRPr="00B000CE">
        <w:t xml:space="preserve">– </w:t>
      </w:r>
      <w:r w:rsidRPr="00B000CE">
        <w:t xml:space="preserve">her vagina. And because Bello sees only the functional significance of Iyese, he believes that teaching her vagina a lesson suffices for teaching her a lesson. Through this synecdoche, the novel exposes the objectification of the lower class whose existential identity is tied to their function as </w:t>
      </w:r>
      <w:r w:rsidRPr="00B000CE">
        <w:rPr>
          <w:noProof/>
        </w:rPr>
        <w:t>labour</w:t>
      </w:r>
      <w:r w:rsidR="00703128" w:rsidRPr="00B000CE">
        <w:rPr>
          <w:noProof/>
        </w:rPr>
        <w:t>ers</w:t>
      </w:r>
      <w:r w:rsidR="00BA47E9" w:rsidRPr="00B000CE">
        <w:t xml:space="preserve">. The elites’ interaction with the poor masses is predicated exclusively on the labour the latter produces. </w:t>
      </w:r>
      <w:r w:rsidRPr="00B000CE">
        <w:t>The act of objectifying the oppressed echoes Freire’s claim that the oppressor’s control of the class border is driven by his/her tendency to</w:t>
      </w:r>
      <w:r w:rsidR="00A552CE">
        <w:t xml:space="preserve"> ‘</w:t>
      </w:r>
      <w:r w:rsidRPr="00B000CE">
        <w:t>in-animate</w:t>
      </w:r>
      <w:r w:rsidR="00A552CE">
        <w:t>’</w:t>
      </w:r>
      <w:r w:rsidRPr="00B000CE">
        <w:t xml:space="preserve"> everything and everyone he/she encounters (59). </w:t>
      </w:r>
      <w:r w:rsidR="00963F17" w:rsidRPr="00B000CE">
        <w:t xml:space="preserve">On the other hand, </w:t>
      </w:r>
      <w:r w:rsidR="00BA47E9" w:rsidRPr="00B000CE">
        <w:t>the g</w:t>
      </w:r>
      <w:r w:rsidRPr="00B000CE">
        <w:t xml:space="preserve">raphic image of three men pinning a woman down in order to enact a penetration of the phallic image (the dagger and the penis) emphasizes the violence of masculinity against feminine vulnerability. </w:t>
      </w:r>
    </w:p>
    <w:p w14:paraId="76DABBEE" w14:textId="78CFC114" w:rsidR="00F32D3E" w:rsidRPr="00B000CE" w:rsidRDefault="00C61FC2" w:rsidP="00F32D3E">
      <w:r w:rsidRPr="00B000CE">
        <w:t>A</w:t>
      </w:r>
      <w:r w:rsidR="00AC5AC7" w:rsidRPr="00B000CE">
        <w:t xml:space="preserve"> critical analysis of the details of border crossing in relation to</w:t>
      </w:r>
      <w:r w:rsidRPr="00B000CE">
        <w:t xml:space="preserve"> </w:t>
      </w:r>
      <w:proofErr w:type="spellStart"/>
      <w:r w:rsidRPr="00B000CE">
        <w:t>Iyese’s</w:t>
      </w:r>
      <w:proofErr w:type="spellEnd"/>
      <w:r w:rsidRPr="00B000CE">
        <w:t xml:space="preserve"> rape exposes invasi</w:t>
      </w:r>
      <w:r w:rsidR="00565EAD" w:rsidRPr="00B000CE">
        <w:t xml:space="preserve">on </w:t>
      </w:r>
      <w:r w:rsidRPr="00B000CE">
        <w:t xml:space="preserve">at multiple levels and planes. </w:t>
      </w:r>
      <w:r w:rsidR="00FC3971" w:rsidRPr="00B000CE">
        <w:t>T</w:t>
      </w:r>
      <w:r w:rsidR="00565EAD" w:rsidRPr="00B000CE">
        <w:t>opographical</w:t>
      </w:r>
      <w:r w:rsidR="00FC3971" w:rsidRPr="00B000CE">
        <w:t>ly, her space of h</w:t>
      </w:r>
      <w:r w:rsidRPr="00B000CE">
        <w:t>abitation</w:t>
      </w:r>
      <w:r w:rsidR="00FC3971" w:rsidRPr="00B000CE">
        <w:t xml:space="preserve"> is invaded and it</w:t>
      </w:r>
      <w:r w:rsidRPr="00B000CE">
        <w:t xml:space="preserve"> is on the bas</w:t>
      </w:r>
      <w:r w:rsidR="00ED01B6" w:rsidRPr="00B000CE">
        <w:t>i</w:t>
      </w:r>
      <w:r w:rsidRPr="00B000CE">
        <w:t xml:space="preserve">s of this topographical transgression that the symbolic forms of crossing take effect. </w:t>
      </w:r>
      <w:r w:rsidR="00D24303" w:rsidRPr="00B000CE">
        <w:t>Breaking</w:t>
      </w:r>
      <w:r w:rsidRPr="00B000CE">
        <w:t xml:space="preserve"> into her room</w:t>
      </w:r>
      <w:r w:rsidR="00D24303" w:rsidRPr="00B000CE">
        <w:t xml:space="preserve"> is simultaneously breaking into her space as a woman and into her body in the form of penetration with dagger and penis.</w:t>
      </w:r>
      <w:r w:rsidRPr="00B000CE">
        <w:t xml:space="preserve"> </w:t>
      </w:r>
      <w:r w:rsidR="00D24303" w:rsidRPr="00B000CE">
        <w:t>She receives on her body the pains of class difference</w:t>
      </w:r>
      <w:r w:rsidR="00DD4A38" w:rsidRPr="00B000CE">
        <w:t xml:space="preserve">. </w:t>
      </w:r>
      <w:r w:rsidR="00155AA2" w:rsidRPr="00B000CE">
        <w:t xml:space="preserve">Broadly speaking, </w:t>
      </w:r>
      <w:r w:rsidR="00AC5AC7" w:rsidRPr="00B000CE">
        <w:t xml:space="preserve">she </w:t>
      </w:r>
      <w:r w:rsidR="00F32D3E" w:rsidRPr="00B000CE">
        <w:rPr>
          <w:rFonts w:cs="Times New Roman"/>
          <w:szCs w:val="24"/>
        </w:rPr>
        <w:t xml:space="preserve">serves as a visual metaphoric image that embodies the violence of social constraints and inequality. </w:t>
      </w:r>
      <w:proofErr w:type="spellStart"/>
      <w:r w:rsidR="00565EAD" w:rsidRPr="00B000CE">
        <w:rPr>
          <w:rFonts w:cs="Times New Roman"/>
          <w:szCs w:val="24"/>
        </w:rPr>
        <w:t>Iyese’s</w:t>
      </w:r>
      <w:proofErr w:type="spellEnd"/>
      <w:r w:rsidR="00565EAD" w:rsidRPr="00B000CE">
        <w:rPr>
          <w:rFonts w:cs="Times New Roman"/>
          <w:szCs w:val="24"/>
        </w:rPr>
        <w:t xml:space="preserve"> body gains an allegorical significance as it represents the rape of the nation by the corrupt and dictatorial Nigerian government of the late 20</w:t>
      </w:r>
      <w:r w:rsidR="00565EAD" w:rsidRPr="00B000CE">
        <w:rPr>
          <w:rFonts w:cs="Times New Roman"/>
          <w:szCs w:val="24"/>
          <w:vertAlign w:val="superscript"/>
        </w:rPr>
        <w:t>th</w:t>
      </w:r>
      <w:r w:rsidR="00565EAD" w:rsidRPr="00B000CE">
        <w:rPr>
          <w:rFonts w:cs="Times New Roman"/>
          <w:szCs w:val="24"/>
        </w:rPr>
        <w:t xml:space="preserve"> century. </w:t>
      </w:r>
      <w:r w:rsidR="00F32D3E" w:rsidRPr="00B000CE">
        <w:rPr>
          <w:rFonts w:cs="Times New Roman"/>
          <w:szCs w:val="24"/>
        </w:rPr>
        <w:t xml:space="preserve">Ndibe uses the tropes of the prostitute and prostitution to </w:t>
      </w:r>
      <w:r w:rsidR="00F32D3E" w:rsidRPr="00B000CE">
        <w:rPr>
          <w:rFonts w:cs="Times New Roman"/>
          <w:szCs w:val="24"/>
        </w:rPr>
        <w:lastRenderedPageBreak/>
        <w:t xml:space="preserve">expose the violence of the political elite and show them as the real outcasts in their inhumanity to the civilians. The body of the </w:t>
      </w:r>
      <w:r w:rsidR="00821385" w:rsidRPr="00B000CE">
        <w:rPr>
          <w:rFonts w:cs="Times New Roman"/>
          <w:szCs w:val="24"/>
        </w:rPr>
        <w:t>prostitute</w:t>
      </w:r>
      <w:r w:rsidR="00F32D3E" w:rsidRPr="00B000CE">
        <w:rPr>
          <w:rFonts w:cs="Times New Roman"/>
          <w:szCs w:val="24"/>
        </w:rPr>
        <w:t xml:space="preserve"> becomes the body of the nation </w:t>
      </w:r>
      <w:r w:rsidR="0004399B" w:rsidRPr="00B000CE">
        <w:rPr>
          <w:rFonts w:cs="Times New Roman"/>
          <w:szCs w:val="24"/>
        </w:rPr>
        <w:t xml:space="preserve">receiving the operation of military dictatorship. On the other side, these bodies represent the </w:t>
      </w:r>
      <w:r w:rsidR="00F32D3E" w:rsidRPr="00B000CE">
        <w:rPr>
          <w:rFonts w:cs="Times New Roman"/>
          <w:szCs w:val="24"/>
        </w:rPr>
        <w:t>resistance</w:t>
      </w:r>
      <w:r w:rsidR="0004399B" w:rsidRPr="00B000CE">
        <w:rPr>
          <w:rFonts w:cs="Times New Roman"/>
          <w:szCs w:val="24"/>
        </w:rPr>
        <w:t xml:space="preserve"> to adverse socio-spatial pressure</w:t>
      </w:r>
      <w:r w:rsidR="00F32D3E" w:rsidRPr="00B000CE">
        <w:rPr>
          <w:rFonts w:cs="Times New Roman"/>
          <w:szCs w:val="24"/>
        </w:rPr>
        <w:t xml:space="preserve">. </w:t>
      </w:r>
    </w:p>
    <w:p w14:paraId="40689791" w14:textId="77777777" w:rsidR="00F32D3E" w:rsidRPr="00B000CE" w:rsidRDefault="00F32D3E" w:rsidP="00223ACF">
      <w:pPr>
        <w:pStyle w:val="Heading2"/>
      </w:pPr>
      <w:bookmarkStart w:id="5" w:name="_Toc13337920"/>
      <w:r w:rsidRPr="00B000CE">
        <w:t>Border Resistance and Reclaiming Agency</w:t>
      </w:r>
      <w:bookmarkEnd w:id="5"/>
    </w:p>
    <w:p w14:paraId="061A1315" w14:textId="3801CF05" w:rsidR="00C7710A" w:rsidRPr="00B000CE" w:rsidRDefault="00650234" w:rsidP="00F32D3E">
      <w:r w:rsidRPr="00B000CE">
        <w:t xml:space="preserve">Though resistance to </w:t>
      </w:r>
      <w:r w:rsidR="00DF375B" w:rsidRPr="00B000CE">
        <w:t xml:space="preserve">political </w:t>
      </w:r>
      <w:r w:rsidRPr="00B000CE">
        <w:t>domina</w:t>
      </w:r>
      <w:r w:rsidR="00DF375B" w:rsidRPr="00B000CE">
        <w:t>nce</w:t>
      </w:r>
      <w:r w:rsidRPr="00B000CE">
        <w:t xml:space="preserve"> </w:t>
      </w:r>
      <w:r w:rsidR="00215480" w:rsidRPr="00B000CE">
        <w:t>results in increased suppression</w:t>
      </w:r>
      <w:r w:rsidRPr="00B000CE">
        <w:t>, the</w:t>
      </w:r>
      <w:r w:rsidR="00215480" w:rsidRPr="00B000CE">
        <w:t xml:space="preserve"> marginalised </w:t>
      </w:r>
      <w:r w:rsidRPr="00B000CE">
        <w:t xml:space="preserve">nonetheless </w:t>
      </w:r>
      <w:r w:rsidR="00215480" w:rsidRPr="00B000CE">
        <w:t xml:space="preserve">are always </w:t>
      </w:r>
      <w:r w:rsidR="001310B3" w:rsidRPr="00B000CE">
        <w:t>putting up</w:t>
      </w:r>
      <w:r w:rsidR="00215480" w:rsidRPr="00B000CE">
        <w:t xml:space="preserve"> </w:t>
      </w:r>
      <w:r w:rsidRPr="00B000CE">
        <w:t xml:space="preserve">a bottom-up pressure </w:t>
      </w:r>
      <w:r w:rsidR="001310B3" w:rsidRPr="00B000CE">
        <w:t>to</w:t>
      </w:r>
      <w:r w:rsidRPr="00B000CE">
        <w:t xml:space="preserve"> state border control. Newman </w:t>
      </w:r>
      <w:r w:rsidR="008F7B6C" w:rsidRPr="00B000CE">
        <w:t>identifies</w:t>
      </w:r>
      <w:r w:rsidRPr="00B000CE">
        <w:t xml:space="preserve"> </w:t>
      </w:r>
      <w:r w:rsidR="008F7B6C" w:rsidRPr="00B000CE">
        <w:t xml:space="preserve">the </w:t>
      </w:r>
      <w:r w:rsidRPr="00B000CE">
        <w:t>study</w:t>
      </w:r>
      <w:r w:rsidR="008F7B6C" w:rsidRPr="00B000CE">
        <w:t xml:space="preserve"> of</w:t>
      </w:r>
      <w:r w:rsidRPr="00B000CE">
        <w:t xml:space="preserve"> the</w:t>
      </w:r>
      <w:r w:rsidR="00A552CE">
        <w:t xml:space="preserve"> ‘</w:t>
      </w:r>
      <w:r w:rsidR="001310B3" w:rsidRPr="00B000CE">
        <w:t>‘b</w:t>
      </w:r>
      <w:r w:rsidRPr="00B000CE">
        <w:t>ottom up</w:t>
      </w:r>
      <w:r w:rsidR="001310B3" w:rsidRPr="00B000CE">
        <w:t>’</w:t>
      </w:r>
      <w:r w:rsidRPr="00B000CE">
        <w:t xml:space="preserve"> process of change, emanating from the daily practices of ordinary people</w:t>
      </w:r>
      <w:r w:rsidR="00AC138C" w:rsidRPr="00B000CE">
        <w:t xml:space="preserve"> [such as Bukuru]</w:t>
      </w:r>
      <w:r w:rsidRPr="00B000CE">
        <w:t xml:space="preserve"> living in the borderland region</w:t>
      </w:r>
      <w:r w:rsidR="00A552CE">
        <w:t>’</w:t>
      </w:r>
      <w:r w:rsidRPr="00B000CE">
        <w:t xml:space="preserve"> </w:t>
      </w:r>
      <w:r w:rsidR="008F7B6C" w:rsidRPr="00B000CE">
        <w:t>as crucial in the study</w:t>
      </w:r>
      <w:r w:rsidR="00ED01B6" w:rsidRPr="00B000CE">
        <w:t xml:space="preserve"> of</w:t>
      </w:r>
      <w:r w:rsidR="008F7B6C" w:rsidRPr="00B000CE">
        <w:t xml:space="preserve"> borders as dynamic institutions </w:t>
      </w:r>
      <w:r w:rsidRPr="00B000CE">
        <w:fldChar w:fldCharType="begin" w:fldLock="1"/>
      </w:r>
      <w:r w:rsidR="00673119" w:rsidRPr="00B000CE">
        <w:instrText>ADDIN CSL_CITATION {"citationItems":[{"id":"ITEM-1","itemData":{"DOI":"10.1080/08865655.2003.9695598","ISBN":"0886-5655","ISSN":"0886-5655","author":[{"dropping-particle":"","family":"Newman","given":"David","non-dropping-particle":"","parse-names":false,"suffix":""}],"container-title":"Journal of Borderlands Studies","id":"ITEM-1","issue":"1","issued":{"date-parts":[["2003"]]},"note":"NULL","page":"13-25","title":"On Borders and Power: A Theoretical Framework","type":"article-journal","volume":"18"},"uris":["http://www.mendeley.com/documents/?uuid=5ef3be09-c0b3-4402-98e3-6372d2b04a04"]}],"mendeley":{"formattedCitation":"(Newman, “On Borders and Power: A Theoretical Framework”)","manualFormatting":"(“On Borders and Power” 15)","plainTextFormattedCitation":"(Newman, “On Borders and Power: A Theoretical Framework”)","previouslyFormattedCitation":"(Newman, “On Borders and Power: A Theoretical Framework”)"},"properties":{"noteIndex":0},"schema":"https://github.com/citation-style-language/schema/raw/master/csl-citation.json"}</w:instrText>
      </w:r>
      <w:r w:rsidRPr="00B000CE">
        <w:fldChar w:fldCharType="separate"/>
      </w:r>
      <w:r w:rsidRPr="00B000CE">
        <w:rPr>
          <w:noProof/>
        </w:rPr>
        <w:t>(</w:t>
      </w:r>
      <w:r w:rsidR="00B27705">
        <w:rPr>
          <w:noProof/>
        </w:rPr>
        <w:t>‘</w:t>
      </w:r>
      <w:r w:rsidRPr="00B000CE">
        <w:rPr>
          <w:noProof/>
        </w:rPr>
        <w:t>On Borders and Power</w:t>
      </w:r>
      <w:r w:rsidR="00A552CE">
        <w:rPr>
          <w:noProof/>
        </w:rPr>
        <w:t>’</w:t>
      </w:r>
      <w:r w:rsidRPr="00B000CE">
        <w:rPr>
          <w:noProof/>
        </w:rPr>
        <w:t xml:space="preserve"> 15)</w:t>
      </w:r>
      <w:r w:rsidRPr="00B000CE">
        <w:fldChar w:fldCharType="end"/>
      </w:r>
      <w:r w:rsidRPr="00B000CE">
        <w:t xml:space="preserve">. </w:t>
      </w:r>
      <w:r w:rsidR="009351D4" w:rsidRPr="00B000CE">
        <w:t xml:space="preserve">Our first encounter </w:t>
      </w:r>
      <w:r w:rsidR="00ED01B6" w:rsidRPr="00B000CE">
        <w:t>with</w:t>
      </w:r>
      <w:r w:rsidR="009351D4" w:rsidRPr="00B000CE">
        <w:t xml:space="preserve"> Bukuru in the text presents him as a typical bottom</w:t>
      </w:r>
      <w:r w:rsidR="00ED01B6" w:rsidRPr="00B000CE">
        <w:t>-</w:t>
      </w:r>
      <w:r w:rsidR="009351D4" w:rsidRPr="00B000CE">
        <w:t xml:space="preserve">up challenge from the borderland region. </w:t>
      </w:r>
      <w:r w:rsidR="00F32D3E" w:rsidRPr="00B000CE">
        <w:t xml:space="preserve">Bukuru’s </w:t>
      </w:r>
      <w:r w:rsidR="006B72C1" w:rsidRPr="00B000CE">
        <w:t xml:space="preserve">debased </w:t>
      </w:r>
      <w:r w:rsidR="007B4A91" w:rsidRPr="00B000CE">
        <w:t xml:space="preserve">life at the beach is </w:t>
      </w:r>
      <w:r w:rsidR="00BD30CB" w:rsidRPr="00B000CE">
        <w:t xml:space="preserve">what </w:t>
      </w:r>
      <w:r w:rsidR="007E2DDF" w:rsidRPr="00B000CE">
        <w:t>John House</w:t>
      </w:r>
      <w:r w:rsidR="00BD30CB" w:rsidRPr="00B000CE">
        <w:t xml:space="preserve"> calls</w:t>
      </w:r>
      <w:r w:rsidR="00A552CE">
        <w:t xml:space="preserve"> ‘</w:t>
      </w:r>
      <w:r w:rsidR="00F32D3E" w:rsidRPr="00B000CE">
        <w:t>double peripherality</w:t>
      </w:r>
      <w:r w:rsidR="00A552CE">
        <w:t>’</w:t>
      </w:r>
      <w:r w:rsidR="00F32D3E" w:rsidRPr="00B000CE">
        <w:t xml:space="preserve"> </w:t>
      </w:r>
      <w:r w:rsidR="00F32D3E" w:rsidRPr="00B000CE">
        <w:fldChar w:fldCharType="begin" w:fldLock="1"/>
      </w:r>
      <w:r w:rsidR="00673119" w:rsidRPr="00B000CE">
        <w:instrText>ADDIN CSL_CITATION {"citationItems":[{"id":"ITEM-1","itemData":{"DOI":"10.1177/1368431006063331","abstract":"The renaissance of border studies during the past decade has been charac-terized by a crossing of disciplinary borders, bringing together geographers, political scientists, sociologists, anthropologists, historians, literary scholars, legal experts, along with border practitioners engaged in the practical aspects of boundary demarcation, delimitation and management. This growth in border studies runs contrary to much of the globalization discourse which was prevalent during the late 1980s and early 1990s, positing a new 'borderless' world, in which the barrier impact of borders became insignifi-cant. The article points to the common use of terminology which can create a shared border discourse among a diverse group of scholars, such as boundary demarcation, the nature of frontiers, borderlands and transition zones, and the ways in which borders are crossed. The article also discusses the reclosing of borders which is taking place as a result of 9/11 as part of the stated war against global terror.","author":[{"dropping-particle":"","family":"Newman","given":"David","non-dropping-particle":"","parse-names":false,"suffix":""}],"container-title":"European Journal of Social Theory","id":"ITEM-1","issue":"2","issued":{"date-parts":[["2006"]]},"page":"171-186","title":"Borders and Bordering: Towards an Interdisciplinary Dialogue","type":"article-journal","volume":"9"},"uris":["http://www.mendeley.com/documents/?uuid=4087d354-3824-3d07-9865-b2ea8e728750"]}],"mendeley":{"formattedCitation":"(Newman, “Borders and Bordering: Towards an Interdisciplinary Dialogue”)","manualFormatting":"(qtd in Newman “Borders and Bordering,” 2006a: 179)","plainTextFormattedCitation":"(Newman, “Borders and Bordering: Towards an Interdisciplinary Dialogue”)","previouslyFormattedCitation":"(Newman, “Borders and Bordering: Towards an Interdisciplinary Dialogue”)"},"properties":{"noteIndex":0},"schema":"https://github.com/citation-style-language/schema/raw/master/csl-citation.json"}</w:instrText>
      </w:r>
      <w:r w:rsidR="00F32D3E" w:rsidRPr="00B000CE">
        <w:fldChar w:fldCharType="separate"/>
      </w:r>
      <w:r w:rsidR="00F32D3E" w:rsidRPr="00B000CE">
        <w:rPr>
          <w:noProof/>
        </w:rPr>
        <w:t>(</w:t>
      </w:r>
      <w:r w:rsidR="007E2DDF" w:rsidRPr="00B000CE">
        <w:rPr>
          <w:noProof/>
        </w:rPr>
        <w:t>qtd in Newman</w:t>
      </w:r>
      <w:r w:rsidR="008146D8">
        <w:rPr>
          <w:noProof/>
        </w:rPr>
        <w:t>,</w:t>
      </w:r>
      <w:r w:rsidR="00A552CE">
        <w:rPr>
          <w:noProof/>
        </w:rPr>
        <w:t xml:space="preserve"> ‘</w:t>
      </w:r>
      <w:r w:rsidR="00F32D3E" w:rsidRPr="00B000CE">
        <w:rPr>
          <w:noProof/>
        </w:rPr>
        <w:t>Borders and Bordering</w:t>
      </w:r>
      <w:r w:rsidR="00A552CE">
        <w:rPr>
          <w:noProof/>
        </w:rPr>
        <w:t>’</w:t>
      </w:r>
      <w:r w:rsidR="00394803" w:rsidRPr="00B000CE">
        <w:rPr>
          <w:noProof/>
        </w:rPr>
        <w:t xml:space="preserve"> </w:t>
      </w:r>
      <w:r w:rsidR="00F32D3E" w:rsidRPr="00B000CE">
        <w:rPr>
          <w:noProof/>
        </w:rPr>
        <w:t>179)</w:t>
      </w:r>
      <w:r w:rsidR="00F32D3E" w:rsidRPr="00B000CE">
        <w:fldChar w:fldCharType="end"/>
      </w:r>
      <w:r w:rsidR="00F32D3E" w:rsidRPr="00B000CE">
        <w:t xml:space="preserve">. By double peripherality, </w:t>
      </w:r>
      <w:r w:rsidR="00853478" w:rsidRPr="00B000CE">
        <w:t>House</w:t>
      </w:r>
      <w:r w:rsidR="00F32D3E" w:rsidRPr="00B000CE">
        <w:t xml:space="preserve"> </w:t>
      </w:r>
      <w:r w:rsidR="00BD30CB" w:rsidRPr="00B000CE">
        <w:t>implies</w:t>
      </w:r>
      <w:r w:rsidR="00F32D3E" w:rsidRPr="00B000CE">
        <w:t xml:space="preserve"> the situation of living at the physical </w:t>
      </w:r>
      <w:r w:rsidR="00BD30CB" w:rsidRPr="00B000CE">
        <w:t>border</w:t>
      </w:r>
      <w:r w:rsidR="00F32D3E" w:rsidRPr="00B000CE">
        <w:t xml:space="preserve"> as an economically, socially and politically marginalized person. Bukuru’s flight to the beach and </w:t>
      </w:r>
      <w:r w:rsidR="00853478" w:rsidRPr="00B000CE">
        <w:t xml:space="preserve">his </w:t>
      </w:r>
      <w:r w:rsidR="00F32D3E" w:rsidRPr="00B000CE">
        <w:t xml:space="preserve">disguise as a madman for fear of Bello’s brutality disassociates </w:t>
      </w:r>
      <w:r w:rsidR="00BD30CB" w:rsidRPr="00B000CE">
        <w:t xml:space="preserve">him </w:t>
      </w:r>
      <w:r w:rsidR="00F32D3E" w:rsidRPr="00B000CE">
        <w:t xml:space="preserve">from every privilege. </w:t>
      </w:r>
      <w:r w:rsidR="00AC138C" w:rsidRPr="00B000CE">
        <w:t xml:space="preserve">By his flight to the beach, </w:t>
      </w:r>
      <w:r w:rsidR="006B72C1" w:rsidRPr="00B000CE">
        <w:t xml:space="preserve">he </w:t>
      </w:r>
      <w:r w:rsidR="00AC138C" w:rsidRPr="00B000CE">
        <w:t xml:space="preserve">psychologically </w:t>
      </w:r>
      <w:r w:rsidR="006B72C1" w:rsidRPr="00B000CE">
        <w:t xml:space="preserve">crosses from </w:t>
      </w:r>
      <w:r w:rsidR="00F32D3E" w:rsidRPr="00B000CE">
        <w:t>sanity to insanity</w:t>
      </w:r>
      <w:r w:rsidR="00AC138C" w:rsidRPr="00B000CE">
        <w:t>;</w:t>
      </w:r>
      <w:r w:rsidR="00F32D3E" w:rsidRPr="00B000CE">
        <w:t xml:space="preserve"> </w:t>
      </w:r>
      <w:r w:rsidR="006B72C1" w:rsidRPr="00B000CE">
        <w:t xml:space="preserve">numbing his past </w:t>
      </w:r>
      <w:r w:rsidR="00F32D3E" w:rsidRPr="00B000CE">
        <w:t xml:space="preserve">until it is ironically resurrected by </w:t>
      </w:r>
      <w:r w:rsidR="00566B9D" w:rsidRPr="00B000CE">
        <w:t xml:space="preserve">the </w:t>
      </w:r>
      <w:r w:rsidR="00F32D3E" w:rsidRPr="00B000CE">
        <w:t>similar incidence of rape which had driven him to the beach.</w:t>
      </w:r>
      <w:r w:rsidR="00853478" w:rsidRPr="00B000CE">
        <w:t xml:space="preserve"> </w:t>
      </w:r>
    </w:p>
    <w:p w14:paraId="01F01D69" w14:textId="53C44B9D" w:rsidR="007601FA" w:rsidRPr="00B000CE" w:rsidRDefault="00F32D3E" w:rsidP="00F32D3E">
      <w:r w:rsidRPr="00B000CE">
        <w:t xml:space="preserve">Bukuru’s resolve to reclaim his voice after </w:t>
      </w:r>
      <w:r w:rsidR="00E465F7" w:rsidRPr="00B000CE">
        <w:t xml:space="preserve">two </w:t>
      </w:r>
      <w:r w:rsidR="00BD30CB" w:rsidRPr="00B000CE">
        <w:t>decade</w:t>
      </w:r>
      <w:r w:rsidR="00E465F7" w:rsidRPr="00B000CE">
        <w:t>s</w:t>
      </w:r>
      <w:r w:rsidR="00BD30CB" w:rsidRPr="00B000CE">
        <w:t xml:space="preserve"> of</w:t>
      </w:r>
      <w:r w:rsidRPr="00B000CE">
        <w:t xml:space="preserve"> silence </w:t>
      </w:r>
      <w:r w:rsidR="002C0E95" w:rsidRPr="00B000CE">
        <w:t>informs his</w:t>
      </w:r>
      <w:r w:rsidR="00566B9D" w:rsidRPr="00B000CE">
        <w:t xml:space="preserve"> </w:t>
      </w:r>
      <w:r w:rsidRPr="00B000CE">
        <w:t xml:space="preserve">re-crossing the border and challenging military dictatorship even at the </w:t>
      </w:r>
      <w:r w:rsidR="00BD30CB" w:rsidRPr="00B000CE">
        <w:t xml:space="preserve">risk of imprisonment and </w:t>
      </w:r>
      <w:r w:rsidR="009351D4" w:rsidRPr="00B000CE">
        <w:t>death</w:t>
      </w:r>
      <w:r w:rsidRPr="00B000CE">
        <w:t xml:space="preserve">. </w:t>
      </w:r>
      <w:r w:rsidR="00AC138C" w:rsidRPr="00B000CE">
        <w:t xml:space="preserve">Giving himself over to the detectives in unrelenting attestation to the incessant military rape and murder of prostitutes </w:t>
      </w:r>
      <w:r w:rsidR="009351D4" w:rsidRPr="00B000CE">
        <w:t>at</w:t>
      </w:r>
      <w:r w:rsidR="00AC138C" w:rsidRPr="00B000CE">
        <w:t xml:space="preserve"> the beach is a performance of his determination to challenge the state. It is his way of challenging violent social structures that sustain objectification and inequality. </w:t>
      </w:r>
      <w:r w:rsidR="00C7710A" w:rsidRPr="00B000CE">
        <w:t>Conversely, Bukuru’s arrest and his forceful re-crossing from the margins of the city (the beach) to the court is the author’s way of satirizing his choice of silence and flight. By bringing Bukuru through a full cycle to repair his silence</w:t>
      </w:r>
      <w:r w:rsidR="007032CE" w:rsidRPr="00B000CE">
        <w:t>,</w:t>
      </w:r>
      <w:r w:rsidR="00C7710A" w:rsidRPr="00B000CE">
        <w:t xml:space="preserve"> Ndibe insists on active participation for social change. His recall of Bukuru from the margin (the beach) to the centre (the city) is a reinstatement of the individual and a challenge to the narrative of anonymity hitherto accorded the city space. Bukuru’s</w:t>
      </w:r>
      <w:r w:rsidR="007601FA" w:rsidRPr="00B000CE">
        <w:t xml:space="preserve"> life at the beach, his arrest and crossing from the beach, the court session and his sentence to prison, bears a symbolic relationship to resistance. </w:t>
      </w:r>
    </w:p>
    <w:p w14:paraId="449AD75C" w14:textId="4E098B68" w:rsidR="00DD69A3" w:rsidRPr="00B000CE" w:rsidRDefault="007601FA" w:rsidP="00F32D3E">
      <w:r w:rsidRPr="00B000CE">
        <w:lastRenderedPageBreak/>
        <w:t xml:space="preserve">There is a resonance between the spaces of the beach and the prison cell. </w:t>
      </w:r>
      <w:r w:rsidR="00CE7882" w:rsidRPr="00B000CE">
        <w:t xml:space="preserve">Both engage in intricate </w:t>
      </w:r>
      <w:r w:rsidR="00237123" w:rsidRPr="00B000CE">
        <w:t>relationship</w:t>
      </w:r>
      <w:r w:rsidR="00DD69A3" w:rsidRPr="00B000CE">
        <w:t xml:space="preserve"> </w:t>
      </w:r>
      <w:r w:rsidR="00CE7882" w:rsidRPr="00B000CE">
        <w:t xml:space="preserve">with the city. </w:t>
      </w:r>
      <w:r w:rsidR="002A64F6" w:rsidRPr="00B000CE">
        <w:t xml:space="preserve">On one hand, both spaces share a similar sense of peripherality that </w:t>
      </w:r>
      <w:r w:rsidR="007032CE" w:rsidRPr="00B000CE">
        <w:t>is</w:t>
      </w:r>
      <w:r w:rsidR="002A64F6" w:rsidRPr="00B000CE">
        <w:t xml:space="preserve"> respectively physical and symbolic. On another hand, w</w:t>
      </w:r>
      <w:r w:rsidR="00CE7882" w:rsidRPr="00B000CE">
        <w:t xml:space="preserve">hile the beach </w:t>
      </w:r>
      <w:r w:rsidR="002A64F6" w:rsidRPr="00B000CE">
        <w:t>informs</w:t>
      </w:r>
      <w:r w:rsidR="00293C7B" w:rsidRPr="00B000CE">
        <w:t xml:space="preserve"> intentional escape from the city, </w:t>
      </w:r>
      <w:r w:rsidR="002A64F6" w:rsidRPr="00B000CE">
        <w:t>a restorative space (nevertheless problematized by Bukuru</w:t>
      </w:r>
      <w:r w:rsidR="007032CE" w:rsidRPr="00B000CE">
        <w:t>’s</w:t>
      </w:r>
      <w:r w:rsidR="002A64F6" w:rsidRPr="00B000CE">
        <w:t xml:space="preserve"> escape), </w:t>
      </w:r>
      <w:r w:rsidR="00293C7B" w:rsidRPr="00B000CE">
        <w:t>the prison exemplifies a forced escape</w:t>
      </w:r>
      <w:r w:rsidR="002A64F6" w:rsidRPr="00B000CE">
        <w:t xml:space="preserve"> that also ironically becomes restorative for Bukuru</w:t>
      </w:r>
      <w:r w:rsidR="00293C7B" w:rsidRPr="00B000CE">
        <w:t xml:space="preserve">. </w:t>
      </w:r>
      <w:r w:rsidR="002A64F6" w:rsidRPr="00B000CE">
        <w:t xml:space="preserve">Restoratively, </w:t>
      </w:r>
      <w:r w:rsidR="00DD69A3" w:rsidRPr="00B000CE">
        <w:t xml:space="preserve">like the beach, Bukuru’s cell enables an encounter with his untold story after </w:t>
      </w:r>
      <w:r w:rsidR="00424F9B" w:rsidRPr="00B000CE">
        <w:t xml:space="preserve">two </w:t>
      </w:r>
      <w:r w:rsidR="00DD69A3" w:rsidRPr="00B000CE">
        <w:t>decade</w:t>
      </w:r>
      <w:r w:rsidR="00424F9B" w:rsidRPr="00B000CE">
        <w:t>s</w:t>
      </w:r>
      <w:r w:rsidR="00DD69A3" w:rsidRPr="00B000CE">
        <w:t xml:space="preserve"> of silence. T</w:t>
      </w:r>
      <w:r w:rsidR="00A70AD1" w:rsidRPr="00B000CE">
        <w:t xml:space="preserve">he prison space becomes a continuation of his resolution to reclaim his agency and tell his story which is intricately connected with the story of his nation. </w:t>
      </w:r>
      <w:r w:rsidR="00DD69A3" w:rsidRPr="00B000CE">
        <w:t xml:space="preserve">The prison </w:t>
      </w:r>
      <w:r w:rsidR="00A84336" w:rsidRPr="00B000CE">
        <w:t>harbours</w:t>
      </w:r>
      <w:r w:rsidR="00DD69A3" w:rsidRPr="00B000CE">
        <w:t xml:space="preserve"> the restitution he has to make </w:t>
      </w:r>
      <w:r w:rsidR="0097739D" w:rsidRPr="00B000CE">
        <w:t xml:space="preserve">for not </w:t>
      </w:r>
      <w:r w:rsidR="00CA490F" w:rsidRPr="00B000CE">
        <w:t>publishing [</w:t>
      </w:r>
      <w:r w:rsidR="0097739D" w:rsidRPr="00B000CE">
        <w:t>telling</w:t>
      </w:r>
      <w:r w:rsidR="00CA490F" w:rsidRPr="00B000CE">
        <w:t>]</w:t>
      </w:r>
      <w:r w:rsidR="0097739D" w:rsidRPr="00B000CE">
        <w:t xml:space="preserve"> </w:t>
      </w:r>
      <w:proofErr w:type="spellStart"/>
      <w:r w:rsidR="0097739D" w:rsidRPr="00B000CE">
        <w:t>Iyese’s</w:t>
      </w:r>
      <w:proofErr w:type="spellEnd"/>
      <w:r w:rsidR="0097739D" w:rsidRPr="00B000CE">
        <w:t xml:space="preserve"> story when he had the opportunity to do so, and when telling it would </w:t>
      </w:r>
      <w:r w:rsidR="00CA490F" w:rsidRPr="00B000CE">
        <w:t xml:space="preserve">have </w:t>
      </w:r>
      <w:r w:rsidR="0097739D" w:rsidRPr="00B000CE">
        <w:t>realise</w:t>
      </w:r>
      <w:r w:rsidR="00CA490F" w:rsidRPr="00B000CE">
        <w:t>d</w:t>
      </w:r>
      <w:r w:rsidR="0097739D" w:rsidRPr="00B000CE">
        <w:t xml:space="preserve"> a possible change in the course of Madian history. </w:t>
      </w:r>
    </w:p>
    <w:p w14:paraId="0150B023" w14:textId="4EFE18CE" w:rsidR="007A5A27" w:rsidRPr="00B000CE" w:rsidRDefault="00F32D3E" w:rsidP="00F32D3E">
      <w:r w:rsidRPr="00B000CE">
        <w:t>The power of Bukuru’s prison resonates with Daniel Roux’s claim that the prison is</w:t>
      </w:r>
      <w:r w:rsidR="00A552CE">
        <w:t xml:space="preserve"> ‘</w:t>
      </w:r>
      <w:r w:rsidRPr="00B000CE">
        <w:t>a curious pastiche of the new and the old, a kind of laboratory where history cooks up its experiments, where we discover the deformation of the old still entangled with the inchoate emergence of the new</w:t>
      </w:r>
      <w:r w:rsidR="00A552CE">
        <w:t>’</w:t>
      </w:r>
      <w:r w:rsidRPr="00B000CE">
        <w:t xml:space="preserve"> </w:t>
      </w:r>
      <w:r w:rsidRPr="00B000CE">
        <w:fldChar w:fldCharType="begin" w:fldLock="1"/>
      </w:r>
      <w:r w:rsidR="00673119" w:rsidRPr="00B000CE">
        <w:instrText>ADDIN CSL_CITATION {"citationItems":[{"id":"ITEM-1","itemData":{"DOI":"10.1080/14484528.2014.889554","ISSN":"1448-4528","author":[{"dropping-particle":"","family":"Roux","given":"Daniel","non-dropping-particle":"","parse-names":false,"suffix":""}],"container-title":"Life Writing","id":"ITEM-1","issue":"2","issued":{"date-parts":[["2014"]]},"page":"247-259","publisher":"Taylor &amp; Francis","title":"Inside/Outside: Representing Prison Lives after Apartheid","type":"article-journal","volume":"11"},"uris":["http://www.mendeley.com/documents/?uuid=f1b75390-8be4-46e4-a547-0fff5235c2c4"]}],"mendeley":{"formattedCitation":"(Roux, “Inside/Outside: Representing Prison Lives after Apartheid”)","manualFormatting":"(“Inside/Outside,” 2014: 248)","plainTextFormattedCitation":"(Roux, “Inside/Outside: Representing Prison Lives after Apartheid”)","previouslyFormattedCitation":"(Roux, “Inside/Outside: Representing Prison Lives after Apartheid”)"},"properties":{"noteIndex":0},"schema":"https://github.com/citation-style-language/schema/raw/master/csl-citation.json"}</w:instrText>
      </w:r>
      <w:r w:rsidRPr="00B000CE">
        <w:fldChar w:fldCharType="separate"/>
      </w:r>
      <w:r w:rsidRPr="00B000CE">
        <w:rPr>
          <w:noProof/>
        </w:rPr>
        <w:t>(</w:t>
      </w:r>
      <w:r w:rsidR="00B27705">
        <w:rPr>
          <w:noProof/>
        </w:rPr>
        <w:t>‘</w:t>
      </w:r>
      <w:r w:rsidRPr="00B000CE">
        <w:rPr>
          <w:noProof/>
        </w:rPr>
        <w:t>Inside/Outside</w:t>
      </w:r>
      <w:r w:rsidR="00A552CE">
        <w:rPr>
          <w:noProof/>
        </w:rPr>
        <w:t>’</w:t>
      </w:r>
      <w:r w:rsidRPr="00B000CE">
        <w:rPr>
          <w:noProof/>
        </w:rPr>
        <w:t xml:space="preserve"> 248)</w:t>
      </w:r>
      <w:r w:rsidRPr="00B000CE">
        <w:fldChar w:fldCharType="end"/>
      </w:r>
      <w:r w:rsidRPr="00B000CE">
        <w:t xml:space="preserve">. Roux’s claim particularly </w:t>
      </w:r>
      <w:r w:rsidR="00A70AD1" w:rsidRPr="00B000CE">
        <w:t xml:space="preserve">speaks </w:t>
      </w:r>
      <w:r w:rsidRPr="00B000CE">
        <w:t>to Bukuru</w:t>
      </w:r>
      <w:r w:rsidR="00A70AD1" w:rsidRPr="00B000CE">
        <w:t xml:space="preserve">’s </w:t>
      </w:r>
      <w:r w:rsidRPr="00B000CE">
        <w:t>com</w:t>
      </w:r>
      <w:r w:rsidR="00A70AD1" w:rsidRPr="00B000CE">
        <w:t>ing</w:t>
      </w:r>
      <w:r w:rsidRPr="00B000CE">
        <w:t xml:space="preserve"> to terms with his </w:t>
      </w:r>
      <w:r w:rsidR="00BD30CB" w:rsidRPr="00B000CE">
        <w:t>past</w:t>
      </w:r>
      <w:r w:rsidRPr="00B000CE">
        <w:t xml:space="preserve"> life</w:t>
      </w:r>
      <w:r w:rsidR="00A70AD1" w:rsidRPr="00B000CE">
        <w:t>; his</w:t>
      </w:r>
      <w:r w:rsidRPr="00B000CE">
        <w:t xml:space="preserve"> neglects as a journalist and </w:t>
      </w:r>
      <w:r w:rsidR="00BD30CB" w:rsidRPr="00B000CE">
        <w:t>his</w:t>
      </w:r>
      <w:r w:rsidRPr="00B000CE">
        <w:t xml:space="preserve"> present </w:t>
      </w:r>
      <w:r w:rsidR="00BD30CB" w:rsidRPr="00B000CE">
        <w:t>need</w:t>
      </w:r>
      <w:r w:rsidRPr="00B000CE">
        <w:t xml:space="preserve"> to respond to the story he has carried in him for 20years. In the prison, he not only discovers how deformed his past has been, but he also accepts the need to free the past in the present – the entanglement of the past and the new. So, the privacy of his cell empowers his desire to engage the power that suppresses his voice. He responds to the demand for a narrative, which is</w:t>
      </w:r>
      <w:r w:rsidR="00A552CE">
        <w:t xml:space="preserve"> ‘</w:t>
      </w:r>
      <w:r w:rsidRPr="00B000CE">
        <w:t>one of the characteristics of a prison</w:t>
      </w:r>
      <w:r w:rsidR="00A552CE">
        <w:t>’</w:t>
      </w:r>
      <w:r w:rsidRPr="00B000CE">
        <w:t xml:space="preserve"> </w:t>
      </w:r>
      <w:r w:rsidRPr="00B000CE">
        <w:fldChar w:fldCharType="begin" w:fldLock="1"/>
      </w:r>
      <w:r w:rsidR="00673119" w:rsidRPr="00B000CE">
        <w:instrText>ADDIN CSL_CITATION {"citationItems":[{"id":"ITEM-1","itemData":{"DOI":"10.1080/14484528.2014.889554","ISSN":"1448-4528","author":[{"dropping-particle":"","family":"Roux","given":"Daniel","non-dropping-particle":"","parse-names":false,"suffix":""}],"container-title":"Life Writing","id":"ITEM-1","issue":"2","issued":{"date-parts":[["2014"]]},"page":"247-259","publisher":"Taylor &amp; Francis","title":"Inside/Outside: Representing Prison Lives after Apartheid","type":"article-journal","volume":"11"},"uris":["http://www.mendeley.com/documents/?uuid=f1b75390-8be4-46e4-a547-0fff5235c2c4"]},{"id":"ITEM-2","itemData":{"DOI":"10.1080/10131750485310041","author":[{"dropping-particle":"","family":"Roux","given":"Daniel","non-dropping-particle":"","parse-names":false,"suffix":""}],"container-title":"The English Academy Review","id":"ITEM-2","issue":"1","issued":{"date-parts":[["2005"]]},"page":"22-31","title":"“I speak to you and I listen to the voice coming back”: Recording Solitary Confinement in the Apartheid Prison","type":"article-journal","volume":"22"},"uris":["http://www.mendeley.com/documents/?uuid=81e21c70-f316-4114-8076-0c7f1e18702e"]}],"mendeley":{"formattedCitation":"(Roux, “Inside/Outside: Representing Prison Lives after Apartheid”; Roux, “‘I Speak to You and I Listen to the Voice Coming Back’: Recording Solitary Confinement in the Apartheid Prison”)","manualFormatting":"(Roux, “Inside/Outside,” 2014: 255; Roux, “‘I Speak to You,” 2005: 23)","plainTextFormattedCitation":"(Roux, “Inside/Outside: Representing Prison Lives after Apartheid”; Roux, “‘I Speak to You and I Listen to the Voice Coming Back’: Recording Solitary Confinement in the Apartheid Prison”)","previouslyFormattedCitation":"(Roux, “Inside/Outside: Representing Prison Lives after Apartheid”; Roux, “‘I Speak to You and I Listen to the Voice Coming Back’: Recording Solitary Confinement in the Apartheid Prison”)"},"properties":{"noteIndex":0},"schema":"https://github.com/citation-style-language/schema/raw/master/csl-citation.json"}</w:instrText>
      </w:r>
      <w:r w:rsidRPr="00B000CE">
        <w:fldChar w:fldCharType="separate"/>
      </w:r>
      <w:r w:rsidRPr="00B000CE">
        <w:rPr>
          <w:noProof/>
        </w:rPr>
        <w:t>(Roux,</w:t>
      </w:r>
      <w:r w:rsidR="00A552CE">
        <w:rPr>
          <w:noProof/>
        </w:rPr>
        <w:t xml:space="preserve"> </w:t>
      </w:r>
      <w:r w:rsidR="008146D8">
        <w:t>‘</w:t>
      </w:r>
      <w:r w:rsidRPr="00B000CE">
        <w:rPr>
          <w:noProof/>
        </w:rPr>
        <w:t>Inside/Outside</w:t>
      </w:r>
      <w:r w:rsidR="00A552CE">
        <w:rPr>
          <w:noProof/>
        </w:rPr>
        <w:t>’</w:t>
      </w:r>
      <w:r w:rsidR="008B10D6" w:rsidRPr="00B000CE">
        <w:rPr>
          <w:noProof/>
        </w:rPr>
        <w:t xml:space="preserve"> </w:t>
      </w:r>
      <w:r w:rsidRPr="00B000CE">
        <w:rPr>
          <w:noProof/>
        </w:rPr>
        <w:t>255; Roux,</w:t>
      </w:r>
      <w:r w:rsidR="00A552CE">
        <w:rPr>
          <w:noProof/>
        </w:rPr>
        <w:t xml:space="preserve"> </w:t>
      </w:r>
      <w:r w:rsidR="008146D8">
        <w:t>‘</w:t>
      </w:r>
      <w:r w:rsidRPr="00B000CE">
        <w:rPr>
          <w:noProof/>
        </w:rPr>
        <w:t>I Speak to You</w:t>
      </w:r>
      <w:r w:rsidR="00A552CE">
        <w:rPr>
          <w:noProof/>
        </w:rPr>
        <w:t>’</w:t>
      </w:r>
      <w:r w:rsidR="008B10D6" w:rsidRPr="00B000CE">
        <w:rPr>
          <w:noProof/>
        </w:rPr>
        <w:t xml:space="preserve"> </w:t>
      </w:r>
      <w:r w:rsidRPr="00B000CE">
        <w:rPr>
          <w:noProof/>
        </w:rPr>
        <w:t>23)</w:t>
      </w:r>
      <w:r w:rsidRPr="00B000CE">
        <w:fldChar w:fldCharType="end"/>
      </w:r>
      <w:r w:rsidRPr="00B000CE">
        <w:t>. He</w:t>
      </w:r>
      <w:r w:rsidR="000C18CB" w:rsidRPr="00B000CE">
        <w:t>, therefore,</w:t>
      </w:r>
      <w:r w:rsidRPr="00B000CE">
        <w:t xml:space="preserve"> seeks </w:t>
      </w:r>
      <w:r w:rsidR="00825EC3" w:rsidRPr="00B000CE">
        <w:t>the journalist’s (</w:t>
      </w:r>
      <w:r w:rsidRPr="00B000CE">
        <w:t>Femi’s</w:t>
      </w:r>
      <w:r w:rsidR="00825EC3" w:rsidRPr="00B000CE">
        <w:t>)</w:t>
      </w:r>
      <w:r w:rsidRPr="00B000CE">
        <w:t xml:space="preserve"> help in the publication of his story. </w:t>
      </w:r>
    </w:p>
    <w:p w14:paraId="06089562" w14:textId="4DF3EB26" w:rsidR="00F32D3E" w:rsidRPr="00B000CE" w:rsidRDefault="00F32D3E" w:rsidP="00F32D3E">
      <w:r w:rsidRPr="00B000CE">
        <w:t>By the act of telling his story</w:t>
      </w:r>
      <w:r w:rsidR="00CA490F" w:rsidRPr="00B000CE">
        <w:t xml:space="preserve"> (which invariably is </w:t>
      </w:r>
      <w:proofErr w:type="spellStart"/>
      <w:r w:rsidR="00CA490F" w:rsidRPr="00B000CE">
        <w:t>Iyese’s</w:t>
      </w:r>
      <w:proofErr w:type="spellEnd"/>
      <w:r w:rsidR="00CA490F" w:rsidRPr="00B000CE">
        <w:t xml:space="preserve"> story)</w:t>
      </w:r>
      <w:r w:rsidRPr="00B000CE">
        <w:t xml:space="preserve"> in a form of a </w:t>
      </w:r>
      <w:r w:rsidRPr="00B000CE">
        <w:rPr>
          <w:noProof/>
        </w:rPr>
        <w:t>letter</w:t>
      </w:r>
      <w:r w:rsidRPr="00B000CE">
        <w:t xml:space="preserve"> addressed to Femi, Bukuru enacts multiple forms of border crossing, since</w:t>
      </w:r>
      <w:r w:rsidR="00A552CE">
        <w:t xml:space="preserve"> ‘</w:t>
      </w:r>
      <w:r w:rsidRPr="00B000CE">
        <w:t xml:space="preserve">[e]very border-crossing is furthermore a crossing of borders on several different scales, planes or </w:t>
      </w:r>
      <w:proofErr w:type="spellStart"/>
      <w:r w:rsidRPr="00B000CE">
        <w:t>scapes</w:t>
      </w:r>
      <w:r w:rsidR="00A552CE">
        <w:t>’</w:t>
      </w:r>
      <w:proofErr w:type="spellEnd"/>
      <w:r w:rsidRPr="00B000CE">
        <w:t xml:space="preserve"> </w:t>
      </w:r>
      <w:r w:rsidRPr="00B000CE">
        <w:fldChar w:fldCharType="begin" w:fldLock="1"/>
      </w:r>
      <w:r w:rsidR="00673119" w:rsidRPr="00B000CE">
        <w:instrText>ADDIN CSL_CITATION {"citationItems":[{"id":"ITEM-1","itemData":{"ISBN":"978-82-7099-900-2","author":[{"dropping-particle":"","family":"Schimanski","given":"Johan","non-dropping-particle":"","parse-names":false,"suffix":""}],"container-title":"The Future of Literary Studies","editor":[{"dropping-particle":"","family":"Lothe","given":"Jakob","non-dropping-particle":"","parse-names":false,"suffix":""}],"id":"ITEM-1","issued":{"date-parts":[["2017"]]},"page":"61-71","publisher":"Novus","publisher-place":"Oslo","title":"Reading from the Border","type":"chapter"},"uris":["http://www.mendeley.com/documents/?uuid=c9c23f91-c4f5-3917-bd91-25ba059f1613"]}],"mendeley":{"formattedCitation":"(Schimanski)","manualFormatting":"(Schimanski \"Reading from the Border,\" 2017: 65)","plainTextFormattedCitation":"(Schimanski)","previouslyFormattedCitation":"(Schimanski)"},"properties":{"noteIndex":0},"schema":"https://github.com/citation-style-language/schema/raw/master/csl-citation.json"}</w:instrText>
      </w:r>
      <w:r w:rsidRPr="00B000CE">
        <w:fldChar w:fldCharType="separate"/>
      </w:r>
      <w:r w:rsidRPr="00B000CE">
        <w:rPr>
          <w:noProof/>
        </w:rPr>
        <w:t>(Schimanski</w:t>
      </w:r>
      <w:r w:rsidR="0002709F">
        <w:rPr>
          <w:noProof/>
        </w:rPr>
        <w:t xml:space="preserve"> </w:t>
      </w:r>
      <w:r w:rsidRPr="00B000CE">
        <w:rPr>
          <w:noProof/>
        </w:rPr>
        <w:t>65)</w:t>
      </w:r>
      <w:r w:rsidRPr="00B000CE">
        <w:fldChar w:fldCharType="end"/>
      </w:r>
      <w:r w:rsidRPr="00B000CE">
        <w:t xml:space="preserve">. Bukuru’s story crosses </w:t>
      </w:r>
      <w:r w:rsidR="007A5A27" w:rsidRPr="00B000CE">
        <w:t>his</w:t>
      </w:r>
      <w:r w:rsidRPr="00B000CE">
        <w:t xml:space="preserve"> corporeal </w:t>
      </w:r>
      <w:r w:rsidRPr="00B000CE">
        <w:rPr>
          <w:noProof/>
        </w:rPr>
        <w:t>border</w:t>
      </w:r>
      <w:r w:rsidRPr="00B000CE">
        <w:t xml:space="preserve"> </w:t>
      </w:r>
      <w:r w:rsidR="007A5A27" w:rsidRPr="00B000CE">
        <w:t>to become</w:t>
      </w:r>
      <w:r w:rsidRPr="00B000CE">
        <w:t xml:space="preserve"> a </w:t>
      </w:r>
      <w:r w:rsidRPr="00B000CE">
        <w:rPr>
          <w:noProof/>
        </w:rPr>
        <w:t>written</w:t>
      </w:r>
      <w:r w:rsidRPr="00B000CE">
        <w:t xml:space="preserve"> story</w:t>
      </w:r>
      <w:r w:rsidR="001C61E1" w:rsidRPr="00B000CE">
        <w:t xml:space="preserve"> </w:t>
      </w:r>
      <w:r w:rsidR="00574F99" w:rsidRPr="00B000CE">
        <w:t>eliciting</w:t>
      </w:r>
      <w:r w:rsidR="001C61E1" w:rsidRPr="00B000CE">
        <w:t xml:space="preserve"> </w:t>
      </w:r>
      <w:proofErr w:type="spellStart"/>
      <w:r w:rsidR="001C61E1" w:rsidRPr="00B000CE">
        <w:t>muipl</w:t>
      </w:r>
      <w:r w:rsidR="00574F99" w:rsidRPr="00B000CE">
        <w:t>e</w:t>
      </w:r>
      <w:proofErr w:type="spellEnd"/>
      <w:r w:rsidR="001C61E1" w:rsidRPr="00B000CE">
        <w:t xml:space="preserve"> voices:</w:t>
      </w:r>
      <w:r w:rsidR="00A552CE">
        <w:t xml:space="preserve"> ‘</w:t>
      </w:r>
      <w:r w:rsidR="001C61E1" w:rsidRPr="00B000CE">
        <w:t>You must wonder why I wanted to see you. It’s simple. I wanted to ask you to be the voice for my story</w:t>
      </w:r>
      <w:r w:rsidR="00A552CE">
        <w:t>’</w:t>
      </w:r>
      <w:r w:rsidR="001C61E1" w:rsidRPr="00B000CE">
        <w:t xml:space="preserve"> (</w:t>
      </w:r>
      <w:r w:rsidR="001C61E1" w:rsidRPr="00B000CE">
        <w:rPr>
          <w:i/>
          <w:lang w:val="en-ZA"/>
        </w:rPr>
        <w:t xml:space="preserve">Arrows </w:t>
      </w:r>
      <w:r w:rsidR="001C61E1" w:rsidRPr="00B000CE">
        <w:t>48)</w:t>
      </w:r>
      <w:r w:rsidR="00825EC3" w:rsidRPr="00B000CE">
        <w:t xml:space="preserve">. </w:t>
      </w:r>
      <w:r w:rsidR="00574F99" w:rsidRPr="00B000CE">
        <w:t>Also</w:t>
      </w:r>
      <w:r w:rsidR="001C61E1" w:rsidRPr="00B000CE">
        <w:t xml:space="preserve">, the </w:t>
      </w:r>
      <w:r w:rsidRPr="00B000CE">
        <w:t xml:space="preserve">topographic </w:t>
      </w:r>
      <w:r w:rsidR="001C61E1" w:rsidRPr="00B000CE">
        <w:t xml:space="preserve">crossing of this story from the </w:t>
      </w:r>
      <w:r w:rsidRPr="00B000CE">
        <w:t xml:space="preserve">borders of the prison cell to the public </w:t>
      </w:r>
      <w:r w:rsidR="00574F99" w:rsidRPr="00B000CE">
        <w:t>becomes a necessary bottom</w:t>
      </w:r>
      <w:r w:rsidR="0034794B" w:rsidRPr="00B000CE">
        <w:t>-</w:t>
      </w:r>
      <w:r w:rsidR="00574F99" w:rsidRPr="00B000CE">
        <w:t>up arrow that must be thrown from the borderland region to expose</w:t>
      </w:r>
      <w:r w:rsidRPr="00B000CE">
        <w:t xml:space="preserve"> the destructive powers of the elites and possibl</w:t>
      </w:r>
      <w:r w:rsidR="00574F99" w:rsidRPr="00B000CE">
        <w:t>y effect</w:t>
      </w:r>
      <w:r w:rsidRPr="00B000CE">
        <w:t xml:space="preserve"> social border bridging. </w:t>
      </w:r>
      <w:r w:rsidR="009A2C64" w:rsidRPr="00B000CE">
        <w:t xml:space="preserve">One must also take note of the import beginning and ending </w:t>
      </w:r>
      <w:r w:rsidR="00916F35" w:rsidRPr="00B000CE">
        <w:t xml:space="preserve">a narration that spans 24years </w:t>
      </w:r>
      <w:r w:rsidR="009A2C64" w:rsidRPr="00B000CE">
        <w:t xml:space="preserve">with similar incidences of </w:t>
      </w:r>
      <w:r w:rsidR="00670BC1" w:rsidRPr="00B000CE">
        <w:t xml:space="preserve">military </w:t>
      </w:r>
      <w:r w:rsidR="009A2C64" w:rsidRPr="00B000CE">
        <w:t>rap</w:t>
      </w:r>
      <w:r w:rsidR="00916F35" w:rsidRPr="00B000CE">
        <w:t>e</w:t>
      </w:r>
      <w:r w:rsidR="009A2C64" w:rsidRPr="00B000CE">
        <w:t>.</w:t>
      </w:r>
      <w:r w:rsidR="00916F35" w:rsidRPr="00B000CE">
        <w:t xml:space="preserve"> This, for me, is Ndibe’s way of </w:t>
      </w:r>
      <w:r w:rsidR="00670BC1" w:rsidRPr="00B000CE">
        <w:t>equating</w:t>
      </w:r>
      <w:r w:rsidR="00916F35" w:rsidRPr="00B000CE">
        <w:t xml:space="preserve"> the </w:t>
      </w:r>
      <w:r w:rsidR="005C03C1" w:rsidRPr="00B000CE">
        <w:t xml:space="preserve">Nigerian </w:t>
      </w:r>
      <w:r w:rsidR="00916F35" w:rsidRPr="00B000CE">
        <w:t>military regime of 19</w:t>
      </w:r>
      <w:r w:rsidR="00596C2A" w:rsidRPr="00B000CE">
        <w:t>6</w:t>
      </w:r>
      <w:r w:rsidR="00916F35" w:rsidRPr="00B000CE">
        <w:t>6 to 1</w:t>
      </w:r>
      <w:r w:rsidR="005C03C1" w:rsidRPr="00B000CE">
        <w:t xml:space="preserve">993 (though intercepted by </w:t>
      </w:r>
      <w:r w:rsidR="005C03C1" w:rsidRPr="00B000CE">
        <w:lastRenderedPageBreak/>
        <w:t xml:space="preserve">4year corrupt democratic regime) to the rape of the nation. </w:t>
      </w:r>
      <w:r w:rsidR="00670BC1" w:rsidRPr="00B000CE">
        <w:t xml:space="preserve">Yet, </w:t>
      </w:r>
      <w:r w:rsidR="00A236D1" w:rsidRPr="00B000CE">
        <w:t xml:space="preserve">despite the mortal harm </w:t>
      </w:r>
      <w:r w:rsidR="00670BC1" w:rsidRPr="00B000CE">
        <w:t>i</w:t>
      </w:r>
      <w:r w:rsidR="00A236D1" w:rsidRPr="00B000CE">
        <w:t xml:space="preserve">nflicted by military and political oppressions, such as </w:t>
      </w:r>
      <w:proofErr w:type="spellStart"/>
      <w:r w:rsidR="00A236D1" w:rsidRPr="00B000CE">
        <w:t>Iyese’s</w:t>
      </w:r>
      <w:proofErr w:type="spellEnd"/>
      <w:r w:rsidR="00A236D1" w:rsidRPr="00B000CE">
        <w:t xml:space="preserve"> and Bukuru’s death,</w:t>
      </w:r>
      <w:r w:rsidR="00670BC1" w:rsidRPr="00B000CE">
        <w:t xml:space="preserve"> </w:t>
      </w:r>
      <w:r w:rsidR="00A236D1" w:rsidRPr="00B000CE">
        <w:t>Ndibe</w:t>
      </w:r>
      <w:r w:rsidR="00670BC1" w:rsidRPr="00B000CE">
        <w:t xml:space="preserve"> </w:t>
      </w:r>
      <w:r w:rsidR="001235B3" w:rsidRPr="00B000CE">
        <w:t>emphasises</w:t>
      </w:r>
      <w:r w:rsidR="00670BC1" w:rsidRPr="00B000CE">
        <w:t xml:space="preserve"> the need </w:t>
      </w:r>
      <w:r w:rsidR="00A236D1" w:rsidRPr="00B000CE">
        <w:t xml:space="preserve">for a continued </w:t>
      </w:r>
      <w:proofErr w:type="gramStart"/>
      <w:r w:rsidR="00A236D1" w:rsidRPr="00B000CE">
        <w:t>bottom up</w:t>
      </w:r>
      <w:proofErr w:type="gramEnd"/>
      <w:r w:rsidR="00A236D1" w:rsidRPr="00B000CE">
        <w:t xml:space="preserve"> challenge on coercive social boundaries.</w:t>
      </w:r>
    </w:p>
    <w:p w14:paraId="73B3E123" w14:textId="1BD49BF0" w:rsidR="00F32D3E" w:rsidRPr="00B000CE" w:rsidRDefault="002C6BB8" w:rsidP="00F32D3E">
      <w:r w:rsidRPr="00B000CE">
        <w:t>Bukuru’s</w:t>
      </w:r>
      <w:r w:rsidR="00AF2688" w:rsidRPr="00B000CE">
        <w:t xml:space="preserve"> </w:t>
      </w:r>
      <w:r w:rsidR="00A84336" w:rsidRPr="00B000CE">
        <w:t>suicide in his cell</w:t>
      </w:r>
      <w:r w:rsidR="001235B3" w:rsidRPr="00B000CE">
        <w:t>, for instance,</w:t>
      </w:r>
      <w:r w:rsidR="00AF2688" w:rsidRPr="00B000CE">
        <w:t xml:space="preserve"> does not imply a closure to struggle</w:t>
      </w:r>
      <w:r w:rsidR="001235B3" w:rsidRPr="00B000CE">
        <w:t>. I</w:t>
      </w:r>
      <w:r w:rsidR="00AF2688" w:rsidRPr="00B000CE">
        <w:t xml:space="preserve">nstead (and by juxtaposition), his death places greater emphasis on the strength of </w:t>
      </w:r>
      <w:r w:rsidRPr="00B000CE">
        <w:t xml:space="preserve">the </w:t>
      </w:r>
      <w:r w:rsidR="00AF2688" w:rsidRPr="00B000CE">
        <w:t xml:space="preserve">story that </w:t>
      </w:r>
      <w:r w:rsidRPr="00B000CE">
        <w:t xml:space="preserve">he </w:t>
      </w:r>
      <w:r w:rsidR="00AF2688" w:rsidRPr="00B000CE">
        <w:t>hand</w:t>
      </w:r>
      <w:r w:rsidR="00A84336" w:rsidRPr="00B000CE">
        <w:t>s</w:t>
      </w:r>
      <w:r w:rsidR="00AF2688" w:rsidRPr="00B000CE">
        <w:t xml:space="preserve"> over to Femi. </w:t>
      </w:r>
      <w:r w:rsidR="00A84336" w:rsidRPr="00B000CE">
        <w:t>His death foregrounds the power of story which, as Yvonne Vera holds, is</w:t>
      </w:r>
      <w:r w:rsidR="00A552CE">
        <w:t xml:space="preserve"> ‘</w:t>
      </w:r>
      <w:r w:rsidR="00A84336" w:rsidRPr="00B000CE">
        <w:t>the space between life and death</w:t>
      </w:r>
      <w:r w:rsidR="00A552CE">
        <w:t>’</w:t>
      </w:r>
      <w:r w:rsidR="00A84336" w:rsidRPr="00B000CE">
        <w:t xml:space="preserve"> </w:t>
      </w:r>
      <w:r w:rsidR="00673119" w:rsidRPr="00B000CE">
        <w:fldChar w:fldCharType="begin" w:fldLock="1"/>
      </w:r>
      <w:r w:rsidR="00673119" w:rsidRPr="00B000CE">
        <w:instrText>ADDIN CSL_CITATION {"citationItems":[{"id":"ITEM-1","itemData":{"DOI":"10.1080/14725840701403523","ISSN":"1472-5843","abstract":"The urban worlds of Sello Duiker, Phaswane Mpe and Yvonne Vera are ones in which a range of physical and conceptual borders are explosively visible yet rendered permeable. Focusing on fiction by these three recently deceased novelists, and tracing their urban worlds back to Drum magazine’s inscriptions of the city in the 1950s, this article explores the emergence of an urban imagination that writes itself out of the binary structures characterizing discourses of the city in southern Africa. Among the borders that the three authors write beyond are those between urban and rural, and ‘traditional’ and ‘modern’, onto which binary structures gender difference has conventionally been mapped. Noting the ways in which women have been written out of city space, the article considers the extent to which gender shapes experiences and representations of the city and highlights the efforts of Duiker, Mpe and Vera to create imaginative space for women in the city. Finally, reading across the Limpopo River, the article transgresses the geo-political borders that divide southern Africa and suggests the importance of doing so in literary and urban scholarship.","author":[{"dropping-particle":"","family":"Samuelson","given":"Meg","non-dropping-particle":"","parse-names":false,"suffix":""}],"container-title":"African Identities","id":"ITEM-1","issue":"2","issued":{"date-parts":[["2007"]]},"page":"247-260","title":"The City Beyond the Border: the Urban Worlds of Duiker, Mpe and Vera","type":"article-journal","volume":"5"},"uris":["http://www.mendeley.com/documents/?uuid=a2646bbd-e887-488e-a0a9-9f8d82adad96"]}],"mendeley":{"formattedCitation":"(Samuelson)","manualFormatting":"(qtd. in Samuelson 248)","plainTextFormattedCitation":"(Samuelson)"},"properties":{"noteIndex":0},"schema":"https://github.com/citation-style-language/schema/raw/master/csl-citation.json"}</w:instrText>
      </w:r>
      <w:r w:rsidR="00673119" w:rsidRPr="00B000CE">
        <w:fldChar w:fldCharType="separate"/>
      </w:r>
      <w:r w:rsidR="00673119" w:rsidRPr="00B000CE">
        <w:rPr>
          <w:noProof/>
        </w:rPr>
        <w:t>(qtd. in Samuelson 248)</w:t>
      </w:r>
      <w:r w:rsidR="00673119" w:rsidRPr="00B000CE">
        <w:fldChar w:fldCharType="end"/>
      </w:r>
      <w:r w:rsidR="00673119" w:rsidRPr="00B000CE">
        <w:t>.</w:t>
      </w:r>
      <w:r w:rsidR="00D45888" w:rsidRPr="00B000CE">
        <w:t xml:space="preserve"> </w:t>
      </w:r>
      <w:r w:rsidR="00A84336" w:rsidRPr="00B000CE">
        <w:t>Vera believes that this space is never silent</w:t>
      </w:r>
      <w:r w:rsidR="00EA4433" w:rsidRPr="00B000CE">
        <w:t xml:space="preserve">. </w:t>
      </w:r>
      <w:r w:rsidR="00D45888" w:rsidRPr="00B000CE">
        <w:t xml:space="preserve">Thus, </w:t>
      </w:r>
      <w:r w:rsidR="00EA4433" w:rsidRPr="00B000CE">
        <w:t xml:space="preserve">by </w:t>
      </w:r>
      <w:r w:rsidR="00D45888" w:rsidRPr="00B000CE">
        <w:t>maintaining an</w:t>
      </w:r>
      <w:r w:rsidR="00EA4433" w:rsidRPr="00B000CE">
        <w:t xml:space="preserve"> unbroken</w:t>
      </w:r>
      <w:r w:rsidR="00D45888" w:rsidRPr="00B000CE">
        <w:t xml:space="preserve"> Iyese-Bukuru-Femi storyline</w:t>
      </w:r>
      <w:r w:rsidR="00EA4433" w:rsidRPr="00B000CE">
        <w:t>, Ndibe</w:t>
      </w:r>
      <w:r w:rsidR="00D45888" w:rsidRPr="00B000CE">
        <w:t xml:space="preserve"> underpins the power of the word that transcends class fixity.</w:t>
      </w:r>
      <w:r w:rsidR="00AF5337" w:rsidRPr="00B000CE">
        <w:t xml:space="preserve"> He engages in what Meg Samuelson, referring to Yvonne Vera</w:t>
      </w:r>
      <w:r w:rsidR="00EA4433" w:rsidRPr="00B000CE">
        <w:t>,</w:t>
      </w:r>
      <w:r w:rsidR="00AF5337" w:rsidRPr="00B000CE">
        <w:t xml:space="preserve"> describe</w:t>
      </w:r>
      <w:r w:rsidR="00EA4433" w:rsidRPr="00B000CE">
        <w:t>s</w:t>
      </w:r>
      <w:r w:rsidR="00AF5337" w:rsidRPr="00B000CE">
        <w:t xml:space="preserve"> as</w:t>
      </w:r>
      <w:r w:rsidR="00A552CE">
        <w:t xml:space="preserve"> ‘</w:t>
      </w:r>
      <w:r w:rsidR="00AF5337" w:rsidRPr="00B000CE">
        <w:t>the restorative gesture of a persistent re-storying</w:t>
      </w:r>
      <w:r w:rsidR="00A552CE">
        <w:t>’</w:t>
      </w:r>
      <w:r w:rsidR="00AF5337" w:rsidRPr="00B000CE">
        <w:t xml:space="preserve"> (248). </w:t>
      </w:r>
      <w:r w:rsidR="00EA4433" w:rsidRPr="00B000CE">
        <w:t>Ndibe demonstrates that</w:t>
      </w:r>
      <w:r w:rsidR="0034794B" w:rsidRPr="00B000CE">
        <w:t>,</w:t>
      </w:r>
      <w:r w:rsidR="00EA4433" w:rsidRPr="00B000CE">
        <w:t xml:space="preserve"> however closed and rigid the boundaries of power maybe, everyone (especially the marginalised) has something to contribute to social change and human flourishing. </w:t>
      </w:r>
      <w:r w:rsidRPr="00B000CE">
        <w:t xml:space="preserve"> </w:t>
      </w:r>
      <w:r w:rsidR="00F32D3E" w:rsidRPr="00B000CE">
        <w:t>As</w:t>
      </w:r>
      <w:r w:rsidR="00AF2688" w:rsidRPr="00B000CE">
        <w:t xml:space="preserve"> once a </w:t>
      </w:r>
      <w:r w:rsidR="00F32D3E" w:rsidRPr="00B000CE">
        <w:t xml:space="preserve">journalist and a </w:t>
      </w:r>
      <w:r w:rsidR="00161502" w:rsidRPr="00B000CE">
        <w:t xml:space="preserve">literary </w:t>
      </w:r>
      <w:r w:rsidR="00F32D3E" w:rsidRPr="00B000CE">
        <w:t xml:space="preserve">activist, Ndibe believes that when words cross the corporeal or spatial border to the public, they attain the social significance necessary for effecting change. </w:t>
      </w:r>
      <w:r w:rsidR="00F32D3E" w:rsidRPr="00B000CE">
        <w:rPr>
          <w:lang w:val="en-ZA"/>
        </w:rPr>
        <w:t xml:space="preserve">He considers persuasive telling (voicing) a part of bordering process that </w:t>
      </w:r>
      <w:r w:rsidR="00F32D3E" w:rsidRPr="00B000CE">
        <w:rPr>
          <w:noProof/>
          <w:lang w:val="en-ZA"/>
        </w:rPr>
        <w:t>has</w:t>
      </w:r>
      <w:r w:rsidR="00A552CE">
        <w:rPr>
          <w:lang w:val="en-ZA"/>
        </w:rPr>
        <w:t xml:space="preserve"> ‘</w:t>
      </w:r>
      <w:r w:rsidR="00F32D3E" w:rsidRPr="00B000CE">
        <w:rPr>
          <w:lang w:val="en-ZA"/>
        </w:rPr>
        <w:t>the effect ... of constituting, sustaining, or modifying borders</w:t>
      </w:r>
      <w:r w:rsidR="00B27705">
        <w:rPr>
          <w:lang w:val="en-ZA"/>
        </w:rPr>
        <w:t>’</w:t>
      </w:r>
      <w:r w:rsidR="00F32D3E" w:rsidRPr="00B000CE">
        <w:rPr>
          <w:lang w:val="en-ZA"/>
        </w:rPr>
        <w:t xml:space="preserve"> </w:t>
      </w:r>
      <w:r w:rsidR="00F32D3E" w:rsidRPr="00B000CE">
        <w:rPr>
          <w:lang w:val="en-ZA"/>
        </w:rPr>
        <w:fldChar w:fldCharType="begin" w:fldLock="1"/>
      </w:r>
      <w:r w:rsidR="00673119" w:rsidRPr="00B000CE">
        <w:rPr>
          <w:lang w:val="en-ZA"/>
        </w:rPr>
        <w:instrText>ADDIN CSL_CITATION {"citationItems":[{"id":"ITEM-1","itemData":{"DOI":"10.1080/14650045.2012.706111","ISSN":"1465-0045","author":[{"dropping-particle":"","family":"Parker","given":"Noel","non-dropping-particle":"","parse-names":false,"suffix":""},{"dropping-particle":"","family":"Vaughan-Williams","given":"Nick","non-dropping-particle":"","parse-names":false,"suffix":""}],"container-title":"Geopolitics","id":"ITEM-1","issue":"4","issued":{"date-parts":[["2012"]]},"page":"727-733","title":"Critical Border Studies: Broadening and Deepening the ‘Lines in the Sand' Agenda","type":"article-journal","volume":"17"},"uris":["http://www.mendeley.com/documents/?uuid=dd578b71-38f6-4cff-afca-12dc10ad3912"]}],"mendeley":{"formattedCitation":"(Parker and Vaughan-Williams)","manualFormatting":"(Parker and Vaughan-Williams, \"Critical Border Studies, 2012: 729)","plainTextFormattedCitation":"(Parker and Vaughan-Williams)","previouslyFormattedCitation":"(Parker and Vaughan-Williams)"},"properties":{"noteIndex":0},"schema":"https://github.com/citation-style-language/schema/raw/master/csl-citation.json"}</w:instrText>
      </w:r>
      <w:r w:rsidR="00F32D3E" w:rsidRPr="00B000CE">
        <w:rPr>
          <w:lang w:val="en-ZA"/>
        </w:rPr>
        <w:fldChar w:fldCharType="separate"/>
      </w:r>
      <w:r w:rsidR="00F32D3E" w:rsidRPr="00B000CE">
        <w:rPr>
          <w:noProof/>
          <w:lang w:val="en-ZA"/>
        </w:rPr>
        <w:t>(Parker and Vaughan-Williams</w:t>
      </w:r>
      <w:r w:rsidR="00EA2942" w:rsidRPr="00B000CE">
        <w:rPr>
          <w:noProof/>
          <w:lang w:val="en-ZA"/>
        </w:rPr>
        <w:t xml:space="preserve"> </w:t>
      </w:r>
      <w:r w:rsidR="00F32D3E" w:rsidRPr="00B000CE">
        <w:rPr>
          <w:noProof/>
          <w:lang w:val="en-ZA"/>
        </w:rPr>
        <w:t>729)</w:t>
      </w:r>
      <w:r w:rsidR="00F32D3E" w:rsidRPr="00B000CE">
        <w:rPr>
          <w:lang w:val="en-ZA"/>
        </w:rPr>
        <w:fldChar w:fldCharType="end"/>
      </w:r>
      <w:r w:rsidR="00F32D3E" w:rsidRPr="00B000CE">
        <w:rPr>
          <w:lang w:val="en-ZA"/>
        </w:rPr>
        <w:t xml:space="preserve">. Through </w:t>
      </w:r>
      <w:r w:rsidR="00161502" w:rsidRPr="00B000CE">
        <w:rPr>
          <w:lang w:val="en-ZA"/>
        </w:rPr>
        <w:t>the narrator</w:t>
      </w:r>
      <w:r w:rsidR="00F32D3E" w:rsidRPr="00B000CE">
        <w:rPr>
          <w:lang w:val="en-ZA"/>
        </w:rPr>
        <w:t xml:space="preserve">, Ndibe </w:t>
      </w:r>
      <w:r w:rsidR="005D05A5" w:rsidRPr="00B000CE">
        <w:rPr>
          <w:lang w:val="en-ZA"/>
        </w:rPr>
        <w:t xml:space="preserve">seems to </w:t>
      </w:r>
      <w:r w:rsidR="00F32D3E" w:rsidRPr="00B000CE">
        <w:rPr>
          <w:lang w:val="en-ZA"/>
        </w:rPr>
        <w:t>declare his own stand as an individual and a</w:t>
      </w:r>
      <w:r w:rsidR="00161502" w:rsidRPr="00B000CE">
        <w:rPr>
          <w:lang w:val="en-ZA"/>
        </w:rPr>
        <w:t>n</w:t>
      </w:r>
      <w:r w:rsidR="00566B9D" w:rsidRPr="00B000CE">
        <w:rPr>
          <w:lang w:val="en-ZA"/>
        </w:rPr>
        <w:t xml:space="preserve"> </w:t>
      </w:r>
      <w:r w:rsidR="00F32D3E" w:rsidRPr="00B000CE">
        <w:rPr>
          <w:lang w:val="en-ZA"/>
        </w:rPr>
        <w:t>activist:</w:t>
      </w:r>
      <w:r w:rsidR="00A552CE">
        <w:rPr>
          <w:lang w:val="en-ZA"/>
        </w:rPr>
        <w:t xml:space="preserve"> ‘</w:t>
      </w:r>
      <w:r w:rsidR="00F32D3E" w:rsidRPr="00B000CE">
        <w:rPr>
          <w:lang w:val="en-ZA"/>
        </w:rPr>
        <w:t>against the power of the state, I can only throw this story. I know: it is a feeble weapon. But it is the only weapon I have. A time shall come when those who today sit on the heads of others will themselves be called to account</w:t>
      </w:r>
      <w:r w:rsidR="00A552CE">
        <w:rPr>
          <w:lang w:val="en-ZA"/>
        </w:rPr>
        <w:t>’</w:t>
      </w:r>
      <w:r w:rsidR="00F32D3E" w:rsidRPr="00B000CE">
        <w:rPr>
          <w:lang w:val="en-ZA"/>
        </w:rPr>
        <w:t xml:space="preserve"> (</w:t>
      </w:r>
      <w:r w:rsidR="00F32D3E" w:rsidRPr="00B000CE">
        <w:rPr>
          <w:i/>
          <w:lang w:val="en-ZA"/>
        </w:rPr>
        <w:t xml:space="preserve">Arrows </w:t>
      </w:r>
      <w:r w:rsidR="00F32D3E" w:rsidRPr="00B000CE">
        <w:rPr>
          <w:lang w:val="en-ZA"/>
        </w:rPr>
        <w:t>54).</w:t>
      </w:r>
    </w:p>
    <w:p w14:paraId="56D0EC42" w14:textId="77777777" w:rsidR="00F32D3E" w:rsidRPr="00B000CE" w:rsidRDefault="00F32D3E" w:rsidP="00223ACF">
      <w:pPr>
        <w:pStyle w:val="Heading2"/>
        <w:rPr>
          <w:lang w:val="en-ZA"/>
        </w:rPr>
      </w:pPr>
      <w:bookmarkStart w:id="6" w:name="_Toc13337921"/>
      <w:r w:rsidRPr="00B000CE">
        <w:t>Conclusion</w:t>
      </w:r>
      <w:bookmarkEnd w:id="6"/>
    </w:p>
    <w:p w14:paraId="28047339" w14:textId="30B3786C" w:rsidR="00F32D3E" w:rsidRPr="00B000CE" w:rsidRDefault="004E08F5" w:rsidP="00F32D3E">
      <w:r w:rsidRPr="00B000CE">
        <w:rPr>
          <w:i/>
          <w:lang w:val="en-ZA"/>
        </w:rPr>
        <w:t>Arrows of Rain</w:t>
      </w:r>
      <w:r w:rsidRPr="00B000CE">
        <w:rPr>
          <w:lang w:val="en-ZA"/>
        </w:rPr>
        <w:t xml:space="preserve"> reveals a critical engagement with Nigerian political history</w:t>
      </w:r>
      <w:r w:rsidR="00191F80" w:rsidRPr="00B000CE">
        <w:rPr>
          <w:lang w:val="en-ZA"/>
        </w:rPr>
        <w:t xml:space="preserve"> replete with </w:t>
      </w:r>
      <w:r w:rsidR="007E6167" w:rsidRPr="00B000CE">
        <w:rPr>
          <w:lang w:val="en-ZA"/>
        </w:rPr>
        <w:t>multiple transgressive borders – social, corporeal, temporal, topographical, symbolic and epistemological</w:t>
      </w:r>
      <w:r w:rsidRPr="00B000CE">
        <w:rPr>
          <w:lang w:val="en-ZA"/>
        </w:rPr>
        <w:t>. It narrates the</w:t>
      </w:r>
      <w:r w:rsidR="00F32D3E" w:rsidRPr="00B000CE">
        <w:rPr>
          <w:lang w:val="en-ZA"/>
        </w:rPr>
        <w:t xml:space="preserve"> production and reproduction of socio-</w:t>
      </w:r>
      <w:r w:rsidR="00CB28EF" w:rsidRPr="00B000CE">
        <w:rPr>
          <w:lang w:val="en-ZA"/>
        </w:rPr>
        <w:t xml:space="preserve">political </w:t>
      </w:r>
      <w:r w:rsidR="00F32D3E" w:rsidRPr="00B000CE">
        <w:rPr>
          <w:lang w:val="en-ZA"/>
        </w:rPr>
        <w:t xml:space="preserve">divides and the interweaving of past and present traumatic moments of violence. </w:t>
      </w:r>
      <w:r w:rsidR="00363567" w:rsidRPr="00B000CE">
        <w:t xml:space="preserve">By juxtaposing the vulnerability of the masses with the affluence and brutality of the elites, the text </w:t>
      </w:r>
      <w:r w:rsidR="00363567" w:rsidRPr="00B000CE">
        <w:rPr>
          <w:lang w:val="en-ZA"/>
        </w:rPr>
        <w:t xml:space="preserve">focuses attention on socio-economic and political categorisation. </w:t>
      </w:r>
      <w:r w:rsidR="008A360C" w:rsidRPr="00B000CE">
        <w:t xml:space="preserve">It </w:t>
      </w:r>
      <w:r w:rsidR="008A360C" w:rsidRPr="00B000CE">
        <w:rPr>
          <w:lang w:val="en-ZA"/>
        </w:rPr>
        <w:t xml:space="preserve">interrogates performance of categorization in relation to inhabited spaces and </w:t>
      </w:r>
      <w:r w:rsidR="0034794B" w:rsidRPr="00B000CE">
        <w:rPr>
          <w:lang w:val="en-ZA"/>
        </w:rPr>
        <w:t xml:space="preserve">the </w:t>
      </w:r>
      <w:r w:rsidR="008A360C" w:rsidRPr="00B000CE">
        <w:rPr>
          <w:lang w:val="en-ZA"/>
        </w:rPr>
        <w:t xml:space="preserve">bodies that inhabit these spaces. </w:t>
      </w:r>
      <w:r w:rsidR="0034794B" w:rsidRPr="00B000CE">
        <w:rPr>
          <w:lang w:val="en-ZA"/>
        </w:rPr>
        <w:t xml:space="preserve">Through </w:t>
      </w:r>
      <w:r w:rsidR="00F32D3E" w:rsidRPr="00B000CE">
        <w:t xml:space="preserve">the contact of bodies and memories and </w:t>
      </w:r>
      <w:r w:rsidR="0006285F" w:rsidRPr="00B000CE">
        <w:t>the</w:t>
      </w:r>
      <w:r w:rsidR="00F32D3E" w:rsidRPr="00B000CE">
        <w:t xml:space="preserve"> everyday human </w:t>
      </w:r>
      <w:r w:rsidR="002F5ED3" w:rsidRPr="00B000CE">
        <w:rPr>
          <w:noProof/>
        </w:rPr>
        <w:t>interaction</w:t>
      </w:r>
      <w:r w:rsidR="00F32D3E" w:rsidRPr="00B000CE">
        <w:t xml:space="preserve"> </w:t>
      </w:r>
      <w:r w:rsidR="0006285F" w:rsidRPr="00B000CE">
        <w:rPr>
          <w:noProof/>
        </w:rPr>
        <w:t>forming</w:t>
      </w:r>
      <w:r w:rsidR="00F32D3E" w:rsidRPr="00B000CE">
        <w:rPr>
          <w:noProof/>
        </w:rPr>
        <w:t xml:space="preserve"> </w:t>
      </w:r>
      <w:r w:rsidR="00F32D3E" w:rsidRPr="00B000CE">
        <w:t xml:space="preserve">a </w:t>
      </w:r>
      <w:r w:rsidR="00F32D3E" w:rsidRPr="00B000CE">
        <w:rPr>
          <w:noProof/>
        </w:rPr>
        <w:t>tangible</w:t>
      </w:r>
      <w:r w:rsidR="00F32D3E" w:rsidRPr="00B000CE">
        <w:t xml:space="preserve"> part of the city network, the novel expose</w:t>
      </w:r>
      <w:r w:rsidR="00363567" w:rsidRPr="00B000CE">
        <w:t>s</w:t>
      </w:r>
      <w:r w:rsidR="00F32D3E" w:rsidRPr="00B000CE">
        <w:t xml:space="preserve"> a hegemonic structure that requires a de-bordering. </w:t>
      </w:r>
      <w:r w:rsidR="000662EC" w:rsidRPr="00B000CE">
        <w:t xml:space="preserve">The beach, the prison cell and </w:t>
      </w:r>
      <w:proofErr w:type="spellStart"/>
      <w:r w:rsidR="000662EC" w:rsidRPr="00B000CE">
        <w:t>Iyese’s</w:t>
      </w:r>
      <w:proofErr w:type="spellEnd"/>
      <w:r w:rsidR="000662EC" w:rsidRPr="00B000CE">
        <w:t xml:space="preserve"> room are private spaces that incubate stories of power dynamics that must be given a voice. They are </w:t>
      </w:r>
      <w:proofErr w:type="gramStart"/>
      <w:r w:rsidR="000662EC" w:rsidRPr="00B000CE">
        <w:t>spaces</w:t>
      </w:r>
      <w:proofErr w:type="gramEnd"/>
      <w:r w:rsidR="000662EC" w:rsidRPr="00B000CE">
        <w:t xml:space="preserve"> whose narratives have to be </w:t>
      </w:r>
      <w:r w:rsidR="000662EC" w:rsidRPr="00B000CE">
        <w:lastRenderedPageBreak/>
        <w:t xml:space="preserve">let out into the public for individual and societal liberation. The violence against the weak at the beach, in the chalets, in the rooms and in the prisons </w:t>
      </w:r>
      <w:r w:rsidR="0006285F" w:rsidRPr="00B000CE">
        <w:t>is a form of</w:t>
      </w:r>
      <w:r w:rsidR="000662EC" w:rsidRPr="00B000CE">
        <w:t xml:space="preserve"> oppression to be challenged by exposing violence through telling and journalistic reporting. Ndibe encourages the agency of the voice as </w:t>
      </w:r>
      <w:r w:rsidR="00B04E82" w:rsidRPr="00B000CE">
        <w:t xml:space="preserve">a form of revolutionary action </w:t>
      </w:r>
      <w:r w:rsidR="000662EC" w:rsidRPr="00B000CE">
        <w:t xml:space="preserve">capable of weakening the effect of violence. </w:t>
      </w:r>
      <w:r w:rsidR="005D05A5" w:rsidRPr="00B000CE">
        <w:t xml:space="preserve">Ndibe believes that salvaging the nation lies mostly in the resolution of individuals to give up the folly of silence, and to attack social injustice with the spoken or the written word. </w:t>
      </w:r>
      <w:r w:rsidR="008A360C" w:rsidRPr="00B000CE">
        <w:t xml:space="preserve">By condemning </w:t>
      </w:r>
      <w:r w:rsidR="005D05A5" w:rsidRPr="00B000CE">
        <w:t xml:space="preserve">silence and passivity in </w:t>
      </w:r>
      <w:r w:rsidR="008A360C" w:rsidRPr="00B000CE">
        <w:t>socio-economic struggle h</w:t>
      </w:r>
      <w:r w:rsidR="002967FF" w:rsidRPr="00B000CE">
        <w:t xml:space="preserve">e calls all to </w:t>
      </w:r>
      <w:r w:rsidR="00B72ED0" w:rsidRPr="00B000CE">
        <w:rPr>
          <w:lang w:val="en-ZA"/>
        </w:rPr>
        <w:t>the activism of</w:t>
      </w:r>
      <w:r w:rsidR="00F32D3E" w:rsidRPr="00B000CE">
        <w:rPr>
          <w:lang w:val="en-ZA"/>
        </w:rPr>
        <w:t xml:space="preserve"> challenging </w:t>
      </w:r>
      <w:r w:rsidR="00F32D3E" w:rsidRPr="00B000CE">
        <w:rPr>
          <w:noProof/>
          <w:lang w:val="en-ZA"/>
        </w:rPr>
        <w:t>dehumanising</w:t>
      </w:r>
      <w:r w:rsidR="00F32D3E" w:rsidRPr="00B000CE">
        <w:rPr>
          <w:lang w:val="en-ZA"/>
        </w:rPr>
        <w:t xml:space="preserve"> social </w:t>
      </w:r>
      <w:r w:rsidR="000662EC" w:rsidRPr="00B000CE">
        <w:rPr>
          <w:lang w:val="en-ZA"/>
        </w:rPr>
        <w:t>codification</w:t>
      </w:r>
      <w:r w:rsidR="002967FF" w:rsidRPr="00B000CE">
        <w:rPr>
          <w:lang w:val="en-ZA"/>
        </w:rPr>
        <w:t>.</w:t>
      </w:r>
      <w:r w:rsidR="00242E4C" w:rsidRPr="00B000CE">
        <w:rPr>
          <w:lang w:val="en-ZA"/>
        </w:rPr>
        <w:t xml:space="preserve"> </w:t>
      </w:r>
    </w:p>
    <w:p w14:paraId="4DC523FA" w14:textId="77777777" w:rsidR="00F32D3E" w:rsidRPr="00B000CE" w:rsidRDefault="00F32D3E" w:rsidP="00F32D3E">
      <w:pPr>
        <w:rPr>
          <w:lang w:val="en-ZA"/>
        </w:rPr>
      </w:pPr>
      <w:r w:rsidRPr="00B000CE">
        <w:rPr>
          <w:lang w:val="en-ZA"/>
        </w:rPr>
        <w:br w:type="page"/>
      </w:r>
    </w:p>
    <w:p w14:paraId="247E1D1A" w14:textId="5981DC47" w:rsidR="00F32D3E" w:rsidRPr="00B000CE" w:rsidRDefault="00F32D3E" w:rsidP="005834BB">
      <w:pPr>
        <w:pStyle w:val="Heading2"/>
      </w:pPr>
      <w:bookmarkStart w:id="7" w:name="_Hlk20689290"/>
      <w:r w:rsidRPr="00B000CE">
        <w:lastRenderedPageBreak/>
        <w:t>Works Cited</w:t>
      </w:r>
      <w:bookmarkEnd w:id="7"/>
    </w:p>
    <w:p w14:paraId="26397880" w14:textId="57C56F16" w:rsidR="0022216F" w:rsidRPr="00B000CE" w:rsidRDefault="0022216F" w:rsidP="003F11FB">
      <w:pPr>
        <w:pStyle w:val="WORKSCITED"/>
      </w:pPr>
      <w:r w:rsidRPr="00B000CE">
        <w:t>Eden, Rick.</w:t>
      </w:r>
      <w:r w:rsidR="00A552CE">
        <w:t xml:space="preserve"> ‘</w:t>
      </w:r>
      <w:r w:rsidRPr="00B000CE">
        <w:t>Master Tropes in Satire.</w:t>
      </w:r>
      <w:r w:rsidR="00A552CE">
        <w:t>’</w:t>
      </w:r>
      <w:r w:rsidRPr="00B000CE">
        <w:t xml:space="preserve"> </w:t>
      </w:r>
      <w:r w:rsidRPr="00B000CE">
        <w:rPr>
          <w:i/>
          <w:iCs/>
        </w:rPr>
        <w:t>Style</w:t>
      </w:r>
      <w:r w:rsidR="005A3B70">
        <w:t xml:space="preserve"> </w:t>
      </w:r>
      <w:r w:rsidRPr="00B000CE">
        <w:t xml:space="preserve">21. 4, </w:t>
      </w:r>
      <w:r w:rsidR="0024778C">
        <w:t xml:space="preserve">1986: </w:t>
      </w:r>
      <w:r w:rsidRPr="00B000CE">
        <w:t>589–606.</w:t>
      </w:r>
    </w:p>
    <w:p w14:paraId="05D085D1" w14:textId="1665DEAF" w:rsidR="0022216F" w:rsidRPr="00B000CE" w:rsidRDefault="0022216F" w:rsidP="003F11FB">
      <w:pPr>
        <w:pStyle w:val="WORKSCITED"/>
        <w:rPr>
          <w:noProof/>
        </w:rPr>
      </w:pPr>
      <w:r w:rsidRPr="00B000CE">
        <w:t>Freire, Paulo</w:t>
      </w:r>
      <w:r w:rsidRPr="00B000CE">
        <w:rPr>
          <w:noProof/>
        </w:rPr>
        <w:t xml:space="preserve">. </w:t>
      </w:r>
      <w:r w:rsidRPr="00B000CE">
        <w:rPr>
          <w:i/>
          <w:noProof/>
        </w:rPr>
        <w:t>Pedagogy of the Oppressed</w:t>
      </w:r>
      <w:r w:rsidR="0024778C">
        <w:rPr>
          <w:i/>
          <w:noProof/>
        </w:rPr>
        <w:t xml:space="preserve"> </w:t>
      </w:r>
      <w:r w:rsidR="0024778C">
        <w:rPr>
          <w:noProof/>
        </w:rPr>
        <w:t>1968</w:t>
      </w:r>
      <w:r w:rsidRPr="00B000CE">
        <w:rPr>
          <w:noProof/>
        </w:rPr>
        <w:t xml:space="preserve">. </w:t>
      </w:r>
      <w:r w:rsidR="0024778C">
        <w:rPr>
          <w:noProof/>
        </w:rPr>
        <w:t xml:space="preserve">Trans. </w:t>
      </w:r>
      <w:r w:rsidRPr="00B000CE">
        <w:rPr>
          <w:noProof/>
        </w:rPr>
        <w:t>Myra Bergman Ramos</w:t>
      </w:r>
      <w:r w:rsidR="0024778C">
        <w:rPr>
          <w:noProof/>
        </w:rPr>
        <w:t>.</w:t>
      </w:r>
      <w:r w:rsidRPr="00B000CE">
        <w:rPr>
          <w:noProof/>
        </w:rPr>
        <w:t xml:space="preserve"> </w:t>
      </w:r>
      <w:r w:rsidR="0024778C">
        <w:rPr>
          <w:noProof/>
        </w:rPr>
        <w:t xml:space="preserve">Bloomsbury: </w:t>
      </w:r>
      <w:r w:rsidRPr="00B000CE">
        <w:rPr>
          <w:noProof/>
        </w:rPr>
        <w:t>Bloomsbury Publishing</w:t>
      </w:r>
      <w:r w:rsidR="0024778C">
        <w:rPr>
          <w:noProof/>
        </w:rPr>
        <w:t>, 2014</w:t>
      </w:r>
      <w:r w:rsidRPr="00B000CE">
        <w:rPr>
          <w:noProof/>
        </w:rPr>
        <w:t>.</w:t>
      </w:r>
    </w:p>
    <w:p w14:paraId="271F1480" w14:textId="4215CCB4" w:rsidR="00673119" w:rsidRPr="00B000CE" w:rsidRDefault="0022216F" w:rsidP="003F11FB">
      <w:pPr>
        <w:widowControl w:val="0"/>
        <w:autoSpaceDE w:val="0"/>
        <w:autoSpaceDN w:val="0"/>
        <w:adjustRightInd w:val="0"/>
        <w:ind w:left="480" w:hanging="480"/>
        <w:jc w:val="left"/>
        <w:rPr>
          <w:rFonts w:cs="Times New Roman"/>
          <w:noProof/>
          <w:szCs w:val="24"/>
        </w:rPr>
      </w:pPr>
      <w:r w:rsidRPr="00B000CE">
        <w:fldChar w:fldCharType="begin" w:fldLock="1"/>
      </w:r>
      <w:r w:rsidRPr="00B000CE">
        <w:instrText xml:space="preserve">ADDIN Mendeley Bibliography CSL_BIBLIOGRAPHY </w:instrText>
      </w:r>
      <w:r w:rsidRPr="00B000CE">
        <w:fldChar w:fldCharType="separate"/>
      </w:r>
      <w:r w:rsidR="00673119" w:rsidRPr="00B000CE">
        <w:rPr>
          <w:rFonts w:cs="Times New Roman"/>
          <w:noProof/>
          <w:szCs w:val="24"/>
        </w:rPr>
        <w:t>Kolossov, Vladimir, and James Scott.</w:t>
      </w:r>
      <w:r w:rsidR="00A552CE">
        <w:rPr>
          <w:rFonts w:cs="Times New Roman"/>
          <w:noProof/>
          <w:szCs w:val="24"/>
        </w:rPr>
        <w:t xml:space="preserve"> ‘</w:t>
      </w:r>
      <w:r w:rsidR="00673119" w:rsidRPr="00B000CE">
        <w:rPr>
          <w:rFonts w:cs="Times New Roman"/>
          <w:noProof/>
          <w:szCs w:val="24"/>
        </w:rPr>
        <w:t>Selected Conceptual Issues in Border Studies</w:t>
      </w:r>
      <w:r w:rsidR="00A552CE">
        <w:rPr>
          <w:rFonts w:cs="Times New Roman"/>
          <w:noProof/>
          <w:szCs w:val="24"/>
        </w:rPr>
        <w:t>’</w:t>
      </w:r>
      <w:r w:rsidR="00503A50">
        <w:rPr>
          <w:rFonts w:cs="Times New Roman"/>
          <w:noProof/>
          <w:szCs w:val="24"/>
        </w:rPr>
        <w:t>.</w:t>
      </w:r>
      <w:r w:rsidR="00673119" w:rsidRPr="00B000CE">
        <w:rPr>
          <w:rFonts w:cs="Times New Roman"/>
          <w:noProof/>
          <w:szCs w:val="24"/>
        </w:rPr>
        <w:t xml:space="preserve"> </w:t>
      </w:r>
      <w:r w:rsidR="00673119" w:rsidRPr="00B000CE">
        <w:rPr>
          <w:rFonts w:cs="Times New Roman"/>
          <w:i/>
          <w:iCs/>
          <w:noProof/>
          <w:szCs w:val="24"/>
        </w:rPr>
        <w:t>Belgeo</w:t>
      </w:r>
      <w:r w:rsidR="00503A50">
        <w:rPr>
          <w:rFonts w:cs="Times New Roman"/>
          <w:noProof/>
          <w:szCs w:val="24"/>
        </w:rPr>
        <w:t xml:space="preserve"> 1, 2013:</w:t>
      </w:r>
      <w:r w:rsidR="00673119" w:rsidRPr="00B000CE">
        <w:rPr>
          <w:rFonts w:cs="Times New Roman"/>
          <w:noProof/>
          <w:szCs w:val="24"/>
        </w:rPr>
        <w:t xml:space="preserve"> 1–19.</w:t>
      </w:r>
    </w:p>
    <w:p w14:paraId="23D30CC5" w14:textId="020AADCC" w:rsidR="005834BB" w:rsidRPr="00B000CE" w:rsidRDefault="005834BB" w:rsidP="003F11FB">
      <w:pPr>
        <w:pStyle w:val="WORKSCITED"/>
        <w:rPr>
          <w:noProof/>
        </w:rPr>
      </w:pPr>
      <w:r w:rsidRPr="00B000CE">
        <w:t xml:space="preserve">Ndibe, Okey. </w:t>
      </w:r>
      <w:r w:rsidRPr="00B000CE">
        <w:rPr>
          <w:i/>
        </w:rPr>
        <w:t>Arrows of Rain</w:t>
      </w:r>
      <w:r w:rsidRPr="00B000CE">
        <w:t xml:space="preserve">. </w:t>
      </w:r>
      <w:r w:rsidR="00503A50">
        <w:t xml:space="preserve">London: </w:t>
      </w:r>
      <w:r w:rsidRPr="00B000CE">
        <w:t>Heinemann</w:t>
      </w:r>
      <w:r w:rsidR="00503A50">
        <w:t>, 2000</w:t>
      </w:r>
      <w:r w:rsidRPr="00B000CE">
        <w:t>.</w:t>
      </w:r>
    </w:p>
    <w:p w14:paraId="6E623AF4" w14:textId="112275E7" w:rsidR="00673119" w:rsidRPr="00B000CE" w:rsidRDefault="00673119" w:rsidP="003F11FB">
      <w:pPr>
        <w:widowControl w:val="0"/>
        <w:autoSpaceDE w:val="0"/>
        <w:autoSpaceDN w:val="0"/>
        <w:adjustRightInd w:val="0"/>
        <w:ind w:left="480" w:hanging="480"/>
        <w:jc w:val="left"/>
        <w:rPr>
          <w:rFonts w:cs="Times New Roman"/>
          <w:noProof/>
          <w:szCs w:val="24"/>
        </w:rPr>
      </w:pPr>
      <w:r w:rsidRPr="00B000CE">
        <w:rPr>
          <w:rFonts w:cs="Times New Roman"/>
          <w:noProof/>
          <w:szCs w:val="24"/>
        </w:rPr>
        <w:t>Newman, David.</w:t>
      </w:r>
      <w:r w:rsidR="00A552CE">
        <w:rPr>
          <w:rFonts w:cs="Times New Roman"/>
          <w:noProof/>
          <w:szCs w:val="24"/>
        </w:rPr>
        <w:t xml:space="preserve"> ‘</w:t>
      </w:r>
      <w:r w:rsidRPr="00B000CE">
        <w:rPr>
          <w:rFonts w:cs="Times New Roman"/>
          <w:noProof/>
          <w:szCs w:val="24"/>
        </w:rPr>
        <w:t>Borders and Bordering: Towards an Interdisciplinary Dialogue</w:t>
      </w:r>
      <w:r w:rsidR="00A552CE">
        <w:rPr>
          <w:rFonts w:cs="Times New Roman"/>
          <w:noProof/>
          <w:szCs w:val="24"/>
        </w:rPr>
        <w:t>’</w:t>
      </w:r>
      <w:r w:rsidR="00503A50">
        <w:rPr>
          <w:rFonts w:cs="Times New Roman"/>
          <w:noProof/>
          <w:szCs w:val="24"/>
        </w:rPr>
        <w:t>.</w:t>
      </w:r>
      <w:r w:rsidRPr="00B000CE">
        <w:rPr>
          <w:rFonts w:cs="Times New Roman"/>
          <w:noProof/>
          <w:szCs w:val="24"/>
        </w:rPr>
        <w:t xml:space="preserve"> </w:t>
      </w:r>
      <w:r w:rsidRPr="00B000CE">
        <w:rPr>
          <w:rFonts w:cs="Times New Roman"/>
          <w:i/>
          <w:iCs/>
          <w:noProof/>
          <w:szCs w:val="24"/>
        </w:rPr>
        <w:t>European Journal of Social Theory</w:t>
      </w:r>
      <w:r w:rsidR="00503A50">
        <w:rPr>
          <w:rFonts w:cs="Times New Roman"/>
          <w:i/>
          <w:iCs/>
          <w:noProof/>
          <w:szCs w:val="24"/>
        </w:rPr>
        <w:t xml:space="preserve"> </w:t>
      </w:r>
      <w:r w:rsidR="00503A50">
        <w:rPr>
          <w:rFonts w:cs="Times New Roman"/>
          <w:noProof/>
          <w:szCs w:val="24"/>
        </w:rPr>
        <w:t xml:space="preserve">9.2, </w:t>
      </w:r>
      <w:r w:rsidRPr="00B000CE">
        <w:rPr>
          <w:rFonts w:cs="Times New Roman"/>
          <w:noProof/>
          <w:szCs w:val="24"/>
        </w:rPr>
        <w:t>2006</w:t>
      </w:r>
      <w:r w:rsidR="00503A50">
        <w:rPr>
          <w:rFonts w:cs="Times New Roman"/>
          <w:noProof/>
          <w:szCs w:val="24"/>
        </w:rPr>
        <w:t xml:space="preserve">: </w:t>
      </w:r>
      <w:r w:rsidRPr="00B000CE">
        <w:rPr>
          <w:rFonts w:cs="Times New Roman"/>
          <w:noProof/>
          <w:szCs w:val="24"/>
        </w:rPr>
        <w:t>171–86.</w:t>
      </w:r>
    </w:p>
    <w:p w14:paraId="497C9548" w14:textId="2FCA097D" w:rsidR="00673119" w:rsidRPr="00B000CE" w:rsidRDefault="00673119" w:rsidP="003F11FB">
      <w:pPr>
        <w:widowControl w:val="0"/>
        <w:autoSpaceDE w:val="0"/>
        <w:autoSpaceDN w:val="0"/>
        <w:adjustRightInd w:val="0"/>
        <w:ind w:left="480" w:hanging="480"/>
        <w:jc w:val="left"/>
        <w:rPr>
          <w:rFonts w:cs="Times New Roman"/>
          <w:noProof/>
          <w:szCs w:val="24"/>
        </w:rPr>
      </w:pPr>
      <w:r w:rsidRPr="00B000CE">
        <w:rPr>
          <w:rFonts w:cs="Times New Roman"/>
          <w:noProof/>
          <w:szCs w:val="24"/>
        </w:rPr>
        <w:t>---.</w:t>
      </w:r>
      <w:r w:rsidR="00A552CE">
        <w:rPr>
          <w:rFonts w:cs="Times New Roman"/>
          <w:noProof/>
          <w:szCs w:val="24"/>
        </w:rPr>
        <w:t xml:space="preserve"> ‘</w:t>
      </w:r>
      <w:r w:rsidRPr="00B000CE">
        <w:rPr>
          <w:rFonts w:cs="Times New Roman"/>
          <w:noProof/>
          <w:szCs w:val="24"/>
        </w:rPr>
        <w:t>On Borders and Power: A Theoretical Framework</w:t>
      </w:r>
      <w:r w:rsidR="00A552CE">
        <w:rPr>
          <w:rFonts w:cs="Times New Roman"/>
          <w:noProof/>
          <w:szCs w:val="24"/>
        </w:rPr>
        <w:t>’</w:t>
      </w:r>
      <w:r w:rsidR="00503A50">
        <w:rPr>
          <w:rFonts w:cs="Times New Roman"/>
          <w:noProof/>
          <w:szCs w:val="24"/>
        </w:rPr>
        <w:t>.</w:t>
      </w:r>
      <w:r w:rsidRPr="00B000CE">
        <w:rPr>
          <w:rFonts w:cs="Times New Roman"/>
          <w:noProof/>
          <w:szCs w:val="24"/>
        </w:rPr>
        <w:t xml:space="preserve"> </w:t>
      </w:r>
      <w:r w:rsidRPr="00B000CE">
        <w:rPr>
          <w:rFonts w:cs="Times New Roman"/>
          <w:i/>
          <w:iCs/>
          <w:noProof/>
          <w:szCs w:val="24"/>
        </w:rPr>
        <w:t>Journal of Borderlands Studies</w:t>
      </w:r>
      <w:r w:rsidRPr="00B000CE">
        <w:rPr>
          <w:rFonts w:cs="Times New Roman"/>
          <w:noProof/>
          <w:szCs w:val="24"/>
        </w:rPr>
        <w:t xml:space="preserve"> 18</w:t>
      </w:r>
      <w:r w:rsidR="00503A50">
        <w:rPr>
          <w:rFonts w:cs="Times New Roman"/>
          <w:noProof/>
          <w:szCs w:val="24"/>
        </w:rPr>
        <w:t>.</w:t>
      </w:r>
      <w:r w:rsidRPr="00B000CE">
        <w:rPr>
          <w:rFonts w:cs="Times New Roman"/>
          <w:noProof/>
          <w:szCs w:val="24"/>
        </w:rPr>
        <w:t>1, 2003</w:t>
      </w:r>
      <w:r w:rsidR="00503A50">
        <w:rPr>
          <w:rFonts w:cs="Times New Roman"/>
          <w:noProof/>
          <w:szCs w:val="24"/>
        </w:rPr>
        <w:t xml:space="preserve">: </w:t>
      </w:r>
      <w:r w:rsidRPr="00B000CE">
        <w:rPr>
          <w:rFonts w:cs="Times New Roman"/>
          <w:noProof/>
          <w:szCs w:val="24"/>
        </w:rPr>
        <w:t>13–25</w:t>
      </w:r>
      <w:r w:rsidR="00503A50">
        <w:rPr>
          <w:rFonts w:cs="Times New Roman"/>
          <w:noProof/>
          <w:szCs w:val="24"/>
        </w:rPr>
        <w:t>.</w:t>
      </w:r>
    </w:p>
    <w:p w14:paraId="4B77C1B3" w14:textId="06814E24" w:rsidR="00673119" w:rsidRPr="00B000CE" w:rsidRDefault="00673119" w:rsidP="003F11FB">
      <w:pPr>
        <w:widowControl w:val="0"/>
        <w:autoSpaceDE w:val="0"/>
        <w:autoSpaceDN w:val="0"/>
        <w:adjustRightInd w:val="0"/>
        <w:ind w:left="480" w:hanging="480"/>
        <w:jc w:val="left"/>
        <w:rPr>
          <w:rFonts w:cs="Times New Roman"/>
          <w:noProof/>
          <w:szCs w:val="24"/>
        </w:rPr>
      </w:pPr>
      <w:r w:rsidRPr="00B000CE">
        <w:rPr>
          <w:rFonts w:cs="Times New Roman"/>
          <w:noProof/>
          <w:szCs w:val="24"/>
        </w:rPr>
        <w:t>---.</w:t>
      </w:r>
      <w:r w:rsidR="00A552CE">
        <w:rPr>
          <w:rFonts w:cs="Times New Roman"/>
          <w:noProof/>
          <w:szCs w:val="24"/>
        </w:rPr>
        <w:t xml:space="preserve"> ‘</w:t>
      </w:r>
      <w:r w:rsidRPr="00B000CE">
        <w:rPr>
          <w:rFonts w:cs="Times New Roman"/>
          <w:noProof/>
          <w:szCs w:val="24"/>
        </w:rPr>
        <w:t xml:space="preserve">The Lines That Continue to Separate Us: Borders in Our </w:t>
      </w:r>
      <w:r w:rsidR="008146D8">
        <w:rPr>
          <w:rFonts w:cs="Times New Roman"/>
          <w:noProof/>
          <w:szCs w:val="24"/>
        </w:rPr>
        <w:t>"</w:t>
      </w:r>
      <w:r w:rsidRPr="00B000CE">
        <w:rPr>
          <w:rFonts w:cs="Times New Roman"/>
          <w:noProof/>
          <w:szCs w:val="24"/>
        </w:rPr>
        <w:t>Borderless</w:t>
      </w:r>
      <w:r w:rsidR="008146D8">
        <w:rPr>
          <w:rFonts w:cs="Times New Roman"/>
          <w:noProof/>
          <w:szCs w:val="24"/>
        </w:rPr>
        <w:t>"</w:t>
      </w:r>
      <w:r w:rsidRPr="00B000CE">
        <w:rPr>
          <w:rFonts w:cs="Times New Roman"/>
          <w:noProof/>
          <w:szCs w:val="24"/>
        </w:rPr>
        <w:t>’ World</w:t>
      </w:r>
      <w:r w:rsidR="00A552CE">
        <w:rPr>
          <w:rFonts w:cs="Times New Roman"/>
          <w:noProof/>
          <w:szCs w:val="24"/>
        </w:rPr>
        <w:t>’</w:t>
      </w:r>
      <w:r w:rsidR="00503A50">
        <w:rPr>
          <w:rFonts w:cs="Times New Roman"/>
          <w:noProof/>
          <w:szCs w:val="24"/>
        </w:rPr>
        <w:t>.</w:t>
      </w:r>
      <w:r w:rsidRPr="00B000CE">
        <w:rPr>
          <w:rFonts w:cs="Times New Roman"/>
          <w:noProof/>
          <w:szCs w:val="24"/>
        </w:rPr>
        <w:t xml:space="preserve"> </w:t>
      </w:r>
      <w:r w:rsidRPr="00B000CE">
        <w:rPr>
          <w:rFonts w:cs="Times New Roman"/>
          <w:i/>
          <w:iCs/>
          <w:noProof/>
          <w:szCs w:val="24"/>
        </w:rPr>
        <w:t>Progress in Human Geography</w:t>
      </w:r>
      <w:r w:rsidRPr="00B000CE">
        <w:rPr>
          <w:rFonts w:cs="Times New Roman"/>
          <w:noProof/>
          <w:szCs w:val="24"/>
        </w:rPr>
        <w:t xml:space="preserve"> 30.2, 2006</w:t>
      </w:r>
      <w:r w:rsidR="00503A50">
        <w:rPr>
          <w:rFonts w:cs="Times New Roman"/>
          <w:noProof/>
          <w:szCs w:val="24"/>
        </w:rPr>
        <w:t xml:space="preserve">: </w:t>
      </w:r>
      <w:r w:rsidRPr="00B000CE">
        <w:rPr>
          <w:rFonts w:cs="Times New Roman"/>
          <w:noProof/>
          <w:szCs w:val="24"/>
        </w:rPr>
        <w:t>143–61.</w:t>
      </w:r>
    </w:p>
    <w:p w14:paraId="4C4EC200" w14:textId="7D83A50D" w:rsidR="00673119" w:rsidRPr="00B000CE" w:rsidRDefault="00673119" w:rsidP="003F11FB">
      <w:pPr>
        <w:widowControl w:val="0"/>
        <w:autoSpaceDE w:val="0"/>
        <w:autoSpaceDN w:val="0"/>
        <w:adjustRightInd w:val="0"/>
        <w:ind w:left="480" w:hanging="480"/>
        <w:jc w:val="left"/>
        <w:rPr>
          <w:rFonts w:cs="Times New Roman"/>
          <w:noProof/>
          <w:szCs w:val="24"/>
        </w:rPr>
      </w:pPr>
      <w:r w:rsidRPr="00B000CE">
        <w:rPr>
          <w:rFonts w:cs="Times New Roman"/>
          <w:noProof/>
          <w:szCs w:val="24"/>
        </w:rPr>
        <w:t>Paasi, Anssi.</w:t>
      </w:r>
      <w:r w:rsidR="00A552CE">
        <w:rPr>
          <w:rFonts w:cs="Times New Roman"/>
          <w:noProof/>
          <w:szCs w:val="24"/>
        </w:rPr>
        <w:t xml:space="preserve"> ‘</w:t>
      </w:r>
      <w:r w:rsidRPr="00B000CE">
        <w:rPr>
          <w:rFonts w:cs="Times New Roman"/>
          <w:noProof/>
          <w:szCs w:val="24"/>
        </w:rPr>
        <w:t>Boundaries as Social Processes: Territoriality in the World of Flows</w:t>
      </w:r>
      <w:r w:rsidR="00A552CE">
        <w:rPr>
          <w:rFonts w:cs="Times New Roman"/>
          <w:noProof/>
          <w:szCs w:val="24"/>
        </w:rPr>
        <w:t>’</w:t>
      </w:r>
      <w:r w:rsidR="00E34B7E">
        <w:rPr>
          <w:rFonts w:cs="Times New Roman"/>
          <w:noProof/>
          <w:szCs w:val="24"/>
        </w:rPr>
        <w:t>.</w:t>
      </w:r>
      <w:r w:rsidRPr="00B000CE">
        <w:rPr>
          <w:rFonts w:cs="Times New Roman"/>
          <w:noProof/>
          <w:szCs w:val="24"/>
        </w:rPr>
        <w:t xml:space="preserve"> </w:t>
      </w:r>
      <w:r w:rsidRPr="00B000CE">
        <w:rPr>
          <w:rFonts w:cs="Times New Roman"/>
          <w:i/>
          <w:iCs/>
          <w:noProof/>
          <w:szCs w:val="24"/>
        </w:rPr>
        <w:t>Geopolitics</w:t>
      </w:r>
      <w:r w:rsidRPr="00B000CE">
        <w:rPr>
          <w:rFonts w:cs="Times New Roman"/>
          <w:noProof/>
          <w:szCs w:val="24"/>
        </w:rPr>
        <w:t xml:space="preserve"> 3.1, 1998</w:t>
      </w:r>
      <w:r w:rsidR="00503A50">
        <w:rPr>
          <w:rFonts w:cs="Times New Roman"/>
          <w:noProof/>
          <w:szCs w:val="24"/>
        </w:rPr>
        <w:t xml:space="preserve">: </w:t>
      </w:r>
      <w:r w:rsidRPr="00B000CE">
        <w:rPr>
          <w:rFonts w:cs="Times New Roman"/>
          <w:noProof/>
          <w:szCs w:val="24"/>
        </w:rPr>
        <w:t>69–88.</w:t>
      </w:r>
    </w:p>
    <w:p w14:paraId="047548E7" w14:textId="7FA0CDE0" w:rsidR="00673119" w:rsidRPr="00B000CE" w:rsidRDefault="00673119" w:rsidP="003F11FB">
      <w:pPr>
        <w:widowControl w:val="0"/>
        <w:autoSpaceDE w:val="0"/>
        <w:autoSpaceDN w:val="0"/>
        <w:adjustRightInd w:val="0"/>
        <w:ind w:left="480" w:hanging="480"/>
        <w:jc w:val="left"/>
        <w:rPr>
          <w:rFonts w:cs="Times New Roman"/>
          <w:noProof/>
          <w:szCs w:val="24"/>
        </w:rPr>
      </w:pPr>
      <w:r w:rsidRPr="00B000CE">
        <w:rPr>
          <w:rFonts w:cs="Times New Roman"/>
          <w:noProof/>
          <w:szCs w:val="24"/>
        </w:rPr>
        <w:t>Parker, Noel, and Nick Vaughan-Williams.</w:t>
      </w:r>
      <w:r w:rsidR="00A552CE">
        <w:rPr>
          <w:rFonts w:cs="Times New Roman"/>
          <w:noProof/>
          <w:szCs w:val="24"/>
        </w:rPr>
        <w:t xml:space="preserve"> ‘</w:t>
      </w:r>
      <w:r w:rsidRPr="00B000CE">
        <w:rPr>
          <w:rFonts w:cs="Times New Roman"/>
          <w:noProof/>
          <w:szCs w:val="24"/>
        </w:rPr>
        <w:t xml:space="preserve">Critical Border Studies: Broadening and Deepening the </w:t>
      </w:r>
      <w:r w:rsidR="008146D8">
        <w:rPr>
          <w:rFonts w:cs="Times New Roman"/>
          <w:noProof/>
          <w:szCs w:val="24"/>
        </w:rPr>
        <w:t>"</w:t>
      </w:r>
      <w:r w:rsidRPr="00B000CE">
        <w:rPr>
          <w:rFonts w:cs="Times New Roman"/>
          <w:noProof/>
          <w:szCs w:val="24"/>
        </w:rPr>
        <w:t>Lines in the Sand’’ Agenda</w:t>
      </w:r>
      <w:r w:rsidR="008146D8">
        <w:rPr>
          <w:rFonts w:cs="Times New Roman"/>
          <w:noProof/>
          <w:szCs w:val="24"/>
        </w:rPr>
        <w:t>'</w:t>
      </w:r>
      <w:r w:rsidR="00E34B7E">
        <w:rPr>
          <w:rFonts w:cs="Times New Roman"/>
          <w:noProof/>
          <w:szCs w:val="24"/>
        </w:rPr>
        <w:t>.</w:t>
      </w:r>
      <w:r w:rsidRPr="00B000CE">
        <w:rPr>
          <w:rFonts w:cs="Times New Roman"/>
          <w:noProof/>
          <w:szCs w:val="24"/>
        </w:rPr>
        <w:t xml:space="preserve"> </w:t>
      </w:r>
      <w:r w:rsidRPr="00B000CE">
        <w:rPr>
          <w:rFonts w:cs="Times New Roman"/>
          <w:i/>
          <w:iCs/>
          <w:noProof/>
          <w:szCs w:val="24"/>
        </w:rPr>
        <w:t>Geopolitics</w:t>
      </w:r>
      <w:r w:rsidRPr="00B000CE">
        <w:rPr>
          <w:rFonts w:cs="Times New Roman"/>
          <w:noProof/>
          <w:szCs w:val="24"/>
        </w:rPr>
        <w:t xml:space="preserve"> 17.4, 2012</w:t>
      </w:r>
      <w:r w:rsidR="00503A50">
        <w:rPr>
          <w:rFonts w:cs="Times New Roman"/>
          <w:noProof/>
          <w:szCs w:val="24"/>
        </w:rPr>
        <w:t xml:space="preserve">: </w:t>
      </w:r>
      <w:r w:rsidRPr="00B000CE">
        <w:rPr>
          <w:rFonts w:cs="Times New Roman"/>
          <w:noProof/>
          <w:szCs w:val="24"/>
        </w:rPr>
        <w:t>727–33.</w:t>
      </w:r>
    </w:p>
    <w:p w14:paraId="227A83A9" w14:textId="7D9ABCAF" w:rsidR="00673119" w:rsidRPr="00B000CE" w:rsidRDefault="00673119" w:rsidP="003F11FB">
      <w:pPr>
        <w:widowControl w:val="0"/>
        <w:autoSpaceDE w:val="0"/>
        <w:autoSpaceDN w:val="0"/>
        <w:adjustRightInd w:val="0"/>
        <w:ind w:left="480" w:hanging="480"/>
        <w:jc w:val="left"/>
        <w:rPr>
          <w:rFonts w:cs="Times New Roman"/>
          <w:noProof/>
          <w:szCs w:val="24"/>
        </w:rPr>
      </w:pPr>
      <w:r w:rsidRPr="00B000CE">
        <w:rPr>
          <w:rFonts w:cs="Times New Roman"/>
          <w:noProof/>
          <w:szCs w:val="24"/>
        </w:rPr>
        <w:t>Roux, Daniel.</w:t>
      </w:r>
      <w:r w:rsidR="00A552CE">
        <w:rPr>
          <w:rFonts w:cs="Times New Roman"/>
          <w:noProof/>
          <w:szCs w:val="24"/>
        </w:rPr>
        <w:t xml:space="preserve"> ‘</w:t>
      </w:r>
      <w:r w:rsidR="009C08B3">
        <w:rPr>
          <w:rFonts w:cs="Times New Roman"/>
          <w:noProof/>
          <w:szCs w:val="24"/>
        </w:rPr>
        <w:t>"</w:t>
      </w:r>
      <w:r w:rsidRPr="00B000CE">
        <w:rPr>
          <w:rFonts w:cs="Times New Roman"/>
          <w:noProof/>
          <w:szCs w:val="24"/>
        </w:rPr>
        <w:t>I Speak to You and I Listen to the Voice Coming Back</w:t>
      </w:r>
      <w:r w:rsidR="009C08B3">
        <w:rPr>
          <w:rFonts w:cs="Times New Roman"/>
          <w:noProof/>
          <w:szCs w:val="24"/>
        </w:rPr>
        <w:t>"</w:t>
      </w:r>
      <w:r w:rsidRPr="00B000CE">
        <w:rPr>
          <w:rFonts w:cs="Times New Roman"/>
          <w:noProof/>
          <w:szCs w:val="24"/>
        </w:rPr>
        <w:t>: Recording Solitary Confinement in the Apartheid Prison</w:t>
      </w:r>
      <w:r w:rsidR="00A552CE">
        <w:rPr>
          <w:rFonts w:cs="Times New Roman"/>
          <w:noProof/>
          <w:szCs w:val="24"/>
        </w:rPr>
        <w:t>’</w:t>
      </w:r>
      <w:r w:rsidR="00503A50">
        <w:rPr>
          <w:rFonts w:cs="Times New Roman"/>
          <w:noProof/>
          <w:szCs w:val="24"/>
        </w:rPr>
        <w:t>.</w:t>
      </w:r>
      <w:r w:rsidRPr="00B000CE">
        <w:rPr>
          <w:rFonts w:cs="Times New Roman"/>
          <w:noProof/>
          <w:szCs w:val="24"/>
        </w:rPr>
        <w:t xml:space="preserve"> </w:t>
      </w:r>
      <w:r w:rsidRPr="00B000CE">
        <w:rPr>
          <w:rFonts w:cs="Times New Roman"/>
          <w:i/>
          <w:iCs/>
          <w:noProof/>
          <w:szCs w:val="24"/>
        </w:rPr>
        <w:t>The English Academy Review</w:t>
      </w:r>
      <w:r w:rsidRPr="00B000CE">
        <w:rPr>
          <w:rFonts w:cs="Times New Roman"/>
          <w:noProof/>
          <w:szCs w:val="24"/>
        </w:rPr>
        <w:t xml:space="preserve"> 22</w:t>
      </w:r>
      <w:r w:rsidR="00E34B7E">
        <w:rPr>
          <w:rFonts w:cs="Times New Roman"/>
          <w:noProof/>
          <w:szCs w:val="24"/>
        </w:rPr>
        <w:t>.</w:t>
      </w:r>
      <w:r w:rsidRPr="00B000CE">
        <w:rPr>
          <w:rFonts w:cs="Times New Roman"/>
          <w:noProof/>
          <w:szCs w:val="24"/>
        </w:rPr>
        <w:t>1, 2005</w:t>
      </w:r>
      <w:r w:rsidR="00E34B7E">
        <w:rPr>
          <w:rFonts w:cs="Times New Roman"/>
          <w:noProof/>
          <w:szCs w:val="24"/>
        </w:rPr>
        <w:t xml:space="preserve">: </w:t>
      </w:r>
      <w:r w:rsidRPr="00B000CE">
        <w:rPr>
          <w:rFonts w:cs="Times New Roman"/>
          <w:noProof/>
          <w:szCs w:val="24"/>
        </w:rPr>
        <w:t>22–31.</w:t>
      </w:r>
    </w:p>
    <w:p w14:paraId="5119B7A5" w14:textId="361AD9A2" w:rsidR="00673119" w:rsidRPr="00B000CE" w:rsidRDefault="00673119" w:rsidP="003F11FB">
      <w:pPr>
        <w:widowControl w:val="0"/>
        <w:autoSpaceDE w:val="0"/>
        <w:autoSpaceDN w:val="0"/>
        <w:adjustRightInd w:val="0"/>
        <w:ind w:left="480" w:hanging="480"/>
        <w:jc w:val="left"/>
        <w:rPr>
          <w:rFonts w:cs="Times New Roman"/>
          <w:noProof/>
          <w:szCs w:val="24"/>
        </w:rPr>
      </w:pPr>
      <w:r w:rsidRPr="00B000CE">
        <w:rPr>
          <w:rFonts w:cs="Times New Roman"/>
          <w:noProof/>
          <w:szCs w:val="24"/>
        </w:rPr>
        <w:t>---.</w:t>
      </w:r>
      <w:r w:rsidR="00A552CE">
        <w:rPr>
          <w:rFonts w:cs="Times New Roman"/>
          <w:noProof/>
          <w:szCs w:val="24"/>
        </w:rPr>
        <w:t xml:space="preserve"> ‘</w:t>
      </w:r>
      <w:r w:rsidRPr="00B000CE">
        <w:rPr>
          <w:rFonts w:cs="Times New Roman"/>
          <w:noProof/>
          <w:szCs w:val="24"/>
        </w:rPr>
        <w:t>Inside/Outside: Representing Prison Lives after Apartheid</w:t>
      </w:r>
      <w:r w:rsidR="00A552CE">
        <w:rPr>
          <w:rFonts w:cs="Times New Roman"/>
          <w:noProof/>
          <w:szCs w:val="24"/>
        </w:rPr>
        <w:t>’</w:t>
      </w:r>
      <w:r w:rsidR="00E361B7">
        <w:rPr>
          <w:rFonts w:cs="Times New Roman"/>
          <w:noProof/>
          <w:szCs w:val="24"/>
        </w:rPr>
        <w:t>.</w:t>
      </w:r>
      <w:r w:rsidRPr="00B000CE">
        <w:rPr>
          <w:rFonts w:cs="Times New Roman"/>
          <w:noProof/>
          <w:szCs w:val="24"/>
        </w:rPr>
        <w:t xml:space="preserve"> </w:t>
      </w:r>
      <w:r w:rsidRPr="00B000CE">
        <w:rPr>
          <w:rFonts w:cs="Times New Roman"/>
          <w:i/>
          <w:iCs/>
          <w:noProof/>
          <w:szCs w:val="24"/>
        </w:rPr>
        <w:t>Life Writing</w:t>
      </w:r>
      <w:r w:rsidR="00E361B7">
        <w:rPr>
          <w:rFonts w:cs="Times New Roman"/>
          <w:noProof/>
          <w:szCs w:val="24"/>
        </w:rPr>
        <w:t xml:space="preserve"> </w:t>
      </w:r>
      <w:r w:rsidRPr="00B000CE">
        <w:rPr>
          <w:rFonts w:cs="Times New Roman"/>
          <w:noProof/>
          <w:szCs w:val="24"/>
        </w:rPr>
        <w:t>11</w:t>
      </w:r>
      <w:r w:rsidR="00E361B7">
        <w:rPr>
          <w:rFonts w:cs="Times New Roman"/>
          <w:noProof/>
          <w:szCs w:val="24"/>
        </w:rPr>
        <w:t>.</w:t>
      </w:r>
      <w:r w:rsidRPr="00B000CE">
        <w:rPr>
          <w:rFonts w:cs="Times New Roman"/>
          <w:noProof/>
          <w:szCs w:val="24"/>
        </w:rPr>
        <w:t>2, 2014</w:t>
      </w:r>
      <w:r w:rsidR="00E361B7">
        <w:rPr>
          <w:rFonts w:cs="Times New Roman"/>
          <w:noProof/>
          <w:szCs w:val="24"/>
        </w:rPr>
        <w:t xml:space="preserve">: </w:t>
      </w:r>
      <w:r w:rsidRPr="00B000CE">
        <w:rPr>
          <w:rFonts w:cs="Times New Roman"/>
          <w:noProof/>
          <w:szCs w:val="24"/>
        </w:rPr>
        <w:t>247–59.</w:t>
      </w:r>
    </w:p>
    <w:p w14:paraId="62A71932" w14:textId="2B631D37" w:rsidR="00673119" w:rsidRPr="00B000CE" w:rsidRDefault="00673119" w:rsidP="003F11FB">
      <w:pPr>
        <w:widowControl w:val="0"/>
        <w:autoSpaceDE w:val="0"/>
        <w:autoSpaceDN w:val="0"/>
        <w:adjustRightInd w:val="0"/>
        <w:ind w:left="480" w:hanging="480"/>
        <w:jc w:val="left"/>
        <w:rPr>
          <w:rFonts w:cs="Times New Roman"/>
          <w:noProof/>
          <w:szCs w:val="24"/>
        </w:rPr>
      </w:pPr>
      <w:r w:rsidRPr="00B000CE">
        <w:rPr>
          <w:rFonts w:cs="Times New Roman"/>
          <w:noProof/>
          <w:szCs w:val="24"/>
        </w:rPr>
        <w:t>Samuelson, Meg.</w:t>
      </w:r>
      <w:r w:rsidR="00A552CE">
        <w:rPr>
          <w:rFonts w:cs="Times New Roman"/>
          <w:noProof/>
          <w:szCs w:val="24"/>
        </w:rPr>
        <w:t xml:space="preserve"> ‘</w:t>
      </w:r>
      <w:r w:rsidRPr="00B000CE">
        <w:rPr>
          <w:rFonts w:cs="Times New Roman"/>
          <w:noProof/>
          <w:szCs w:val="24"/>
        </w:rPr>
        <w:t>The City Beyond the Border: The Urban Worlds of Duiker, Mpe and Vera.</w:t>
      </w:r>
      <w:r w:rsidR="00A552CE">
        <w:rPr>
          <w:rFonts w:cs="Times New Roman"/>
          <w:noProof/>
          <w:szCs w:val="24"/>
        </w:rPr>
        <w:t>’</w:t>
      </w:r>
      <w:r w:rsidRPr="00B000CE">
        <w:rPr>
          <w:rFonts w:cs="Times New Roman"/>
          <w:noProof/>
          <w:szCs w:val="24"/>
        </w:rPr>
        <w:t xml:space="preserve"> </w:t>
      </w:r>
      <w:r w:rsidRPr="00B000CE">
        <w:rPr>
          <w:rFonts w:cs="Times New Roman"/>
          <w:i/>
          <w:iCs/>
          <w:noProof/>
          <w:szCs w:val="24"/>
        </w:rPr>
        <w:t>African Identities</w:t>
      </w:r>
      <w:r w:rsidR="00E361B7">
        <w:rPr>
          <w:rFonts w:cs="Times New Roman"/>
          <w:noProof/>
          <w:szCs w:val="24"/>
        </w:rPr>
        <w:t xml:space="preserve"> </w:t>
      </w:r>
      <w:r w:rsidRPr="00B000CE">
        <w:rPr>
          <w:rFonts w:cs="Times New Roman"/>
          <w:noProof/>
          <w:szCs w:val="24"/>
        </w:rPr>
        <w:t>5.2, 2007</w:t>
      </w:r>
      <w:r w:rsidR="00E361B7">
        <w:rPr>
          <w:rFonts w:cs="Times New Roman"/>
          <w:noProof/>
          <w:szCs w:val="24"/>
        </w:rPr>
        <w:t xml:space="preserve">: </w:t>
      </w:r>
      <w:r w:rsidRPr="00B000CE">
        <w:rPr>
          <w:rFonts w:cs="Times New Roman"/>
          <w:noProof/>
          <w:szCs w:val="24"/>
        </w:rPr>
        <w:t>247–60.</w:t>
      </w:r>
    </w:p>
    <w:p w14:paraId="3F7E6E5A" w14:textId="6E972461" w:rsidR="00673119" w:rsidRPr="00B000CE" w:rsidRDefault="00673119" w:rsidP="003F11FB">
      <w:pPr>
        <w:widowControl w:val="0"/>
        <w:autoSpaceDE w:val="0"/>
        <w:autoSpaceDN w:val="0"/>
        <w:adjustRightInd w:val="0"/>
        <w:ind w:left="480" w:hanging="480"/>
        <w:jc w:val="left"/>
        <w:rPr>
          <w:rFonts w:cs="Times New Roman"/>
          <w:noProof/>
          <w:szCs w:val="24"/>
        </w:rPr>
      </w:pPr>
      <w:r w:rsidRPr="00B000CE">
        <w:rPr>
          <w:rFonts w:cs="Times New Roman"/>
          <w:noProof/>
          <w:szCs w:val="24"/>
        </w:rPr>
        <w:t>Schimanski, Johan.</w:t>
      </w:r>
      <w:r w:rsidR="00A552CE">
        <w:rPr>
          <w:rFonts w:cs="Times New Roman"/>
          <w:noProof/>
          <w:szCs w:val="24"/>
        </w:rPr>
        <w:t xml:space="preserve"> ‘</w:t>
      </w:r>
      <w:r w:rsidRPr="00B000CE">
        <w:rPr>
          <w:rFonts w:cs="Times New Roman"/>
          <w:noProof/>
          <w:szCs w:val="24"/>
        </w:rPr>
        <w:t>Reading from the Border</w:t>
      </w:r>
      <w:r w:rsidR="00A552CE">
        <w:rPr>
          <w:rFonts w:cs="Times New Roman"/>
          <w:noProof/>
          <w:szCs w:val="24"/>
        </w:rPr>
        <w:t>’</w:t>
      </w:r>
      <w:r w:rsidR="00E361B7">
        <w:rPr>
          <w:rFonts w:cs="Times New Roman"/>
          <w:noProof/>
          <w:szCs w:val="24"/>
        </w:rPr>
        <w:t>.</w:t>
      </w:r>
      <w:r w:rsidRPr="00B000CE">
        <w:rPr>
          <w:rFonts w:cs="Times New Roman"/>
          <w:noProof/>
          <w:szCs w:val="24"/>
        </w:rPr>
        <w:t xml:space="preserve"> </w:t>
      </w:r>
      <w:r w:rsidRPr="00B000CE">
        <w:rPr>
          <w:rFonts w:cs="Times New Roman"/>
          <w:i/>
          <w:iCs/>
          <w:noProof/>
          <w:szCs w:val="24"/>
        </w:rPr>
        <w:t>The Future of Literary Studies</w:t>
      </w:r>
      <w:r w:rsidR="00E361B7">
        <w:rPr>
          <w:rFonts w:cs="Times New Roman"/>
          <w:i/>
          <w:iCs/>
          <w:noProof/>
          <w:szCs w:val="24"/>
        </w:rPr>
        <w:t xml:space="preserve">. </w:t>
      </w:r>
      <w:r w:rsidR="00E361B7">
        <w:rPr>
          <w:rFonts w:cs="Times New Roman"/>
          <w:noProof/>
          <w:szCs w:val="24"/>
        </w:rPr>
        <w:t xml:space="preserve">Ed. </w:t>
      </w:r>
      <w:r w:rsidRPr="00B000CE">
        <w:rPr>
          <w:rFonts w:cs="Times New Roman"/>
          <w:noProof/>
          <w:szCs w:val="24"/>
        </w:rPr>
        <w:t>Jakob Lothe</w:t>
      </w:r>
      <w:r w:rsidR="00F813D2">
        <w:rPr>
          <w:rFonts w:cs="Times New Roman"/>
          <w:noProof/>
          <w:szCs w:val="24"/>
        </w:rPr>
        <w:t>.</w:t>
      </w:r>
      <w:r w:rsidR="00D77724">
        <w:rPr>
          <w:rFonts w:cs="Times New Roman"/>
          <w:noProof/>
          <w:szCs w:val="24"/>
        </w:rPr>
        <w:t xml:space="preserve"> Centurion:</w:t>
      </w:r>
      <w:r w:rsidRPr="00B000CE">
        <w:rPr>
          <w:rFonts w:cs="Times New Roman"/>
          <w:noProof/>
          <w:szCs w:val="24"/>
        </w:rPr>
        <w:t xml:space="preserve"> Novus, 2017</w:t>
      </w:r>
      <w:r w:rsidR="00E361B7">
        <w:rPr>
          <w:rFonts w:cs="Times New Roman"/>
          <w:noProof/>
          <w:szCs w:val="24"/>
        </w:rPr>
        <w:t>.</w:t>
      </w:r>
      <w:r w:rsidRPr="00B000CE">
        <w:rPr>
          <w:rFonts w:cs="Times New Roman"/>
          <w:noProof/>
          <w:szCs w:val="24"/>
        </w:rPr>
        <w:t xml:space="preserve"> 61–71.</w:t>
      </w:r>
    </w:p>
    <w:p w14:paraId="38FB4AF8" w14:textId="4D41E79F" w:rsidR="005834BB" w:rsidRPr="00B000CE" w:rsidRDefault="005834BB" w:rsidP="003F11FB">
      <w:pPr>
        <w:pStyle w:val="WORKSCITED"/>
        <w:rPr>
          <w:rFonts w:cs="Times New Roman"/>
          <w:noProof/>
          <w:szCs w:val="24"/>
        </w:rPr>
      </w:pPr>
      <w:r w:rsidRPr="00B000CE">
        <w:rPr>
          <w:rFonts w:cs="Times New Roman"/>
          <w:noProof/>
          <w:szCs w:val="24"/>
        </w:rPr>
        <w:t>Wamitila, Kyallo Wadi.</w:t>
      </w:r>
      <w:r w:rsidR="00A552CE">
        <w:rPr>
          <w:rFonts w:cs="Times New Roman"/>
          <w:noProof/>
          <w:szCs w:val="24"/>
        </w:rPr>
        <w:t xml:space="preserve"> ‘</w:t>
      </w:r>
      <w:r w:rsidRPr="00B000CE">
        <w:rPr>
          <w:rFonts w:cs="Times New Roman"/>
          <w:noProof/>
          <w:szCs w:val="24"/>
        </w:rPr>
        <w:t>What’s in a Name: Towards Literary Onomastics in Kiswahili Literature.</w:t>
      </w:r>
      <w:r w:rsidR="00A552CE">
        <w:rPr>
          <w:rFonts w:cs="Times New Roman"/>
          <w:noProof/>
          <w:szCs w:val="24"/>
        </w:rPr>
        <w:t>’</w:t>
      </w:r>
      <w:r w:rsidRPr="00B000CE">
        <w:rPr>
          <w:rFonts w:cs="Times New Roman"/>
          <w:noProof/>
          <w:szCs w:val="24"/>
        </w:rPr>
        <w:t xml:space="preserve"> </w:t>
      </w:r>
      <w:r w:rsidR="00D77724" w:rsidRPr="00E919CF">
        <w:rPr>
          <w:rFonts w:cs="Times New Roman"/>
          <w:i/>
          <w:iCs/>
          <w:noProof/>
          <w:szCs w:val="24"/>
        </w:rPr>
        <w:t>Afrikanistische Arbeitspapiere</w:t>
      </w:r>
      <w:r w:rsidR="00D77724" w:rsidRPr="00B000CE">
        <w:rPr>
          <w:rFonts w:cs="Times New Roman"/>
          <w:i/>
          <w:iCs/>
          <w:noProof/>
          <w:szCs w:val="24"/>
        </w:rPr>
        <w:t xml:space="preserve"> </w:t>
      </w:r>
      <w:r w:rsidRPr="00B000CE">
        <w:rPr>
          <w:rFonts w:cs="Times New Roman"/>
          <w:i/>
          <w:iCs/>
          <w:noProof/>
          <w:szCs w:val="24"/>
        </w:rPr>
        <w:t>AAP</w:t>
      </w:r>
      <w:r w:rsidR="00F813D2">
        <w:rPr>
          <w:rFonts w:cs="Times New Roman"/>
          <w:noProof/>
          <w:szCs w:val="24"/>
        </w:rPr>
        <w:t xml:space="preserve"> </w:t>
      </w:r>
      <w:r w:rsidRPr="00B000CE">
        <w:rPr>
          <w:rFonts w:cs="Times New Roman"/>
          <w:noProof/>
          <w:szCs w:val="24"/>
        </w:rPr>
        <w:t>60</w:t>
      </w:r>
      <w:r w:rsidR="00F813D2">
        <w:rPr>
          <w:rFonts w:cs="Times New Roman"/>
          <w:noProof/>
          <w:szCs w:val="24"/>
        </w:rPr>
        <w:t xml:space="preserve">, 1999: </w:t>
      </w:r>
      <w:r w:rsidRPr="00B000CE">
        <w:rPr>
          <w:rFonts w:cs="Times New Roman"/>
          <w:noProof/>
          <w:szCs w:val="24"/>
        </w:rPr>
        <w:t>35–44.</w:t>
      </w:r>
    </w:p>
    <w:p w14:paraId="4AF87708" w14:textId="77777777" w:rsidR="005834BB" w:rsidRPr="00B000CE" w:rsidRDefault="005834BB" w:rsidP="003F11FB">
      <w:pPr>
        <w:widowControl w:val="0"/>
        <w:autoSpaceDE w:val="0"/>
        <w:autoSpaceDN w:val="0"/>
        <w:adjustRightInd w:val="0"/>
        <w:ind w:left="480" w:hanging="480"/>
        <w:jc w:val="left"/>
        <w:rPr>
          <w:rFonts w:cs="Times New Roman"/>
          <w:noProof/>
        </w:rPr>
      </w:pPr>
    </w:p>
    <w:p w14:paraId="5739AA1D" w14:textId="321CFF12" w:rsidR="00104435" w:rsidRPr="002967FF" w:rsidRDefault="0022216F" w:rsidP="00104435">
      <w:pPr>
        <w:jc w:val="left"/>
      </w:pPr>
      <w:r w:rsidRPr="00B000CE">
        <w:fldChar w:fldCharType="end"/>
      </w:r>
    </w:p>
    <w:p w14:paraId="140BB5B8" w14:textId="009907FE" w:rsidR="000662EC" w:rsidRPr="002967FF" w:rsidRDefault="000662EC" w:rsidP="00104435"/>
    <w:sectPr w:rsidR="000662EC" w:rsidRPr="002967FF">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825A15" w14:textId="77777777" w:rsidR="00C23ADD" w:rsidRDefault="00C23ADD" w:rsidP="00F32D3E">
      <w:pPr>
        <w:spacing w:after="0" w:line="240" w:lineRule="auto"/>
      </w:pPr>
      <w:r>
        <w:separator/>
      </w:r>
    </w:p>
  </w:endnote>
  <w:endnote w:type="continuationSeparator" w:id="0">
    <w:p w14:paraId="7CC75A77" w14:textId="77777777" w:rsidR="00C23ADD" w:rsidRDefault="00C23ADD" w:rsidP="00F32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6FC59B" w14:textId="77777777" w:rsidR="00C23ADD" w:rsidRDefault="00C23ADD" w:rsidP="00F32D3E">
      <w:pPr>
        <w:spacing w:after="0" w:line="240" w:lineRule="auto"/>
      </w:pPr>
      <w:r>
        <w:separator/>
      </w:r>
    </w:p>
  </w:footnote>
  <w:footnote w:type="continuationSeparator" w:id="0">
    <w:p w14:paraId="3226E8A3" w14:textId="77777777" w:rsidR="00C23ADD" w:rsidRDefault="00C23ADD" w:rsidP="00F32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7239872"/>
      <w:docPartObj>
        <w:docPartGallery w:val="Page Numbers (Top of Page)"/>
        <w:docPartUnique/>
      </w:docPartObj>
    </w:sdtPr>
    <w:sdtEndPr>
      <w:rPr>
        <w:noProof/>
      </w:rPr>
    </w:sdtEndPr>
    <w:sdtContent>
      <w:p w14:paraId="4E99EB4B" w14:textId="77777777" w:rsidR="005C0A4E" w:rsidRDefault="005C0A4E">
        <w:pPr>
          <w:pStyle w:val="Header"/>
          <w:jc w:val="right"/>
        </w:pPr>
        <w:r>
          <w:fldChar w:fldCharType="begin"/>
        </w:r>
        <w:r>
          <w:instrText xml:space="preserve"> PAGE   \* MERGEFORMAT </w:instrText>
        </w:r>
        <w:r>
          <w:fldChar w:fldCharType="separate"/>
        </w:r>
        <w:r w:rsidR="0006285F">
          <w:rPr>
            <w:noProof/>
          </w:rPr>
          <w:t>16</w:t>
        </w:r>
        <w:r>
          <w:rPr>
            <w:noProof/>
          </w:rPr>
          <w:fldChar w:fldCharType="end"/>
        </w:r>
      </w:p>
    </w:sdtContent>
  </w:sdt>
  <w:p w14:paraId="01E47F61" w14:textId="77777777" w:rsidR="005C0A4E" w:rsidRDefault="005C0A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64933"/>
    <w:multiLevelType w:val="hybridMultilevel"/>
    <w:tmpl w:val="C8BC6B7E"/>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 w15:restartNumberingAfterBreak="0">
    <w:nsid w:val="0C1111FD"/>
    <w:multiLevelType w:val="multilevel"/>
    <w:tmpl w:val="3EE2E1C8"/>
    <w:lvl w:ilvl="0">
      <w:start w:val="1"/>
      <w:numFmt w:val="cardinalText"/>
      <w:lvlText w:val="CHAPTER %1"/>
      <w:lvlJc w:val="center"/>
      <w:pPr>
        <w:ind w:left="0" w:firstLine="288"/>
      </w:pPr>
      <w:rPr>
        <w:rFonts w:ascii="Times New Roman" w:hAnsi="Times New Roman" w:cs="Times New Roman" w:hint="default"/>
        <w:b w:val="0"/>
        <w:bCs w:val="0"/>
        <w:i w:val="0"/>
        <w:iCs w:val="0"/>
        <w:caps/>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 w15:restartNumberingAfterBreak="0">
    <w:nsid w:val="43E85387"/>
    <w:multiLevelType w:val="hybridMultilevel"/>
    <w:tmpl w:val="4414350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457E2AA7"/>
    <w:multiLevelType w:val="hybridMultilevel"/>
    <w:tmpl w:val="1D606B8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765614628">
    <w:abstractNumId w:val="1"/>
  </w:num>
  <w:num w:numId="2" w16cid:durableId="874388719">
    <w:abstractNumId w:val="3"/>
  </w:num>
  <w:num w:numId="3" w16cid:durableId="2063941393">
    <w:abstractNumId w:val="0"/>
  </w:num>
  <w:num w:numId="4" w16cid:durableId="16422309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3NjQwNTI0Nzc3MDFT0lEKTi0uzszPAykwMqgFAM9CqqMtAAAA"/>
  </w:docVars>
  <w:rsids>
    <w:rsidRoot w:val="00F32D3E"/>
    <w:rsid w:val="000010C5"/>
    <w:rsid w:val="00001FE5"/>
    <w:rsid w:val="00024F9D"/>
    <w:rsid w:val="0002709F"/>
    <w:rsid w:val="00041902"/>
    <w:rsid w:val="0004399B"/>
    <w:rsid w:val="00054A88"/>
    <w:rsid w:val="00057582"/>
    <w:rsid w:val="000575C9"/>
    <w:rsid w:val="0006285F"/>
    <w:rsid w:val="000662EC"/>
    <w:rsid w:val="0006695B"/>
    <w:rsid w:val="00077328"/>
    <w:rsid w:val="00087D28"/>
    <w:rsid w:val="00090365"/>
    <w:rsid w:val="000A15B3"/>
    <w:rsid w:val="000A533A"/>
    <w:rsid w:val="000B1807"/>
    <w:rsid w:val="000C18CB"/>
    <w:rsid w:val="000C2ADA"/>
    <w:rsid w:val="000E3B9B"/>
    <w:rsid w:val="000E7DC7"/>
    <w:rsid w:val="000F7795"/>
    <w:rsid w:val="00103823"/>
    <w:rsid w:val="00104435"/>
    <w:rsid w:val="00105560"/>
    <w:rsid w:val="00117C72"/>
    <w:rsid w:val="001235B3"/>
    <w:rsid w:val="001243C5"/>
    <w:rsid w:val="001310B3"/>
    <w:rsid w:val="00142464"/>
    <w:rsid w:val="001459DA"/>
    <w:rsid w:val="00145DA8"/>
    <w:rsid w:val="00146555"/>
    <w:rsid w:val="001468C9"/>
    <w:rsid w:val="00150BBE"/>
    <w:rsid w:val="001527A2"/>
    <w:rsid w:val="00152F51"/>
    <w:rsid w:val="00155A23"/>
    <w:rsid w:val="00155AA2"/>
    <w:rsid w:val="00161502"/>
    <w:rsid w:val="00164850"/>
    <w:rsid w:val="00191F80"/>
    <w:rsid w:val="001A6A0D"/>
    <w:rsid w:val="001B24C7"/>
    <w:rsid w:val="001C2EA9"/>
    <w:rsid w:val="001C4D49"/>
    <w:rsid w:val="001C61E1"/>
    <w:rsid w:val="001C736A"/>
    <w:rsid w:val="001D0D90"/>
    <w:rsid w:val="001E259F"/>
    <w:rsid w:val="001E5B02"/>
    <w:rsid w:val="001F47D6"/>
    <w:rsid w:val="0020033D"/>
    <w:rsid w:val="00200E66"/>
    <w:rsid w:val="002058F8"/>
    <w:rsid w:val="00206641"/>
    <w:rsid w:val="00207A29"/>
    <w:rsid w:val="002132F1"/>
    <w:rsid w:val="00215480"/>
    <w:rsid w:val="002159A3"/>
    <w:rsid w:val="00220678"/>
    <w:rsid w:val="0022216F"/>
    <w:rsid w:val="00222242"/>
    <w:rsid w:val="00223ACF"/>
    <w:rsid w:val="00224D2E"/>
    <w:rsid w:val="00230AF4"/>
    <w:rsid w:val="00233733"/>
    <w:rsid w:val="00237123"/>
    <w:rsid w:val="002421C7"/>
    <w:rsid w:val="00242E4C"/>
    <w:rsid w:val="00244888"/>
    <w:rsid w:val="00244A9F"/>
    <w:rsid w:val="00246B25"/>
    <w:rsid w:val="0024778C"/>
    <w:rsid w:val="002761FD"/>
    <w:rsid w:val="002860C9"/>
    <w:rsid w:val="00293C7B"/>
    <w:rsid w:val="002967FF"/>
    <w:rsid w:val="002A32CB"/>
    <w:rsid w:val="002A64F6"/>
    <w:rsid w:val="002A7CF7"/>
    <w:rsid w:val="002B418F"/>
    <w:rsid w:val="002C0E95"/>
    <w:rsid w:val="002C227B"/>
    <w:rsid w:val="002C4494"/>
    <w:rsid w:val="002C6BB8"/>
    <w:rsid w:val="002D5567"/>
    <w:rsid w:val="002E0EF4"/>
    <w:rsid w:val="002E2389"/>
    <w:rsid w:val="002F5ED3"/>
    <w:rsid w:val="002F66C3"/>
    <w:rsid w:val="002F7958"/>
    <w:rsid w:val="00301B71"/>
    <w:rsid w:val="00312159"/>
    <w:rsid w:val="00315794"/>
    <w:rsid w:val="003220E3"/>
    <w:rsid w:val="00325865"/>
    <w:rsid w:val="00330E24"/>
    <w:rsid w:val="00335D64"/>
    <w:rsid w:val="0034794B"/>
    <w:rsid w:val="00356AA1"/>
    <w:rsid w:val="0035724B"/>
    <w:rsid w:val="00363567"/>
    <w:rsid w:val="00372194"/>
    <w:rsid w:val="003778C5"/>
    <w:rsid w:val="00392342"/>
    <w:rsid w:val="00394803"/>
    <w:rsid w:val="00394CC6"/>
    <w:rsid w:val="00395559"/>
    <w:rsid w:val="003955D6"/>
    <w:rsid w:val="003C301E"/>
    <w:rsid w:val="003D1E7E"/>
    <w:rsid w:val="003D7490"/>
    <w:rsid w:val="003E6819"/>
    <w:rsid w:val="003F11FB"/>
    <w:rsid w:val="003F1EBC"/>
    <w:rsid w:val="004024AC"/>
    <w:rsid w:val="004024EE"/>
    <w:rsid w:val="0041166F"/>
    <w:rsid w:val="00415C2B"/>
    <w:rsid w:val="00424F9B"/>
    <w:rsid w:val="00455F8B"/>
    <w:rsid w:val="00456748"/>
    <w:rsid w:val="00460E58"/>
    <w:rsid w:val="00464661"/>
    <w:rsid w:val="00464AE9"/>
    <w:rsid w:val="00466FB8"/>
    <w:rsid w:val="00472AFE"/>
    <w:rsid w:val="004733A6"/>
    <w:rsid w:val="00476FE0"/>
    <w:rsid w:val="004800A7"/>
    <w:rsid w:val="0048085F"/>
    <w:rsid w:val="00481A5D"/>
    <w:rsid w:val="0048361F"/>
    <w:rsid w:val="00483656"/>
    <w:rsid w:val="0049449A"/>
    <w:rsid w:val="004A2F62"/>
    <w:rsid w:val="004A4803"/>
    <w:rsid w:val="004A6342"/>
    <w:rsid w:val="004B1887"/>
    <w:rsid w:val="004D4950"/>
    <w:rsid w:val="004D61DC"/>
    <w:rsid w:val="004E08F5"/>
    <w:rsid w:val="004E3B06"/>
    <w:rsid w:val="004E70E5"/>
    <w:rsid w:val="004F4AC9"/>
    <w:rsid w:val="004F5CDF"/>
    <w:rsid w:val="00503A50"/>
    <w:rsid w:val="00510E9B"/>
    <w:rsid w:val="0052582F"/>
    <w:rsid w:val="00525A4F"/>
    <w:rsid w:val="00526B46"/>
    <w:rsid w:val="005355A1"/>
    <w:rsid w:val="00537915"/>
    <w:rsid w:val="00547FB5"/>
    <w:rsid w:val="0055519E"/>
    <w:rsid w:val="00565EAD"/>
    <w:rsid w:val="00566B9D"/>
    <w:rsid w:val="0057339E"/>
    <w:rsid w:val="00574F99"/>
    <w:rsid w:val="005834BB"/>
    <w:rsid w:val="00591297"/>
    <w:rsid w:val="00593E24"/>
    <w:rsid w:val="00596C2A"/>
    <w:rsid w:val="005A239B"/>
    <w:rsid w:val="005A381C"/>
    <w:rsid w:val="005A3B70"/>
    <w:rsid w:val="005A3F2B"/>
    <w:rsid w:val="005A6F69"/>
    <w:rsid w:val="005A78B7"/>
    <w:rsid w:val="005B428B"/>
    <w:rsid w:val="005B4358"/>
    <w:rsid w:val="005C03C1"/>
    <w:rsid w:val="005C0A4E"/>
    <w:rsid w:val="005D05A5"/>
    <w:rsid w:val="005D3587"/>
    <w:rsid w:val="005D4098"/>
    <w:rsid w:val="005D6C9E"/>
    <w:rsid w:val="005E6190"/>
    <w:rsid w:val="005F2B59"/>
    <w:rsid w:val="005F4459"/>
    <w:rsid w:val="006067D0"/>
    <w:rsid w:val="00611350"/>
    <w:rsid w:val="00613541"/>
    <w:rsid w:val="006310A7"/>
    <w:rsid w:val="006328D3"/>
    <w:rsid w:val="00635C9D"/>
    <w:rsid w:val="00642051"/>
    <w:rsid w:val="0064573A"/>
    <w:rsid w:val="00650234"/>
    <w:rsid w:val="00654E05"/>
    <w:rsid w:val="00670815"/>
    <w:rsid w:val="00670BC1"/>
    <w:rsid w:val="00673119"/>
    <w:rsid w:val="00674A67"/>
    <w:rsid w:val="00682909"/>
    <w:rsid w:val="0068453C"/>
    <w:rsid w:val="0069162E"/>
    <w:rsid w:val="00695820"/>
    <w:rsid w:val="00697470"/>
    <w:rsid w:val="006A17D5"/>
    <w:rsid w:val="006A32E2"/>
    <w:rsid w:val="006A3DF6"/>
    <w:rsid w:val="006A6CDA"/>
    <w:rsid w:val="006A71FB"/>
    <w:rsid w:val="006A7E5A"/>
    <w:rsid w:val="006B488E"/>
    <w:rsid w:val="006B72C1"/>
    <w:rsid w:val="006E2340"/>
    <w:rsid w:val="006E6B9A"/>
    <w:rsid w:val="006E721D"/>
    <w:rsid w:val="006F19B3"/>
    <w:rsid w:val="0070142F"/>
    <w:rsid w:val="00703128"/>
    <w:rsid w:val="007032CE"/>
    <w:rsid w:val="00703450"/>
    <w:rsid w:val="0070371E"/>
    <w:rsid w:val="00705D8B"/>
    <w:rsid w:val="00711E6D"/>
    <w:rsid w:val="00712D2D"/>
    <w:rsid w:val="00721670"/>
    <w:rsid w:val="0072717C"/>
    <w:rsid w:val="007326DC"/>
    <w:rsid w:val="007333A6"/>
    <w:rsid w:val="00737888"/>
    <w:rsid w:val="00737C28"/>
    <w:rsid w:val="00743722"/>
    <w:rsid w:val="00746346"/>
    <w:rsid w:val="007601FA"/>
    <w:rsid w:val="007605B1"/>
    <w:rsid w:val="007804AC"/>
    <w:rsid w:val="007918F6"/>
    <w:rsid w:val="00795617"/>
    <w:rsid w:val="0079714B"/>
    <w:rsid w:val="007A171E"/>
    <w:rsid w:val="007A3331"/>
    <w:rsid w:val="007A5442"/>
    <w:rsid w:val="007A5A27"/>
    <w:rsid w:val="007B1148"/>
    <w:rsid w:val="007B4A91"/>
    <w:rsid w:val="007C280A"/>
    <w:rsid w:val="007C70F0"/>
    <w:rsid w:val="007D4815"/>
    <w:rsid w:val="007D68E8"/>
    <w:rsid w:val="007E2DDF"/>
    <w:rsid w:val="007E6167"/>
    <w:rsid w:val="007E67DF"/>
    <w:rsid w:val="007E6975"/>
    <w:rsid w:val="00807824"/>
    <w:rsid w:val="00811699"/>
    <w:rsid w:val="008146D8"/>
    <w:rsid w:val="00817B83"/>
    <w:rsid w:val="00817C7C"/>
    <w:rsid w:val="00821385"/>
    <w:rsid w:val="008255CF"/>
    <w:rsid w:val="00825EC3"/>
    <w:rsid w:val="00834007"/>
    <w:rsid w:val="00835197"/>
    <w:rsid w:val="008527F1"/>
    <w:rsid w:val="00853458"/>
    <w:rsid w:val="00853478"/>
    <w:rsid w:val="00870664"/>
    <w:rsid w:val="00870B51"/>
    <w:rsid w:val="00884007"/>
    <w:rsid w:val="008876AF"/>
    <w:rsid w:val="00897215"/>
    <w:rsid w:val="008A27B4"/>
    <w:rsid w:val="008A360C"/>
    <w:rsid w:val="008B0373"/>
    <w:rsid w:val="008B10D6"/>
    <w:rsid w:val="008B370C"/>
    <w:rsid w:val="008C68BE"/>
    <w:rsid w:val="008D3386"/>
    <w:rsid w:val="008D357C"/>
    <w:rsid w:val="008D43CA"/>
    <w:rsid w:val="008E47D0"/>
    <w:rsid w:val="008E69DA"/>
    <w:rsid w:val="008E743E"/>
    <w:rsid w:val="008E7902"/>
    <w:rsid w:val="008F061D"/>
    <w:rsid w:val="008F3CE8"/>
    <w:rsid w:val="008F7B6C"/>
    <w:rsid w:val="00905F9A"/>
    <w:rsid w:val="00915FCF"/>
    <w:rsid w:val="00916E02"/>
    <w:rsid w:val="00916F35"/>
    <w:rsid w:val="0092160E"/>
    <w:rsid w:val="00932A97"/>
    <w:rsid w:val="00932B26"/>
    <w:rsid w:val="00934BCD"/>
    <w:rsid w:val="009351D4"/>
    <w:rsid w:val="00950829"/>
    <w:rsid w:val="0095351B"/>
    <w:rsid w:val="00956146"/>
    <w:rsid w:val="00963F17"/>
    <w:rsid w:val="00964804"/>
    <w:rsid w:val="00964A37"/>
    <w:rsid w:val="0096639D"/>
    <w:rsid w:val="0097739D"/>
    <w:rsid w:val="009A2C64"/>
    <w:rsid w:val="009B1780"/>
    <w:rsid w:val="009C08B3"/>
    <w:rsid w:val="009C7380"/>
    <w:rsid w:val="009D10AD"/>
    <w:rsid w:val="009E14D1"/>
    <w:rsid w:val="009E3DEF"/>
    <w:rsid w:val="009F2CFE"/>
    <w:rsid w:val="009F624B"/>
    <w:rsid w:val="00A236D1"/>
    <w:rsid w:val="00A26026"/>
    <w:rsid w:val="00A266CD"/>
    <w:rsid w:val="00A32BB0"/>
    <w:rsid w:val="00A37EEC"/>
    <w:rsid w:val="00A410EC"/>
    <w:rsid w:val="00A476CD"/>
    <w:rsid w:val="00A50546"/>
    <w:rsid w:val="00A551A1"/>
    <w:rsid w:val="00A552CE"/>
    <w:rsid w:val="00A60EDE"/>
    <w:rsid w:val="00A60F54"/>
    <w:rsid w:val="00A671D5"/>
    <w:rsid w:val="00A70AD1"/>
    <w:rsid w:val="00A72798"/>
    <w:rsid w:val="00A8293F"/>
    <w:rsid w:val="00A84179"/>
    <w:rsid w:val="00A84336"/>
    <w:rsid w:val="00A853F9"/>
    <w:rsid w:val="00A937B0"/>
    <w:rsid w:val="00AA4E1B"/>
    <w:rsid w:val="00AA77FC"/>
    <w:rsid w:val="00AC138C"/>
    <w:rsid w:val="00AC5AC7"/>
    <w:rsid w:val="00AD1E25"/>
    <w:rsid w:val="00AE0284"/>
    <w:rsid w:val="00AF0B84"/>
    <w:rsid w:val="00AF2687"/>
    <w:rsid w:val="00AF2688"/>
    <w:rsid w:val="00AF5337"/>
    <w:rsid w:val="00AF79B9"/>
    <w:rsid w:val="00B000CE"/>
    <w:rsid w:val="00B03B46"/>
    <w:rsid w:val="00B04E82"/>
    <w:rsid w:val="00B120FD"/>
    <w:rsid w:val="00B158CF"/>
    <w:rsid w:val="00B27705"/>
    <w:rsid w:val="00B30789"/>
    <w:rsid w:val="00B343CC"/>
    <w:rsid w:val="00B43DF7"/>
    <w:rsid w:val="00B72ED0"/>
    <w:rsid w:val="00B75F68"/>
    <w:rsid w:val="00B76C99"/>
    <w:rsid w:val="00B81ECC"/>
    <w:rsid w:val="00B83647"/>
    <w:rsid w:val="00BA43D1"/>
    <w:rsid w:val="00BA47E9"/>
    <w:rsid w:val="00BB3D2F"/>
    <w:rsid w:val="00BC39EC"/>
    <w:rsid w:val="00BD148B"/>
    <w:rsid w:val="00BD30CB"/>
    <w:rsid w:val="00BD4F7C"/>
    <w:rsid w:val="00BD6063"/>
    <w:rsid w:val="00BE40A6"/>
    <w:rsid w:val="00BE40FA"/>
    <w:rsid w:val="00BF740E"/>
    <w:rsid w:val="00C0386E"/>
    <w:rsid w:val="00C054A7"/>
    <w:rsid w:val="00C05FDD"/>
    <w:rsid w:val="00C10014"/>
    <w:rsid w:val="00C15DE8"/>
    <w:rsid w:val="00C20FB6"/>
    <w:rsid w:val="00C23ADD"/>
    <w:rsid w:val="00C5292A"/>
    <w:rsid w:val="00C54BD0"/>
    <w:rsid w:val="00C56C5C"/>
    <w:rsid w:val="00C6060B"/>
    <w:rsid w:val="00C61FC2"/>
    <w:rsid w:val="00C62488"/>
    <w:rsid w:val="00C6648F"/>
    <w:rsid w:val="00C75CA7"/>
    <w:rsid w:val="00C7710A"/>
    <w:rsid w:val="00C85403"/>
    <w:rsid w:val="00C87DB4"/>
    <w:rsid w:val="00C87E5C"/>
    <w:rsid w:val="00CA3E5E"/>
    <w:rsid w:val="00CA490F"/>
    <w:rsid w:val="00CB28EF"/>
    <w:rsid w:val="00CC34CF"/>
    <w:rsid w:val="00CC3ECC"/>
    <w:rsid w:val="00CD689A"/>
    <w:rsid w:val="00CE01F5"/>
    <w:rsid w:val="00CE13E1"/>
    <w:rsid w:val="00CE3E62"/>
    <w:rsid w:val="00CE4DF4"/>
    <w:rsid w:val="00CE7882"/>
    <w:rsid w:val="00CF129F"/>
    <w:rsid w:val="00CF3406"/>
    <w:rsid w:val="00CF5C26"/>
    <w:rsid w:val="00D031AA"/>
    <w:rsid w:val="00D13209"/>
    <w:rsid w:val="00D2133D"/>
    <w:rsid w:val="00D24303"/>
    <w:rsid w:val="00D355E8"/>
    <w:rsid w:val="00D35A29"/>
    <w:rsid w:val="00D420FB"/>
    <w:rsid w:val="00D45888"/>
    <w:rsid w:val="00D52F5F"/>
    <w:rsid w:val="00D70C6F"/>
    <w:rsid w:val="00D77724"/>
    <w:rsid w:val="00D81629"/>
    <w:rsid w:val="00D819C9"/>
    <w:rsid w:val="00D82192"/>
    <w:rsid w:val="00D87832"/>
    <w:rsid w:val="00D94E85"/>
    <w:rsid w:val="00D973C0"/>
    <w:rsid w:val="00DB7618"/>
    <w:rsid w:val="00DC7114"/>
    <w:rsid w:val="00DC784A"/>
    <w:rsid w:val="00DD1362"/>
    <w:rsid w:val="00DD1913"/>
    <w:rsid w:val="00DD4A38"/>
    <w:rsid w:val="00DD69A3"/>
    <w:rsid w:val="00DF375B"/>
    <w:rsid w:val="00E05354"/>
    <w:rsid w:val="00E21507"/>
    <w:rsid w:val="00E24AFF"/>
    <w:rsid w:val="00E33212"/>
    <w:rsid w:val="00E34B7E"/>
    <w:rsid w:val="00E361B7"/>
    <w:rsid w:val="00E465F7"/>
    <w:rsid w:val="00E60482"/>
    <w:rsid w:val="00E60A75"/>
    <w:rsid w:val="00E6589D"/>
    <w:rsid w:val="00E72464"/>
    <w:rsid w:val="00E725B6"/>
    <w:rsid w:val="00E81C61"/>
    <w:rsid w:val="00E900BA"/>
    <w:rsid w:val="00E92BBA"/>
    <w:rsid w:val="00EA0039"/>
    <w:rsid w:val="00EA2942"/>
    <w:rsid w:val="00EA36D7"/>
    <w:rsid w:val="00EA4433"/>
    <w:rsid w:val="00EC7A67"/>
    <w:rsid w:val="00ED01B6"/>
    <w:rsid w:val="00EE1726"/>
    <w:rsid w:val="00EE3C2C"/>
    <w:rsid w:val="00EE40BD"/>
    <w:rsid w:val="00F04FE6"/>
    <w:rsid w:val="00F0547F"/>
    <w:rsid w:val="00F05B54"/>
    <w:rsid w:val="00F206F4"/>
    <w:rsid w:val="00F243A3"/>
    <w:rsid w:val="00F32D3E"/>
    <w:rsid w:val="00F6086D"/>
    <w:rsid w:val="00F65F8A"/>
    <w:rsid w:val="00F6768F"/>
    <w:rsid w:val="00F709CE"/>
    <w:rsid w:val="00F813D2"/>
    <w:rsid w:val="00F84F93"/>
    <w:rsid w:val="00FA3FC3"/>
    <w:rsid w:val="00FB1AF1"/>
    <w:rsid w:val="00FB6DA1"/>
    <w:rsid w:val="00FC2FEB"/>
    <w:rsid w:val="00FC3971"/>
    <w:rsid w:val="00FC48F1"/>
    <w:rsid w:val="00FC619C"/>
    <w:rsid w:val="00FD72E8"/>
    <w:rsid w:val="00FE1586"/>
    <w:rsid w:val="00FE4074"/>
    <w:rsid w:val="00FE57AD"/>
    <w:rsid w:val="00FF2311"/>
    <w:rsid w:val="00FF450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FACAB2"/>
  <w15:docId w15:val="{42F54596-3FAB-4863-B295-82AED15F2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ACF"/>
    <w:pPr>
      <w:spacing w:after="120" w:line="360" w:lineRule="auto"/>
      <w:jc w:val="both"/>
    </w:pPr>
    <w:rPr>
      <w:rFonts w:ascii="Times New Roman" w:hAnsi="Times New Roman"/>
      <w:sz w:val="24"/>
      <w:lang w:val="en-GB"/>
    </w:rPr>
  </w:style>
  <w:style w:type="paragraph" w:styleId="Heading1">
    <w:name w:val="heading 1"/>
    <w:basedOn w:val="Normal"/>
    <w:next w:val="Normal"/>
    <w:link w:val="Heading1Char"/>
    <w:uiPriority w:val="9"/>
    <w:qFormat/>
    <w:rsid w:val="00526B46"/>
    <w:pPr>
      <w:keepNext/>
      <w:keepLines/>
      <w:spacing w:before="240"/>
      <w:jc w:val="center"/>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223ACF"/>
    <w:pPr>
      <w:keepNext/>
      <w:keepLines/>
      <w:numPr>
        <w:ilvl w:val="1"/>
        <w:numId w:val="1"/>
      </w:numPr>
      <w:spacing w:before="240"/>
      <w:jc w:val="left"/>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F32D3E"/>
    <w:pPr>
      <w:keepNext/>
      <w:keepLines/>
      <w:numPr>
        <w:ilvl w:val="2"/>
        <w:numId w:val="1"/>
      </w:numPr>
      <w:spacing w:before="240"/>
      <w:jc w:val="left"/>
      <w:outlineLvl w:val="2"/>
    </w:pPr>
    <w:rPr>
      <w:rFonts w:eastAsiaTheme="majorEastAsia" w:cstheme="majorBidi"/>
      <w:b/>
      <w:sz w:val="26"/>
      <w:szCs w:val="24"/>
    </w:rPr>
  </w:style>
  <w:style w:type="paragraph" w:styleId="Heading4">
    <w:name w:val="heading 4"/>
    <w:basedOn w:val="Normal"/>
    <w:next w:val="Normal"/>
    <w:link w:val="Heading4Char"/>
    <w:uiPriority w:val="9"/>
    <w:unhideWhenUsed/>
    <w:qFormat/>
    <w:rsid w:val="00F32D3E"/>
    <w:pPr>
      <w:keepNext/>
      <w:keepLines/>
      <w:numPr>
        <w:ilvl w:val="3"/>
        <w:numId w:val="1"/>
      </w:numPr>
      <w:spacing w:before="240"/>
      <w:jc w:val="left"/>
      <w:outlineLvl w:val="3"/>
    </w:pPr>
    <w:rPr>
      <w:rFonts w:ascii="Arial" w:eastAsiaTheme="majorEastAsia" w:hAnsi="Arial" w:cstheme="majorBidi"/>
      <w:b/>
      <w:iCs/>
    </w:rPr>
  </w:style>
  <w:style w:type="paragraph" w:styleId="Heading5">
    <w:name w:val="heading 5"/>
    <w:basedOn w:val="Normal"/>
    <w:next w:val="Normal"/>
    <w:link w:val="Heading5Char"/>
    <w:uiPriority w:val="9"/>
    <w:unhideWhenUsed/>
    <w:qFormat/>
    <w:rsid w:val="00F32D3E"/>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F32D3E"/>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F32D3E"/>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F32D3E"/>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F32D3E"/>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3ACF"/>
    <w:rPr>
      <w:rFonts w:ascii="Times New Roman" w:eastAsiaTheme="majorEastAsia" w:hAnsi="Times New Roman" w:cstheme="majorBidi"/>
      <w:b/>
      <w:sz w:val="26"/>
      <w:szCs w:val="26"/>
      <w:lang w:val="en-GB"/>
    </w:rPr>
  </w:style>
  <w:style w:type="character" w:customStyle="1" w:styleId="Heading3Char">
    <w:name w:val="Heading 3 Char"/>
    <w:basedOn w:val="DefaultParagraphFont"/>
    <w:link w:val="Heading3"/>
    <w:uiPriority w:val="9"/>
    <w:rsid w:val="00F32D3E"/>
    <w:rPr>
      <w:rFonts w:ascii="Times New Roman" w:eastAsiaTheme="majorEastAsia" w:hAnsi="Times New Roman" w:cstheme="majorBidi"/>
      <w:b/>
      <w:sz w:val="26"/>
      <w:szCs w:val="24"/>
      <w:lang w:val="en-GB"/>
    </w:rPr>
  </w:style>
  <w:style w:type="character" w:customStyle="1" w:styleId="Heading4Char">
    <w:name w:val="Heading 4 Char"/>
    <w:basedOn w:val="DefaultParagraphFont"/>
    <w:link w:val="Heading4"/>
    <w:uiPriority w:val="9"/>
    <w:rsid w:val="00F32D3E"/>
    <w:rPr>
      <w:rFonts w:ascii="Arial" w:eastAsiaTheme="majorEastAsia" w:hAnsi="Arial" w:cstheme="majorBidi"/>
      <w:b/>
      <w:iCs/>
      <w:sz w:val="24"/>
      <w:lang w:val="en-GB"/>
    </w:rPr>
  </w:style>
  <w:style w:type="character" w:customStyle="1" w:styleId="Heading5Char">
    <w:name w:val="Heading 5 Char"/>
    <w:basedOn w:val="DefaultParagraphFont"/>
    <w:link w:val="Heading5"/>
    <w:uiPriority w:val="9"/>
    <w:rsid w:val="00F32D3E"/>
    <w:rPr>
      <w:rFonts w:asciiTheme="majorHAnsi" w:eastAsiaTheme="majorEastAsia" w:hAnsiTheme="majorHAnsi" w:cstheme="majorBidi"/>
      <w:color w:val="2F5496" w:themeColor="accent1" w:themeShade="BF"/>
      <w:sz w:val="24"/>
      <w:lang w:val="en-GB"/>
    </w:rPr>
  </w:style>
  <w:style w:type="character" w:customStyle="1" w:styleId="Heading6Char">
    <w:name w:val="Heading 6 Char"/>
    <w:basedOn w:val="DefaultParagraphFont"/>
    <w:link w:val="Heading6"/>
    <w:uiPriority w:val="9"/>
    <w:rsid w:val="00F32D3E"/>
    <w:rPr>
      <w:rFonts w:asciiTheme="majorHAnsi" w:eastAsiaTheme="majorEastAsia" w:hAnsiTheme="majorHAnsi" w:cstheme="majorBidi"/>
      <w:color w:val="1F3763" w:themeColor="accent1" w:themeShade="7F"/>
      <w:sz w:val="24"/>
      <w:lang w:val="en-GB"/>
    </w:rPr>
  </w:style>
  <w:style w:type="character" w:customStyle="1" w:styleId="Heading7Char">
    <w:name w:val="Heading 7 Char"/>
    <w:basedOn w:val="DefaultParagraphFont"/>
    <w:link w:val="Heading7"/>
    <w:uiPriority w:val="9"/>
    <w:rsid w:val="00F32D3E"/>
    <w:rPr>
      <w:rFonts w:asciiTheme="majorHAnsi" w:eastAsiaTheme="majorEastAsia" w:hAnsiTheme="majorHAnsi" w:cstheme="majorBidi"/>
      <w:i/>
      <w:iCs/>
      <w:color w:val="1F3763" w:themeColor="accent1" w:themeShade="7F"/>
      <w:sz w:val="24"/>
      <w:lang w:val="en-GB"/>
    </w:rPr>
  </w:style>
  <w:style w:type="character" w:customStyle="1" w:styleId="Heading8Char">
    <w:name w:val="Heading 8 Char"/>
    <w:basedOn w:val="DefaultParagraphFont"/>
    <w:link w:val="Heading8"/>
    <w:uiPriority w:val="9"/>
    <w:rsid w:val="00F32D3E"/>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rsid w:val="00F32D3E"/>
    <w:rPr>
      <w:rFonts w:asciiTheme="majorHAnsi" w:eastAsiaTheme="majorEastAsia" w:hAnsiTheme="majorHAnsi" w:cstheme="majorBidi"/>
      <w:i/>
      <w:iCs/>
      <w:color w:val="272727" w:themeColor="text1" w:themeTint="D8"/>
      <w:sz w:val="21"/>
      <w:szCs w:val="21"/>
      <w:lang w:val="en-GB"/>
    </w:rPr>
  </w:style>
  <w:style w:type="character" w:styleId="FootnoteReference">
    <w:name w:val="footnote reference"/>
    <w:basedOn w:val="DefaultParagraphFont"/>
    <w:uiPriority w:val="99"/>
    <w:unhideWhenUsed/>
    <w:rsid w:val="00F32D3E"/>
    <w:rPr>
      <w:vertAlign w:val="superscript"/>
    </w:rPr>
  </w:style>
  <w:style w:type="paragraph" w:customStyle="1" w:styleId="FOOTNOTE">
    <w:name w:val="FOOTNOTE"/>
    <w:basedOn w:val="FootnoteText"/>
    <w:link w:val="FOOTNOTEChar"/>
    <w:qFormat/>
    <w:rsid w:val="00F32D3E"/>
    <w:pPr>
      <w:spacing w:after="60"/>
      <w:ind w:left="170" w:hanging="170"/>
    </w:pPr>
  </w:style>
  <w:style w:type="character" w:customStyle="1" w:styleId="FOOTNOTEChar">
    <w:name w:val="FOOTNOTE Char"/>
    <w:basedOn w:val="FootnoteTextChar"/>
    <w:link w:val="FOOTNOTE"/>
    <w:rsid w:val="00F32D3E"/>
    <w:rPr>
      <w:rFonts w:ascii="Times New Roman" w:hAnsi="Times New Roman"/>
      <w:sz w:val="20"/>
      <w:szCs w:val="20"/>
      <w:lang w:val="en-GB"/>
    </w:rPr>
  </w:style>
  <w:style w:type="paragraph" w:customStyle="1" w:styleId="BLOCKINDENTATION">
    <w:name w:val="BLOCK INDENTATION"/>
    <w:basedOn w:val="Normal"/>
    <w:link w:val="BLOCKINDENTATIONChar"/>
    <w:qFormat/>
    <w:rsid w:val="00F32D3E"/>
    <w:pPr>
      <w:ind w:left="720"/>
    </w:pPr>
    <w:rPr>
      <w:lang w:val="en-ZA"/>
    </w:rPr>
  </w:style>
  <w:style w:type="character" w:customStyle="1" w:styleId="BLOCKINDENTATIONChar">
    <w:name w:val="BLOCK INDENTATION Char"/>
    <w:basedOn w:val="DefaultParagraphFont"/>
    <w:link w:val="BLOCKINDENTATION"/>
    <w:rsid w:val="00F32D3E"/>
    <w:rPr>
      <w:rFonts w:ascii="Times New Roman" w:hAnsi="Times New Roman"/>
      <w:sz w:val="24"/>
    </w:rPr>
  </w:style>
  <w:style w:type="paragraph" w:customStyle="1" w:styleId="INDENTATION">
    <w:name w:val="INDENTATION"/>
    <w:basedOn w:val="Normal"/>
    <w:link w:val="INDENTATIONChar"/>
    <w:qFormat/>
    <w:rsid w:val="00F32D3E"/>
    <w:pPr>
      <w:ind w:left="737"/>
    </w:pPr>
  </w:style>
  <w:style w:type="character" w:customStyle="1" w:styleId="INDENTATIONChar">
    <w:name w:val="INDENTATION Char"/>
    <w:basedOn w:val="DefaultParagraphFont"/>
    <w:link w:val="INDENTATION"/>
    <w:rsid w:val="00F32D3E"/>
    <w:rPr>
      <w:rFonts w:ascii="Times New Roman" w:hAnsi="Times New Roman"/>
      <w:sz w:val="24"/>
      <w:lang w:val="en-GB"/>
    </w:rPr>
  </w:style>
  <w:style w:type="paragraph" w:styleId="FootnoteText">
    <w:name w:val="footnote text"/>
    <w:basedOn w:val="Normal"/>
    <w:link w:val="FootnoteTextChar"/>
    <w:uiPriority w:val="99"/>
    <w:semiHidden/>
    <w:unhideWhenUsed/>
    <w:rsid w:val="00F32D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2D3E"/>
    <w:rPr>
      <w:rFonts w:ascii="Times New Roman" w:hAnsi="Times New Roman"/>
      <w:sz w:val="20"/>
      <w:szCs w:val="20"/>
      <w:lang w:val="en-GB"/>
    </w:rPr>
  </w:style>
  <w:style w:type="paragraph" w:styleId="ListParagraph">
    <w:name w:val="List Paragraph"/>
    <w:basedOn w:val="Normal"/>
    <w:uiPriority w:val="34"/>
    <w:qFormat/>
    <w:rsid w:val="00A476CD"/>
    <w:pPr>
      <w:ind w:left="720"/>
      <w:contextualSpacing/>
    </w:pPr>
  </w:style>
  <w:style w:type="paragraph" w:styleId="BalloonText">
    <w:name w:val="Balloon Text"/>
    <w:basedOn w:val="Normal"/>
    <w:link w:val="BalloonTextChar"/>
    <w:uiPriority w:val="99"/>
    <w:semiHidden/>
    <w:unhideWhenUsed/>
    <w:rsid w:val="00C05F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5FDD"/>
    <w:rPr>
      <w:rFonts w:ascii="Segoe UI" w:hAnsi="Segoe UI" w:cs="Segoe UI"/>
      <w:sz w:val="18"/>
      <w:szCs w:val="18"/>
      <w:lang w:val="en-GB"/>
    </w:rPr>
  </w:style>
  <w:style w:type="paragraph" w:styleId="Revision">
    <w:name w:val="Revision"/>
    <w:hidden/>
    <w:uiPriority w:val="99"/>
    <w:semiHidden/>
    <w:rsid w:val="000C2ADA"/>
    <w:pPr>
      <w:spacing w:after="0" w:line="240" w:lineRule="auto"/>
    </w:pPr>
    <w:rPr>
      <w:rFonts w:ascii="Times New Roman" w:hAnsi="Times New Roman"/>
      <w:sz w:val="24"/>
      <w:lang w:val="en-GB"/>
    </w:rPr>
  </w:style>
  <w:style w:type="character" w:customStyle="1" w:styleId="Heading1Char">
    <w:name w:val="Heading 1 Char"/>
    <w:basedOn w:val="DefaultParagraphFont"/>
    <w:link w:val="Heading1"/>
    <w:uiPriority w:val="9"/>
    <w:rsid w:val="00526B46"/>
    <w:rPr>
      <w:rFonts w:ascii="Times New Roman" w:eastAsiaTheme="majorEastAsia" w:hAnsi="Times New Roman" w:cstheme="majorBidi"/>
      <w:b/>
      <w:sz w:val="28"/>
      <w:szCs w:val="32"/>
      <w:lang w:val="en-GB"/>
    </w:rPr>
  </w:style>
  <w:style w:type="paragraph" w:styleId="Header">
    <w:name w:val="header"/>
    <w:basedOn w:val="Normal"/>
    <w:link w:val="HeaderChar"/>
    <w:uiPriority w:val="99"/>
    <w:unhideWhenUsed/>
    <w:rsid w:val="005D40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4098"/>
    <w:rPr>
      <w:rFonts w:ascii="Times New Roman" w:hAnsi="Times New Roman"/>
      <w:sz w:val="24"/>
      <w:lang w:val="en-GB"/>
    </w:rPr>
  </w:style>
  <w:style w:type="paragraph" w:styleId="Footer">
    <w:name w:val="footer"/>
    <w:basedOn w:val="Normal"/>
    <w:link w:val="FooterChar"/>
    <w:uiPriority w:val="99"/>
    <w:unhideWhenUsed/>
    <w:rsid w:val="005D40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4098"/>
    <w:rPr>
      <w:rFonts w:ascii="Times New Roman" w:hAnsi="Times New Roman"/>
      <w:sz w:val="24"/>
      <w:lang w:val="en-GB"/>
    </w:rPr>
  </w:style>
  <w:style w:type="paragraph" w:customStyle="1" w:styleId="WORKSCITED">
    <w:name w:val="WORKS CITED"/>
    <w:basedOn w:val="Normal"/>
    <w:link w:val="WORKSCITEDChar"/>
    <w:qFormat/>
    <w:rsid w:val="00087D28"/>
    <w:pPr>
      <w:widowControl w:val="0"/>
      <w:autoSpaceDE w:val="0"/>
      <w:autoSpaceDN w:val="0"/>
      <w:adjustRightInd w:val="0"/>
      <w:spacing w:after="0"/>
      <w:ind w:left="737" w:hanging="737"/>
      <w:jc w:val="left"/>
    </w:pPr>
    <w:rPr>
      <w:rFonts w:eastAsia="Calibri" w:cs="Arial"/>
      <w:lang w:val="en-ZA"/>
    </w:rPr>
  </w:style>
  <w:style w:type="character" w:customStyle="1" w:styleId="WORKSCITEDChar">
    <w:name w:val="WORKS CITED Char"/>
    <w:link w:val="WORKSCITED"/>
    <w:rsid w:val="00087D28"/>
    <w:rPr>
      <w:rFonts w:ascii="Times New Roman" w:eastAsia="Calibri" w:hAnsi="Times New Roman" w:cs="Arial"/>
      <w:sz w:val="24"/>
    </w:rPr>
  </w:style>
  <w:style w:type="character" w:styleId="CommentReference">
    <w:name w:val="annotation reference"/>
    <w:basedOn w:val="DefaultParagraphFont"/>
    <w:uiPriority w:val="99"/>
    <w:semiHidden/>
    <w:unhideWhenUsed/>
    <w:rsid w:val="009B1780"/>
    <w:rPr>
      <w:sz w:val="16"/>
      <w:szCs w:val="16"/>
    </w:rPr>
  </w:style>
  <w:style w:type="paragraph" w:styleId="CommentText">
    <w:name w:val="annotation text"/>
    <w:basedOn w:val="Normal"/>
    <w:link w:val="CommentTextChar"/>
    <w:uiPriority w:val="99"/>
    <w:unhideWhenUsed/>
    <w:rsid w:val="009B1780"/>
    <w:pPr>
      <w:spacing w:line="240" w:lineRule="auto"/>
    </w:pPr>
    <w:rPr>
      <w:sz w:val="20"/>
      <w:szCs w:val="20"/>
    </w:rPr>
  </w:style>
  <w:style w:type="character" w:customStyle="1" w:styleId="CommentTextChar">
    <w:name w:val="Comment Text Char"/>
    <w:basedOn w:val="DefaultParagraphFont"/>
    <w:link w:val="CommentText"/>
    <w:uiPriority w:val="99"/>
    <w:rsid w:val="009B1780"/>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9B1780"/>
    <w:rPr>
      <w:b/>
      <w:bCs/>
    </w:rPr>
  </w:style>
  <w:style w:type="character" w:customStyle="1" w:styleId="CommentSubjectChar">
    <w:name w:val="Comment Subject Char"/>
    <w:basedOn w:val="CommentTextChar"/>
    <w:link w:val="CommentSubject"/>
    <w:uiPriority w:val="99"/>
    <w:semiHidden/>
    <w:rsid w:val="009B1780"/>
    <w:rPr>
      <w:rFonts w:ascii="Times New Roman" w:hAnsi="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1424205">
      <w:bodyDiv w:val="1"/>
      <w:marLeft w:val="0"/>
      <w:marRight w:val="0"/>
      <w:marTop w:val="0"/>
      <w:marBottom w:val="0"/>
      <w:divBdr>
        <w:top w:val="none" w:sz="0" w:space="0" w:color="auto"/>
        <w:left w:val="none" w:sz="0" w:space="0" w:color="auto"/>
        <w:bottom w:val="none" w:sz="0" w:space="0" w:color="auto"/>
        <w:right w:val="none" w:sz="0" w:space="0" w:color="auto"/>
      </w:divBdr>
      <w:divsChild>
        <w:div w:id="108013286">
          <w:marLeft w:val="0"/>
          <w:marRight w:val="0"/>
          <w:marTop w:val="0"/>
          <w:marBottom w:val="0"/>
          <w:divBdr>
            <w:top w:val="none" w:sz="0" w:space="0" w:color="auto"/>
            <w:left w:val="none" w:sz="0" w:space="0" w:color="auto"/>
            <w:bottom w:val="none" w:sz="0" w:space="0" w:color="auto"/>
            <w:right w:val="none" w:sz="0" w:space="0" w:color="auto"/>
          </w:divBdr>
        </w:div>
        <w:div w:id="1191334242">
          <w:marLeft w:val="0"/>
          <w:marRight w:val="0"/>
          <w:marTop w:val="0"/>
          <w:marBottom w:val="0"/>
          <w:divBdr>
            <w:top w:val="none" w:sz="0" w:space="0" w:color="auto"/>
            <w:left w:val="none" w:sz="0" w:space="0" w:color="auto"/>
            <w:bottom w:val="none" w:sz="0" w:space="0" w:color="auto"/>
            <w:right w:val="none" w:sz="0" w:space="0" w:color="auto"/>
          </w:divBdr>
        </w:div>
        <w:div w:id="971132504">
          <w:marLeft w:val="0"/>
          <w:marRight w:val="0"/>
          <w:marTop w:val="0"/>
          <w:marBottom w:val="0"/>
          <w:divBdr>
            <w:top w:val="none" w:sz="0" w:space="0" w:color="auto"/>
            <w:left w:val="none" w:sz="0" w:space="0" w:color="auto"/>
            <w:bottom w:val="none" w:sz="0" w:space="0" w:color="auto"/>
            <w:right w:val="none" w:sz="0" w:space="0" w:color="auto"/>
          </w:divBdr>
        </w:div>
        <w:div w:id="390690021">
          <w:marLeft w:val="0"/>
          <w:marRight w:val="0"/>
          <w:marTop w:val="0"/>
          <w:marBottom w:val="0"/>
          <w:divBdr>
            <w:top w:val="none" w:sz="0" w:space="0" w:color="auto"/>
            <w:left w:val="none" w:sz="0" w:space="0" w:color="auto"/>
            <w:bottom w:val="none" w:sz="0" w:space="0" w:color="auto"/>
            <w:right w:val="none" w:sz="0" w:space="0" w:color="auto"/>
          </w:divBdr>
        </w:div>
        <w:div w:id="287780233">
          <w:marLeft w:val="0"/>
          <w:marRight w:val="0"/>
          <w:marTop w:val="0"/>
          <w:marBottom w:val="0"/>
          <w:divBdr>
            <w:top w:val="none" w:sz="0" w:space="0" w:color="auto"/>
            <w:left w:val="none" w:sz="0" w:space="0" w:color="auto"/>
            <w:bottom w:val="none" w:sz="0" w:space="0" w:color="auto"/>
            <w:right w:val="none" w:sz="0" w:space="0" w:color="auto"/>
          </w:divBdr>
        </w:div>
        <w:div w:id="1744253829">
          <w:marLeft w:val="0"/>
          <w:marRight w:val="0"/>
          <w:marTop w:val="0"/>
          <w:marBottom w:val="0"/>
          <w:divBdr>
            <w:top w:val="none" w:sz="0" w:space="0" w:color="auto"/>
            <w:left w:val="none" w:sz="0" w:space="0" w:color="auto"/>
            <w:bottom w:val="none" w:sz="0" w:space="0" w:color="auto"/>
            <w:right w:val="none" w:sz="0" w:space="0" w:color="auto"/>
          </w:divBdr>
        </w:div>
        <w:div w:id="3352289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F74E7-E085-4EC5-8299-F590EAA20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10308</Words>
  <Characters>55151</Characters>
  <Application>Microsoft Office Word</Application>
  <DocSecurity>0</DocSecurity>
  <Lines>787</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Okolie</dc:creator>
  <cp:keywords/>
  <dc:description/>
  <cp:lastModifiedBy>User </cp:lastModifiedBy>
  <cp:revision>2</cp:revision>
  <dcterms:created xsi:type="dcterms:W3CDTF">2024-12-09T13:53:00Z</dcterms:created>
  <dcterms:modified xsi:type="dcterms:W3CDTF">2024-12-09T13:53:00Z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f85d1a03-6d6f-3c35-b63f-24eda5154d84</vt:lpwstr>
  </property>
  <property fmtid="{D5CDD505-2E9C-101B-9397-08002B2CF9AE}" pid="4" name="Mendeley Citation Style_1">
    <vt:lpwstr>http://www.zotero.org/styles/modern-language-association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http://www.zotero.org/styles/modern-language-association-7th-edition</vt:lpwstr>
  </property>
  <property fmtid="{D5CDD505-2E9C-101B-9397-08002B2CF9AE}" pid="20" name="Mendeley Recent Style Name 7_1">
    <vt:lpwstr>Modern Language Association 7th edition</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http://www.zotero.org/styles/national-library-of-medicine</vt:lpwstr>
  </property>
  <property fmtid="{D5CDD505-2E9C-101B-9397-08002B2CF9AE}" pid="24" name="Mendeley Recent Style Name 9_1">
    <vt:lpwstr>National Library of Medicine</vt:lpwstr>
  </property>
  <property fmtid="{D5CDD505-2E9C-101B-9397-08002B2CF9AE}" pid="25" name="GrammarlyDocumentId">
    <vt:lpwstr>8ded610f0b6e67da87d066ced1dced14ac25ced091774d250fe855167f4f4d7c</vt:lpwstr>
  </property>
</Properties>
</file>