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86DA" w14:textId="77777777" w:rsidR="009A7CCE" w:rsidRPr="002D3590" w:rsidRDefault="009A7CCE" w:rsidP="00774512">
      <w:pPr>
        <w:spacing w:after="0"/>
        <w:jc w:val="center"/>
        <w:rPr>
          <w:rFonts w:ascii="Times New Roman" w:eastAsia="Times New Roman" w:hAnsi="Times New Roman" w:cs="Times New Roman"/>
          <w:b/>
          <w:sz w:val="22"/>
          <w:lang w:val="fi-FI"/>
        </w:rPr>
      </w:pPr>
      <w:bookmarkStart w:id="0" w:name="_Hlk219120413"/>
    </w:p>
    <w:p w14:paraId="2858489E" w14:textId="1D73DF4C" w:rsidR="00774512" w:rsidRPr="002D3590" w:rsidRDefault="00F26F6A" w:rsidP="00F26F6A">
      <w:pPr>
        <w:spacing w:after="0"/>
        <w:jc w:val="center"/>
        <w:rPr>
          <w:rFonts w:ascii="Times New Roman" w:eastAsia="Times New Roman" w:hAnsi="Times New Roman" w:cs="Times New Roman"/>
          <w:b/>
          <w:sz w:val="22"/>
          <w:lang w:val="fi-FI"/>
        </w:rPr>
      </w:pPr>
      <w:r w:rsidRPr="002D3590">
        <w:rPr>
          <w:rFonts w:ascii="Times New Roman" w:eastAsia="Times New Roman" w:hAnsi="Times New Roman" w:cs="Times New Roman"/>
          <w:b/>
          <w:sz w:val="22"/>
          <w:lang w:val="fi-FI"/>
        </w:rPr>
        <w:t>Students and Entrepreneurship</w:t>
      </w:r>
      <w:r w:rsidR="005C748C" w:rsidRPr="002D3590">
        <w:rPr>
          <w:rFonts w:ascii="Times New Roman" w:eastAsia="Times New Roman" w:hAnsi="Times New Roman" w:cs="Times New Roman"/>
          <w:b/>
          <w:sz w:val="22"/>
          <w:lang w:val="fi-FI"/>
        </w:rPr>
        <w:t xml:space="preserve"> in Agriculture </w:t>
      </w:r>
      <w:r w:rsidRPr="002D3590">
        <w:rPr>
          <w:rFonts w:ascii="Times New Roman" w:eastAsia="Times New Roman" w:hAnsi="Times New Roman" w:cs="Times New Roman"/>
          <w:b/>
          <w:sz w:val="22"/>
          <w:lang w:val="fi-FI"/>
        </w:rPr>
        <w:t xml:space="preserve">: Entrepreneurial Intentions </w:t>
      </w:r>
      <w:r w:rsidR="00B75E9A" w:rsidRPr="002D3590">
        <w:rPr>
          <w:rFonts w:ascii="Times New Roman" w:eastAsia="Times New Roman" w:hAnsi="Times New Roman" w:cs="Times New Roman"/>
          <w:b/>
          <w:sz w:val="22"/>
          <w:lang w:val="fi-FI"/>
        </w:rPr>
        <w:t xml:space="preserve">through </w:t>
      </w:r>
      <w:r w:rsidRPr="002D3590">
        <w:rPr>
          <w:rFonts w:ascii="Times New Roman" w:eastAsia="Times New Roman" w:hAnsi="Times New Roman" w:cs="Times New Roman"/>
          <w:b/>
          <w:i/>
          <w:iCs/>
          <w:sz w:val="22"/>
          <w:lang w:val="fi-FI"/>
        </w:rPr>
        <w:t xml:space="preserve">the Theory of Planned Behavior </w:t>
      </w:r>
      <w:r w:rsidRPr="002D3590">
        <w:rPr>
          <w:rFonts w:ascii="Times New Roman" w:eastAsia="Times New Roman" w:hAnsi="Times New Roman" w:cs="Times New Roman"/>
          <w:b/>
          <w:sz w:val="22"/>
          <w:lang w:val="fi-FI"/>
        </w:rPr>
        <w:t xml:space="preserve">(TPB) Approach </w:t>
      </w:r>
    </w:p>
    <w:p w14:paraId="5DE68CB2" w14:textId="77777777" w:rsidR="00265757" w:rsidRPr="002D3590" w:rsidRDefault="00265757" w:rsidP="00774512">
      <w:pPr>
        <w:spacing w:after="0"/>
        <w:jc w:val="center"/>
        <w:rPr>
          <w:rFonts w:ascii="Times New Roman" w:eastAsia="Times New Roman" w:hAnsi="Times New Roman" w:cs="Times New Roman"/>
          <w:bCs/>
          <w:iCs/>
          <w:noProof/>
          <w:kern w:val="20"/>
          <w:sz w:val="22"/>
          <w:lang w:val="id-ID"/>
        </w:rPr>
      </w:pPr>
    </w:p>
    <w:p w14:paraId="0DD802D7" w14:textId="77777777" w:rsidR="00780AA2" w:rsidRPr="002D3590" w:rsidRDefault="00780AA2" w:rsidP="00780AA2">
      <w:pPr>
        <w:spacing w:after="0"/>
        <w:jc w:val="center"/>
        <w:rPr>
          <w:rFonts w:ascii="Times New Roman" w:eastAsia="Times New Roman" w:hAnsi="Times New Roman" w:cs="Times New Roman"/>
          <w:bCs/>
          <w:iCs/>
          <w:noProof/>
          <w:kern w:val="20"/>
          <w:sz w:val="22"/>
          <w:highlight w:val="yellow"/>
          <w:lang w:val="id-ID"/>
        </w:rPr>
      </w:pPr>
    </w:p>
    <w:p w14:paraId="7DC89B82" w14:textId="77777777" w:rsidR="00780AA2" w:rsidRPr="002D3590" w:rsidRDefault="00780AA2" w:rsidP="00D17943">
      <w:pPr>
        <w:spacing w:after="0"/>
        <w:rPr>
          <w:rFonts w:ascii="Times New Roman" w:eastAsia="Times New Roman" w:hAnsi="Times New Roman" w:cs="Times New Roman"/>
          <w:bCs/>
          <w:iCs/>
          <w:noProof/>
          <w:kern w:val="20"/>
          <w:sz w:val="22"/>
          <w:highlight w:val="yellow"/>
          <w:lang w:val="id-ID"/>
        </w:rPr>
      </w:pPr>
    </w:p>
    <w:p w14:paraId="09CEAB40" w14:textId="308C5FA2" w:rsidR="007541AC" w:rsidRPr="002D3590" w:rsidRDefault="00780AA2" w:rsidP="007541AC">
      <w:pPr>
        <w:spacing w:after="0"/>
        <w:ind w:left="567" w:right="565"/>
        <w:rPr>
          <w:rFonts w:ascii="Times New Roman" w:hAnsi="Times New Roman" w:cs="Times New Roman"/>
          <w:iCs/>
          <w:sz w:val="22"/>
        </w:rPr>
      </w:pPr>
      <w:r w:rsidRPr="002D3590">
        <w:rPr>
          <w:rFonts w:ascii="Times New Roman" w:eastAsia="Times New Roman" w:hAnsi="Times New Roman" w:cs="Times New Roman"/>
          <w:b/>
          <w:noProof/>
          <w:sz w:val="22"/>
        </w:rPr>
        <w:t>Abstract</w:t>
      </w:r>
      <w:r w:rsidRPr="002D3590">
        <w:rPr>
          <w:rFonts w:ascii="Times New Roman" w:eastAsia="Times New Roman" w:hAnsi="Times New Roman" w:cs="Times New Roman"/>
          <w:noProof/>
          <w:sz w:val="22"/>
        </w:rPr>
        <w:t>.</w:t>
      </w:r>
      <w:bookmarkStart w:id="1" w:name="_Hlk148728991"/>
      <w:bookmarkStart w:id="2" w:name="_Hlk148729173"/>
      <w:bookmarkStart w:id="3" w:name="_Hlk148729307"/>
      <w:r w:rsidR="009B450A" w:rsidRPr="002D3590">
        <w:rPr>
          <w:rFonts w:ascii="Times New Roman" w:hAnsi="Times New Roman" w:cs="Times New Roman"/>
          <w:sz w:val="22"/>
        </w:rPr>
        <w:t xml:space="preserve"> Studies on student entrepreneurial interest at the higher education level have been conducted extensively. Higher education institutions play an important role in producing a golden generation of independent entrepreneurs who are internationally competitive. One popular approach used is </w:t>
      </w:r>
      <w:r w:rsidR="009B450A" w:rsidRPr="002D3590">
        <w:rPr>
          <w:rFonts w:ascii="Times New Roman" w:hAnsi="Times New Roman" w:cs="Times New Roman"/>
          <w:i/>
          <w:iCs/>
          <w:sz w:val="22"/>
        </w:rPr>
        <w:t xml:space="preserve">the Theory of Planned Behavior </w:t>
      </w:r>
      <w:r w:rsidR="007541AC" w:rsidRPr="002D3590">
        <w:rPr>
          <w:rFonts w:ascii="Times New Roman" w:hAnsi="Times New Roman" w:cs="Times New Roman"/>
          <w:i/>
          <w:iCs/>
          <w:sz w:val="22"/>
        </w:rPr>
        <w:t>(TPB)</w:t>
      </w:r>
      <w:r w:rsidR="009B450A" w:rsidRPr="002D3590">
        <w:rPr>
          <w:rFonts w:ascii="Times New Roman" w:hAnsi="Times New Roman" w:cs="Times New Roman"/>
          <w:i/>
          <w:iCs/>
          <w:sz w:val="22"/>
        </w:rPr>
        <w:t xml:space="preserve">. </w:t>
      </w:r>
      <w:r w:rsidR="009B450A" w:rsidRPr="002D3590">
        <w:rPr>
          <w:rFonts w:ascii="Times New Roman" w:hAnsi="Times New Roman" w:cs="Times New Roman"/>
          <w:sz w:val="22"/>
        </w:rPr>
        <w:t xml:space="preserve">This theory highlights aspects that influence students' intentions to become entrepreneurs, namely attitude, subjective norms, and </w:t>
      </w:r>
      <w:r w:rsidR="007541AC" w:rsidRPr="002D3590">
        <w:rPr>
          <w:rFonts w:ascii="Times New Roman" w:hAnsi="Times New Roman" w:cs="Times New Roman"/>
          <w:sz w:val="22"/>
        </w:rPr>
        <w:t xml:space="preserve">perceived behavioral control. This study aims to analyze the influence of these three variables on entrepreneurial intentions among 113 students in the Agribusiness Study Program </w:t>
      </w:r>
      <w:r w:rsidR="006516AC" w:rsidRPr="002D3590">
        <w:rPr>
          <w:rFonts w:ascii="Times New Roman" w:hAnsi="Times New Roman" w:cs="Times New Roman"/>
          <w:sz w:val="22"/>
        </w:rPr>
        <w:t>in Indonesia</w:t>
      </w:r>
      <w:r w:rsidR="007541AC" w:rsidRPr="002D3590">
        <w:rPr>
          <w:rFonts w:ascii="Times New Roman" w:hAnsi="Times New Roman" w:cs="Times New Roman"/>
          <w:sz w:val="22"/>
        </w:rPr>
        <w:t xml:space="preserve">. The research approach used is descriptive quantitative using a Gform questionnaire. Data analysis uses descriptive analysis and </w:t>
      </w:r>
      <w:r w:rsidR="007541AC" w:rsidRPr="002D3590">
        <w:rPr>
          <w:rFonts w:ascii="Times New Roman" w:hAnsi="Times New Roman" w:cs="Times New Roman"/>
          <w:i/>
          <w:iCs/>
          <w:sz w:val="22"/>
          <w:shd w:val="clear" w:color="auto" w:fill="FFFFFF"/>
        </w:rPr>
        <w:t xml:space="preserve">Structural Equation Modeling with Partial Least Squares </w:t>
      </w:r>
      <w:r w:rsidR="007541AC" w:rsidRPr="002D3590">
        <w:rPr>
          <w:rFonts w:ascii="Times New Roman" w:hAnsi="Times New Roman" w:cs="Times New Roman"/>
          <w:color w:val="202124"/>
          <w:sz w:val="22"/>
          <w:shd w:val="clear" w:color="auto" w:fill="FFFFFF"/>
        </w:rPr>
        <w:t xml:space="preserve">(SEM-PLS) </w:t>
      </w:r>
      <w:r w:rsidR="007541AC" w:rsidRPr="002D3590">
        <w:rPr>
          <w:rFonts w:ascii="Times New Roman" w:hAnsi="Times New Roman" w:cs="Times New Roman"/>
          <w:sz w:val="22"/>
        </w:rPr>
        <w:t>with the help of Smartpls 4.0</w:t>
      </w:r>
      <w:bookmarkEnd w:id="1"/>
      <w:r w:rsidR="007541AC" w:rsidRPr="002D3590">
        <w:rPr>
          <w:rFonts w:ascii="Times New Roman" w:hAnsi="Times New Roman" w:cs="Times New Roman"/>
          <w:sz w:val="22"/>
        </w:rPr>
        <w:t xml:space="preserve"> . The error rate used in this study is 10%. </w:t>
      </w:r>
      <w:r w:rsidR="007541AC" w:rsidRPr="002D3590">
        <w:rPr>
          <w:rFonts w:ascii="Times New Roman" w:hAnsi="Times New Roman" w:cs="Times New Roman"/>
          <w:iCs/>
          <w:sz w:val="22"/>
        </w:rPr>
        <w:t>Based on the analysis results, it was found that the attitude variable (X1) and subjective norm (X2) have a positive and significant influence on entrepreneurial intention, while perceived behavioral control does not significantly influence entrepreneurial intention (Y)</w:t>
      </w:r>
      <w:bookmarkEnd w:id="2"/>
      <w:r w:rsidR="007541AC" w:rsidRPr="002D3590">
        <w:rPr>
          <w:rFonts w:ascii="Times New Roman" w:hAnsi="Times New Roman" w:cs="Times New Roman"/>
          <w:iCs/>
          <w:sz w:val="22"/>
        </w:rPr>
        <w:t xml:space="preserve"> of Agribusiness Program students.</w:t>
      </w:r>
      <w:bookmarkEnd w:id="3"/>
    </w:p>
    <w:p w14:paraId="4BF6FA4B" w14:textId="77777777" w:rsidR="00780AA2" w:rsidRPr="002D3590" w:rsidRDefault="00780AA2" w:rsidP="007541AC">
      <w:pPr>
        <w:spacing w:after="0"/>
        <w:rPr>
          <w:rFonts w:ascii="Times New Roman" w:eastAsia="Times New Roman" w:hAnsi="Times New Roman" w:cs="Times New Roman"/>
          <w:bCs/>
          <w:iCs/>
          <w:noProof/>
          <w:kern w:val="20"/>
          <w:sz w:val="22"/>
          <w:lang w:val="id-ID"/>
        </w:rPr>
      </w:pPr>
    </w:p>
    <w:p w14:paraId="5CECF333" w14:textId="18A78BF4" w:rsidR="00780AA2" w:rsidRPr="002D3590" w:rsidRDefault="00780AA2" w:rsidP="00780AA2">
      <w:pPr>
        <w:spacing w:after="0"/>
        <w:ind w:left="567" w:right="565"/>
        <w:jc w:val="left"/>
        <w:rPr>
          <w:rFonts w:ascii="Times New Roman" w:eastAsia="Times New Roman" w:hAnsi="Times New Roman" w:cs="Times New Roman"/>
          <w:noProof/>
          <w:sz w:val="22"/>
          <w:lang w:val="fi-FI"/>
        </w:rPr>
      </w:pPr>
      <w:r w:rsidRPr="002D3590">
        <w:rPr>
          <w:rFonts w:ascii="Times New Roman" w:eastAsia="Times New Roman" w:hAnsi="Times New Roman" w:cs="Times New Roman"/>
          <w:b/>
          <w:noProof/>
          <w:sz w:val="22"/>
          <w:lang w:val="fi-FI"/>
        </w:rPr>
        <w:t xml:space="preserve">Keywords: </w:t>
      </w:r>
      <w:r w:rsidR="007541AC" w:rsidRPr="002D3590">
        <w:rPr>
          <w:rFonts w:ascii="Times New Roman" w:eastAsia="Times New Roman" w:hAnsi="Times New Roman" w:cs="Times New Roman"/>
          <w:i/>
          <w:iCs/>
          <w:noProof/>
          <w:sz w:val="22"/>
          <w:lang w:val="fi-FI"/>
        </w:rPr>
        <w:t xml:space="preserve">Entrepreneurship, SEM-PLS, TPB </w:t>
      </w:r>
    </w:p>
    <w:p w14:paraId="093AD135" w14:textId="77777777" w:rsidR="00780AA2" w:rsidRPr="002D3590" w:rsidRDefault="00780AA2" w:rsidP="00780AA2">
      <w:pPr>
        <w:spacing w:after="0"/>
        <w:rPr>
          <w:rFonts w:ascii="Times New Roman" w:eastAsia="Times New Roman" w:hAnsi="Times New Roman" w:cs="Times New Roman"/>
          <w:bCs/>
          <w:iCs/>
          <w:noProof/>
          <w:kern w:val="20"/>
          <w:sz w:val="22"/>
          <w:lang w:val="id-ID"/>
        </w:rPr>
      </w:pPr>
    </w:p>
    <w:p w14:paraId="474238AA" w14:textId="77777777" w:rsidR="005E7ECF" w:rsidRPr="002D3590" w:rsidRDefault="005E7ECF" w:rsidP="005E7796">
      <w:pPr>
        <w:spacing w:after="0"/>
        <w:rPr>
          <w:rFonts w:ascii="Times New Roman" w:eastAsia="Times New Roman" w:hAnsi="Times New Roman" w:cs="Times New Roman"/>
          <w:b/>
          <w:sz w:val="22"/>
          <w:lang w:val="id-ID"/>
        </w:rPr>
      </w:pPr>
    </w:p>
    <w:p w14:paraId="1F474468" w14:textId="4DC63092" w:rsidR="00780AA2" w:rsidRPr="002D3590" w:rsidRDefault="00780AA2" w:rsidP="005E7796">
      <w:pPr>
        <w:spacing w:after="0"/>
        <w:rPr>
          <w:rFonts w:ascii="Times New Roman" w:eastAsia="Times New Roman" w:hAnsi="Times New Roman" w:cs="Times New Roman"/>
          <w:b/>
          <w:sz w:val="22"/>
          <w:lang w:val="id-ID"/>
        </w:rPr>
      </w:pPr>
      <w:r w:rsidRPr="002D3590">
        <w:rPr>
          <w:rFonts w:ascii="Times New Roman" w:eastAsia="Times New Roman" w:hAnsi="Times New Roman" w:cs="Times New Roman"/>
          <w:b/>
          <w:sz w:val="22"/>
          <w:lang w:val="id-ID"/>
        </w:rPr>
        <w:t>INTRODUCTION</w:t>
      </w:r>
    </w:p>
    <w:p w14:paraId="0DF97907" w14:textId="06CBD4B8" w:rsidR="00F4700A" w:rsidRPr="002D3590" w:rsidRDefault="00410A71" w:rsidP="00F4700A">
      <w:pPr>
        <w:spacing w:after="0"/>
        <w:ind w:firstLineChars="193" w:firstLine="425"/>
        <w:rPr>
          <w:rFonts w:ascii="Times New Roman" w:hAnsi="Times New Roman" w:cs="Times New Roman"/>
          <w:sz w:val="22"/>
        </w:rPr>
      </w:pPr>
      <w:r w:rsidRPr="002D3590">
        <w:rPr>
          <w:rFonts w:ascii="Times New Roman" w:eastAsia="Times New Roman" w:hAnsi="Times New Roman" w:cs="Times New Roman"/>
          <w:sz w:val="22"/>
        </w:rPr>
        <w:t xml:space="preserve">The demographic bonus era has become the government's main concern in improving living standards and formulating strategies for Indonesia Emas 2045, one of which is to create young entrepreneurs in Indonesia </w:t>
      </w:r>
      <w:r w:rsidR="004E4D22" w:rsidRPr="002D3590">
        <w:rPr>
          <w:rFonts w:ascii="Times New Roman" w:eastAsia="Times New Roman" w:hAnsi="Times New Roman" w:cs="Times New Roman"/>
          <w:sz w:val="22"/>
        </w:rPr>
        <w:t xml:space="preserve">at </w:t>
      </w:r>
      <w:r w:rsidRPr="002D3590">
        <w:rPr>
          <w:rFonts w:ascii="Times New Roman" w:eastAsia="Times New Roman" w:hAnsi="Times New Roman" w:cs="Times New Roman"/>
          <w:sz w:val="22"/>
        </w:rPr>
        <w:t xml:space="preserve">the university level. </w:t>
      </w:r>
      <w:r w:rsidR="00610492" w:rsidRPr="002D3590">
        <w:rPr>
          <w:rFonts w:ascii="Times New Roman" w:eastAsia="Times New Roman" w:hAnsi="Times New Roman" w:cs="Times New Roman"/>
          <w:sz w:val="22"/>
        </w:rPr>
        <w:t xml:space="preserve">Entrepreneurship is considered a solution to reducing the number of educated unemployed, increasing economic growth, increasing productivity, and social development. </w:t>
      </w:r>
      <w:r w:rsidRPr="002D3590">
        <w:rPr>
          <w:rFonts w:ascii="Times New Roman" w:eastAsia="Times New Roman" w:hAnsi="Times New Roman" w:cs="Times New Roman"/>
          <w:sz w:val="22"/>
        </w:rPr>
        <w:t>Entrepreneurship is</w:t>
      </w:r>
      <w:r w:rsidR="00610492" w:rsidRPr="002D3590">
        <w:rPr>
          <w:rFonts w:ascii="Times New Roman" w:eastAsia="Times New Roman" w:hAnsi="Times New Roman" w:cs="Times New Roman"/>
          <w:sz w:val="22"/>
        </w:rPr>
        <w:t xml:space="preserve"> also </w:t>
      </w:r>
      <w:r w:rsidRPr="002D3590">
        <w:rPr>
          <w:rFonts w:ascii="Times New Roman" w:eastAsia="Times New Roman" w:hAnsi="Times New Roman" w:cs="Times New Roman"/>
          <w:sz w:val="22"/>
        </w:rPr>
        <w:t>an appropriate tool in combating poverty, improving community welfare, and economic equality in line with national development policies. The role of entrepreneurship in creating a golden generation is in line with the Sustainable Development Goals (SDGs) through the innovations offered by</w:t>
      </w:r>
      <w:r w:rsidR="003128FD"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{"citationItems":[{"id":"ITEM-1","itemData":{"DOI":"https://doi.org/10.1016/j.foodqual.2019.103838","author":[{"dropping-particle":"","family":"Sultan, P., Tarafder, T., Pearson, D., &amp; Henryks","given":"J.","non-dropping-particle":"","parse-names":false,"suffix":""}],"container-title":"Food Quality and Preference","id":"ITEM-1","issued":{"date-parts":[["2020"]]},"page":"103","title":"Intention-behaviour gap and perceived behavioural control-behaviour gap in theory of planned behaviour: moderating roles of communication, satisfaction and trust in organic food consumption","type":"article-journal","volume":"81"},"uris":["http://www.mendeley.com/documents/?uuid=940429b3-7308-4533-9845-77dcb735031c"]},{"id":"ITEM-2","itemData":{"DOI":"https://doi.org/10.1007/s40497-021-00298-7","author":[{"dropping-particle":"","family":"Wijayati, D. T., Fazlurrahman, H., Hadi, H. K., &amp; Arifah","given":"I. D. C","non-dropping-particle":"","parse-names":false,"suffix":""}],"container-title":"Journal of Global Entrepreneurship Research","id":"ITEM-2","issue":"1","issued":{"date-parts":[["2021"]]},"page":"505-518","title":"The effect of entrepreneurship education on entrepreneurial intention through planned behavioural control, subjective norm, and entrepreneurial attitude","type":"article-journal","volume":"11"},"uris":["http://www.mendeley.com/documents/?uuid=79273455-1239-402b-84c0-55a91f1827e2"]},{"id":"ITEM-3","itemData":{"DOI":"https://doi.org/10.1007/s11187-019-00280-4","author":[{"dropping-particle":"","family":"Wagner, M., Schaltegger, S., Hansen, E. G., &amp; Fichter","given":"K.","non-dropping-particle":"","parse-names":false,"suffix":""}],"container-title":"Small Business Economics","id":"ITEM-3","issue":"3","issued":{"date-parts":[["2021"]]},"page":"1141-1158","title":"University-linked programmes for sustainable entrepreneurship and regional development: how and with what impact?","type":"article-journal","volume":"56"},"uris":["http://www.mendeley.com/documents/?uuid=6bf44562-4f39-4c72-9243-8e10d06c53c4"]},{"id":"ITEM-4","itemData":{"DOI":"https://doi.org/10.54268/BASKARA.4.1.11-19","author":[{"dropping-particle":"","family":"Ausat, A. M. A., &amp; Suherlan","given":"S.","non-dropping-particle":"","parse-names":false,"suffix":""}],"container-title":"Journal of Business and Entrepreneurship","id":"ITEM-4","issue":"1","issued":{"date-parts":[["2021"]]},"page":"11-49","title":"Obstacles and Solutions of MSMEs in Electronic Commerce during Covid-19 Pandemic: Evidence from Indonesia","type":"article-journal","volume":"4"},"uris":["http://www.mendeley.com/documents/?uuid=d7036f35-8ae8-4a38-a8ca-5e21b7c5da8b"]}],"mendeley":{"formattedCitation":"(Ausat, A. M. A., &amp; Suherlan, 2021; Sultan, P., Tarafder, T., Pearson, D., &amp; Henryks, 2020; Wagner, M., Schaltegger, S., Hansen, E. G., &amp; Fichter, 2021; Wijayati, D. T., Fazlurrahman, H., Hadi, H. K., &amp; Arifah, 2021)","plainTextFormattedCitation":"(Ausat, A. M. A., &amp; Suherlan, 2021; Sultan, P., Tarafder, T., Pearson, D., &amp; Henryks, 2020; Wagner, M., Schaltegger, S., Hansen, E. G., &amp; Fichter, 2021; Wijayati, D. T., Fazlurrahman, H., Hadi, H. K., &amp; Arifah, 2021)","previouslyFormattedCitation":"(Sultan, P., Tarafder, T., Pearson, D., &amp; Henryks 2020; Ausat, A. M. A., &amp; Suherlan 2021; Wagner, M., Schaltegger, S., Hansen, E. G., &amp; Fichter 2021; Wijayati, D. T., Fazlurrahman, H., Hadi, H. K., &amp; Arifah 2021)"},"properties":{"noteIndex":0},"schema":"https://github.com/citation-style-language/schema/raw/master/csl-citation.json"}</w:instrText>
      </w:r>
      <w:r w:rsidR="003128FD"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(Ausat &amp; Suherlan, 2021; Sultan, </w:t>
      </w:r>
      <w:r w:rsidR="006516AC" w:rsidRPr="002D3590">
        <w:rPr>
          <w:rFonts w:ascii="Times New Roman" w:hAnsi="Times New Roman" w:cs="Times New Roman"/>
          <w:noProof/>
          <w:sz w:val="22"/>
        </w:rPr>
        <w:t>et al</w:t>
      </w:r>
      <w:r w:rsidR="00431868" w:rsidRPr="002D3590">
        <w:rPr>
          <w:rFonts w:ascii="Times New Roman" w:hAnsi="Times New Roman" w:cs="Times New Roman"/>
          <w:noProof/>
          <w:sz w:val="22"/>
        </w:rPr>
        <w:t xml:space="preserve">, 2020; </w:t>
      </w:r>
      <w:r w:rsidR="006516AC" w:rsidRPr="002D3590">
        <w:rPr>
          <w:rFonts w:ascii="Times New Roman" w:hAnsi="Times New Roman" w:cs="Times New Roman"/>
          <w:noProof/>
          <w:sz w:val="22"/>
        </w:rPr>
        <w:t>Wagner et al</w:t>
      </w:r>
      <w:r w:rsidR="00431868" w:rsidRPr="002D3590">
        <w:rPr>
          <w:rFonts w:ascii="Times New Roman" w:hAnsi="Times New Roman" w:cs="Times New Roman"/>
          <w:noProof/>
          <w:sz w:val="22"/>
        </w:rPr>
        <w:t>, 2021)</w:t>
      </w:r>
      <w:r w:rsidR="003128FD" w:rsidRPr="002D3590">
        <w:rPr>
          <w:rFonts w:ascii="Times New Roman" w:hAnsi="Times New Roman" w:cs="Times New Roman"/>
          <w:sz w:val="22"/>
        </w:rPr>
        <w:fldChar w:fldCharType="end"/>
      </w:r>
      <w:r w:rsidR="00610492" w:rsidRPr="002D3590">
        <w:rPr>
          <w:rFonts w:ascii="Times New Roman" w:hAnsi="Times New Roman" w:cs="Times New Roman"/>
          <w:sz w:val="22"/>
        </w:rPr>
        <w:t xml:space="preserve"> .</w:t>
      </w:r>
      <w:r w:rsidR="003128FD" w:rsidRPr="002D3590">
        <w:rPr>
          <w:rFonts w:ascii="Times New Roman" w:hAnsi="Times New Roman" w:cs="Times New Roman"/>
          <w:sz w:val="22"/>
        </w:rPr>
        <w:t xml:space="preserve"> </w:t>
      </w:r>
      <w:r w:rsidRPr="002D3590">
        <w:rPr>
          <w:rFonts w:ascii="Times New Roman" w:eastAsia="Times New Roman" w:hAnsi="Times New Roman" w:cs="Times New Roman"/>
          <w:sz w:val="22"/>
        </w:rPr>
        <w:t xml:space="preserve">The government, in this case the Ministry of Education, Culture, Research, and Technology, has developed programs to increase the number of young entrepreneurs at the university level with the presence of many programs, including the Student Creativity Program in the field of entrepreneurship, the Merdeka Belajar Kampus Merdeka Program, the Wirausaha Merdeka Program, Student Entrepreneurship, and so on. </w:t>
      </w:r>
      <w:r w:rsidR="004E4D22" w:rsidRPr="002D3590">
        <w:rPr>
          <w:rFonts w:ascii="Times New Roman" w:eastAsia="Times New Roman" w:hAnsi="Times New Roman" w:cs="Times New Roman"/>
          <w:sz w:val="22"/>
        </w:rPr>
        <w:t>Higher education institutions play an important role in producing future entrepreneurs and investors in various countries</w:t>
      </w:r>
      <w:r w:rsidR="003128FD"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{"citationItems":[{"id":"ITEM-1","itemData":{"author":[{"dropping-particle":"","family":"Farrukh, M., Lee, J. W. C., Sajid, M., &amp; Waheed","given":"A.","non-dropping-particle":"","parse-names":false,"suffix":""}],"container-title":"Education Training","id":"ITEM-1","issue":"7","issued":{"date-parts":[["2019"]]},"page":"984-1000","title":"Entrepreneurial intentions","type":"article-journal","volume":"61"},"uris":["http://www.mendeley.com/documents/?uuid=2a4a4e96-af17-4ce1-93e1-bbbd62213388"]},{"id":"ITEM-2","itemData":{"DOI":"https://doi.org/10.1080/08276331.2018.1551459","author":[{"dropping-particle":"","family":"Fragoso, R., Rocha-Junior, W., &amp; Xavier","given":"A.","non-dropping-particle":"","parse-names":false,"suffix":""}],"container-title":"Journal of Small Business &amp; Entrepreneurship","id":"ITEM-2","issue":"1","issued":{"date-parts":[["2020"]]},"page":"33-57","title":"Determinant factors of entrepreneurial intention among university students in Brazil and Portugal","type":"article-journal","volume":"32"},"uris":["http://www.mendeley.com/documents/?uuid=b85ef302-09cb-46da-b733-65c88f90a22b"]},{"id":"ITEM-3","itemData":{"DOI":"https://doi.org/10.1016/j.chb.2020.106275","author":[{"dropping-particle":"","family":"Jena","given":"R. K","non-dropping-particle":"","parse-names":false,"suffix":""}],"container-title":"Computers in Human Behavior","id":"ITEM-3","issued":{"date-parts":[["2020"]]},"title":"Measuring the impact of business management Student’s attitude towards entrepreneurship education on entrepreneurial intention: A case study","type":"article-journal","volume":"107"},"uris":["http://www.mendeley.com/documents/?uuid=144f3332-ce0a-48f0-80f2-24a6789b1741"]},{"id":"ITEM-4","itemData":{"DOI":"https://doi.org/10.25159/1998-8125/5630","author":[{"dropping-particle":"","family":"Malebana, M. J., &amp; Swanepoel","given":"E","non-dropping-particle":"","parse-names":false,"suffix":""}],"container-title":"Southern African Business Review","id":"ITEM-4","issue":"1","issued":{"date-parts":[["2019"]]},"page":"1-26","title":"The relationship between exposure to entrepreneurship education and entrepreneurial self-efficacy","type":"article-journal","volume":"18"},"uris":["http://www.mendeley.com/documents/?uuid=b1a7074b-cae8-4caf-8498-55e83136d888"]}],"mendeley":{"formattedCitation":"(Farrukh, M., Lee, J. W. C., Sajid, M., &amp; Waheed, 2019; Fragoso, R., Rocha-Junior, W., &amp; Xavier, 2020; Jena, 2020; Malebana, M. J., &amp; Swanepoel, 2019)","plainTextFormattedCitation":"(Farrukh, M., Lee, J. W. C., Sajid, M., &amp; Waheed, 2019; Fragoso, R., Rocha-Junior, W., &amp; Xavier, 2020; Jena, 2020; Malebana, M. J., &amp; Swanepoel, 2019)","previouslyFormattedCitation":"(Farrukh, M., Lee, J. W. C., Sajid, M., &amp; Waheed 2019; Malebana, M. J., &amp; Swanepoel 2019; Fragoso, R., Rocha-Junior, W., &amp; Xavier 2020; Jena 2020)"},"properties":{"noteIndex":0},"schema":"https://github.com/citation-style-language/schema/raw/master/csl-citation.json"}</w:instrText>
      </w:r>
      <w:r w:rsidR="003128FD"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(Farrukh, </w:t>
      </w:r>
      <w:r w:rsidR="006516AC" w:rsidRPr="002D3590">
        <w:rPr>
          <w:rFonts w:ascii="Times New Roman" w:hAnsi="Times New Roman" w:cs="Times New Roman"/>
          <w:noProof/>
          <w:sz w:val="22"/>
        </w:rPr>
        <w:t>et al</w:t>
      </w:r>
      <w:r w:rsidR="00431868" w:rsidRPr="002D3590">
        <w:rPr>
          <w:rFonts w:ascii="Times New Roman" w:hAnsi="Times New Roman" w:cs="Times New Roman"/>
          <w:noProof/>
          <w:sz w:val="22"/>
        </w:rPr>
        <w:t xml:space="preserve">, 2019; Fragoso, 2020; Jena, 2020; Malebana&amp; </w:t>
      </w:r>
      <w:r w:rsidR="006516AC" w:rsidRPr="002D3590">
        <w:rPr>
          <w:rFonts w:ascii="Times New Roman" w:hAnsi="Times New Roman" w:cs="Times New Roman"/>
          <w:noProof/>
          <w:sz w:val="22"/>
        </w:rPr>
        <w:t xml:space="preserve"> </w:t>
      </w:r>
      <w:r w:rsidR="00431868" w:rsidRPr="002D3590">
        <w:rPr>
          <w:rFonts w:ascii="Times New Roman" w:hAnsi="Times New Roman" w:cs="Times New Roman"/>
          <w:noProof/>
          <w:sz w:val="22"/>
        </w:rPr>
        <w:t>Wanepoel, 2019)</w:t>
      </w:r>
      <w:r w:rsidR="003128FD" w:rsidRPr="002D3590">
        <w:rPr>
          <w:rFonts w:ascii="Times New Roman" w:hAnsi="Times New Roman" w:cs="Times New Roman"/>
          <w:sz w:val="22"/>
        </w:rPr>
        <w:fldChar w:fldCharType="end"/>
      </w:r>
      <w:r w:rsidR="003128FD" w:rsidRPr="002D3590">
        <w:rPr>
          <w:rFonts w:ascii="Times New Roman" w:hAnsi="Times New Roman" w:cs="Times New Roman"/>
          <w:sz w:val="22"/>
        </w:rPr>
        <w:t xml:space="preserve"> </w:t>
      </w:r>
      <w:r w:rsidR="004E4D22" w:rsidRPr="002D3590">
        <w:rPr>
          <w:rFonts w:ascii="Times New Roman" w:eastAsia="Times New Roman" w:hAnsi="Times New Roman" w:cs="Times New Roman"/>
          <w:sz w:val="22"/>
        </w:rPr>
        <w:t>Higher education institutions participate in developing quality human resources, improving mindsets, skills, and practical abilities in business management and career development, producing graduates who are ready to become independent entrepreneurs, and hopefully absorbing more workers</w:t>
      </w:r>
      <w:r w:rsidR="002D73AB" w:rsidRPr="002D3590">
        <w:rPr>
          <w:rFonts w:ascii="Times New Roman" w:eastAsia="Times New Roman" w:hAnsi="Times New Roman" w:cs="Times New Roman"/>
          <w:sz w:val="22"/>
        </w:rPr>
        <w:fldChar w:fldCharType="begin" w:fldLock="1"/>
      </w:r>
      <w:r w:rsidR="00431868" w:rsidRPr="002D3590">
        <w:rPr>
          <w:rFonts w:ascii="Times New Roman" w:eastAsia="Times New Roman" w:hAnsi="Times New Roman" w:cs="Times New Roman"/>
          <w:sz w:val="22"/>
        </w:rPr>
        <w:instrText>ADDIN CSL_CITATION {"citationItems":[{"id":"ITEM-1","itemData":{"author":[{"dropping-particle":"","family":"Ndofirepi","given":"T. M.","non-dropping-particle":"","parse-names":false,"suffix":""}],"container-title":"Journal of Innovation and Entrepreneurship","id":"ITEM-1","issue":"1","issued":{"date-parts":[["2020"]]},"page":"2","title":"Relationship between entrepreneurship education and entrepreneurial goal intentions: psychological traits as mediators","type":"article-journal","volume":"9"},"uris":["http://www.mendeley.com/documents/?uuid=669a9509-db3f-4299-9986-22fa1222e37f"]},{"id":"ITEM-2","itemData":{"DOI":"https://doi.org/https://doi.org/10.29099/ijair.v6i1.2.678","author":[{"dropping-particle":"","family":"Nur’aeni, Ausat, A. M. A., Purnomo, Y. J., Munir, A. R.","given":"&amp; Suherlan","non-dropping-particle":"","parse-names":false,"suffix":""}],"container-title":"International Journal Of Artificial intelligence Research","id":"ITEM-2","issue":"12","issued":{"date-parts":[["2022"]]},"title":"Do Motivation, Compensation, and Work Environment Improve Employee Performance: A Literature Review","type":"article-journal","volume":"6"},"uris":["http://www.mendeley.com/documents/?uuid=a30dcb69-4fa4-4742-8484-412d30155dca"]}],"mendeley":{"formattedCitation":"(Ndofirepi, 2020; Nur’aeni, Ausat, A. M. A., Purnomo, Y. J., Munir, A. R., 2022)","plainTextFormattedCitation":"(Ndofirepi, 2020; Nur’aeni, Ausat, A. M. A., Purnomo, Y. J., Munir, A. R., 2022)","previouslyFormattedCitation":"(Ndofirepi 2020; Nur’aeni, Ausat, A. M. A., Purnomo, Y. J., Munir, A. R. 2022)"},"properties":{"noteIndex":0},"schema":"https://github.com/citation-style-language/schema/raw/master/csl-citation.json"}</w:instrText>
      </w:r>
      <w:r w:rsidR="002D73AB" w:rsidRPr="002D3590">
        <w:rPr>
          <w:rFonts w:ascii="Times New Roman" w:eastAsia="Times New Roman" w:hAnsi="Times New Roman" w:cs="Times New Roman"/>
          <w:sz w:val="22"/>
        </w:rPr>
        <w:fldChar w:fldCharType="separate"/>
      </w:r>
      <w:r w:rsidR="00431868" w:rsidRPr="002D3590">
        <w:rPr>
          <w:rFonts w:ascii="Times New Roman" w:eastAsia="Times New Roman" w:hAnsi="Times New Roman" w:cs="Times New Roman"/>
          <w:noProof/>
          <w:sz w:val="22"/>
        </w:rPr>
        <w:t xml:space="preserve"> (Ndofirepi, 2020; Nur'aeni </w:t>
      </w:r>
      <w:r w:rsidR="006516AC" w:rsidRPr="002D3590">
        <w:rPr>
          <w:rFonts w:ascii="Times New Roman" w:eastAsia="Times New Roman" w:hAnsi="Times New Roman" w:cs="Times New Roman"/>
          <w:noProof/>
          <w:sz w:val="22"/>
        </w:rPr>
        <w:t>et al</w:t>
      </w:r>
      <w:r w:rsidR="00431868" w:rsidRPr="002D3590">
        <w:rPr>
          <w:rFonts w:ascii="Times New Roman" w:eastAsia="Times New Roman" w:hAnsi="Times New Roman" w:cs="Times New Roman"/>
          <w:noProof/>
          <w:sz w:val="22"/>
        </w:rPr>
        <w:t>, 2022)</w:t>
      </w:r>
      <w:r w:rsidR="002D73AB" w:rsidRPr="002D3590">
        <w:rPr>
          <w:rFonts w:ascii="Times New Roman" w:eastAsia="Times New Roman" w:hAnsi="Times New Roman" w:cs="Times New Roman"/>
          <w:sz w:val="22"/>
        </w:rPr>
        <w:fldChar w:fldCharType="end"/>
      </w:r>
      <w:r w:rsidR="002D73AB" w:rsidRPr="002D3590">
        <w:rPr>
          <w:rFonts w:ascii="Times New Roman" w:eastAsia="Times New Roman" w:hAnsi="Times New Roman" w:cs="Times New Roman"/>
          <w:sz w:val="22"/>
        </w:rPr>
        <w:t xml:space="preserve"> . </w:t>
      </w:r>
      <w:r w:rsidR="004E4D22" w:rsidRPr="002D3590">
        <w:rPr>
          <w:rFonts w:ascii="Times New Roman" w:eastAsia="Times New Roman" w:hAnsi="Times New Roman" w:cs="Times New Roman"/>
          <w:sz w:val="22"/>
        </w:rPr>
        <w:t xml:space="preserve">This way, </w:t>
      </w:r>
      <w:r w:rsidR="004E4D22" w:rsidRPr="002D3590">
        <w:rPr>
          <w:rFonts w:ascii="Times New Roman" w:eastAsia="Times New Roman" w:hAnsi="Times New Roman" w:cs="Times New Roman"/>
          <w:i/>
          <w:iCs/>
          <w:sz w:val="22"/>
        </w:rPr>
        <w:t xml:space="preserve">the multiplier effect </w:t>
      </w:r>
      <w:r w:rsidR="004E4D22" w:rsidRPr="002D3590">
        <w:rPr>
          <w:rFonts w:ascii="Times New Roman" w:eastAsia="Times New Roman" w:hAnsi="Times New Roman" w:cs="Times New Roman"/>
          <w:sz w:val="22"/>
        </w:rPr>
        <w:t xml:space="preserve">can be felt by many parties. </w:t>
      </w:r>
      <w:r w:rsidR="00610492" w:rsidRPr="002D3590">
        <w:rPr>
          <w:rFonts w:ascii="Times New Roman" w:eastAsia="Times New Roman" w:hAnsi="Times New Roman" w:cs="Times New Roman"/>
          <w:sz w:val="22"/>
        </w:rPr>
        <w:t>The entire program of the Indonesian Ministry of Education and Culture includes a compulsory entrepreneurship course curriculum since 2012, which is in accordance with the 2015 Directorate General of Learning and Student Affairs directive that entrepreneurship is intended to provide knowledge (cognitive), skills (affective), and entrepreneurial attitudes (</w:t>
      </w:r>
      <w:r w:rsidR="00610492" w:rsidRPr="002D3590">
        <w:rPr>
          <w:rFonts w:ascii="Times New Roman" w:eastAsia="Times New Roman" w:hAnsi="Times New Roman" w:cs="Times New Roman"/>
          <w:i/>
          <w:iCs/>
          <w:sz w:val="22"/>
        </w:rPr>
        <w:t>behavioral entrepreneurship</w:t>
      </w:r>
      <w:r w:rsidR="00610492" w:rsidRPr="002D3590">
        <w:rPr>
          <w:rFonts w:ascii="Times New Roman" w:eastAsia="Times New Roman" w:hAnsi="Times New Roman" w:cs="Times New Roman"/>
          <w:sz w:val="22"/>
        </w:rPr>
        <w:t xml:space="preserve">) based on science and technology, changing the mindset from </w:t>
      </w:r>
      <w:r w:rsidR="00610492" w:rsidRPr="002D3590">
        <w:rPr>
          <w:rFonts w:ascii="Times New Roman" w:eastAsia="Times New Roman" w:hAnsi="Times New Roman" w:cs="Times New Roman"/>
          <w:i/>
          <w:iCs/>
          <w:sz w:val="22"/>
        </w:rPr>
        <w:t xml:space="preserve">job </w:t>
      </w:r>
      <w:r w:rsidR="00610492" w:rsidRPr="002D3590">
        <w:rPr>
          <w:rFonts w:ascii="Times New Roman" w:eastAsia="Times New Roman" w:hAnsi="Times New Roman" w:cs="Times New Roman"/>
          <w:sz w:val="22"/>
        </w:rPr>
        <w:t xml:space="preserve">seekers to resilient and successful </w:t>
      </w:r>
      <w:r w:rsidR="00610492" w:rsidRPr="002D3590">
        <w:rPr>
          <w:rFonts w:ascii="Times New Roman" w:eastAsia="Times New Roman" w:hAnsi="Times New Roman" w:cs="Times New Roman"/>
          <w:i/>
          <w:iCs/>
          <w:sz w:val="22"/>
        </w:rPr>
        <w:t xml:space="preserve">job creators </w:t>
      </w:r>
      <w:r w:rsidR="00610492" w:rsidRPr="002D3590">
        <w:rPr>
          <w:rFonts w:ascii="Times New Roman" w:eastAsia="Times New Roman" w:hAnsi="Times New Roman" w:cs="Times New Roman"/>
          <w:sz w:val="22"/>
        </w:rPr>
        <w:t xml:space="preserve">in global business competition. </w:t>
      </w:r>
    </w:p>
    <w:p w14:paraId="435B990E" w14:textId="24253031" w:rsidR="00512550" w:rsidRPr="002D3590" w:rsidRDefault="004C264B" w:rsidP="00F4700A">
      <w:pPr>
        <w:spacing w:after="0"/>
        <w:ind w:firstLineChars="193" w:firstLine="425"/>
        <w:rPr>
          <w:rFonts w:ascii="Times New Roman" w:hAnsi="Times New Roman" w:cs="Times New Roman"/>
          <w:sz w:val="22"/>
        </w:rPr>
      </w:pPr>
      <w:r w:rsidRPr="002D3590">
        <w:rPr>
          <w:rFonts w:ascii="Times New Roman" w:hAnsi="Times New Roman" w:cs="Times New Roman"/>
          <w:sz w:val="22"/>
        </w:rPr>
        <w:t xml:space="preserve">Many </w:t>
      </w:r>
      <w:r w:rsidR="00F4700A" w:rsidRPr="002D3590">
        <w:rPr>
          <w:rFonts w:ascii="Times New Roman" w:hAnsi="Times New Roman" w:cs="Times New Roman"/>
          <w:sz w:val="22"/>
        </w:rPr>
        <w:t xml:space="preserve">studies </w:t>
      </w:r>
      <w:r w:rsidRPr="002D3590">
        <w:rPr>
          <w:rFonts w:ascii="Times New Roman" w:hAnsi="Times New Roman" w:cs="Times New Roman"/>
          <w:sz w:val="22"/>
        </w:rPr>
        <w:t xml:space="preserve">have been conducted on entrepreneurial interest among students in higher education. A popular approach used is </w:t>
      </w:r>
      <w:r w:rsidRPr="002D3590">
        <w:rPr>
          <w:rFonts w:ascii="Times New Roman" w:hAnsi="Times New Roman" w:cs="Times New Roman"/>
          <w:i/>
          <w:iCs/>
          <w:sz w:val="22"/>
        </w:rPr>
        <w:t>the Theory of Planned Behavior</w:t>
      </w:r>
      <w:r w:rsidR="002D73AB" w:rsidRPr="002D3590">
        <w:rPr>
          <w:rFonts w:ascii="Times New Roman" w:hAnsi="Times New Roman" w:cs="Times New Roman"/>
          <w:i/>
          <w:iCs/>
          <w:sz w:val="22"/>
        </w:rPr>
        <w:fldChar w:fldCharType="begin" w:fldLock="1"/>
      </w:r>
      <w:r w:rsidR="00431868" w:rsidRPr="002D3590">
        <w:rPr>
          <w:rFonts w:ascii="Times New Roman" w:hAnsi="Times New Roman" w:cs="Times New Roman"/>
          <w:i/>
          <w:iCs/>
          <w:sz w:val="22"/>
        </w:rPr>
        <w:instrText>ADDIN CSL_CITATION {"citationItems":[{"id":"ITEM-1","itemData":{"DOI":"https://doi.org/10.1016/0749-5978(91)90020-T","author":[{"dropping-particle":"","family":"Ajzen","given":"I.","non-dropping-particle":"","parse-names":false,"suffix":""}],"container-title":"Organizational Behavior and Human Decision Processes","id":"ITEM-1","issue":"2","issued":{"date-parts":[["1991"]]},"page":"179-211","title":"The theory of planned behavior","type":"article-journal","volume":"50"},"uris":["http://www.mendeley.com/documents/?uuid=bf824957-6fcb-428c-b78f-98b67ff90712"]}],"mendeley":{"formattedCitation":"(Ajzen, 1991)","plainTextFormattedCitation":"(Ajzen, 1991)","previouslyFormattedCitation":"(Ajzen 1991)"},"properties":{"noteIndex":0},"schema":"https://github.com/citation-style-language/schema/raw/master/csl-citation.json"}</w:instrText>
      </w:r>
      <w:r w:rsidR="002D73AB" w:rsidRPr="002D3590">
        <w:rPr>
          <w:rFonts w:ascii="Times New Roman" w:hAnsi="Times New Roman" w:cs="Times New Roman"/>
          <w:i/>
          <w:iCs/>
          <w:sz w:val="22"/>
        </w:rPr>
        <w:fldChar w:fldCharType="separate"/>
      </w:r>
      <w:r w:rsidR="00431868" w:rsidRPr="002D3590">
        <w:rPr>
          <w:rFonts w:ascii="Times New Roman" w:hAnsi="Times New Roman" w:cs="Times New Roman"/>
          <w:iCs/>
          <w:noProof/>
          <w:sz w:val="22"/>
        </w:rPr>
        <w:t xml:space="preserve"> (Ajzen, 1991)</w:t>
      </w:r>
      <w:r w:rsidR="002D73AB" w:rsidRPr="002D3590">
        <w:rPr>
          <w:rFonts w:ascii="Times New Roman" w:hAnsi="Times New Roman" w:cs="Times New Roman"/>
          <w:i/>
          <w:iCs/>
          <w:sz w:val="22"/>
        </w:rPr>
        <w:fldChar w:fldCharType="end"/>
      </w:r>
      <w:r w:rsidR="002D73AB" w:rsidRPr="002D3590">
        <w:rPr>
          <w:rFonts w:ascii="Times New Roman" w:hAnsi="Times New Roman" w:cs="Times New Roman"/>
          <w:i/>
          <w:iCs/>
          <w:sz w:val="22"/>
        </w:rPr>
        <w:t xml:space="preserve"> . </w:t>
      </w:r>
      <w:r w:rsidRPr="002D3590">
        <w:rPr>
          <w:rFonts w:ascii="Times New Roman" w:hAnsi="Times New Roman" w:cs="Times New Roman"/>
          <w:sz w:val="22"/>
        </w:rPr>
        <w:t xml:space="preserve">This theory asserts that the factors that make up interest or intention include attitude, social norms, and subjective assessment. Through the </w:t>
      </w:r>
      <w:r w:rsidRPr="002D3590">
        <w:rPr>
          <w:rFonts w:ascii="Times New Roman" w:hAnsi="Times New Roman" w:cs="Times New Roman"/>
          <w:sz w:val="22"/>
        </w:rPr>
        <w:lastRenderedPageBreak/>
        <w:t xml:space="preserve">model presented, this theory is considered to be better and more complex in explaining human intentions and behavior. This theory is a development of </w:t>
      </w:r>
      <w:r w:rsidRPr="002D3590">
        <w:rPr>
          <w:rFonts w:ascii="Times New Roman" w:hAnsi="Times New Roman" w:cs="Times New Roman"/>
          <w:i/>
          <w:iCs/>
          <w:sz w:val="22"/>
        </w:rPr>
        <w:t xml:space="preserve">the Theory of Reasoned Action </w:t>
      </w:r>
      <w:r w:rsidRPr="002D3590">
        <w:rPr>
          <w:rFonts w:ascii="Times New Roman" w:hAnsi="Times New Roman" w:cs="Times New Roman"/>
          <w:sz w:val="22"/>
        </w:rPr>
        <w:t xml:space="preserve">(TRA) with the addition of a new construct, namely </w:t>
      </w:r>
      <w:r w:rsidRPr="002D3590">
        <w:rPr>
          <w:rFonts w:ascii="Times New Roman" w:hAnsi="Times New Roman" w:cs="Times New Roman"/>
          <w:i/>
          <w:iCs/>
          <w:sz w:val="22"/>
        </w:rPr>
        <w:t>perceived behavioral control</w:t>
      </w:r>
      <w:r w:rsidRPr="002D3590">
        <w:rPr>
          <w:rFonts w:ascii="Times New Roman" w:hAnsi="Times New Roman" w:cs="Times New Roman"/>
          <w:sz w:val="22"/>
        </w:rPr>
        <w:t xml:space="preserve">. The main focus of this theory is a person's intention to do something, which mediates whether they will perform an attitude or other variables. </w:t>
      </w:r>
      <w:r w:rsidR="006B34D8" w:rsidRPr="002D3590">
        <w:rPr>
          <w:rFonts w:ascii="Times New Roman" w:hAnsi="Times New Roman" w:cs="Times New Roman"/>
          <w:sz w:val="22"/>
        </w:rPr>
        <w:t>Thus, the basic determinants of intention are attitude, subjective norms, and self-efficacy (</w:t>
      </w:r>
      <w:r w:rsidR="006B34D8" w:rsidRPr="002D3590">
        <w:rPr>
          <w:rFonts w:ascii="Times New Roman" w:hAnsi="Times New Roman" w:cs="Times New Roman"/>
          <w:i/>
          <w:iCs/>
          <w:sz w:val="22"/>
        </w:rPr>
        <w:t>perceived behavioral control</w:t>
      </w:r>
      <w:r w:rsidR="006B34D8" w:rsidRPr="002D3590">
        <w:rPr>
          <w:rFonts w:ascii="Times New Roman" w:hAnsi="Times New Roman" w:cs="Times New Roman"/>
          <w:sz w:val="22"/>
        </w:rPr>
        <w:t>).</w:t>
      </w:r>
      <w:r w:rsidR="009F1B09" w:rsidRPr="002D3590">
        <w:rPr>
          <w:rFonts w:ascii="Times New Roman" w:hAnsi="Times New Roman" w:cs="Times New Roman"/>
          <w:sz w:val="22"/>
        </w:rPr>
        <w:t xml:space="preserve"> Entrepreneurial intention is defined as one of the initial efforts in establishing a long-term business or a person's commitment to starting a business. </w:t>
      </w:r>
      <w:r w:rsidRPr="002D3590">
        <w:rPr>
          <w:rFonts w:ascii="Times New Roman" w:hAnsi="Times New Roman" w:cs="Times New Roman"/>
          <w:sz w:val="22"/>
        </w:rPr>
        <w:t>Entrepreneurial intention is defined as a description of the cognitive aspects of students' actions implemented by a person in creating new value in establishing a business or an existing business</w:t>
      </w:r>
      <w:r w:rsidR="006B34D8" w:rsidRPr="002D3590">
        <w:rPr>
          <w:rFonts w:ascii="Times New Roman" w:hAnsi="Times New Roman" w:cs="Times New Roman"/>
          <w:sz w:val="22"/>
        </w:rPr>
        <w:t xml:space="preserve">. Someone who has the intention to start a business will be more prepared to run the business and consider its progress better than someone who </w:t>
      </w:r>
      <w:r w:rsidR="009F1B09" w:rsidRPr="002D3590">
        <w:rPr>
          <w:rFonts w:ascii="Times New Roman" w:hAnsi="Times New Roman" w:cs="Times New Roman"/>
          <w:sz w:val="22"/>
        </w:rPr>
        <w:t>does not</w:t>
      </w:r>
      <w:r w:rsidR="006B34D8" w:rsidRPr="002D3590">
        <w:rPr>
          <w:rFonts w:ascii="Times New Roman" w:hAnsi="Times New Roman" w:cs="Times New Roman"/>
          <w:sz w:val="22"/>
        </w:rPr>
        <w:t xml:space="preserve"> have the intention to start a business. </w:t>
      </w:r>
      <w:r w:rsidR="009F1B09" w:rsidRPr="002D3590">
        <w:rPr>
          <w:rFonts w:ascii="Times New Roman" w:hAnsi="Times New Roman" w:cs="Times New Roman"/>
          <w:sz w:val="22"/>
        </w:rPr>
        <w:t xml:space="preserve">Attitude is defined as a person's tendency to respond to things that are liked or disliked in a certain aspect or object. This attitude is considered the first factor in whether a person likes or dislikes being an entrepreneur. Views on entrepreneurship are influenced by beliefs as a result of behavior. These beliefs will have a direct impact on behavior affiliated with subjective norms. </w:t>
      </w:r>
      <w:r w:rsidR="009F1B09" w:rsidRPr="002D3590">
        <w:rPr>
          <w:rFonts w:ascii="Times New Roman" w:hAnsi="Times New Roman" w:cs="Times New Roman"/>
          <w:i/>
          <w:iCs/>
          <w:sz w:val="22"/>
        </w:rPr>
        <w:t xml:space="preserve">Subjective norms </w:t>
      </w:r>
      <w:r w:rsidR="009F1B09" w:rsidRPr="002D3590">
        <w:rPr>
          <w:rFonts w:ascii="Times New Roman" w:hAnsi="Times New Roman" w:cs="Times New Roman"/>
          <w:sz w:val="22"/>
        </w:rPr>
        <w:t xml:space="preserve">are beliefs held by individuals about norms, people, and motivational factors. One aspect of subjective norms is the social influence to do or not do something that is important for someone who does not yet have entrepreneurial experience. Meanwhile, behavioral control perception is self-exploration in measuring the skills reflected in the resources and opportunities that they believe they will develop in the future. </w:t>
      </w:r>
    </w:p>
    <w:p w14:paraId="77A4E5E8" w14:textId="1027E31B" w:rsidR="00F4700A" w:rsidRPr="002D3590" w:rsidRDefault="009F1B09" w:rsidP="00DC1DAC">
      <w:pPr>
        <w:spacing w:after="0"/>
        <w:ind w:firstLineChars="193" w:firstLine="425"/>
        <w:rPr>
          <w:rFonts w:ascii="Times New Roman" w:hAnsi="Times New Roman" w:cs="Times New Roman"/>
          <w:sz w:val="22"/>
          <w:highlight w:val="yellow"/>
        </w:rPr>
      </w:pPr>
      <w:r w:rsidRPr="002D3590">
        <w:rPr>
          <w:rFonts w:ascii="Times New Roman" w:hAnsi="Times New Roman" w:cs="Times New Roman"/>
          <w:sz w:val="22"/>
        </w:rPr>
        <w:t xml:space="preserve">Numerous </w:t>
      </w:r>
      <w:r w:rsidR="006B34D8" w:rsidRPr="002D3590">
        <w:rPr>
          <w:rFonts w:ascii="Times New Roman" w:hAnsi="Times New Roman" w:cs="Times New Roman"/>
          <w:sz w:val="22"/>
        </w:rPr>
        <w:t xml:space="preserve">studies in various countries </w:t>
      </w:r>
      <w:r w:rsidR="00512550" w:rsidRPr="002D3590">
        <w:rPr>
          <w:rFonts w:ascii="Times New Roman" w:hAnsi="Times New Roman" w:cs="Times New Roman"/>
          <w:sz w:val="22"/>
        </w:rPr>
        <w:t xml:space="preserve">have </w:t>
      </w:r>
      <w:r w:rsidR="006B34D8" w:rsidRPr="002D3590">
        <w:rPr>
          <w:rFonts w:ascii="Times New Roman" w:hAnsi="Times New Roman" w:cs="Times New Roman"/>
          <w:sz w:val="22"/>
        </w:rPr>
        <w:t>shown that personal attitudes, subjective norms, and behavioral control influence the entrepreneurial intentions of young people</w:t>
      </w:r>
      <w:r w:rsidR="00512550" w:rsidRPr="002D3590">
        <w:rPr>
          <w:rFonts w:ascii="Times New Roman" w:hAnsi="Times New Roman" w:cs="Times New Roman"/>
          <w:sz w:val="22"/>
        </w:rPr>
        <w:t xml:space="preserve">. </w:t>
      </w:r>
      <w:r w:rsidRPr="002D3590">
        <w:rPr>
          <w:rFonts w:ascii="Times New Roman" w:hAnsi="Times New Roman" w:cs="Times New Roman"/>
          <w:sz w:val="22"/>
        </w:rPr>
        <w:t xml:space="preserve"> </w:t>
      </w:r>
      <w:r w:rsidR="009E431C" w:rsidRPr="002D3590">
        <w:rPr>
          <w:rFonts w:ascii="Times New Roman" w:hAnsi="Times New Roman" w:cs="Times New Roman"/>
          <w:sz w:val="22"/>
        </w:rPr>
        <w:t>Research presented by</w:t>
      </w:r>
      <w:r w:rsidR="001E6E32"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author":[{"dropping-particle":"","family":"Ningtyas","given":"Yunita","non-dropping-particle":"","parse-names":false,"suffix":""},{"dropping-particle":"","family":"Fitria","given":"Dessy","non-dropping-particle":"","parse-names":false,"suffix":""},{"dropping-particle":"","family":"Sryta Pradani","given":"Yolanda","non-dropping-particle":"","parse-names":false,"suffix":""},{"dropping-particle":"","family":"Puspita Arum","given":"Nisa","non-dropping-particle":"","parse-names":false,"suffix":""},{"dropping-particle":"","family":"Maknun","given":"Luul","non-dropping-particle":"","parse-names":false,"suffix":""}],"container-title":"Jurnal Ekonomi, Sosial &amp; Humaniora","id":"ITEM-1","issue":"08","issued":{"date-parts":[["2021"]]},"page":"42-49","title":"Intelektiva : Jurnal Ekonomi, Sosial &amp; Humaniora 42 Yunita Ningtyas, Dessy Fitria, Yolanda Sryta Pradani, Mutohar, Nisa Puspita Arum &amp; Lu'Luul Maknun Analisis Pengaruh Sikap, Norma Subjektif, Dan Persepsi Kontrol Perilaku Terhadap Minat Beli Konsumen Pada","type":"article-journal","volume":"2"},"uris":["http://www.mendeley.com/documents/?uuid=8401cafc-51a9-4979-949d-ba373a167898"]}],"mendeley":{"formattedCitation":"(Ningtyas et al., 2021)","plainTextFormattedCitation":"(Ningtyas et al., 2021)","previouslyFormattedCitation":"(Ningtyas &lt;i&gt;et al.&lt;/i&gt; 2021)"},"properties":{"noteIndex":0},"schema":"https://github.com/citation-style-language/schema/raw/master/csl-citation.json"}</w:instrText>
      </w:r>
      <w:r w:rsidR="001E6E32"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(Ningtyas et al., 2021)</w:t>
      </w:r>
      <w:r w:rsidR="001E6E32" w:rsidRPr="002D3590">
        <w:rPr>
          <w:rFonts w:ascii="Times New Roman" w:hAnsi="Times New Roman" w:cs="Times New Roman"/>
          <w:sz w:val="22"/>
        </w:rPr>
        <w:fldChar w:fldCharType="end"/>
      </w:r>
      <w:r w:rsidR="001E6E32" w:rsidRPr="002D3590">
        <w:rPr>
          <w:rFonts w:ascii="Times New Roman" w:hAnsi="Times New Roman" w:cs="Times New Roman"/>
          <w:sz w:val="22"/>
        </w:rPr>
        <w:t xml:space="preserve"> found that the attitude variable had a positive and significant effect on purchase interest, subjective norms did not have a significant effect on purchase interest, and perceived behavioral control had a positive and significant effect on purchase interest. Another study conducted by</w:t>
      </w:r>
      <w:r w:rsidR="001E6E32"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{"citationItems":[{"id":"ITEM-1","itemData":{"abstract":"Penelitian ini bertujuan untuk mengetahui pengaruh Sensitivitas Etis, Sikap, Norma Subjektif, dan Persepsi Kontrol Perilaku terhadap niat mengungkapkann kecurangan. Penelitian ini merupakan penelitian kausal komparatif dengan pendekatan kuantitatif. Populasi pada penelitian sebanyak 133 mahasiswa Akuntansi FE UNY. Sampel pada penelitian ini sebanyak 112 responden. Teknik pengambilan sampel menggunakan Purposive Sampling dan dianalisis menggunakan metode analisis regresi linier berganda. Teknik pengambilan data dilakukan dengan kuesioner. Hasil penelitian in menunjukkan bahwa: 1) Sensitivitas etis tidak berpengaruh signifikan terhadap niat mengungkapkan kecurangan, 2) Sikap tidak berpengaruh signifikan terhadap niat mengungkapkan kecurangan; 3) Norma subjektif berpengaruh positif dan signifikan terhadap niat mengungkapkan kecurangan; 4) Persepsi Kontrol Perilaku berpengaruh positif dan signifikan terhadap niat mengungkapkan kecurangan.","author":[{"dropping-particle":"","family":"Devi","given":"Setyowati","non-dropping-particle":"","parse-names":false,"suffix":""},{"dropping-particle":"","family":"Ratna","given":"Candra Sari","non-dropping-particle":"","parse-names":false,"suffix":""}],"container-title":"Journal Student UNY","id":"ITEM-1","issue":"1","issued":{"date-parts":[["2021"]]},"page":"49-65","title":"Pengaruh sensitivitas etis, sikap, norma subjektif, dan persepsi kontrol perilaku terhadap niat mengungkapkan kecurangan","type":"article-journal","volume":"09"},"uris":["http://www.mendeley.com/documents/?uuid=72b30689-1d7b-4a78-91ef-6515694e9d1d"]}],"mendeley":{"formattedCitation":"(Devi &amp; Ratna, 2021)","plainTextFormattedCitation":"(Devi &amp; Ratna, 2021)","previouslyFormattedCitation":"(Devi dan Ratna 2021)"},"properties":{"noteIndex":0},"schema":"https://github.com/citation-style-language/schema/raw/master/csl-citation.json"}</w:instrText>
      </w:r>
      <w:r w:rsidR="001E6E32"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(Devi &amp; Ratna, 2021)</w:t>
      </w:r>
      <w:r w:rsidR="001E6E32" w:rsidRPr="002D3590">
        <w:rPr>
          <w:rFonts w:ascii="Times New Roman" w:hAnsi="Times New Roman" w:cs="Times New Roman"/>
          <w:sz w:val="22"/>
        </w:rPr>
        <w:fldChar w:fldCharType="end"/>
      </w:r>
      <w:r w:rsidR="001E6E32" w:rsidRPr="002D3590">
        <w:rPr>
          <w:rFonts w:ascii="Times New Roman" w:hAnsi="Times New Roman" w:cs="Times New Roman"/>
          <w:sz w:val="22"/>
        </w:rPr>
        <w:t xml:space="preserve"> showed that attitude does not have a significant effect on the intention to reveal fraud</w:t>
      </w:r>
      <w:r w:rsidR="00DC1DAC" w:rsidRPr="002D3590">
        <w:rPr>
          <w:rFonts w:ascii="Times New Roman" w:hAnsi="Times New Roman" w:cs="Times New Roman"/>
          <w:sz w:val="22"/>
        </w:rPr>
        <w:t xml:space="preserve">, while </w:t>
      </w:r>
      <w:r w:rsidR="001E6E32" w:rsidRPr="002D3590">
        <w:rPr>
          <w:rFonts w:ascii="Times New Roman" w:hAnsi="Times New Roman" w:cs="Times New Roman"/>
          <w:sz w:val="22"/>
        </w:rPr>
        <w:t>the</w:t>
      </w:r>
      <w:r w:rsidR="00DC1DAC" w:rsidRPr="002D3590">
        <w:rPr>
          <w:rFonts w:ascii="Times New Roman" w:hAnsi="Times New Roman" w:cs="Times New Roman"/>
          <w:sz w:val="22"/>
        </w:rPr>
        <w:t xml:space="preserve"> study</w:t>
      </w:r>
      <w:r w:rsidR="00DC1DAC"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{"citationItems":[{"id":"ITEM-1","itemData":{"DOI":"10.26740/jepk.v3n1.p5-20","ISSN":"2303-324X","abstract":"This study analyze the influence of the attitude of entrepreneurship, a subjective norm and efficacy themselves against entrepreneurship behaviour through students’ entrepreneurial intention. The population of this study are the 2010 and 2011 generations of economic education students FKIP Jember University in the academic year 2013/2014 as many as 174 people with the total samples 121 people. The data collection techniques using questionnaires, interviews, and documentation. The method of analysis using Structural Equation Modelling (SEM). The results showed that entrepreneurial attitude and self-efficacy significantly influence entrepreneurial intentions. Entrepreneurial attitude and self-efficacy significantly influence entrepreneurial behaviour. Whereas, subjective norm does not directly affect either the intention of entrepreneurship and entrepreneurial behaviour. Entrepreneurial intentions are also not directly influence the entrepreneurial behaviour. Likewise, an entrepreneurial attitude, subjective norm and self-efficacy also no significant effect on entrepreneurial behaviour intention through entrepreneurship","author":[{"dropping-particle":"","family":"Islami","given":"Novita Nurul","non-dropping-particle":"","parse-names":false,"suffix":""}],"container-title":"Jurnal Ekonomi Pendidikan Dan Kewirausahaan","id":"ITEM-1","issue":"1","issued":{"date-parts":[["2017"]]},"page":"5","title":"Pengaruh Sikap Kewirausahaan, Norma Subyektif, Dan Efikasi Diri Terhadap Perilaku Berwirausaha Melalui Intensi Berwirausaha Mahasiswa","type":"article-journal","volume":"3"},"uris":["http://www.mendeley.com/documents/?uuid=7a7432b2-32e5-4210-85d6-395b4bf29347"]},{"id":"ITEM-2","itemData":{"ISBN":"978-979-3649-81-8","author":[{"dropping-particle":"","family":"Saeroji","given":"Adib","non-dropping-particle":"","parse-names":false,"suffix":""},{"dropping-particle":"","family":"Maskur","given":"Ali","non-dropping-particle":"","parse-names":false,"suffix":""},{"dropping-particle":"","family":"Tjahjaningsih","given":"Endang","non-dropping-particle":"","parse-names":false,"suffix":""}],"container-title":"PROSIDING SEMINAR NASIONAL MULTI DISIPLIN ILMU &amp; CALL FOR PAPERS UNISBANK (SENDI_U)","id":"ITEM-2","issued":{"date-parts":[["2018"]]},"page":"978-979","title":"Kajian Multi Disiplin Ilmu untuk Mewujudkan Poros Maritim dalam Pembangunan Ekonomi Berbasis Kesejahteraan Rakyat PENGARUH NORMA SUBJEKTIF DAN KONTROL PRILAKU YANG DIPERSE","type":"paper-conference"},"uris":["http://www.mendeley.com/documents/?uuid=6c13d358-2eed-43b1-a409-062c081de6db"]}],"mendeley":{"formattedCitation":"(Islami, 2017; Saeroji et al., 2018)","plainTextFormattedCitation":"(Islami, 2017; Saeroji et al., 2018)","previouslyFormattedCitation":"(Islami 2017; Saeroji &lt;i&gt;et al.&lt;/i&gt; 2018)"},"properties":{"noteIndex":0},"schema":"https://github.com/citation-style-language/schema/raw/master/csl-citation.json"}</w:instrText>
      </w:r>
      <w:r w:rsidR="00DC1DAC"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(Islami, 2017; Saeroji et al., 2018)</w:t>
      </w:r>
      <w:r w:rsidR="00DC1DAC" w:rsidRPr="002D3590">
        <w:rPr>
          <w:rFonts w:ascii="Times New Roman" w:hAnsi="Times New Roman" w:cs="Times New Roman"/>
          <w:sz w:val="22"/>
        </w:rPr>
        <w:fldChar w:fldCharType="end"/>
      </w:r>
      <w:r w:rsidR="00DC1DAC" w:rsidRPr="002D3590">
        <w:rPr>
          <w:rFonts w:ascii="Times New Roman" w:hAnsi="Times New Roman" w:cs="Times New Roman"/>
          <w:sz w:val="22"/>
        </w:rPr>
        <w:t xml:space="preserve"> </w:t>
      </w:r>
      <w:r w:rsidR="001E6E32" w:rsidRPr="002D3590">
        <w:rPr>
          <w:rFonts w:ascii="Times New Roman" w:hAnsi="Times New Roman" w:cs="Times New Roman"/>
          <w:sz w:val="22"/>
        </w:rPr>
        <w:t>found that subjective norms do not have a direct effect on either entrepreneurial intention or entrepreneurial behavior.</w:t>
      </w:r>
      <w:r w:rsidR="00DC1DAC" w:rsidRPr="002D3590">
        <w:rPr>
          <w:rFonts w:ascii="Times New Roman" w:hAnsi="Times New Roman" w:cs="Times New Roman"/>
          <w:sz w:val="22"/>
        </w:rPr>
        <w:t xml:space="preserve"> </w:t>
      </w:r>
      <w:r w:rsidR="009E431C" w:rsidRPr="002D3590">
        <w:rPr>
          <w:rFonts w:ascii="Times New Roman" w:hAnsi="Times New Roman" w:cs="Times New Roman"/>
          <w:i/>
          <w:iCs/>
          <w:sz w:val="22"/>
        </w:rPr>
        <w:t xml:space="preserve">The research gap </w:t>
      </w:r>
      <w:r w:rsidR="009E431C" w:rsidRPr="002D3590">
        <w:rPr>
          <w:rFonts w:ascii="Times New Roman" w:hAnsi="Times New Roman" w:cs="Times New Roman"/>
          <w:sz w:val="22"/>
        </w:rPr>
        <w:t xml:space="preserve">in this study will examine all aspects that shape students' intentions to become entrepreneurs. Students in the Agribusiness study program are the objects of this study. This object was chosen because </w:t>
      </w:r>
      <w:r w:rsidR="00814075" w:rsidRPr="002D3590">
        <w:rPr>
          <w:rFonts w:ascii="Times New Roman" w:hAnsi="Times New Roman" w:cs="Times New Roman"/>
          <w:sz w:val="22"/>
        </w:rPr>
        <w:t xml:space="preserve">the agribusiness study program </w:t>
      </w:r>
      <w:r w:rsidR="00D21323" w:rsidRPr="002D3590">
        <w:rPr>
          <w:rFonts w:ascii="Times New Roman" w:hAnsi="Times New Roman" w:cs="Times New Roman"/>
          <w:sz w:val="22"/>
        </w:rPr>
        <w:t xml:space="preserve">in several campuses has implemented </w:t>
      </w:r>
      <w:r w:rsidR="00814075" w:rsidRPr="002D3590">
        <w:rPr>
          <w:rFonts w:ascii="Times New Roman" w:hAnsi="Times New Roman" w:cs="Times New Roman"/>
          <w:sz w:val="22"/>
        </w:rPr>
        <w:t xml:space="preserve">the MBKM </w:t>
      </w:r>
      <w:r w:rsidR="00D21323" w:rsidRPr="002D3590">
        <w:rPr>
          <w:rFonts w:ascii="Times New Roman" w:hAnsi="Times New Roman" w:cs="Times New Roman"/>
          <w:sz w:val="22"/>
        </w:rPr>
        <w:t xml:space="preserve">(Merdeka Belajar Kampus Merdeka or Independent Learning Independent Campus) </w:t>
      </w:r>
      <w:r w:rsidR="00814075" w:rsidRPr="002D3590">
        <w:rPr>
          <w:rFonts w:ascii="Times New Roman" w:hAnsi="Times New Roman" w:cs="Times New Roman"/>
          <w:sz w:val="22"/>
        </w:rPr>
        <w:t xml:space="preserve">program, which applies final assignments in various fields, including entrepreneurship. Not only that, the entrepreneurship strengthening program through Student Entrepreneurs, </w:t>
      </w:r>
      <w:r w:rsidR="00D21323" w:rsidRPr="002D3590">
        <w:rPr>
          <w:rFonts w:ascii="Times New Roman" w:hAnsi="Times New Roman" w:cs="Times New Roman"/>
          <w:sz w:val="22"/>
        </w:rPr>
        <w:t xml:space="preserve">Young </w:t>
      </w:r>
      <w:r w:rsidR="00814075" w:rsidRPr="002D3590">
        <w:rPr>
          <w:rFonts w:ascii="Times New Roman" w:hAnsi="Times New Roman" w:cs="Times New Roman"/>
          <w:sz w:val="22"/>
        </w:rPr>
        <w:t xml:space="preserve">Entrepreneurs, and the campus entrepreneur vision and mission were also considerations in selecting the research subjects. Therefore, the researcher wants to further examine student intentions using </w:t>
      </w:r>
      <w:r w:rsidR="00814075" w:rsidRPr="002D3590">
        <w:rPr>
          <w:rFonts w:ascii="Times New Roman" w:hAnsi="Times New Roman" w:cs="Times New Roman"/>
          <w:i/>
          <w:iCs/>
          <w:sz w:val="22"/>
        </w:rPr>
        <w:t xml:space="preserve">the Theory of Planned Behavior </w:t>
      </w:r>
      <w:r w:rsidR="00814075" w:rsidRPr="002D3590">
        <w:rPr>
          <w:rFonts w:ascii="Times New Roman" w:hAnsi="Times New Roman" w:cs="Times New Roman"/>
          <w:sz w:val="22"/>
        </w:rPr>
        <w:t xml:space="preserve">(TPB) </w:t>
      </w:r>
      <w:r w:rsidR="00814075" w:rsidRPr="002D3590">
        <w:rPr>
          <w:rFonts w:ascii="Times New Roman" w:hAnsi="Times New Roman" w:cs="Times New Roman"/>
          <w:i/>
          <w:iCs/>
          <w:sz w:val="22"/>
        </w:rPr>
        <w:t>approach</w:t>
      </w:r>
      <w:r w:rsidR="00814075" w:rsidRPr="002D3590">
        <w:rPr>
          <w:rFonts w:ascii="Times New Roman" w:hAnsi="Times New Roman" w:cs="Times New Roman"/>
          <w:sz w:val="22"/>
        </w:rPr>
        <w:t xml:space="preserve">. </w:t>
      </w:r>
    </w:p>
    <w:p w14:paraId="10BD2EBF" w14:textId="77777777" w:rsidR="00265757" w:rsidRPr="002D3590" w:rsidRDefault="00265757" w:rsidP="005E7796">
      <w:pPr>
        <w:spacing w:after="0"/>
        <w:rPr>
          <w:rFonts w:ascii="Times New Roman" w:eastAsia="Arial Unicode MS" w:hAnsi="Times New Roman" w:cs="Times New Roman"/>
          <w:noProof/>
          <w:kern w:val="1"/>
          <w:sz w:val="22"/>
          <w:lang w:val="id-ID"/>
        </w:rPr>
      </w:pPr>
    </w:p>
    <w:p w14:paraId="44B7003F" w14:textId="77777777" w:rsidR="00780AA2" w:rsidRPr="002D3590" w:rsidRDefault="00780AA2" w:rsidP="005E7796">
      <w:pPr>
        <w:spacing w:after="0"/>
        <w:rPr>
          <w:rFonts w:ascii="Times New Roman" w:eastAsia="Times New Roman" w:hAnsi="Times New Roman" w:cs="Times New Roman"/>
          <w:b/>
          <w:sz w:val="22"/>
          <w:lang w:val="id-ID"/>
        </w:rPr>
      </w:pPr>
      <w:r w:rsidRPr="002D3590">
        <w:rPr>
          <w:rFonts w:ascii="Times New Roman" w:eastAsia="Times New Roman" w:hAnsi="Times New Roman" w:cs="Times New Roman"/>
          <w:b/>
          <w:sz w:val="22"/>
          <w:lang w:val="id-ID"/>
        </w:rPr>
        <w:t>RESEARCH METHOD</w:t>
      </w:r>
    </w:p>
    <w:p w14:paraId="7F3E31A8" w14:textId="60D2EDBF" w:rsidR="003C4812" w:rsidRPr="002D3590" w:rsidRDefault="007B1625" w:rsidP="00EF3729">
      <w:pPr>
        <w:spacing w:after="0"/>
        <w:ind w:firstLineChars="193" w:firstLine="425"/>
        <w:rPr>
          <w:rFonts w:ascii="Times New Roman" w:hAnsi="Times New Roman" w:cs="Times New Roman"/>
          <w:sz w:val="22"/>
        </w:rPr>
      </w:pPr>
      <w:r w:rsidRPr="002D3590">
        <w:rPr>
          <w:rFonts w:ascii="Times New Roman" w:eastAsia="Times New Roman" w:hAnsi="Times New Roman" w:cs="Times New Roman"/>
          <w:sz w:val="22"/>
        </w:rPr>
        <w:t>This research uses a quantitative descriptive approach. This research is an empirical study in the collection, analysis, and presentation of data in the form of narratives and numbers</w:t>
      </w:r>
      <w:r w:rsidR="002D73AB" w:rsidRPr="002D3590">
        <w:rPr>
          <w:rFonts w:ascii="Times New Roman" w:eastAsia="Times New Roman" w:hAnsi="Times New Roman" w:cs="Times New Roman"/>
          <w:sz w:val="22"/>
          <w:lang w:val="id-ID"/>
        </w:rPr>
        <w:fldChar w:fldCharType="begin" w:fldLock="1"/>
      </w:r>
      <w:r w:rsidR="00431868" w:rsidRPr="002D3590">
        <w:rPr>
          <w:rFonts w:ascii="Times New Roman" w:eastAsia="Times New Roman" w:hAnsi="Times New Roman" w:cs="Times New Roman"/>
          <w:sz w:val="22"/>
          <w:lang w:val="id-ID"/>
        </w:rPr>
        <w:instrText>ADDIN CSL_CITATION {"citationItems":[{"id":"ITEM-1","itemData":{"ISBN":"9786024251413","abstract":"This study examines the relationship between fashion leadership, clothing deprivation and satisfaction of Hong Kong young consumers. A survey was carried out with 309 university students and 228 working young people in Hong Kong. Factor analysis with varimax rotation was used to group various attributes into different factors related to clothing deprivation and satisfaction. Hirschman and Adcock's (1978) measure was adopted to classify subjects into various fashion groups. ANOVA followed by Scheffe's procedure was applied to detect differences in clothing deprivation and satisfaction between different fashion groups. The implications of the findings to fashion retailers are discussed.","author":[{"dropping-particle":"","family":"Hikmawati","given":"Fenti","non-dropping-particle":"","parse-names":false,"suffix":""}],"container-title":"Rajawali Press","id":"ITEM-1","issued":{"date-parts":[["2020"]]},"number-of-pages":"207","title":"METODOLOGI PENELITIAN","type":"book","volume":"20"},"uris":["http://www.mendeley.com/documents/?uuid=4c5bb96f-1e29-4901-bd7a-00830903c41b"]}],"mendeley":{"formattedCitation":"(Hikmawati, 2020)","plainTextFormattedCitation":"(Hikmawati, 2020)","previouslyFormattedCitation":"(Hikmawati 2020)"},"properties":{"noteIndex":0},"schema":"https://github.com/citation-style-language/schema/raw/master/csl-citation.json"}</w:instrText>
      </w:r>
      <w:r w:rsidR="002D73AB" w:rsidRPr="002D3590">
        <w:rPr>
          <w:rFonts w:ascii="Times New Roman" w:eastAsia="Times New Roman" w:hAnsi="Times New Roman" w:cs="Times New Roman"/>
          <w:sz w:val="22"/>
          <w:lang w:val="id-ID"/>
        </w:rPr>
        <w:fldChar w:fldCharType="separate"/>
      </w:r>
      <w:r w:rsidR="00431868" w:rsidRPr="002D3590">
        <w:rPr>
          <w:rFonts w:ascii="Times New Roman" w:eastAsia="Times New Roman" w:hAnsi="Times New Roman" w:cs="Times New Roman"/>
          <w:noProof/>
          <w:sz w:val="22"/>
          <w:lang w:val="id-ID"/>
        </w:rPr>
        <w:t xml:space="preserve"> (Hikmawati, 2020)</w:t>
      </w:r>
      <w:r w:rsidR="002D73AB" w:rsidRPr="002D3590">
        <w:rPr>
          <w:rFonts w:ascii="Times New Roman" w:eastAsia="Times New Roman" w:hAnsi="Times New Roman" w:cs="Times New Roman"/>
          <w:sz w:val="22"/>
          <w:lang w:val="id-ID"/>
        </w:rPr>
        <w:fldChar w:fldCharType="end"/>
      </w:r>
      <w:r w:rsidRPr="002D3590">
        <w:rPr>
          <w:rFonts w:ascii="Times New Roman" w:eastAsia="Times New Roman" w:hAnsi="Times New Roman" w:cs="Times New Roman"/>
          <w:sz w:val="22"/>
          <w:lang w:val="id-ID"/>
        </w:rPr>
        <w:t xml:space="preserve"> . </w:t>
      </w:r>
      <w:r w:rsidRPr="002D3590">
        <w:rPr>
          <w:rFonts w:ascii="Times New Roman" w:eastAsia="Times New Roman" w:hAnsi="Times New Roman" w:cs="Times New Roman"/>
          <w:sz w:val="22"/>
        </w:rPr>
        <w:t xml:space="preserve">Descriptive quantitative research is also conducted to observe, describe, review numbers related to objects, and draw conclusions about the phenomena during the research. The research used </w:t>
      </w:r>
      <w:r w:rsidR="00EF3729" w:rsidRPr="002D3590">
        <w:rPr>
          <w:rFonts w:ascii="Times New Roman" w:eastAsia="Times New Roman" w:hAnsi="Times New Roman" w:cs="Times New Roman"/>
          <w:sz w:val="22"/>
        </w:rPr>
        <w:t>an</w:t>
      </w:r>
      <w:r w:rsidRPr="002D3590">
        <w:rPr>
          <w:rFonts w:ascii="Times New Roman" w:eastAsia="Times New Roman" w:hAnsi="Times New Roman" w:cs="Times New Roman"/>
          <w:sz w:val="22"/>
        </w:rPr>
        <w:t xml:space="preserve"> online questionnaire (gform) </w:t>
      </w:r>
      <w:r w:rsidR="00EF3729" w:rsidRPr="002D3590">
        <w:rPr>
          <w:rFonts w:ascii="Times New Roman" w:eastAsia="Times New Roman" w:hAnsi="Times New Roman" w:cs="Times New Roman"/>
          <w:sz w:val="22"/>
        </w:rPr>
        <w:t xml:space="preserve">containing closed questions using a Likert scale from 1-5 and </w:t>
      </w:r>
      <w:r w:rsidRPr="002D3590">
        <w:rPr>
          <w:rFonts w:ascii="Times New Roman" w:eastAsia="Times New Roman" w:hAnsi="Times New Roman" w:cs="Times New Roman"/>
          <w:sz w:val="22"/>
        </w:rPr>
        <w:t xml:space="preserve">was distributed to </w:t>
      </w:r>
      <w:r w:rsidR="00EF3729" w:rsidRPr="002D3590">
        <w:rPr>
          <w:rFonts w:ascii="Times New Roman" w:eastAsia="Times New Roman" w:hAnsi="Times New Roman" w:cs="Times New Roman"/>
          <w:sz w:val="22"/>
        </w:rPr>
        <w:t xml:space="preserve">active </w:t>
      </w:r>
      <w:r w:rsidRPr="002D3590">
        <w:rPr>
          <w:rFonts w:ascii="Times New Roman" w:eastAsia="Times New Roman" w:hAnsi="Times New Roman" w:cs="Times New Roman"/>
          <w:sz w:val="22"/>
        </w:rPr>
        <w:t xml:space="preserve">students </w:t>
      </w:r>
      <w:r w:rsidR="00EF3729" w:rsidRPr="002D3590">
        <w:rPr>
          <w:rFonts w:ascii="Times New Roman" w:eastAsia="Times New Roman" w:hAnsi="Times New Roman" w:cs="Times New Roman"/>
          <w:sz w:val="22"/>
        </w:rPr>
        <w:t xml:space="preserve">of various levels of agribusiness study programs who had taken entrepreneurship courses, participated in entrepreneurial organizations, or entrepreneurial programs on campus in </w:t>
      </w:r>
      <w:r w:rsidR="00EF3729" w:rsidRPr="002D3590">
        <w:rPr>
          <w:rFonts w:ascii="Times New Roman" w:eastAsia="Times New Roman" w:hAnsi="Times New Roman" w:cs="Times New Roman"/>
          <w:i/>
          <w:iCs/>
          <w:sz w:val="22"/>
        </w:rPr>
        <w:t>a purposive</w:t>
      </w:r>
      <w:r w:rsidR="00EF3729" w:rsidRPr="002D3590">
        <w:rPr>
          <w:rFonts w:ascii="Times New Roman" w:eastAsia="Times New Roman" w:hAnsi="Times New Roman" w:cs="Times New Roman"/>
          <w:sz w:val="22"/>
        </w:rPr>
        <w:t xml:space="preserve"> manner in accordance with the researcher's objectives. There were a total of</w:t>
      </w:r>
      <w:r w:rsidR="00C76F9E" w:rsidRPr="002D3590">
        <w:rPr>
          <w:rFonts w:ascii="Times New Roman" w:eastAsia="Times New Roman" w:hAnsi="Times New Roman" w:cs="Times New Roman"/>
          <w:sz w:val="22"/>
        </w:rPr>
        <w:t xml:space="preserve"> 113 </w:t>
      </w:r>
      <w:r w:rsidR="00EF3729" w:rsidRPr="002D3590">
        <w:rPr>
          <w:rFonts w:ascii="Times New Roman" w:eastAsia="Times New Roman" w:hAnsi="Times New Roman" w:cs="Times New Roman"/>
          <w:sz w:val="22"/>
        </w:rPr>
        <w:t>student respondents. This study used primary data obtained from the distribution of questionnaires and secondary data from articles, journals, and related references. The data analysis used was descriptive analysis, which presented the demographic and socioeconomic characteristics of the respondents in the form of diagrams, charts, or tables. Meanwhile, the influence analysis used SEM PLS (</w:t>
      </w:r>
      <w:r w:rsidR="00EF3729" w:rsidRPr="002D3590">
        <w:rPr>
          <w:rFonts w:ascii="Times New Roman" w:hAnsi="Times New Roman" w:cs="Times New Roman"/>
          <w:i/>
          <w:iCs/>
          <w:sz w:val="22"/>
        </w:rPr>
        <w:t>Structural Equation Model</w:t>
      </w:r>
      <w:r w:rsidR="00EF3729" w:rsidRPr="002D3590">
        <w:rPr>
          <w:rFonts w:ascii="Times New Roman" w:hAnsi="Times New Roman" w:cs="Times New Roman"/>
          <w:sz w:val="22"/>
        </w:rPr>
        <w:t>) PLS. SEM PLS is a multivariate analysis that combines factor analysis and path analysis so that researchers will simultaneously test and estimate the relationship between multiple exogenous variables (X variables) and endogenous variables (Y variables) with many indicators</w:t>
      </w:r>
      <w:r w:rsidR="00414825"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{"citationItems":[{"id":"ITEM-1","itemData":{"author":[{"dropping-particle":"","family":"Sholihin dan Ratmono","given":"","non-dropping-particle":"","parse-names":false,"suffix":""}],"editor":[{"dropping-particle":"","family":"Mitak","given":"Clara","non-dropping-particle":"","parse-names":false,"suffix":""}],"id":"ITEM-1","issued":{"date-parts":[["2020"]]},"number-of-pages":"308","publisher":"Penerbit ANDI","publisher-place":"Yogyakarta","title":"Analisis SEM-PLS dengan WarpPLS 7.0","type":"book"},"uris":["http://www.mendeley.com/documents/?uuid=6c890b7e-257d-4f44-9d5e-8aff261c7a4d"]}],"mendeley":{"formattedCitation":"(Sholihin dan Ratmono, 2020)","plainTextFormattedCitation":"(Sholihin dan Ratmono, 2020)","previouslyFormattedCitation":"(Sholihin dan Ratmono 2020)"},"properties":{"noteIndex":0},"schema":"https://github.com/citation-style-language/schema/raw/master/csl-citation.json"}</w:instrText>
      </w:r>
      <w:r w:rsidR="00414825"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Sholihin and Ratmono,</w:t>
      </w:r>
      <w:r w:rsidR="00EF3729" w:rsidRPr="002D3590">
        <w:rPr>
          <w:rFonts w:ascii="Times New Roman" w:hAnsi="Times New Roman" w:cs="Times New Roman"/>
          <w:sz w:val="22"/>
        </w:rPr>
        <w:t xml:space="preserve"> 2020</w:t>
      </w:r>
      <w:r w:rsidR="00414825" w:rsidRPr="002D3590">
        <w:rPr>
          <w:rFonts w:ascii="Times New Roman" w:hAnsi="Times New Roman" w:cs="Times New Roman"/>
          <w:sz w:val="22"/>
        </w:rPr>
        <w:fldChar w:fldCharType="end"/>
      </w:r>
      <w:r w:rsidR="00EF3729" w:rsidRPr="002D3590">
        <w:rPr>
          <w:rFonts w:ascii="Times New Roman" w:hAnsi="Times New Roman" w:cs="Times New Roman"/>
          <w:sz w:val="22"/>
        </w:rPr>
        <w:t xml:space="preserve"> ). </w:t>
      </w:r>
      <w:r w:rsidR="003C4812" w:rsidRPr="002D3590">
        <w:rPr>
          <w:rFonts w:ascii="Times New Roman" w:hAnsi="Times New Roman" w:cs="Times New Roman"/>
          <w:sz w:val="22"/>
        </w:rPr>
        <w:t>According to</w:t>
      </w:r>
      <w:r w:rsidR="00414825"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{"citationItems":[{"id":"ITEM-1","itemData":{"author":[{"dropping-particle":"","family":"Haryono","given":"Siswoyo","non-dropping-particle":"","parse-names":false,"suffix":""}],"id":"ITEM-1","issued":{"date-parts":[["2017"]]},"publisher":"Luxima Metro Media","title":"Metode SEM Untuk Penelitian Manajemen Dengan AMOS LISREL PLS","type":"book"},"uris":["http://www.mendeley.com/documents/?uuid=4f59ab27-34d8-47e7-8937-56b315f47ba2"]}],"mendeley":{"formattedCitation":"(Haryono, 2017)","plainTextFormattedCitation":"(Haryono, 2017)","previouslyFormattedCitation":"(Haryono 2017)"},"properties":{"noteIndex":0},"schema":"https://github.com/citation-style-language/schema/raw/master/csl-citation.json"}</w:instrText>
      </w:r>
      <w:r w:rsidR="00414825"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(Haryono, 2017)</w:t>
      </w:r>
      <w:r w:rsidR="00414825" w:rsidRPr="002D3590">
        <w:rPr>
          <w:rFonts w:ascii="Times New Roman" w:hAnsi="Times New Roman" w:cs="Times New Roman"/>
          <w:sz w:val="22"/>
        </w:rPr>
        <w:fldChar w:fldCharType="end"/>
      </w:r>
      <w:r w:rsidR="003C4812" w:rsidRPr="002D3590">
        <w:rPr>
          <w:rFonts w:ascii="Times New Roman" w:hAnsi="Times New Roman" w:cs="Times New Roman"/>
          <w:sz w:val="22"/>
        </w:rPr>
        <w:t xml:space="preserve"> SEMPLS is one of the </w:t>
      </w:r>
      <w:r w:rsidR="003C4812" w:rsidRPr="002D3590">
        <w:rPr>
          <w:rFonts w:ascii="Times New Roman" w:hAnsi="Times New Roman" w:cs="Times New Roman"/>
          <w:sz w:val="22"/>
        </w:rPr>
        <w:lastRenderedPageBreak/>
        <w:t xml:space="preserve">statistical studies in research where independent variables and response variables are unmeasured or relative variables. </w:t>
      </w:r>
    </w:p>
    <w:p w14:paraId="630E2ABB" w14:textId="550E86C5" w:rsidR="00EF3729" w:rsidRPr="002D3590" w:rsidRDefault="00EF3729" w:rsidP="00EF3729">
      <w:pPr>
        <w:spacing w:after="0"/>
        <w:ind w:firstLineChars="193" w:firstLine="425"/>
        <w:rPr>
          <w:rFonts w:ascii="Times New Roman" w:hAnsi="Times New Roman" w:cs="Times New Roman"/>
          <w:sz w:val="22"/>
        </w:rPr>
      </w:pPr>
      <w:r w:rsidRPr="002D3590">
        <w:rPr>
          <w:rFonts w:ascii="Times New Roman" w:hAnsi="Times New Roman" w:cs="Times New Roman"/>
          <w:sz w:val="22"/>
        </w:rPr>
        <w:t>The exogenous variables in this study are attitudes</w:t>
      </w:r>
      <w:r w:rsidR="00491783" w:rsidRPr="002D3590">
        <w:rPr>
          <w:rFonts w:ascii="Times New Roman" w:hAnsi="Times New Roman" w:cs="Times New Roman"/>
          <w:sz w:val="22"/>
        </w:rPr>
        <w:t xml:space="preserve">, </w:t>
      </w:r>
      <w:r w:rsidRPr="002D3590">
        <w:rPr>
          <w:rFonts w:ascii="Times New Roman" w:hAnsi="Times New Roman" w:cs="Times New Roman"/>
          <w:sz w:val="22"/>
        </w:rPr>
        <w:t>subjective norms</w:t>
      </w:r>
      <w:r w:rsidR="00491783" w:rsidRPr="002D3590">
        <w:rPr>
          <w:rFonts w:ascii="Times New Roman" w:hAnsi="Times New Roman" w:cs="Times New Roman"/>
          <w:sz w:val="22"/>
        </w:rPr>
        <w:t xml:space="preserve">, </w:t>
      </w:r>
      <w:r w:rsidRPr="002D3590">
        <w:rPr>
          <w:rFonts w:ascii="Times New Roman" w:hAnsi="Times New Roman" w:cs="Times New Roman"/>
          <w:sz w:val="22"/>
        </w:rPr>
        <w:t>and perceived behavioral control. Meanwhile</w:t>
      </w:r>
      <w:r w:rsidR="009138F0" w:rsidRPr="002D3590">
        <w:rPr>
          <w:rFonts w:ascii="Times New Roman" w:hAnsi="Times New Roman" w:cs="Times New Roman"/>
          <w:sz w:val="22"/>
        </w:rPr>
        <w:t xml:space="preserve">, the endogenous variable is intention or interest. </w:t>
      </w:r>
      <w:r w:rsidR="007426D7" w:rsidRPr="002D3590">
        <w:rPr>
          <w:rFonts w:ascii="Times New Roman" w:hAnsi="Times New Roman" w:cs="Times New Roman"/>
          <w:sz w:val="22"/>
        </w:rPr>
        <w:t>The following is an explanation of the operational definitions and research indicators</w:t>
      </w:r>
    </w:p>
    <w:p w14:paraId="3C8EB79C" w14:textId="758C1317" w:rsidR="007426D7" w:rsidRPr="002D3590" w:rsidRDefault="007426D7" w:rsidP="007426D7">
      <w:pPr>
        <w:spacing w:after="0"/>
        <w:rPr>
          <w:rFonts w:ascii="Times New Roman" w:hAnsi="Times New Roman" w:cs="Times New Roman"/>
          <w:sz w:val="22"/>
        </w:rPr>
      </w:pPr>
      <w:r w:rsidRPr="002D3590">
        <w:rPr>
          <w:rFonts w:ascii="Times New Roman" w:hAnsi="Times New Roman" w:cs="Times New Roman"/>
          <w:b/>
          <w:bCs/>
          <w:sz w:val="22"/>
        </w:rPr>
        <w:t xml:space="preserve">Table 1. </w:t>
      </w:r>
      <w:r w:rsidRPr="002D3590">
        <w:rPr>
          <w:rFonts w:ascii="Times New Roman" w:hAnsi="Times New Roman" w:cs="Times New Roman"/>
          <w:sz w:val="22"/>
        </w:rPr>
        <w:t xml:space="preserve">Operational definitions of variables and research indicators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913"/>
        <w:gridCol w:w="5811"/>
      </w:tblGrid>
      <w:tr w:rsidR="007426D7" w:rsidRPr="002D3590" w14:paraId="1E8A715D" w14:textId="77777777" w:rsidTr="00AF1B3F">
        <w:tc>
          <w:tcPr>
            <w:tcW w:w="483" w:type="dxa"/>
            <w:tcBorders>
              <w:top w:val="single" w:sz="4" w:space="0" w:color="auto"/>
              <w:bottom w:val="single" w:sz="4" w:space="0" w:color="auto"/>
            </w:tcBorders>
          </w:tcPr>
          <w:p w14:paraId="6C2E2693" w14:textId="4E806FFF" w:rsidR="007426D7" w:rsidRPr="002D3590" w:rsidRDefault="007426D7" w:rsidP="007426D7">
            <w:pPr>
              <w:spacing w:after="0"/>
              <w:jc w:val="center"/>
              <w:rPr>
                <w:rFonts w:ascii="Times New Roman" w:hAnsi="Times New Roman" w:cs="Times New Roman"/>
                <w:b/>
                <w:bCs/>
                <w:sz w:val="22"/>
              </w:rPr>
            </w:pPr>
            <w:r w:rsidRPr="002D3590">
              <w:rPr>
                <w:rFonts w:ascii="Times New Roman" w:hAnsi="Times New Roman" w:cs="Times New Roman"/>
                <w:b/>
                <w:bCs/>
                <w:sz w:val="22"/>
              </w:rPr>
              <w:t>No</w:t>
            </w:r>
          </w:p>
        </w:tc>
        <w:tc>
          <w:tcPr>
            <w:tcW w:w="2914" w:type="dxa"/>
            <w:tcBorders>
              <w:top w:val="single" w:sz="4" w:space="0" w:color="auto"/>
              <w:bottom w:val="single" w:sz="4" w:space="0" w:color="auto"/>
            </w:tcBorders>
          </w:tcPr>
          <w:p w14:paraId="418ACEF0" w14:textId="5E562BBB" w:rsidR="007426D7" w:rsidRPr="002D3590" w:rsidRDefault="007426D7" w:rsidP="007426D7">
            <w:pPr>
              <w:spacing w:after="0"/>
              <w:jc w:val="center"/>
              <w:rPr>
                <w:rFonts w:ascii="Times New Roman" w:hAnsi="Times New Roman" w:cs="Times New Roman"/>
                <w:b/>
                <w:bCs/>
                <w:sz w:val="22"/>
              </w:rPr>
            </w:pPr>
            <w:r w:rsidRPr="002D3590">
              <w:rPr>
                <w:rFonts w:ascii="Times New Roman" w:hAnsi="Times New Roman" w:cs="Times New Roman"/>
                <w:b/>
                <w:bCs/>
                <w:sz w:val="22"/>
              </w:rPr>
              <w:t>Variable</w:t>
            </w:r>
          </w:p>
        </w:tc>
        <w:tc>
          <w:tcPr>
            <w:tcW w:w="5812" w:type="dxa"/>
            <w:tcBorders>
              <w:top w:val="single" w:sz="4" w:space="0" w:color="auto"/>
              <w:bottom w:val="single" w:sz="4" w:space="0" w:color="auto"/>
            </w:tcBorders>
          </w:tcPr>
          <w:p w14:paraId="5AB9A20B" w14:textId="23B723BA" w:rsidR="007426D7" w:rsidRPr="002D3590" w:rsidRDefault="007426D7" w:rsidP="007426D7">
            <w:pPr>
              <w:spacing w:after="0"/>
              <w:jc w:val="center"/>
              <w:rPr>
                <w:rFonts w:ascii="Times New Roman" w:hAnsi="Times New Roman" w:cs="Times New Roman"/>
                <w:b/>
                <w:bCs/>
                <w:sz w:val="22"/>
              </w:rPr>
            </w:pPr>
            <w:r w:rsidRPr="002D3590">
              <w:rPr>
                <w:rFonts w:ascii="Times New Roman" w:hAnsi="Times New Roman" w:cs="Times New Roman"/>
                <w:b/>
                <w:bCs/>
                <w:sz w:val="22"/>
              </w:rPr>
              <w:t>Research Indicators</w:t>
            </w:r>
          </w:p>
        </w:tc>
      </w:tr>
      <w:tr w:rsidR="00AF1B3F" w:rsidRPr="002D3590" w14:paraId="7052187C" w14:textId="77777777" w:rsidTr="00AF1B3F">
        <w:tc>
          <w:tcPr>
            <w:tcW w:w="483" w:type="dxa"/>
            <w:vMerge w:val="restart"/>
            <w:tcBorders>
              <w:top w:val="single" w:sz="4" w:space="0" w:color="auto"/>
            </w:tcBorders>
            <w:vAlign w:val="center"/>
          </w:tcPr>
          <w:p w14:paraId="402BCFCE" w14:textId="5FE58014" w:rsidR="00AF1B3F" w:rsidRPr="002D3590" w:rsidRDefault="00AF1B3F" w:rsidP="00AF1B3F">
            <w:pPr>
              <w:spacing w:after="0"/>
              <w:jc w:val="center"/>
              <w:rPr>
                <w:rFonts w:ascii="Times New Roman" w:hAnsi="Times New Roman" w:cs="Times New Roman"/>
                <w:sz w:val="22"/>
              </w:rPr>
            </w:pPr>
            <w:r w:rsidRPr="002D3590">
              <w:rPr>
                <w:rFonts w:ascii="Times New Roman" w:hAnsi="Times New Roman" w:cs="Times New Roman"/>
                <w:sz w:val="22"/>
              </w:rPr>
              <w:t>1</w:t>
            </w:r>
          </w:p>
        </w:tc>
        <w:tc>
          <w:tcPr>
            <w:tcW w:w="2914" w:type="dxa"/>
            <w:vMerge w:val="restart"/>
            <w:tcBorders>
              <w:top w:val="single" w:sz="4" w:space="0" w:color="auto"/>
            </w:tcBorders>
            <w:vAlign w:val="center"/>
          </w:tcPr>
          <w:p w14:paraId="6BCFF590" w14:textId="1790F37B" w:rsidR="00AF1B3F" w:rsidRPr="002D3590" w:rsidRDefault="00AF1B3F" w:rsidP="00AF1B3F">
            <w:pPr>
              <w:spacing w:after="0"/>
              <w:jc w:val="center"/>
              <w:rPr>
                <w:rFonts w:ascii="Times New Roman" w:hAnsi="Times New Roman" w:cs="Times New Roman"/>
                <w:sz w:val="22"/>
              </w:rPr>
            </w:pPr>
            <w:r w:rsidRPr="002D3590">
              <w:rPr>
                <w:rFonts w:ascii="Times New Roman" w:hAnsi="Times New Roman" w:cs="Times New Roman"/>
                <w:sz w:val="22"/>
              </w:rPr>
              <w:t>Attitude (X1)</w:t>
            </w:r>
          </w:p>
        </w:tc>
        <w:tc>
          <w:tcPr>
            <w:tcW w:w="5812" w:type="dxa"/>
            <w:tcBorders>
              <w:top w:val="single" w:sz="4" w:space="0" w:color="auto"/>
            </w:tcBorders>
          </w:tcPr>
          <w:p w14:paraId="1074EA6D" w14:textId="4CF9A59E"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X1.1 I am interested in entrepreneurship</w:t>
            </w:r>
          </w:p>
        </w:tc>
      </w:tr>
      <w:tr w:rsidR="00AF1B3F" w:rsidRPr="002D3590" w14:paraId="341A08C4" w14:textId="77777777" w:rsidTr="00AF1B3F">
        <w:tc>
          <w:tcPr>
            <w:tcW w:w="483" w:type="dxa"/>
            <w:vMerge/>
          </w:tcPr>
          <w:p w14:paraId="721EAA6F" w14:textId="77777777" w:rsidR="00AF1B3F" w:rsidRPr="002D3590" w:rsidRDefault="00AF1B3F" w:rsidP="007426D7">
            <w:pPr>
              <w:spacing w:after="0"/>
              <w:rPr>
                <w:rFonts w:ascii="Times New Roman" w:hAnsi="Times New Roman" w:cs="Times New Roman"/>
                <w:sz w:val="22"/>
              </w:rPr>
            </w:pPr>
          </w:p>
        </w:tc>
        <w:tc>
          <w:tcPr>
            <w:tcW w:w="2914" w:type="dxa"/>
            <w:vMerge/>
          </w:tcPr>
          <w:p w14:paraId="1D7D6966" w14:textId="77777777" w:rsidR="00AF1B3F" w:rsidRPr="002D3590" w:rsidRDefault="00AF1B3F" w:rsidP="00EF3729">
            <w:pPr>
              <w:spacing w:after="0"/>
              <w:rPr>
                <w:rFonts w:ascii="Times New Roman" w:hAnsi="Times New Roman" w:cs="Times New Roman"/>
                <w:sz w:val="22"/>
              </w:rPr>
            </w:pPr>
          </w:p>
        </w:tc>
        <w:tc>
          <w:tcPr>
            <w:tcW w:w="5812" w:type="dxa"/>
          </w:tcPr>
          <w:p w14:paraId="6F41384E" w14:textId="7987B5EF"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X1.2 I like to take risks and face challenges</w:t>
            </w:r>
          </w:p>
        </w:tc>
      </w:tr>
      <w:tr w:rsidR="00AF1B3F" w:rsidRPr="002D3590" w14:paraId="338CC200" w14:textId="77777777" w:rsidTr="00AF1B3F">
        <w:tc>
          <w:tcPr>
            <w:tcW w:w="483" w:type="dxa"/>
            <w:vMerge/>
            <w:tcBorders>
              <w:bottom w:val="single" w:sz="4" w:space="0" w:color="auto"/>
            </w:tcBorders>
          </w:tcPr>
          <w:p w14:paraId="36D45E32" w14:textId="77777777" w:rsidR="00AF1B3F" w:rsidRPr="002D3590" w:rsidRDefault="00AF1B3F" w:rsidP="007426D7">
            <w:pPr>
              <w:spacing w:after="0"/>
              <w:rPr>
                <w:rFonts w:ascii="Times New Roman" w:hAnsi="Times New Roman" w:cs="Times New Roman"/>
                <w:sz w:val="22"/>
              </w:rPr>
            </w:pPr>
          </w:p>
        </w:tc>
        <w:tc>
          <w:tcPr>
            <w:tcW w:w="2914" w:type="dxa"/>
            <w:vMerge/>
            <w:tcBorders>
              <w:bottom w:val="single" w:sz="4" w:space="0" w:color="auto"/>
            </w:tcBorders>
          </w:tcPr>
          <w:p w14:paraId="0C2E74DE" w14:textId="77777777" w:rsidR="00AF1B3F" w:rsidRPr="002D3590" w:rsidRDefault="00AF1B3F" w:rsidP="00EF3729">
            <w:pPr>
              <w:spacing w:after="0"/>
              <w:rPr>
                <w:rFonts w:ascii="Times New Roman" w:hAnsi="Times New Roman" w:cs="Times New Roman"/>
                <w:sz w:val="22"/>
              </w:rPr>
            </w:pPr>
          </w:p>
        </w:tc>
        <w:tc>
          <w:tcPr>
            <w:tcW w:w="5812" w:type="dxa"/>
            <w:tcBorders>
              <w:bottom w:val="single" w:sz="4" w:space="0" w:color="auto"/>
            </w:tcBorders>
          </w:tcPr>
          <w:p w14:paraId="6D460DCF" w14:textId="0BFE8908"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X1.3 I always have a positive outlook on business failure</w:t>
            </w:r>
          </w:p>
        </w:tc>
      </w:tr>
      <w:tr w:rsidR="00AF1B3F" w:rsidRPr="002D3590" w14:paraId="16294221" w14:textId="77777777" w:rsidTr="00AF1B3F">
        <w:tc>
          <w:tcPr>
            <w:tcW w:w="483" w:type="dxa"/>
            <w:vMerge w:val="restart"/>
            <w:tcBorders>
              <w:top w:val="single" w:sz="4" w:space="0" w:color="auto"/>
            </w:tcBorders>
            <w:vAlign w:val="center"/>
          </w:tcPr>
          <w:p w14:paraId="1882326D" w14:textId="751D6E62" w:rsidR="00AF1B3F" w:rsidRPr="002D3590" w:rsidRDefault="00AF1B3F" w:rsidP="00AF1B3F">
            <w:pPr>
              <w:spacing w:after="0"/>
              <w:jc w:val="center"/>
              <w:rPr>
                <w:rFonts w:ascii="Times New Roman" w:hAnsi="Times New Roman" w:cs="Times New Roman"/>
                <w:sz w:val="22"/>
              </w:rPr>
            </w:pPr>
            <w:r w:rsidRPr="002D3590">
              <w:rPr>
                <w:rFonts w:ascii="Times New Roman" w:hAnsi="Times New Roman" w:cs="Times New Roman"/>
                <w:sz w:val="22"/>
              </w:rPr>
              <w:t>2</w:t>
            </w:r>
          </w:p>
        </w:tc>
        <w:tc>
          <w:tcPr>
            <w:tcW w:w="2914" w:type="dxa"/>
            <w:vMerge w:val="restart"/>
            <w:tcBorders>
              <w:top w:val="single" w:sz="4" w:space="0" w:color="auto"/>
            </w:tcBorders>
            <w:vAlign w:val="center"/>
          </w:tcPr>
          <w:p w14:paraId="55D5504B" w14:textId="2D19E191" w:rsidR="00AF1B3F" w:rsidRPr="002D3590" w:rsidRDefault="00AF1B3F" w:rsidP="00AF1B3F">
            <w:pPr>
              <w:spacing w:after="0"/>
              <w:jc w:val="center"/>
              <w:rPr>
                <w:rFonts w:ascii="Times New Roman" w:hAnsi="Times New Roman" w:cs="Times New Roman"/>
                <w:sz w:val="22"/>
              </w:rPr>
            </w:pPr>
            <w:r w:rsidRPr="002D3590">
              <w:rPr>
                <w:rFonts w:ascii="Times New Roman" w:hAnsi="Times New Roman" w:cs="Times New Roman"/>
                <w:sz w:val="22"/>
              </w:rPr>
              <w:t>Subjective Norms (X2)</w:t>
            </w:r>
          </w:p>
        </w:tc>
        <w:tc>
          <w:tcPr>
            <w:tcW w:w="5812" w:type="dxa"/>
            <w:tcBorders>
              <w:top w:val="single" w:sz="4" w:space="0" w:color="auto"/>
            </w:tcBorders>
          </w:tcPr>
          <w:p w14:paraId="1A60FF27" w14:textId="2B52366C"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X2.1 I have the self-confidence to start a business</w:t>
            </w:r>
          </w:p>
        </w:tc>
      </w:tr>
      <w:tr w:rsidR="00AF1B3F" w:rsidRPr="002D3590" w14:paraId="1B724DEF" w14:textId="77777777" w:rsidTr="00AF1B3F">
        <w:tc>
          <w:tcPr>
            <w:tcW w:w="483" w:type="dxa"/>
            <w:vMerge/>
            <w:vAlign w:val="center"/>
          </w:tcPr>
          <w:p w14:paraId="768C3024" w14:textId="77777777" w:rsidR="00AF1B3F" w:rsidRPr="002D3590" w:rsidRDefault="00AF1B3F" w:rsidP="00AF1B3F">
            <w:pPr>
              <w:spacing w:after="0"/>
              <w:jc w:val="center"/>
              <w:rPr>
                <w:rFonts w:ascii="Times New Roman" w:hAnsi="Times New Roman" w:cs="Times New Roman"/>
                <w:sz w:val="22"/>
              </w:rPr>
            </w:pPr>
          </w:p>
        </w:tc>
        <w:tc>
          <w:tcPr>
            <w:tcW w:w="2914" w:type="dxa"/>
            <w:vMerge/>
          </w:tcPr>
          <w:p w14:paraId="7B1FBA27" w14:textId="77777777" w:rsidR="00AF1B3F" w:rsidRPr="002D3590" w:rsidRDefault="00AF1B3F" w:rsidP="00EF3729">
            <w:pPr>
              <w:spacing w:after="0"/>
              <w:rPr>
                <w:rFonts w:ascii="Times New Roman" w:hAnsi="Times New Roman" w:cs="Times New Roman"/>
                <w:sz w:val="22"/>
              </w:rPr>
            </w:pPr>
          </w:p>
        </w:tc>
        <w:tc>
          <w:tcPr>
            <w:tcW w:w="5812" w:type="dxa"/>
          </w:tcPr>
          <w:p w14:paraId="0B356BB9" w14:textId="295ED332"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X2.2 I have confidence in the support of close friends</w:t>
            </w:r>
          </w:p>
        </w:tc>
      </w:tr>
      <w:tr w:rsidR="00AF1B3F" w:rsidRPr="002D3590" w14:paraId="5F32E84D" w14:textId="77777777" w:rsidTr="00AF1B3F">
        <w:tc>
          <w:tcPr>
            <w:tcW w:w="483" w:type="dxa"/>
            <w:vMerge/>
            <w:tcBorders>
              <w:bottom w:val="single" w:sz="4" w:space="0" w:color="auto"/>
            </w:tcBorders>
            <w:vAlign w:val="center"/>
          </w:tcPr>
          <w:p w14:paraId="4066C30D" w14:textId="77777777" w:rsidR="00AF1B3F" w:rsidRPr="002D3590" w:rsidRDefault="00AF1B3F" w:rsidP="00AF1B3F">
            <w:pPr>
              <w:spacing w:after="0"/>
              <w:jc w:val="center"/>
              <w:rPr>
                <w:rFonts w:ascii="Times New Roman" w:hAnsi="Times New Roman" w:cs="Times New Roman"/>
                <w:sz w:val="22"/>
              </w:rPr>
            </w:pPr>
          </w:p>
        </w:tc>
        <w:tc>
          <w:tcPr>
            <w:tcW w:w="2914" w:type="dxa"/>
            <w:vMerge/>
            <w:tcBorders>
              <w:bottom w:val="single" w:sz="4" w:space="0" w:color="auto"/>
            </w:tcBorders>
          </w:tcPr>
          <w:p w14:paraId="4155B312" w14:textId="77777777" w:rsidR="00AF1B3F" w:rsidRPr="002D3590" w:rsidRDefault="00AF1B3F" w:rsidP="00EF3729">
            <w:pPr>
              <w:spacing w:after="0"/>
              <w:rPr>
                <w:rFonts w:ascii="Times New Roman" w:hAnsi="Times New Roman" w:cs="Times New Roman"/>
                <w:sz w:val="22"/>
              </w:rPr>
            </w:pPr>
          </w:p>
        </w:tc>
        <w:tc>
          <w:tcPr>
            <w:tcW w:w="5812" w:type="dxa"/>
            <w:tcBorders>
              <w:bottom w:val="single" w:sz="4" w:space="0" w:color="auto"/>
            </w:tcBorders>
          </w:tcPr>
          <w:p w14:paraId="0FC3A238" w14:textId="15DF4A98"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X2.3 I am confident that I have the support of my family to start a business</w:t>
            </w:r>
          </w:p>
        </w:tc>
      </w:tr>
      <w:tr w:rsidR="00AF1B3F" w:rsidRPr="002D3590" w14:paraId="4E051B46" w14:textId="77777777" w:rsidTr="00AF1B3F">
        <w:tc>
          <w:tcPr>
            <w:tcW w:w="483" w:type="dxa"/>
            <w:vMerge w:val="restart"/>
            <w:tcBorders>
              <w:top w:val="single" w:sz="4" w:space="0" w:color="auto"/>
            </w:tcBorders>
            <w:vAlign w:val="center"/>
          </w:tcPr>
          <w:p w14:paraId="290CCB70" w14:textId="34F4328F" w:rsidR="00AF1B3F" w:rsidRPr="002D3590" w:rsidRDefault="00AF1B3F" w:rsidP="00AF1B3F">
            <w:pPr>
              <w:spacing w:after="0"/>
              <w:jc w:val="center"/>
              <w:rPr>
                <w:rFonts w:ascii="Times New Roman" w:hAnsi="Times New Roman" w:cs="Times New Roman"/>
                <w:sz w:val="22"/>
              </w:rPr>
            </w:pPr>
            <w:r w:rsidRPr="002D3590">
              <w:rPr>
                <w:rFonts w:ascii="Times New Roman" w:hAnsi="Times New Roman" w:cs="Times New Roman"/>
                <w:sz w:val="22"/>
              </w:rPr>
              <w:t>3</w:t>
            </w:r>
          </w:p>
        </w:tc>
        <w:tc>
          <w:tcPr>
            <w:tcW w:w="2914" w:type="dxa"/>
            <w:vMerge w:val="restart"/>
            <w:tcBorders>
              <w:top w:val="single" w:sz="4" w:space="0" w:color="auto"/>
            </w:tcBorders>
            <w:vAlign w:val="center"/>
          </w:tcPr>
          <w:p w14:paraId="6AE555B0" w14:textId="4EB1573D" w:rsidR="00AF1B3F" w:rsidRPr="002D3590" w:rsidRDefault="00AF1B3F" w:rsidP="00AF1B3F">
            <w:pPr>
              <w:spacing w:after="0"/>
              <w:jc w:val="center"/>
              <w:rPr>
                <w:rFonts w:ascii="Times New Roman" w:hAnsi="Times New Roman" w:cs="Times New Roman"/>
                <w:sz w:val="22"/>
              </w:rPr>
            </w:pPr>
            <w:r w:rsidRPr="002D3590">
              <w:rPr>
                <w:rFonts w:ascii="Times New Roman" w:hAnsi="Times New Roman" w:cs="Times New Roman"/>
                <w:sz w:val="22"/>
              </w:rPr>
              <w:t>Perceived Behavioral Control (X3)</w:t>
            </w:r>
          </w:p>
        </w:tc>
        <w:tc>
          <w:tcPr>
            <w:tcW w:w="5812" w:type="dxa"/>
            <w:tcBorders>
              <w:top w:val="single" w:sz="4" w:space="0" w:color="auto"/>
            </w:tcBorders>
          </w:tcPr>
          <w:p w14:paraId="74327024" w14:textId="79153BFA"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X3.1 I have the confidence to start a business</w:t>
            </w:r>
          </w:p>
        </w:tc>
      </w:tr>
      <w:tr w:rsidR="00AF1B3F" w:rsidRPr="002D3590" w14:paraId="7C034648" w14:textId="77777777" w:rsidTr="00AF1B3F">
        <w:tc>
          <w:tcPr>
            <w:tcW w:w="483" w:type="dxa"/>
            <w:vMerge/>
          </w:tcPr>
          <w:p w14:paraId="132E7498" w14:textId="77777777" w:rsidR="00AF1B3F" w:rsidRPr="002D3590" w:rsidRDefault="00AF1B3F" w:rsidP="00EF3729">
            <w:pPr>
              <w:spacing w:after="0"/>
              <w:rPr>
                <w:rFonts w:ascii="Times New Roman" w:hAnsi="Times New Roman" w:cs="Times New Roman"/>
                <w:sz w:val="22"/>
              </w:rPr>
            </w:pPr>
          </w:p>
        </w:tc>
        <w:tc>
          <w:tcPr>
            <w:tcW w:w="2914" w:type="dxa"/>
            <w:vMerge/>
          </w:tcPr>
          <w:p w14:paraId="783BA5E2" w14:textId="77777777" w:rsidR="00AF1B3F" w:rsidRPr="002D3590" w:rsidRDefault="00AF1B3F" w:rsidP="00EF3729">
            <w:pPr>
              <w:spacing w:after="0"/>
              <w:rPr>
                <w:rFonts w:ascii="Times New Roman" w:hAnsi="Times New Roman" w:cs="Times New Roman"/>
                <w:sz w:val="22"/>
              </w:rPr>
            </w:pPr>
          </w:p>
        </w:tc>
        <w:tc>
          <w:tcPr>
            <w:tcW w:w="5812" w:type="dxa"/>
          </w:tcPr>
          <w:p w14:paraId="2357D7EC" w14:textId="33DB51EA"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X3.2 I have the courage to start a business</w:t>
            </w:r>
          </w:p>
        </w:tc>
      </w:tr>
      <w:tr w:rsidR="00AF1B3F" w:rsidRPr="002D3590" w14:paraId="5209565C" w14:textId="77777777" w:rsidTr="00AF1B3F">
        <w:tc>
          <w:tcPr>
            <w:tcW w:w="483" w:type="dxa"/>
            <w:vMerge/>
            <w:tcBorders>
              <w:bottom w:val="single" w:sz="4" w:space="0" w:color="auto"/>
            </w:tcBorders>
          </w:tcPr>
          <w:p w14:paraId="23D0B314" w14:textId="77777777" w:rsidR="00AF1B3F" w:rsidRPr="002D3590" w:rsidRDefault="00AF1B3F" w:rsidP="00EF3729">
            <w:pPr>
              <w:spacing w:after="0"/>
              <w:rPr>
                <w:rFonts w:ascii="Times New Roman" w:hAnsi="Times New Roman" w:cs="Times New Roman"/>
                <w:sz w:val="22"/>
              </w:rPr>
            </w:pPr>
          </w:p>
        </w:tc>
        <w:tc>
          <w:tcPr>
            <w:tcW w:w="2914" w:type="dxa"/>
            <w:vMerge/>
            <w:tcBorders>
              <w:bottom w:val="single" w:sz="4" w:space="0" w:color="auto"/>
            </w:tcBorders>
          </w:tcPr>
          <w:p w14:paraId="1872D026" w14:textId="77777777" w:rsidR="00AF1B3F" w:rsidRPr="002D3590" w:rsidRDefault="00AF1B3F" w:rsidP="00EF3729">
            <w:pPr>
              <w:spacing w:after="0"/>
              <w:rPr>
                <w:rFonts w:ascii="Times New Roman" w:hAnsi="Times New Roman" w:cs="Times New Roman"/>
                <w:sz w:val="22"/>
              </w:rPr>
            </w:pPr>
          </w:p>
        </w:tc>
        <w:tc>
          <w:tcPr>
            <w:tcW w:w="5812" w:type="dxa"/>
            <w:tcBorders>
              <w:bottom w:val="single" w:sz="4" w:space="0" w:color="auto"/>
            </w:tcBorders>
          </w:tcPr>
          <w:p w14:paraId="07A7F908" w14:textId="1F73BEAB"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X3.3 I have the ability to be an entrepreneur</w:t>
            </w:r>
          </w:p>
        </w:tc>
      </w:tr>
      <w:tr w:rsidR="00AF1B3F" w:rsidRPr="002D3590" w14:paraId="022D5B5E" w14:textId="77777777" w:rsidTr="00AF1B3F">
        <w:tc>
          <w:tcPr>
            <w:tcW w:w="483" w:type="dxa"/>
            <w:vMerge w:val="restart"/>
            <w:tcBorders>
              <w:top w:val="single" w:sz="4" w:space="0" w:color="auto"/>
            </w:tcBorders>
            <w:vAlign w:val="center"/>
          </w:tcPr>
          <w:p w14:paraId="0278F626" w14:textId="2116E2BE" w:rsidR="00AF1B3F" w:rsidRPr="002D3590" w:rsidRDefault="00AF1B3F" w:rsidP="00AF1B3F">
            <w:pPr>
              <w:spacing w:after="0"/>
              <w:jc w:val="center"/>
              <w:rPr>
                <w:rFonts w:ascii="Times New Roman" w:hAnsi="Times New Roman" w:cs="Times New Roman"/>
                <w:sz w:val="22"/>
              </w:rPr>
            </w:pPr>
            <w:r w:rsidRPr="002D3590">
              <w:rPr>
                <w:rFonts w:ascii="Times New Roman" w:hAnsi="Times New Roman" w:cs="Times New Roman"/>
                <w:sz w:val="22"/>
              </w:rPr>
              <w:t>4</w:t>
            </w:r>
          </w:p>
        </w:tc>
        <w:tc>
          <w:tcPr>
            <w:tcW w:w="2914" w:type="dxa"/>
            <w:vMerge w:val="restart"/>
            <w:tcBorders>
              <w:top w:val="single" w:sz="4" w:space="0" w:color="auto"/>
            </w:tcBorders>
            <w:vAlign w:val="center"/>
          </w:tcPr>
          <w:p w14:paraId="7587CBD2" w14:textId="375DB962" w:rsidR="00AF1B3F" w:rsidRPr="002D3590" w:rsidRDefault="00AF1B3F" w:rsidP="00AF1B3F">
            <w:pPr>
              <w:spacing w:after="0"/>
              <w:jc w:val="center"/>
              <w:rPr>
                <w:rFonts w:ascii="Times New Roman" w:hAnsi="Times New Roman" w:cs="Times New Roman"/>
                <w:sz w:val="22"/>
              </w:rPr>
            </w:pPr>
            <w:r w:rsidRPr="002D3590">
              <w:rPr>
                <w:rFonts w:ascii="Times New Roman" w:hAnsi="Times New Roman" w:cs="Times New Roman"/>
                <w:sz w:val="22"/>
              </w:rPr>
              <w:t>Intention (Y)</w:t>
            </w:r>
          </w:p>
        </w:tc>
        <w:tc>
          <w:tcPr>
            <w:tcW w:w="5812" w:type="dxa"/>
            <w:tcBorders>
              <w:top w:val="single" w:sz="4" w:space="0" w:color="auto"/>
            </w:tcBorders>
          </w:tcPr>
          <w:p w14:paraId="0EAC4706" w14:textId="39DD69EA"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Y1.1 I really want to pursue a career as an entrepreneur</w:t>
            </w:r>
          </w:p>
        </w:tc>
      </w:tr>
      <w:tr w:rsidR="00AF1B3F" w:rsidRPr="002D3590" w14:paraId="3CF78F5C" w14:textId="77777777" w:rsidTr="00AF1B3F">
        <w:tc>
          <w:tcPr>
            <w:tcW w:w="483" w:type="dxa"/>
            <w:vMerge/>
            <w:vAlign w:val="center"/>
          </w:tcPr>
          <w:p w14:paraId="6BA7F02A" w14:textId="77777777" w:rsidR="00AF1B3F" w:rsidRPr="002D3590" w:rsidRDefault="00AF1B3F" w:rsidP="00AF1B3F">
            <w:pPr>
              <w:spacing w:after="0"/>
              <w:jc w:val="center"/>
              <w:rPr>
                <w:rFonts w:ascii="Times New Roman" w:hAnsi="Times New Roman" w:cs="Times New Roman"/>
                <w:sz w:val="22"/>
              </w:rPr>
            </w:pPr>
          </w:p>
        </w:tc>
        <w:tc>
          <w:tcPr>
            <w:tcW w:w="2914" w:type="dxa"/>
            <w:vMerge/>
          </w:tcPr>
          <w:p w14:paraId="24B57551" w14:textId="77777777" w:rsidR="00AF1B3F" w:rsidRPr="002D3590" w:rsidRDefault="00AF1B3F" w:rsidP="00EF3729">
            <w:pPr>
              <w:spacing w:after="0"/>
              <w:rPr>
                <w:rFonts w:ascii="Times New Roman" w:hAnsi="Times New Roman" w:cs="Times New Roman"/>
                <w:sz w:val="22"/>
              </w:rPr>
            </w:pPr>
          </w:p>
        </w:tc>
        <w:tc>
          <w:tcPr>
            <w:tcW w:w="5812" w:type="dxa"/>
          </w:tcPr>
          <w:p w14:paraId="60627A38" w14:textId="555AA6C7"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Y1.2 I really want to start my own business or become an entrepreneur someday</w:t>
            </w:r>
          </w:p>
        </w:tc>
      </w:tr>
      <w:tr w:rsidR="00AF1B3F" w:rsidRPr="002D3590" w14:paraId="31BDE28B" w14:textId="77777777" w:rsidTr="00AF1B3F">
        <w:tc>
          <w:tcPr>
            <w:tcW w:w="483" w:type="dxa"/>
            <w:vMerge/>
            <w:vAlign w:val="center"/>
          </w:tcPr>
          <w:p w14:paraId="2997E4C4" w14:textId="77777777" w:rsidR="00AF1B3F" w:rsidRPr="002D3590" w:rsidRDefault="00AF1B3F" w:rsidP="00AF1B3F">
            <w:pPr>
              <w:spacing w:after="0"/>
              <w:jc w:val="center"/>
              <w:rPr>
                <w:rFonts w:ascii="Times New Roman" w:hAnsi="Times New Roman" w:cs="Times New Roman"/>
                <w:sz w:val="22"/>
              </w:rPr>
            </w:pPr>
          </w:p>
        </w:tc>
        <w:tc>
          <w:tcPr>
            <w:tcW w:w="2914" w:type="dxa"/>
            <w:vMerge/>
          </w:tcPr>
          <w:p w14:paraId="43300998" w14:textId="77777777" w:rsidR="00AF1B3F" w:rsidRPr="002D3590" w:rsidRDefault="00AF1B3F" w:rsidP="00EF3729">
            <w:pPr>
              <w:spacing w:after="0"/>
              <w:rPr>
                <w:rFonts w:ascii="Times New Roman" w:hAnsi="Times New Roman" w:cs="Times New Roman"/>
                <w:sz w:val="22"/>
              </w:rPr>
            </w:pPr>
          </w:p>
        </w:tc>
        <w:tc>
          <w:tcPr>
            <w:tcW w:w="5812" w:type="dxa"/>
          </w:tcPr>
          <w:p w14:paraId="24ECF69E" w14:textId="27F7C0B1"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Y1.3 I believe that in the next few years I will have my own business</w:t>
            </w:r>
          </w:p>
        </w:tc>
      </w:tr>
      <w:tr w:rsidR="00AF1B3F" w:rsidRPr="002D3590" w14:paraId="00209DF1" w14:textId="77777777" w:rsidTr="00AF1B3F">
        <w:tc>
          <w:tcPr>
            <w:tcW w:w="483" w:type="dxa"/>
            <w:vMerge/>
            <w:vAlign w:val="center"/>
          </w:tcPr>
          <w:p w14:paraId="3744E517" w14:textId="77777777" w:rsidR="00AF1B3F" w:rsidRPr="002D3590" w:rsidRDefault="00AF1B3F" w:rsidP="00AF1B3F">
            <w:pPr>
              <w:spacing w:after="0"/>
              <w:jc w:val="center"/>
              <w:rPr>
                <w:rFonts w:ascii="Times New Roman" w:hAnsi="Times New Roman" w:cs="Times New Roman"/>
                <w:sz w:val="22"/>
              </w:rPr>
            </w:pPr>
          </w:p>
        </w:tc>
        <w:tc>
          <w:tcPr>
            <w:tcW w:w="2914" w:type="dxa"/>
            <w:vMerge/>
          </w:tcPr>
          <w:p w14:paraId="6915704E" w14:textId="77777777" w:rsidR="00AF1B3F" w:rsidRPr="002D3590" w:rsidRDefault="00AF1B3F" w:rsidP="00EF3729">
            <w:pPr>
              <w:spacing w:after="0"/>
              <w:rPr>
                <w:rFonts w:ascii="Times New Roman" w:hAnsi="Times New Roman" w:cs="Times New Roman"/>
                <w:sz w:val="22"/>
              </w:rPr>
            </w:pPr>
          </w:p>
        </w:tc>
        <w:tc>
          <w:tcPr>
            <w:tcW w:w="5812" w:type="dxa"/>
          </w:tcPr>
          <w:p w14:paraId="76824F14" w14:textId="14C0B9BC"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Y1.4 I would rather be an employee than an entrepreneur</w:t>
            </w:r>
          </w:p>
        </w:tc>
      </w:tr>
      <w:tr w:rsidR="00AF1B3F" w:rsidRPr="002D3590" w14:paraId="1594C5EA" w14:textId="77777777" w:rsidTr="00AF1B3F">
        <w:tc>
          <w:tcPr>
            <w:tcW w:w="483" w:type="dxa"/>
            <w:vMerge/>
            <w:tcBorders>
              <w:bottom w:val="single" w:sz="4" w:space="0" w:color="auto"/>
            </w:tcBorders>
            <w:vAlign w:val="center"/>
          </w:tcPr>
          <w:p w14:paraId="5EAFE2DF" w14:textId="77777777" w:rsidR="00AF1B3F" w:rsidRPr="002D3590" w:rsidRDefault="00AF1B3F" w:rsidP="00AF1B3F">
            <w:pPr>
              <w:spacing w:after="0"/>
              <w:jc w:val="center"/>
              <w:rPr>
                <w:rFonts w:ascii="Times New Roman" w:hAnsi="Times New Roman" w:cs="Times New Roman"/>
                <w:sz w:val="22"/>
              </w:rPr>
            </w:pPr>
          </w:p>
        </w:tc>
        <w:tc>
          <w:tcPr>
            <w:tcW w:w="2914" w:type="dxa"/>
            <w:vMerge/>
            <w:tcBorders>
              <w:bottom w:val="single" w:sz="4" w:space="0" w:color="auto"/>
            </w:tcBorders>
          </w:tcPr>
          <w:p w14:paraId="1C9F7A5A" w14:textId="77777777" w:rsidR="00AF1B3F" w:rsidRPr="002D3590" w:rsidRDefault="00AF1B3F" w:rsidP="00EF3729">
            <w:pPr>
              <w:spacing w:after="0"/>
              <w:rPr>
                <w:rFonts w:ascii="Times New Roman" w:hAnsi="Times New Roman" w:cs="Times New Roman"/>
                <w:sz w:val="22"/>
              </w:rPr>
            </w:pPr>
          </w:p>
        </w:tc>
        <w:tc>
          <w:tcPr>
            <w:tcW w:w="5812" w:type="dxa"/>
            <w:tcBorders>
              <w:bottom w:val="single" w:sz="4" w:space="0" w:color="auto"/>
            </w:tcBorders>
          </w:tcPr>
          <w:p w14:paraId="2D259368" w14:textId="78716107" w:rsidR="00AF1B3F" w:rsidRPr="002D3590" w:rsidRDefault="00AF1B3F" w:rsidP="00EF3729">
            <w:pPr>
              <w:spacing w:after="0"/>
              <w:rPr>
                <w:rFonts w:ascii="Times New Roman" w:hAnsi="Times New Roman" w:cs="Times New Roman"/>
                <w:sz w:val="22"/>
              </w:rPr>
            </w:pPr>
            <w:r w:rsidRPr="002D3590">
              <w:rPr>
                <w:rFonts w:ascii="Times New Roman" w:hAnsi="Times New Roman" w:cs="Times New Roman"/>
                <w:sz w:val="22"/>
              </w:rPr>
              <w:t>Y1.5. I would rather be an entrepreneur than an employee</w:t>
            </w:r>
          </w:p>
        </w:tc>
      </w:tr>
    </w:tbl>
    <w:p w14:paraId="5822E397" w14:textId="41460A01" w:rsidR="00EF3729" w:rsidRPr="002D3590" w:rsidRDefault="00AF1B3F" w:rsidP="00F53304">
      <w:pPr>
        <w:spacing w:after="0"/>
        <w:jc w:val="center"/>
        <w:rPr>
          <w:rFonts w:ascii="Times New Roman" w:hAnsi="Times New Roman" w:cs="Times New Roman"/>
          <w:sz w:val="22"/>
        </w:rPr>
      </w:pPr>
      <w:r w:rsidRPr="002D3590">
        <w:rPr>
          <w:rFonts w:ascii="Times New Roman" w:hAnsi="Times New Roman" w:cs="Times New Roman"/>
          <w:sz w:val="22"/>
        </w:rPr>
        <w:t xml:space="preserve">Source: Primary data </w:t>
      </w:r>
      <w:r w:rsidR="00254487" w:rsidRPr="002D3590">
        <w:rPr>
          <w:rFonts w:ascii="Times New Roman" w:hAnsi="Times New Roman" w:cs="Times New Roman"/>
          <w:sz w:val="22"/>
        </w:rPr>
        <w:t xml:space="preserve">processed </w:t>
      </w:r>
      <w:r w:rsidRPr="002D3590">
        <w:rPr>
          <w:rFonts w:ascii="Times New Roman" w:hAnsi="Times New Roman" w:cs="Times New Roman"/>
          <w:sz w:val="22"/>
        </w:rPr>
        <w:t>(</w:t>
      </w:r>
      <w:r w:rsidR="00491783" w:rsidRPr="002D3590">
        <w:rPr>
          <w:rFonts w:ascii="Times New Roman" w:hAnsi="Times New Roman" w:cs="Times New Roman"/>
          <w:sz w:val="22"/>
        </w:rPr>
        <w:t>2025</w:t>
      </w:r>
      <w:r w:rsidRPr="002D3590">
        <w:rPr>
          <w:rFonts w:ascii="Times New Roman" w:hAnsi="Times New Roman" w:cs="Times New Roman"/>
          <w:sz w:val="22"/>
        </w:rPr>
        <w:t>)</w:t>
      </w:r>
    </w:p>
    <w:p w14:paraId="191ACD87" w14:textId="77777777" w:rsidR="007B1625" w:rsidRPr="002D3590" w:rsidRDefault="007B1625" w:rsidP="00AF1B3F">
      <w:pPr>
        <w:spacing w:after="0"/>
        <w:rPr>
          <w:rFonts w:ascii="Times New Roman" w:eastAsia="Times New Roman" w:hAnsi="Times New Roman" w:cs="Times New Roman"/>
          <w:sz w:val="22"/>
          <w:lang w:val="id-ID"/>
        </w:rPr>
      </w:pPr>
    </w:p>
    <w:p w14:paraId="00272AA1" w14:textId="3FFCBA91" w:rsidR="00AF1B3F" w:rsidRPr="002D3590" w:rsidRDefault="00AF1B3F" w:rsidP="00AF1B3F">
      <w:pPr>
        <w:spacing w:after="0"/>
        <w:rPr>
          <w:rFonts w:ascii="Times New Roman" w:eastAsia="Times New Roman" w:hAnsi="Times New Roman" w:cs="Times New Roman"/>
          <w:sz w:val="22"/>
        </w:rPr>
      </w:pPr>
      <w:r w:rsidRPr="002D3590">
        <w:rPr>
          <w:rFonts w:ascii="Times New Roman" w:eastAsia="Times New Roman" w:hAnsi="Times New Roman" w:cs="Times New Roman"/>
          <w:sz w:val="22"/>
        </w:rPr>
        <w:t>Based on the table, the hypothesis proposed in this study is that attitude (X1), subjective norm (X2), and perceived behavioral control (X3) have a positive and significant influence on entrepreneurial intention (Y)</w:t>
      </w:r>
    </w:p>
    <w:p w14:paraId="4F5719F7" w14:textId="77777777" w:rsidR="00265757" w:rsidRPr="002D3590" w:rsidRDefault="00265757" w:rsidP="005E7796">
      <w:pPr>
        <w:spacing w:after="0"/>
        <w:rPr>
          <w:rFonts w:ascii="Times New Roman" w:eastAsia="Times New Roman" w:hAnsi="Times New Roman" w:cs="Times New Roman"/>
          <w:sz w:val="22"/>
          <w:lang w:val="id-ID"/>
        </w:rPr>
      </w:pPr>
    </w:p>
    <w:p w14:paraId="3CA125D3" w14:textId="3C967E91" w:rsidR="00B83C7C" w:rsidRPr="002D3590" w:rsidRDefault="00780AA2" w:rsidP="00B83C7C">
      <w:pPr>
        <w:spacing w:after="0"/>
        <w:rPr>
          <w:rFonts w:ascii="Times New Roman" w:eastAsia="Times New Roman" w:hAnsi="Times New Roman" w:cs="Times New Roman"/>
          <w:b/>
          <w:sz w:val="22"/>
          <w:lang w:val="id-ID"/>
        </w:rPr>
      </w:pPr>
      <w:r w:rsidRPr="002D3590">
        <w:rPr>
          <w:rFonts w:ascii="Times New Roman" w:eastAsia="Times New Roman" w:hAnsi="Times New Roman" w:cs="Times New Roman"/>
          <w:b/>
          <w:sz w:val="22"/>
          <w:lang w:val="id-ID"/>
        </w:rPr>
        <w:t>RESULTS AND DISCUSSION</w:t>
      </w:r>
    </w:p>
    <w:p w14:paraId="2A78BB62" w14:textId="21CB7E7D" w:rsidR="00B83C7C" w:rsidRPr="002D3590" w:rsidRDefault="003C4812" w:rsidP="00B83C7C">
      <w:pPr>
        <w:spacing w:after="0"/>
        <w:rPr>
          <w:rFonts w:ascii="Times New Roman" w:eastAsia="Times New Roman" w:hAnsi="Times New Roman" w:cs="Times New Roman"/>
          <w:sz w:val="22"/>
          <w:lang w:val="de-DE"/>
        </w:rPr>
      </w:pPr>
      <w:r w:rsidRPr="002D3590">
        <w:rPr>
          <w:rFonts w:ascii="Times New Roman" w:eastAsia="Times New Roman" w:hAnsi="Times New Roman" w:cs="Times New Roman"/>
          <w:b/>
          <w:bCs/>
          <w:color w:val="000000"/>
          <w:sz w:val="22"/>
          <w:lang w:val="de-DE"/>
        </w:rPr>
        <w:t>Respondent Characteristics</w:t>
      </w:r>
    </w:p>
    <w:p w14:paraId="6EB72C4E" w14:textId="30426AD2" w:rsidR="00C76F9E" w:rsidRPr="002D3590" w:rsidRDefault="00C76F9E" w:rsidP="00914D9D">
      <w:pPr>
        <w:spacing w:after="0"/>
        <w:rPr>
          <w:rFonts w:ascii="Times New Roman" w:eastAsia="Times New Roman" w:hAnsi="Times New Roman" w:cs="Times New Roman"/>
          <w:color w:val="000000"/>
          <w:sz w:val="22"/>
          <w:lang w:val="de-DE"/>
        </w:rPr>
      </w:pPr>
      <w:r w:rsidRPr="002D3590">
        <w:rPr>
          <w:rFonts w:ascii="Times New Roman" w:eastAsia="Times New Roman" w:hAnsi="Times New Roman" w:cs="Times New Roman"/>
          <w:color w:val="000000"/>
          <w:sz w:val="22"/>
          <w:lang w:val="de-DE"/>
        </w:rPr>
        <w:t xml:space="preserve">Respondent characteristics used to examine respondent diversity are based on several criteria. These criteria include college class, gender, </w:t>
      </w:r>
      <w:r w:rsidR="001371CC" w:rsidRPr="002D3590">
        <w:rPr>
          <w:rFonts w:ascii="Times New Roman" w:eastAsia="Times New Roman" w:hAnsi="Times New Roman" w:cs="Times New Roman"/>
          <w:color w:val="000000"/>
          <w:sz w:val="22"/>
          <w:lang w:val="de-DE"/>
        </w:rPr>
        <w:t xml:space="preserve">age, </w:t>
      </w:r>
      <w:r w:rsidRPr="002D3590">
        <w:rPr>
          <w:rFonts w:ascii="Times New Roman" w:eastAsia="Times New Roman" w:hAnsi="Times New Roman" w:cs="Times New Roman"/>
          <w:color w:val="000000"/>
          <w:sz w:val="22"/>
          <w:lang w:val="de-DE"/>
        </w:rPr>
        <w:t>and income. This is expected to provide a clear picture of the respondents' conditions and their relationship to the research topic.</w:t>
      </w:r>
    </w:p>
    <w:p w14:paraId="78EBC083" w14:textId="0554F75A" w:rsidR="00914D9D" w:rsidRPr="002D3590" w:rsidRDefault="00914D9D" w:rsidP="00D17943">
      <w:pPr>
        <w:spacing w:after="0"/>
        <w:jc w:val="center"/>
        <w:rPr>
          <w:rFonts w:ascii="Times New Roman" w:eastAsia="Times New Roman" w:hAnsi="Times New Roman" w:cs="Times New Roman"/>
          <w:color w:val="000000"/>
          <w:sz w:val="22"/>
          <w:lang w:val="de-DE"/>
        </w:rPr>
      </w:pPr>
      <w:r w:rsidRPr="002D3590">
        <w:rPr>
          <w:rFonts w:ascii="Times New Roman" w:eastAsia="Times New Roman" w:hAnsi="Times New Roman" w:cs="Times New Roman"/>
          <w:b/>
          <w:bCs/>
          <w:color w:val="000000"/>
          <w:sz w:val="22"/>
          <w:lang w:val="de-DE"/>
        </w:rPr>
        <w:t>Table 2</w:t>
      </w:r>
      <w:r w:rsidRPr="002D3590">
        <w:rPr>
          <w:rFonts w:ascii="Times New Roman" w:eastAsia="Times New Roman" w:hAnsi="Times New Roman" w:cs="Times New Roman"/>
          <w:color w:val="000000"/>
          <w:sz w:val="22"/>
          <w:lang w:val="de-DE"/>
        </w:rPr>
        <w:t>. Respondent Characteristics</w:t>
      </w:r>
    </w:p>
    <w:tbl>
      <w:tblPr>
        <w:tblStyle w:val="TableGrid"/>
        <w:tblW w:w="937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9"/>
        <w:gridCol w:w="2575"/>
        <w:gridCol w:w="2254"/>
      </w:tblGrid>
      <w:tr w:rsidR="00B83C7C" w:rsidRPr="002D3590" w14:paraId="615BF04F" w14:textId="77777777" w:rsidTr="001371CC">
        <w:tc>
          <w:tcPr>
            <w:tcW w:w="1701" w:type="dxa"/>
            <w:tcBorders>
              <w:bottom w:val="single" w:sz="4" w:space="0" w:color="auto"/>
            </w:tcBorders>
          </w:tcPr>
          <w:p w14:paraId="053B132F" w14:textId="09757D43" w:rsidR="00B83C7C" w:rsidRPr="002D3590" w:rsidRDefault="001371CC" w:rsidP="00F2109F">
            <w:pPr>
              <w:spacing w:after="0"/>
              <w:jc w:val="center"/>
              <w:rPr>
                <w:rFonts w:ascii="Times New Roman" w:eastAsia="Times New Roman" w:hAnsi="Times New Roman" w:cs="Times New Roman"/>
                <w:b/>
                <w:bCs/>
                <w:color w:val="000000"/>
                <w:sz w:val="22"/>
                <w:lang w:val="de-DE"/>
              </w:rPr>
            </w:pPr>
            <w:r w:rsidRPr="002D3590">
              <w:rPr>
                <w:rFonts w:ascii="Times New Roman" w:eastAsia="Times New Roman" w:hAnsi="Times New Roman" w:cs="Times New Roman"/>
                <w:b/>
                <w:bCs/>
                <w:color w:val="000000"/>
                <w:sz w:val="22"/>
                <w:lang w:val="de-DE"/>
              </w:rPr>
              <w:t>Characteristics</w:t>
            </w:r>
          </w:p>
        </w:tc>
        <w:tc>
          <w:tcPr>
            <w:tcW w:w="2849" w:type="dxa"/>
            <w:tcBorders>
              <w:bottom w:val="single" w:sz="4" w:space="0" w:color="auto"/>
            </w:tcBorders>
          </w:tcPr>
          <w:p w14:paraId="465B942B" w14:textId="461DE7DB" w:rsidR="00B83C7C" w:rsidRPr="002D3590" w:rsidRDefault="001371CC" w:rsidP="00F2109F">
            <w:pPr>
              <w:spacing w:after="0"/>
              <w:jc w:val="center"/>
              <w:rPr>
                <w:rFonts w:ascii="Times New Roman" w:eastAsia="Times New Roman" w:hAnsi="Times New Roman" w:cs="Times New Roman"/>
                <w:b/>
                <w:bCs/>
                <w:color w:val="000000"/>
                <w:sz w:val="22"/>
                <w:lang w:val="de-DE"/>
              </w:rPr>
            </w:pPr>
            <w:r w:rsidRPr="002D3590">
              <w:rPr>
                <w:rFonts w:ascii="Times New Roman" w:eastAsia="Times New Roman" w:hAnsi="Times New Roman" w:cs="Times New Roman"/>
                <w:b/>
                <w:bCs/>
                <w:color w:val="000000"/>
                <w:sz w:val="22"/>
                <w:lang w:val="de-DE"/>
              </w:rPr>
              <w:t>Description</w:t>
            </w:r>
          </w:p>
        </w:tc>
        <w:tc>
          <w:tcPr>
            <w:tcW w:w="2575" w:type="dxa"/>
            <w:tcBorders>
              <w:bottom w:val="single" w:sz="4" w:space="0" w:color="auto"/>
            </w:tcBorders>
          </w:tcPr>
          <w:p w14:paraId="425001E6" w14:textId="1622AFC4" w:rsidR="00B83C7C" w:rsidRPr="002D3590" w:rsidRDefault="001371CC" w:rsidP="00F2109F">
            <w:pPr>
              <w:spacing w:after="0"/>
              <w:jc w:val="center"/>
              <w:rPr>
                <w:rFonts w:ascii="Times New Roman" w:eastAsia="Times New Roman" w:hAnsi="Times New Roman" w:cs="Times New Roman"/>
                <w:b/>
                <w:bCs/>
                <w:color w:val="000000"/>
                <w:sz w:val="22"/>
                <w:lang w:val="de-DE"/>
              </w:rPr>
            </w:pPr>
            <w:r w:rsidRPr="002D3590">
              <w:rPr>
                <w:rFonts w:ascii="Times New Roman" w:eastAsia="Times New Roman" w:hAnsi="Times New Roman" w:cs="Times New Roman"/>
                <w:b/>
                <w:bCs/>
                <w:color w:val="000000"/>
                <w:sz w:val="22"/>
              </w:rPr>
              <w:t>Number of Respondents</w:t>
            </w:r>
          </w:p>
        </w:tc>
        <w:tc>
          <w:tcPr>
            <w:tcW w:w="2254" w:type="dxa"/>
            <w:tcBorders>
              <w:bottom w:val="single" w:sz="4" w:space="0" w:color="auto"/>
            </w:tcBorders>
          </w:tcPr>
          <w:p w14:paraId="1265AAF3" w14:textId="30D1AD25" w:rsidR="00B83C7C" w:rsidRPr="002D3590" w:rsidRDefault="001371CC" w:rsidP="00F2109F">
            <w:pPr>
              <w:spacing w:after="0"/>
              <w:jc w:val="center"/>
              <w:rPr>
                <w:rFonts w:ascii="Times New Roman" w:eastAsia="Times New Roman" w:hAnsi="Times New Roman" w:cs="Times New Roman"/>
                <w:b/>
                <w:bCs/>
                <w:color w:val="000000"/>
                <w:sz w:val="22"/>
                <w:lang w:val="de-DE"/>
              </w:rPr>
            </w:pPr>
            <w:r w:rsidRPr="002D3590">
              <w:rPr>
                <w:rFonts w:ascii="Times New Roman" w:eastAsia="Times New Roman" w:hAnsi="Times New Roman" w:cs="Times New Roman"/>
                <w:b/>
                <w:bCs/>
                <w:color w:val="000000"/>
                <w:sz w:val="22"/>
              </w:rPr>
              <w:t>Percentage</w:t>
            </w:r>
          </w:p>
        </w:tc>
      </w:tr>
      <w:tr w:rsidR="00C76F9E" w:rsidRPr="002D3590" w14:paraId="1119E7A8" w14:textId="77777777" w:rsidTr="001371CC">
        <w:tc>
          <w:tcPr>
            <w:tcW w:w="1701" w:type="dxa"/>
            <w:tcBorders>
              <w:top w:val="single" w:sz="4" w:space="0" w:color="auto"/>
              <w:bottom w:val="nil"/>
            </w:tcBorders>
          </w:tcPr>
          <w:p w14:paraId="41D4F447" w14:textId="7F3F3D56" w:rsidR="00C76F9E" w:rsidRPr="002D3590" w:rsidRDefault="00C76F9E" w:rsidP="00C76F9E">
            <w:pPr>
              <w:spacing w:after="0"/>
              <w:jc w:val="center"/>
              <w:rPr>
                <w:rFonts w:ascii="Times New Roman" w:eastAsia="Times New Roman" w:hAnsi="Times New Roman" w:cs="Times New Roman"/>
                <w:b/>
                <w:bCs/>
                <w:color w:val="000000"/>
                <w:sz w:val="22"/>
                <w:lang w:val="de-DE"/>
              </w:rPr>
            </w:pPr>
            <w:r w:rsidRPr="002D3590">
              <w:rPr>
                <w:rFonts w:ascii="Times New Roman" w:eastAsia="Times New Roman" w:hAnsi="Times New Roman" w:cs="Times New Roman"/>
                <w:color w:val="000000"/>
                <w:sz w:val="22"/>
                <w:lang w:val="de-DE"/>
              </w:rPr>
              <w:t xml:space="preserve">Generation </w:t>
            </w:r>
          </w:p>
        </w:tc>
        <w:tc>
          <w:tcPr>
            <w:tcW w:w="2849" w:type="dxa"/>
            <w:tcBorders>
              <w:top w:val="single" w:sz="4" w:space="0" w:color="auto"/>
              <w:bottom w:val="nil"/>
            </w:tcBorders>
          </w:tcPr>
          <w:p w14:paraId="21AC2EE5" w14:textId="38210494" w:rsidR="00C76F9E" w:rsidRPr="002D3590" w:rsidRDefault="00C76F9E" w:rsidP="00C76F9E">
            <w:pPr>
              <w:spacing w:after="0"/>
              <w:jc w:val="center"/>
              <w:rPr>
                <w:rFonts w:ascii="Times New Roman" w:eastAsia="Times New Roman" w:hAnsi="Times New Roman" w:cs="Times New Roman"/>
                <w:b/>
                <w:bCs/>
                <w:color w:val="000000"/>
                <w:sz w:val="22"/>
                <w:lang w:val="de-DE"/>
              </w:rPr>
            </w:pPr>
            <w:r w:rsidRPr="002D3590">
              <w:rPr>
                <w:rFonts w:ascii="Times New Roman" w:eastAsia="Times New Roman" w:hAnsi="Times New Roman" w:cs="Times New Roman"/>
                <w:color w:val="000000"/>
                <w:sz w:val="22"/>
              </w:rPr>
              <w:t>2021</w:t>
            </w:r>
          </w:p>
        </w:tc>
        <w:tc>
          <w:tcPr>
            <w:tcW w:w="2575" w:type="dxa"/>
            <w:tcBorders>
              <w:top w:val="single" w:sz="4" w:space="0" w:color="auto"/>
              <w:bottom w:val="nil"/>
            </w:tcBorders>
          </w:tcPr>
          <w:p w14:paraId="658FDEA1" w14:textId="1D318BC9" w:rsidR="00C76F9E" w:rsidRPr="002D3590" w:rsidRDefault="001371CC"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70</w:t>
            </w:r>
          </w:p>
        </w:tc>
        <w:tc>
          <w:tcPr>
            <w:tcW w:w="2254" w:type="dxa"/>
            <w:tcBorders>
              <w:top w:val="single" w:sz="4" w:space="0" w:color="auto"/>
              <w:bottom w:val="nil"/>
            </w:tcBorders>
          </w:tcPr>
          <w:p w14:paraId="5B5CC5B7" w14:textId="4B2BFC7E" w:rsidR="00C76F9E" w:rsidRPr="002D3590" w:rsidRDefault="00C76F9E"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color w:val="000000"/>
                <w:sz w:val="22"/>
              </w:rPr>
              <w:t>61.94%</w:t>
            </w:r>
          </w:p>
        </w:tc>
      </w:tr>
      <w:tr w:rsidR="00C76F9E" w:rsidRPr="002D3590" w14:paraId="0E319902" w14:textId="77777777" w:rsidTr="001371CC">
        <w:tc>
          <w:tcPr>
            <w:tcW w:w="1701" w:type="dxa"/>
            <w:tcBorders>
              <w:top w:val="nil"/>
              <w:bottom w:val="single" w:sz="4" w:space="0" w:color="auto"/>
            </w:tcBorders>
          </w:tcPr>
          <w:p w14:paraId="1F1F0435" w14:textId="5CC17851" w:rsidR="00C76F9E" w:rsidRPr="002D3590" w:rsidRDefault="00C76F9E" w:rsidP="00C76F9E">
            <w:pPr>
              <w:spacing w:after="0"/>
              <w:jc w:val="center"/>
              <w:rPr>
                <w:rFonts w:ascii="Times New Roman" w:eastAsia="Times New Roman" w:hAnsi="Times New Roman" w:cs="Times New Roman"/>
                <w:color w:val="000000"/>
                <w:sz w:val="22"/>
                <w:lang w:val="de-DE"/>
              </w:rPr>
            </w:pPr>
          </w:p>
        </w:tc>
        <w:tc>
          <w:tcPr>
            <w:tcW w:w="2849" w:type="dxa"/>
            <w:tcBorders>
              <w:top w:val="nil"/>
              <w:bottom w:val="single" w:sz="4" w:space="0" w:color="auto"/>
            </w:tcBorders>
          </w:tcPr>
          <w:p w14:paraId="03F12240" w14:textId="5BE4701B" w:rsidR="00C76F9E" w:rsidRPr="002D3590" w:rsidRDefault="00C76F9E" w:rsidP="00C76F9E">
            <w:pPr>
              <w:spacing w:after="0"/>
              <w:jc w:val="center"/>
              <w:rPr>
                <w:rFonts w:ascii="Times New Roman" w:eastAsia="Times New Roman" w:hAnsi="Times New Roman" w:cs="Times New Roman"/>
                <w:color w:val="000000"/>
                <w:sz w:val="22"/>
                <w:lang w:val="de-DE"/>
              </w:rPr>
            </w:pPr>
            <w:r w:rsidRPr="002D3590">
              <w:rPr>
                <w:rFonts w:ascii="Times New Roman" w:eastAsia="Times New Roman" w:hAnsi="Times New Roman" w:cs="Times New Roman"/>
                <w:color w:val="000000"/>
                <w:sz w:val="22"/>
              </w:rPr>
              <w:t>2022</w:t>
            </w:r>
          </w:p>
        </w:tc>
        <w:tc>
          <w:tcPr>
            <w:tcW w:w="2575" w:type="dxa"/>
            <w:tcBorders>
              <w:top w:val="nil"/>
              <w:bottom w:val="single" w:sz="4" w:space="0" w:color="auto"/>
            </w:tcBorders>
          </w:tcPr>
          <w:p w14:paraId="54BB9F2E" w14:textId="1F96B859" w:rsidR="00C76F9E" w:rsidRPr="002D3590" w:rsidRDefault="001371CC" w:rsidP="00C76F9E">
            <w:pPr>
              <w:spacing w:after="0"/>
              <w:jc w:val="center"/>
              <w:rPr>
                <w:rFonts w:ascii="Times New Roman" w:eastAsia="Times New Roman" w:hAnsi="Times New Roman" w:cs="Times New Roman"/>
                <w:color w:val="000000"/>
                <w:sz w:val="22"/>
                <w:lang w:val="de-DE"/>
              </w:rPr>
            </w:pPr>
            <w:r w:rsidRPr="002D3590">
              <w:rPr>
                <w:rFonts w:ascii="Times New Roman" w:eastAsia="Times New Roman" w:hAnsi="Times New Roman" w:cs="Times New Roman"/>
                <w:color w:val="000000"/>
                <w:sz w:val="22"/>
                <w:lang w:val="de-DE"/>
              </w:rPr>
              <w:t>43</w:t>
            </w:r>
          </w:p>
        </w:tc>
        <w:tc>
          <w:tcPr>
            <w:tcW w:w="2254" w:type="dxa"/>
            <w:tcBorders>
              <w:top w:val="nil"/>
              <w:bottom w:val="single" w:sz="4" w:space="0" w:color="auto"/>
            </w:tcBorders>
          </w:tcPr>
          <w:p w14:paraId="3CD68ED0" w14:textId="03C17C99" w:rsidR="00C76F9E" w:rsidRPr="002D3590" w:rsidRDefault="00C76F9E" w:rsidP="00C76F9E">
            <w:pPr>
              <w:spacing w:after="0"/>
              <w:jc w:val="center"/>
              <w:rPr>
                <w:rFonts w:ascii="Times New Roman" w:eastAsia="Times New Roman" w:hAnsi="Times New Roman" w:cs="Times New Roman"/>
                <w:color w:val="000000"/>
                <w:sz w:val="22"/>
                <w:lang w:val="de-DE"/>
              </w:rPr>
            </w:pPr>
            <w:r w:rsidRPr="002D3590">
              <w:rPr>
                <w:rFonts w:ascii="Times New Roman" w:eastAsia="Times New Roman" w:hAnsi="Times New Roman" w:cs="Times New Roman"/>
                <w:color w:val="000000"/>
                <w:sz w:val="22"/>
              </w:rPr>
              <w:t>38.05%</w:t>
            </w:r>
          </w:p>
        </w:tc>
      </w:tr>
      <w:tr w:rsidR="00C76F9E" w:rsidRPr="002D3590" w14:paraId="29A21A5B" w14:textId="77777777" w:rsidTr="001371CC">
        <w:tc>
          <w:tcPr>
            <w:tcW w:w="1701" w:type="dxa"/>
            <w:tcBorders>
              <w:top w:val="single" w:sz="4" w:space="0" w:color="auto"/>
              <w:bottom w:val="single" w:sz="4" w:space="0" w:color="auto"/>
            </w:tcBorders>
          </w:tcPr>
          <w:p w14:paraId="1FC7943B" w14:textId="77777777" w:rsidR="00C76F9E" w:rsidRPr="002D3590" w:rsidRDefault="00C76F9E" w:rsidP="00C76F9E">
            <w:pPr>
              <w:spacing w:after="0"/>
              <w:rPr>
                <w:rFonts w:ascii="Times New Roman" w:eastAsia="Times New Roman" w:hAnsi="Times New Roman" w:cs="Times New Roman"/>
                <w:color w:val="000000"/>
                <w:sz w:val="22"/>
                <w:lang w:val="de-DE"/>
              </w:rPr>
            </w:pPr>
          </w:p>
        </w:tc>
        <w:tc>
          <w:tcPr>
            <w:tcW w:w="2849" w:type="dxa"/>
            <w:tcBorders>
              <w:top w:val="single" w:sz="4" w:space="0" w:color="auto"/>
              <w:bottom w:val="single" w:sz="4" w:space="0" w:color="auto"/>
            </w:tcBorders>
          </w:tcPr>
          <w:p w14:paraId="468E5F3E" w14:textId="45D32C07" w:rsidR="00C76F9E" w:rsidRPr="002D3590" w:rsidRDefault="001371CC" w:rsidP="00C76F9E">
            <w:pPr>
              <w:spacing w:after="0"/>
              <w:jc w:val="center"/>
              <w:rPr>
                <w:rFonts w:ascii="Times New Roman" w:eastAsia="Times New Roman" w:hAnsi="Times New Roman" w:cs="Times New Roman"/>
                <w:b/>
                <w:bCs/>
                <w:color w:val="000000"/>
                <w:sz w:val="22"/>
                <w:lang w:val="de-DE"/>
              </w:rPr>
            </w:pPr>
            <w:r w:rsidRPr="002D3590">
              <w:rPr>
                <w:rFonts w:ascii="Times New Roman" w:eastAsia="Times New Roman" w:hAnsi="Times New Roman" w:cs="Times New Roman"/>
                <w:b/>
                <w:bCs/>
                <w:color w:val="000000"/>
                <w:sz w:val="22"/>
              </w:rPr>
              <w:t xml:space="preserve">Total </w:t>
            </w:r>
          </w:p>
        </w:tc>
        <w:tc>
          <w:tcPr>
            <w:tcW w:w="2575" w:type="dxa"/>
            <w:tcBorders>
              <w:top w:val="single" w:sz="4" w:space="0" w:color="auto"/>
              <w:bottom w:val="single" w:sz="4" w:space="0" w:color="auto"/>
            </w:tcBorders>
          </w:tcPr>
          <w:p w14:paraId="5EE8B61F" w14:textId="2A91D440" w:rsidR="00C76F9E" w:rsidRPr="002D3590" w:rsidRDefault="001371CC" w:rsidP="00C76F9E">
            <w:pPr>
              <w:spacing w:after="0"/>
              <w:jc w:val="center"/>
              <w:rPr>
                <w:rFonts w:ascii="Times New Roman" w:eastAsia="Times New Roman" w:hAnsi="Times New Roman" w:cs="Times New Roman"/>
                <w:b/>
                <w:bCs/>
                <w:color w:val="000000"/>
                <w:sz w:val="22"/>
                <w:lang w:val="de-DE"/>
              </w:rPr>
            </w:pPr>
            <w:r w:rsidRPr="002D3590">
              <w:rPr>
                <w:rFonts w:ascii="Times New Roman" w:eastAsia="Times New Roman" w:hAnsi="Times New Roman" w:cs="Times New Roman"/>
                <w:b/>
                <w:bCs/>
                <w:color w:val="000000"/>
                <w:sz w:val="22"/>
                <w:lang w:val="de-DE"/>
              </w:rPr>
              <w:t>113</w:t>
            </w:r>
          </w:p>
        </w:tc>
        <w:tc>
          <w:tcPr>
            <w:tcW w:w="2254" w:type="dxa"/>
            <w:tcBorders>
              <w:top w:val="single" w:sz="4" w:space="0" w:color="auto"/>
              <w:bottom w:val="single" w:sz="4" w:space="0" w:color="auto"/>
            </w:tcBorders>
          </w:tcPr>
          <w:p w14:paraId="209FB2FB" w14:textId="3B4BC034" w:rsidR="00C76F9E" w:rsidRPr="002D3590" w:rsidRDefault="001371CC" w:rsidP="00C76F9E">
            <w:pPr>
              <w:spacing w:after="0"/>
              <w:jc w:val="center"/>
              <w:rPr>
                <w:rFonts w:ascii="Times New Roman" w:eastAsia="Times New Roman" w:hAnsi="Times New Roman" w:cs="Times New Roman"/>
                <w:b/>
                <w:bCs/>
                <w:color w:val="000000"/>
                <w:sz w:val="22"/>
                <w:lang w:val="de-DE"/>
              </w:rPr>
            </w:pPr>
            <w:r w:rsidRPr="002D3590">
              <w:rPr>
                <w:rFonts w:ascii="Times New Roman" w:eastAsia="Times New Roman" w:hAnsi="Times New Roman" w:cs="Times New Roman"/>
                <w:b/>
                <w:bCs/>
                <w:color w:val="000000"/>
                <w:sz w:val="22"/>
                <w:lang w:val="de-DE"/>
              </w:rPr>
              <w:t>100</w:t>
            </w:r>
          </w:p>
        </w:tc>
      </w:tr>
      <w:tr w:rsidR="00EA7B1E" w:rsidRPr="002D3590" w14:paraId="75FD93B7" w14:textId="77777777" w:rsidTr="001371CC">
        <w:tc>
          <w:tcPr>
            <w:tcW w:w="1701" w:type="dxa"/>
            <w:tcBorders>
              <w:top w:val="single" w:sz="4" w:space="0" w:color="auto"/>
              <w:bottom w:val="nil"/>
            </w:tcBorders>
          </w:tcPr>
          <w:p w14:paraId="632B846D" w14:textId="12699AAA" w:rsidR="00EA7B1E" w:rsidRPr="002D3590" w:rsidRDefault="001371CC" w:rsidP="00EA7B1E">
            <w:pPr>
              <w:spacing w:after="0"/>
              <w:jc w:val="center"/>
              <w:rPr>
                <w:rFonts w:ascii="Times New Roman" w:eastAsia="Times New Roman" w:hAnsi="Times New Roman" w:cs="Times New Roman"/>
                <w:color w:val="000000"/>
                <w:sz w:val="22"/>
                <w:lang w:val="de-DE"/>
              </w:rPr>
            </w:pPr>
            <w:r w:rsidRPr="002D3590">
              <w:rPr>
                <w:rFonts w:ascii="Times New Roman" w:eastAsia="Times New Roman" w:hAnsi="Times New Roman" w:cs="Times New Roman"/>
                <w:color w:val="000000"/>
                <w:sz w:val="22"/>
                <w:lang w:val="de-DE"/>
              </w:rPr>
              <w:t>Gender</w:t>
            </w:r>
          </w:p>
        </w:tc>
        <w:tc>
          <w:tcPr>
            <w:tcW w:w="2849" w:type="dxa"/>
            <w:tcBorders>
              <w:top w:val="single" w:sz="4" w:space="0" w:color="auto"/>
              <w:bottom w:val="nil"/>
            </w:tcBorders>
          </w:tcPr>
          <w:p w14:paraId="178431D3" w14:textId="3131F8D9" w:rsidR="00EA7B1E" w:rsidRPr="002D3590" w:rsidRDefault="00EA7B1E"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Male</w:t>
            </w:r>
          </w:p>
        </w:tc>
        <w:tc>
          <w:tcPr>
            <w:tcW w:w="2575" w:type="dxa"/>
            <w:tcBorders>
              <w:top w:val="single" w:sz="4" w:space="0" w:color="auto"/>
              <w:bottom w:val="nil"/>
            </w:tcBorders>
          </w:tcPr>
          <w:p w14:paraId="45783887" w14:textId="43D24BAE" w:rsidR="00EA7B1E" w:rsidRPr="002D3590" w:rsidRDefault="00EA7B1E"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80</w:t>
            </w:r>
          </w:p>
        </w:tc>
        <w:tc>
          <w:tcPr>
            <w:tcW w:w="2254" w:type="dxa"/>
            <w:tcBorders>
              <w:top w:val="single" w:sz="4" w:space="0" w:color="auto"/>
              <w:bottom w:val="nil"/>
            </w:tcBorders>
          </w:tcPr>
          <w:p w14:paraId="301D7AD2" w14:textId="378AE16E" w:rsidR="00EA7B1E" w:rsidRPr="002D3590" w:rsidRDefault="001371CC"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70.79</w:t>
            </w:r>
          </w:p>
        </w:tc>
      </w:tr>
      <w:tr w:rsidR="00EA7B1E" w:rsidRPr="002D3590" w14:paraId="41B12509" w14:textId="77777777" w:rsidTr="001371CC">
        <w:tc>
          <w:tcPr>
            <w:tcW w:w="1701" w:type="dxa"/>
            <w:tcBorders>
              <w:top w:val="nil"/>
              <w:bottom w:val="single" w:sz="4" w:space="0" w:color="auto"/>
            </w:tcBorders>
          </w:tcPr>
          <w:p w14:paraId="44019572" w14:textId="77777777" w:rsidR="00EA7B1E" w:rsidRPr="002D3590" w:rsidRDefault="00EA7B1E" w:rsidP="00EA7B1E">
            <w:pPr>
              <w:spacing w:after="0"/>
              <w:jc w:val="center"/>
              <w:rPr>
                <w:rFonts w:ascii="Times New Roman" w:eastAsia="Times New Roman" w:hAnsi="Times New Roman" w:cs="Times New Roman"/>
                <w:color w:val="000000"/>
                <w:sz w:val="22"/>
                <w:lang w:val="de-DE"/>
              </w:rPr>
            </w:pPr>
          </w:p>
        </w:tc>
        <w:tc>
          <w:tcPr>
            <w:tcW w:w="2849" w:type="dxa"/>
            <w:tcBorders>
              <w:top w:val="nil"/>
              <w:bottom w:val="single" w:sz="4" w:space="0" w:color="auto"/>
            </w:tcBorders>
          </w:tcPr>
          <w:p w14:paraId="0BCF047E" w14:textId="518685AA" w:rsidR="00EA7B1E" w:rsidRPr="002D3590" w:rsidRDefault="00EA7B1E"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Female</w:t>
            </w:r>
          </w:p>
        </w:tc>
        <w:tc>
          <w:tcPr>
            <w:tcW w:w="2575" w:type="dxa"/>
            <w:tcBorders>
              <w:top w:val="nil"/>
              <w:bottom w:val="single" w:sz="4" w:space="0" w:color="auto"/>
            </w:tcBorders>
          </w:tcPr>
          <w:p w14:paraId="1FEC1397" w14:textId="38229CE2" w:rsidR="00EA7B1E" w:rsidRPr="002D3590" w:rsidRDefault="00EA7B1E"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33</w:t>
            </w:r>
          </w:p>
        </w:tc>
        <w:tc>
          <w:tcPr>
            <w:tcW w:w="2254" w:type="dxa"/>
            <w:tcBorders>
              <w:top w:val="nil"/>
              <w:bottom w:val="single" w:sz="4" w:space="0" w:color="auto"/>
            </w:tcBorders>
          </w:tcPr>
          <w:p w14:paraId="3EB85C13" w14:textId="6B33E5B5" w:rsidR="00EA7B1E" w:rsidRPr="002D3590" w:rsidRDefault="001371CC"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29.20</w:t>
            </w:r>
          </w:p>
        </w:tc>
      </w:tr>
      <w:tr w:rsidR="001371CC" w:rsidRPr="002D3590" w14:paraId="3C41CB05" w14:textId="77777777" w:rsidTr="001371CC">
        <w:tc>
          <w:tcPr>
            <w:tcW w:w="1701" w:type="dxa"/>
            <w:tcBorders>
              <w:top w:val="single" w:sz="4" w:space="0" w:color="auto"/>
              <w:bottom w:val="single" w:sz="4" w:space="0" w:color="auto"/>
            </w:tcBorders>
          </w:tcPr>
          <w:p w14:paraId="3A28100B" w14:textId="77777777" w:rsidR="001371CC" w:rsidRPr="002D3590" w:rsidRDefault="001371CC" w:rsidP="00EA7B1E">
            <w:pPr>
              <w:spacing w:after="0"/>
              <w:jc w:val="center"/>
              <w:rPr>
                <w:rFonts w:ascii="Times New Roman" w:eastAsia="Times New Roman" w:hAnsi="Times New Roman" w:cs="Times New Roman"/>
                <w:b/>
                <w:bCs/>
                <w:color w:val="000000"/>
                <w:sz w:val="22"/>
                <w:lang w:val="de-DE"/>
              </w:rPr>
            </w:pPr>
          </w:p>
        </w:tc>
        <w:tc>
          <w:tcPr>
            <w:tcW w:w="2849" w:type="dxa"/>
            <w:tcBorders>
              <w:top w:val="single" w:sz="4" w:space="0" w:color="auto"/>
              <w:bottom w:val="single" w:sz="4" w:space="0" w:color="auto"/>
            </w:tcBorders>
          </w:tcPr>
          <w:p w14:paraId="2DFC5BC0" w14:textId="10CF1B3D" w:rsidR="001371CC" w:rsidRPr="002D3590" w:rsidRDefault="001371CC"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b/>
                <w:bCs/>
                <w:color w:val="000000"/>
                <w:sz w:val="22"/>
              </w:rPr>
              <w:t>Total</w:t>
            </w:r>
          </w:p>
        </w:tc>
        <w:tc>
          <w:tcPr>
            <w:tcW w:w="2575" w:type="dxa"/>
            <w:tcBorders>
              <w:top w:val="single" w:sz="4" w:space="0" w:color="auto"/>
              <w:bottom w:val="single" w:sz="4" w:space="0" w:color="auto"/>
            </w:tcBorders>
          </w:tcPr>
          <w:p w14:paraId="4558A1DA" w14:textId="595ACDB9" w:rsidR="001371CC" w:rsidRPr="002D3590" w:rsidRDefault="001371CC"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b/>
                <w:bCs/>
                <w:color w:val="000000"/>
                <w:sz w:val="22"/>
              </w:rPr>
              <w:t>113</w:t>
            </w:r>
          </w:p>
        </w:tc>
        <w:tc>
          <w:tcPr>
            <w:tcW w:w="2254" w:type="dxa"/>
            <w:tcBorders>
              <w:top w:val="single" w:sz="4" w:space="0" w:color="auto"/>
              <w:bottom w:val="single" w:sz="4" w:space="0" w:color="auto"/>
            </w:tcBorders>
          </w:tcPr>
          <w:p w14:paraId="7445FE83" w14:textId="54CC1D8C" w:rsidR="001371CC" w:rsidRPr="002D3590" w:rsidRDefault="001371CC"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b/>
                <w:bCs/>
                <w:color w:val="000000"/>
                <w:sz w:val="22"/>
              </w:rPr>
              <w:t>100</w:t>
            </w:r>
          </w:p>
        </w:tc>
      </w:tr>
      <w:tr w:rsidR="00C76F9E" w:rsidRPr="002D3590" w14:paraId="7F16EA11" w14:textId="77777777" w:rsidTr="001371CC">
        <w:tc>
          <w:tcPr>
            <w:tcW w:w="1701" w:type="dxa"/>
            <w:tcBorders>
              <w:bottom w:val="single" w:sz="4" w:space="0" w:color="auto"/>
            </w:tcBorders>
          </w:tcPr>
          <w:p w14:paraId="68BCA2ED" w14:textId="680FF408" w:rsidR="00C76F9E" w:rsidRPr="002D3590" w:rsidRDefault="00C76F9E" w:rsidP="00C76F9E">
            <w:pPr>
              <w:spacing w:after="0"/>
              <w:jc w:val="center"/>
              <w:rPr>
                <w:rFonts w:ascii="Times New Roman" w:eastAsia="Times New Roman" w:hAnsi="Times New Roman" w:cs="Times New Roman"/>
                <w:color w:val="000000"/>
                <w:sz w:val="22"/>
                <w:lang w:val="de-DE"/>
              </w:rPr>
            </w:pPr>
            <w:r w:rsidRPr="002D3590">
              <w:rPr>
                <w:rFonts w:ascii="Times New Roman" w:eastAsia="Times New Roman" w:hAnsi="Times New Roman" w:cs="Times New Roman"/>
                <w:color w:val="000000"/>
                <w:sz w:val="22"/>
                <w:lang w:val="de-DE"/>
              </w:rPr>
              <w:t xml:space="preserve">Age </w:t>
            </w:r>
          </w:p>
        </w:tc>
        <w:tc>
          <w:tcPr>
            <w:tcW w:w="2849" w:type="dxa"/>
            <w:tcBorders>
              <w:bottom w:val="single" w:sz="4" w:space="0" w:color="auto"/>
            </w:tcBorders>
          </w:tcPr>
          <w:p w14:paraId="27C35802" w14:textId="62E6202C" w:rsidR="00C76F9E" w:rsidRPr="002D3590" w:rsidRDefault="00C76F9E"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20-23</w:t>
            </w:r>
          </w:p>
        </w:tc>
        <w:tc>
          <w:tcPr>
            <w:tcW w:w="2575" w:type="dxa"/>
            <w:tcBorders>
              <w:bottom w:val="single" w:sz="4" w:space="0" w:color="auto"/>
            </w:tcBorders>
          </w:tcPr>
          <w:p w14:paraId="0C140C83" w14:textId="2B567691" w:rsidR="00C76F9E" w:rsidRPr="002D3590" w:rsidRDefault="00C76F9E"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113</w:t>
            </w:r>
          </w:p>
        </w:tc>
        <w:tc>
          <w:tcPr>
            <w:tcW w:w="2254" w:type="dxa"/>
            <w:tcBorders>
              <w:bottom w:val="single" w:sz="4" w:space="0" w:color="auto"/>
            </w:tcBorders>
          </w:tcPr>
          <w:p w14:paraId="7830B183" w14:textId="27DF14F9" w:rsidR="00C76F9E" w:rsidRPr="002D3590" w:rsidRDefault="00C76F9E"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100</w:t>
            </w:r>
          </w:p>
        </w:tc>
      </w:tr>
      <w:tr w:rsidR="00C76F9E" w:rsidRPr="002D3590" w14:paraId="453BACE3" w14:textId="77777777" w:rsidTr="001371CC">
        <w:tc>
          <w:tcPr>
            <w:tcW w:w="1701" w:type="dxa"/>
            <w:tcBorders>
              <w:top w:val="single" w:sz="4" w:space="0" w:color="auto"/>
              <w:bottom w:val="single" w:sz="4" w:space="0" w:color="auto"/>
            </w:tcBorders>
          </w:tcPr>
          <w:p w14:paraId="4AD9E05C" w14:textId="77777777" w:rsidR="00C76F9E" w:rsidRPr="002D3590" w:rsidRDefault="00C76F9E" w:rsidP="00C76F9E">
            <w:pPr>
              <w:spacing w:after="0"/>
              <w:rPr>
                <w:rFonts w:ascii="Times New Roman" w:eastAsia="Times New Roman" w:hAnsi="Times New Roman" w:cs="Times New Roman"/>
                <w:b/>
                <w:bCs/>
                <w:color w:val="000000"/>
                <w:sz w:val="22"/>
                <w:lang w:val="de-DE"/>
              </w:rPr>
            </w:pPr>
          </w:p>
        </w:tc>
        <w:tc>
          <w:tcPr>
            <w:tcW w:w="2849" w:type="dxa"/>
            <w:tcBorders>
              <w:top w:val="single" w:sz="4" w:space="0" w:color="auto"/>
              <w:bottom w:val="single" w:sz="4" w:space="0" w:color="auto"/>
            </w:tcBorders>
          </w:tcPr>
          <w:p w14:paraId="23811851" w14:textId="77777777" w:rsidR="00C76F9E" w:rsidRPr="002D3590" w:rsidRDefault="00C76F9E"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b/>
                <w:bCs/>
                <w:color w:val="000000"/>
                <w:sz w:val="22"/>
              </w:rPr>
              <w:t>Total</w:t>
            </w:r>
          </w:p>
        </w:tc>
        <w:tc>
          <w:tcPr>
            <w:tcW w:w="2575" w:type="dxa"/>
            <w:tcBorders>
              <w:top w:val="single" w:sz="4" w:space="0" w:color="auto"/>
              <w:bottom w:val="single" w:sz="4" w:space="0" w:color="auto"/>
            </w:tcBorders>
          </w:tcPr>
          <w:p w14:paraId="2A8EAEAC" w14:textId="75712F78" w:rsidR="00C76F9E" w:rsidRPr="002D3590" w:rsidRDefault="001371CC"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b/>
                <w:bCs/>
                <w:color w:val="000000"/>
                <w:sz w:val="22"/>
              </w:rPr>
              <w:t>113</w:t>
            </w:r>
          </w:p>
        </w:tc>
        <w:tc>
          <w:tcPr>
            <w:tcW w:w="2254" w:type="dxa"/>
            <w:tcBorders>
              <w:top w:val="single" w:sz="4" w:space="0" w:color="auto"/>
              <w:bottom w:val="single" w:sz="4" w:space="0" w:color="auto"/>
            </w:tcBorders>
          </w:tcPr>
          <w:p w14:paraId="3ECFCEC2" w14:textId="77777777" w:rsidR="00C76F9E" w:rsidRPr="002D3590" w:rsidRDefault="00C76F9E"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b/>
                <w:bCs/>
                <w:color w:val="000000"/>
                <w:sz w:val="22"/>
              </w:rPr>
              <w:t>100.00 %</w:t>
            </w:r>
          </w:p>
        </w:tc>
      </w:tr>
      <w:tr w:rsidR="00C76F9E" w:rsidRPr="002D3590" w14:paraId="0902B37A" w14:textId="77777777" w:rsidTr="001371CC">
        <w:tc>
          <w:tcPr>
            <w:tcW w:w="1701" w:type="dxa"/>
            <w:tcBorders>
              <w:top w:val="single" w:sz="4" w:space="0" w:color="auto"/>
              <w:bottom w:val="nil"/>
            </w:tcBorders>
          </w:tcPr>
          <w:p w14:paraId="0682F81E" w14:textId="19B6B362" w:rsidR="00C76F9E" w:rsidRPr="002D3590" w:rsidRDefault="001371CC" w:rsidP="00C76F9E">
            <w:pPr>
              <w:spacing w:after="0"/>
              <w:jc w:val="center"/>
              <w:rPr>
                <w:rFonts w:ascii="Times New Roman" w:eastAsia="Times New Roman" w:hAnsi="Times New Roman" w:cs="Times New Roman"/>
                <w:color w:val="000000"/>
                <w:sz w:val="22"/>
                <w:lang w:val="de-DE"/>
              </w:rPr>
            </w:pPr>
            <w:r w:rsidRPr="002D3590">
              <w:rPr>
                <w:rFonts w:ascii="Times New Roman" w:eastAsia="Times New Roman" w:hAnsi="Times New Roman" w:cs="Times New Roman"/>
                <w:color w:val="000000"/>
                <w:sz w:val="22"/>
                <w:lang w:val="de-DE"/>
              </w:rPr>
              <w:t>Revenue</w:t>
            </w:r>
          </w:p>
        </w:tc>
        <w:tc>
          <w:tcPr>
            <w:tcW w:w="2849" w:type="dxa"/>
            <w:tcBorders>
              <w:top w:val="single" w:sz="4" w:space="0" w:color="auto"/>
              <w:bottom w:val="nil"/>
            </w:tcBorders>
          </w:tcPr>
          <w:p w14:paraId="69753A1D" w14:textId="77777777" w:rsidR="00C76F9E" w:rsidRPr="002D3590" w:rsidRDefault="00C76F9E"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color w:val="000000"/>
                <w:sz w:val="22"/>
              </w:rPr>
              <w:t>&lt;IDR 1,000,000</w:t>
            </w:r>
          </w:p>
        </w:tc>
        <w:tc>
          <w:tcPr>
            <w:tcW w:w="2575" w:type="dxa"/>
            <w:tcBorders>
              <w:top w:val="single" w:sz="4" w:space="0" w:color="auto"/>
              <w:bottom w:val="nil"/>
            </w:tcBorders>
          </w:tcPr>
          <w:p w14:paraId="5143529C" w14:textId="15CC5BEE" w:rsidR="00C76F9E" w:rsidRPr="002D3590" w:rsidRDefault="001371CC"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55</w:t>
            </w:r>
          </w:p>
        </w:tc>
        <w:tc>
          <w:tcPr>
            <w:tcW w:w="2254" w:type="dxa"/>
            <w:tcBorders>
              <w:top w:val="single" w:sz="4" w:space="0" w:color="auto"/>
              <w:bottom w:val="nil"/>
            </w:tcBorders>
          </w:tcPr>
          <w:p w14:paraId="1EC50FFA" w14:textId="6C6FE287" w:rsidR="00C76F9E" w:rsidRPr="002D3590" w:rsidRDefault="001371CC"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color w:val="000000"/>
                <w:sz w:val="22"/>
              </w:rPr>
              <w:t>48.6</w:t>
            </w:r>
            <w:r w:rsidR="00C76F9E" w:rsidRPr="002D3590">
              <w:rPr>
                <w:rFonts w:ascii="Times New Roman" w:eastAsia="Times New Roman" w:hAnsi="Times New Roman" w:cs="Times New Roman"/>
                <w:color w:val="000000"/>
                <w:sz w:val="22"/>
              </w:rPr>
              <w:t>7</w:t>
            </w:r>
          </w:p>
        </w:tc>
      </w:tr>
      <w:tr w:rsidR="00C76F9E" w:rsidRPr="002D3590" w14:paraId="0C30C0AD" w14:textId="77777777" w:rsidTr="001371CC">
        <w:tc>
          <w:tcPr>
            <w:tcW w:w="1701" w:type="dxa"/>
            <w:tcBorders>
              <w:top w:val="nil"/>
              <w:bottom w:val="nil"/>
            </w:tcBorders>
          </w:tcPr>
          <w:p w14:paraId="47AC1800" w14:textId="77777777" w:rsidR="00C76F9E" w:rsidRPr="002D3590" w:rsidRDefault="00C76F9E" w:rsidP="00C76F9E">
            <w:pPr>
              <w:spacing w:after="0"/>
              <w:jc w:val="center"/>
              <w:rPr>
                <w:rFonts w:ascii="Times New Roman" w:eastAsia="Times New Roman" w:hAnsi="Times New Roman" w:cs="Times New Roman"/>
                <w:color w:val="000000"/>
                <w:sz w:val="22"/>
                <w:lang w:val="de-DE"/>
              </w:rPr>
            </w:pPr>
          </w:p>
        </w:tc>
        <w:tc>
          <w:tcPr>
            <w:tcW w:w="2849" w:type="dxa"/>
            <w:tcBorders>
              <w:top w:val="nil"/>
              <w:bottom w:val="nil"/>
            </w:tcBorders>
          </w:tcPr>
          <w:p w14:paraId="3021992F" w14:textId="77777777" w:rsidR="00C76F9E" w:rsidRPr="002D3590" w:rsidRDefault="00C76F9E"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color w:val="000000"/>
                <w:sz w:val="22"/>
              </w:rPr>
              <w:t>IDR 1,000,000-IDR 3,000,000</w:t>
            </w:r>
          </w:p>
        </w:tc>
        <w:tc>
          <w:tcPr>
            <w:tcW w:w="2575" w:type="dxa"/>
            <w:tcBorders>
              <w:top w:val="nil"/>
              <w:bottom w:val="nil"/>
            </w:tcBorders>
          </w:tcPr>
          <w:p w14:paraId="13FE6A1B" w14:textId="7FE91844" w:rsidR="00C76F9E" w:rsidRPr="002D3590" w:rsidRDefault="001371CC"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35</w:t>
            </w:r>
          </w:p>
        </w:tc>
        <w:tc>
          <w:tcPr>
            <w:tcW w:w="2254" w:type="dxa"/>
            <w:tcBorders>
              <w:top w:val="nil"/>
              <w:bottom w:val="nil"/>
            </w:tcBorders>
          </w:tcPr>
          <w:p w14:paraId="223952F8" w14:textId="5D92D7C4" w:rsidR="00C76F9E" w:rsidRPr="002D3590" w:rsidRDefault="001371CC"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color w:val="000000"/>
                <w:sz w:val="22"/>
              </w:rPr>
              <w:t>30.</w:t>
            </w:r>
            <w:r w:rsidR="00C76F9E" w:rsidRPr="002D3590">
              <w:rPr>
                <w:rFonts w:ascii="Times New Roman" w:eastAsia="Times New Roman" w:hAnsi="Times New Roman" w:cs="Times New Roman"/>
                <w:color w:val="000000"/>
                <w:sz w:val="22"/>
              </w:rPr>
              <w:t>97</w:t>
            </w:r>
          </w:p>
        </w:tc>
      </w:tr>
      <w:tr w:rsidR="00C76F9E" w:rsidRPr="002D3590" w14:paraId="1683F3D5" w14:textId="77777777" w:rsidTr="001371CC">
        <w:tc>
          <w:tcPr>
            <w:tcW w:w="1701" w:type="dxa"/>
            <w:tcBorders>
              <w:top w:val="nil"/>
              <w:bottom w:val="nil"/>
            </w:tcBorders>
          </w:tcPr>
          <w:p w14:paraId="455C5263" w14:textId="77777777" w:rsidR="00C76F9E" w:rsidRPr="002D3590" w:rsidRDefault="00C76F9E" w:rsidP="00C76F9E">
            <w:pPr>
              <w:spacing w:after="0"/>
              <w:jc w:val="center"/>
              <w:rPr>
                <w:rFonts w:ascii="Times New Roman" w:eastAsia="Times New Roman" w:hAnsi="Times New Roman" w:cs="Times New Roman"/>
                <w:color w:val="000000"/>
                <w:sz w:val="22"/>
                <w:lang w:val="de-DE"/>
              </w:rPr>
            </w:pPr>
          </w:p>
        </w:tc>
        <w:tc>
          <w:tcPr>
            <w:tcW w:w="2849" w:type="dxa"/>
            <w:tcBorders>
              <w:top w:val="nil"/>
              <w:bottom w:val="nil"/>
            </w:tcBorders>
          </w:tcPr>
          <w:p w14:paraId="01D179E2" w14:textId="77777777" w:rsidR="00C76F9E" w:rsidRPr="002D3590" w:rsidRDefault="00C76F9E"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color w:val="000000"/>
                <w:sz w:val="22"/>
              </w:rPr>
              <w:t>&gt; IDR 3,000,000</w:t>
            </w:r>
          </w:p>
        </w:tc>
        <w:tc>
          <w:tcPr>
            <w:tcW w:w="2575" w:type="dxa"/>
            <w:tcBorders>
              <w:top w:val="nil"/>
              <w:bottom w:val="nil"/>
            </w:tcBorders>
          </w:tcPr>
          <w:p w14:paraId="5C3D8561" w14:textId="5858F7AA" w:rsidR="00C76F9E" w:rsidRPr="002D3590" w:rsidRDefault="001371CC" w:rsidP="00C76F9E">
            <w:pPr>
              <w:spacing w:after="0"/>
              <w:jc w:val="center"/>
              <w:rPr>
                <w:rFonts w:ascii="Times New Roman" w:eastAsia="Times New Roman" w:hAnsi="Times New Roman" w:cs="Times New Roman"/>
                <w:color w:val="000000"/>
                <w:sz w:val="22"/>
              </w:rPr>
            </w:pPr>
            <w:r w:rsidRPr="002D3590">
              <w:rPr>
                <w:rFonts w:ascii="Times New Roman" w:eastAsia="Times New Roman" w:hAnsi="Times New Roman" w:cs="Times New Roman"/>
                <w:color w:val="000000"/>
                <w:sz w:val="22"/>
              </w:rPr>
              <w:t>23</w:t>
            </w:r>
          </w:p>
        </w:tc>
        <w:tc>
          <w:tcPr>
            <w:tcW w:w="2254" w:type="dxa"/>
            <w:tcBorders>
              <w:top w:val="nil"/>
              <w:bottom w:val="nil"/>
            </w:tcBorders>
          </w:tcPr>
          <w:p w14:paraId="3F32AF82" w14:textId="6888C657" w:rsidR="00C76F9E" w:rsidRPr="002D3590" w:rsidRDefault="001371CC"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color w:val="000000"/>
                <w:sz w:val="22"/>
              </w:rPr>
              <w:t>20.</w:t>
            </w:r>
            <w:r w:rsidR="00C76F9E" w:rsidRPr="002D3590">
              <w:rPr>
                <w:rFonts w:ascii="Times New Roman" w:eastAsia="Times New Roman" w:hAnsi="Times New Roman" w:cs="Times New Roman"/>
                <w:color w:val="000000"/>
                <w:sz w:val="22"/>
              </w:rPr>
              <w:t>35</w:t>
            </w:r>
          </w:p>
        </w:tc>
      </w:tr>
      <w:tr w:rsidR="00C76F9E" w:rsidRPr="002D3590" w14:paraId="072B5C99" w14:textId="77777777" w:rsidTr="001371CC">
        <w:tc>
          <w:tcPr>
            <w:tcW w:w="1701" w:type="dxa"/>
            <w:tcBorders>
              <w:top w:val="nil"/>
              <w:bottom w:val="single" w:sz="4" w:space="0" w:color="auto"/>
            </w:tcBorders>
          </w:tcPr>
          <w:p w14:paraId="5F2DF18B" w14:textId="77777777" w:rsidR="00C76F9E" w:rsidRPr="002D3590" w:rsidRDefault="00C76F9E" w:rsidP="00C76F9E">
            <w:pPr>
              <w:spacing w:after="0"/>
              <w:jc w:val="center"/>
              <w:rPr>
                <w:rFonts w:ascii="Times New Roman" w:eastAsia="Times New Roman" w:hAnsi="Times New Roman" w:cs="Times New Roman"/>
                <w:color w:val="000000"/>
                <w:sz w:val="22"/>
                <w:lang w:val="de-DE"/>
              </w:rPr>
            </w:pPr>
          </w:p>
        </w:tc>
        <w:tc>
          <w:tcPr>
            <w:tcW w:w="2849" w:type="dxa"/>
            <w:tcBorders>
              <w:top w:val="nil"/>
              <w:bottom w:val="single" w:sz="4" w:space="0" w:color="auto"/>
            </w:tcBorders>
          </w:tcPr>
          <w:p w14:paraId="0098400F" w14:textId="77777777" w:rsidR="00C76F9E" w:rsidRPr="002D3590" w:rsidRDefault="00C76F9E"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b/>
                <w:bCs/>
                <w:color w:val="000000"/>
                <w:sz w:val="22"/>
              </w:rPr>
              <w:t>Total</w:t>
            </w:r>
          </w:p>
        </w:tc>
        <w:tc>
          <w:tcPr>
            <w:tcW w:w="2575" w:type="dxa"/>
            <w:tcBorders>
              <w:top w:val="nil"/>
              <w:bottom w:val="single" w:sz="4" w:space="0" w:color="auto"/>
            </w:tcBorders>
          </w:tcPr>
          <w:p w14:paraId="6BDE3BC4" w14:textId="3FFB79D2" w:rsidR="00C76F9E" w:rsidRPr="002D3590" w:rsidRDefault="001371CC"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b/>
                <w:bCs/>
                <w:color w:val="000000"/>
                <w:sz w:val="22"/>
              </w:rPr>
              <w:t>113</w:t>
            </w:r>
          </w:p>
        </w:tc>
        <w:tc>
          <w:tcPr>
            <w:tcW w:w="2254" w:type="dxa"/>
            <w:tcBorders>
              <w:top w:val="nil"/>
              <w:bottom w:val="single" w:sz="4" w:space="0" w:color="auto"/>
            </w:tcBorders>
          </w:tcPr>
          <w:p w14:paraId="47A7B083" w14:textId="77777777" w:rsidR="00C76F9E" w:rsidRPr="002D3590" w:rsidRDefault="00C76F9E" w:rsidP="00C76F9E">
            <w:pPr>
              <w:spacing w:after="0"/>
              <w:jc w:val="center"/>
              <w:rPr>
                <w:rFonts w:ascii="Times New Roman" w:eastAsia="Times New Roman" w:hAnsi="Times New Roman" w:cs="Times New Roman"/>
                <w:b/>
                <w:bCs/>
                <w:color w:val="000000"/>
                <w:sz w:val="22"/>
              </w:rPr>
            </w:pPr>
            <w:r w:rsidRPr="002D3590">
              <w:rPr>
                <w:rFonts w:ascii="Times New Roman" w:eastAsia="Times New Roman" w:hAnsi="Times New Roman" w:cs="Times New Roman"/>
                <w:b/>
                <w:bCs/>
                <w:color w:val="000000"/>
                <w:sz w:val="22"/>
              </w:rPr>
              <w:t>100.00%</w:t>
            </w:r>
          </w:p>
        </w:tc>
      </w:tr>
    </w:tbl>
    <w:p w14:paraId="5691ECAD" w14:textId="498F06A8" w:rsidR="00B83C7C" w:rsidRPr="002D3590" w:rsidRDefault="00F53304" w:rsidP="00B83C7C">
      <w:pPr>
        <w:spacing w:after="0"/>
        <w:jc w:val="center"/>
        <w:rPr>
          <w:rFonts w:ascii="Times New Roman" w:eastAsia="Times New Roman" w:hAnsi="Times New Roman" w:cs="Times New Roman"/>
          <w:sz w:val="22"/>
        </w:rPr>
      </w:pPr>
      <w:r w:rsidRPr="002D3590">
        <w:rPr>
          <w:rFonts w:ascii="Times New Roman" w:eastAsia="Times New Roman" w:hAnsi="Times New Roman" w:cs="Times New Roman"/>
          <w:sz w:val="22"/>
        </w:rPr>
        <w:t>Source</w:t>
      </w:r>
      <w:r w:rsidR="00B83C7C" w:rsidRPr="002D3590">
        <w:rPr>
          <w:rFonts w:ascii="Times New Roman" w:eastAsia="Times New Roman" w:hAnsi="Times New Roman" w:cs="Times New Roman"/>
          <w:sz w:val="22"/>
        </w:rPr>
        <w:t xml:space="preserve">: </w:t>
      </w:r>
      <w:r w:rsidR="00254487" w:rsidRPr="002D3590">
        <w:rPr>
          <w:rFonts w:ascii="Times New Roman" w:eastAsia="Times New Roman" w:hAnsi="Times New Roman" w:cs="Times New Roman"/>
          <w:sz w:val="22"/>
        </w:rPr>
        <w:t>Primary data processed</w:t>
      </w:r>
      <w:r w:rsidR="00B83C7C" w:rsidRPr="002D3590">
        <w:rPr>
          <w:rFonts w:ascii="Times New Roman" w:eastAsia="Times New Roman" w:hAnsi="Times New Roman" w:cs="Times New Roman"/>
          <w:sz w:val="22"/>
        </w:rPr>
        <w:t>,</w:t>
      </w:r>
      <w:r w:rsidR="00491783" w:rsidRPr="002D3590">
        <w:rPr>
          <w:rFonts w:ascii="Times New Roman" w:eastAsia="Times New Roman" w:hAnsi="Times New Roman" w:cs="Times New Roman"/>
          <w:sz w:val="22"/>
        </w:rPr>
        <w:t xml:space="preserve"> 2025</w:t>
      </w:r>
    </w:p>
    <w:p w14:paraId="37319E30" w14:textId="77777777" w:rsidR="00B83C7C" w:rsidRPr="002D3590" w:rsidRDefault="00B83C7C" w:rsidP="00B83C7C">
      <w:pPr>
        <w:spacing w:after="0"/>
        <w:jc w:val="center"/>
        <w:rPr>
          <w:rFonts w:ascii="Times New Roman" w:eastAsia="Times New Roman" w:hAnsi="Times New Roman" w:cs="Times New Roman"/>
          <w:sz w:val="22"/>
          <w:highlight w:val="yellow"/>
        </w:rPr>
      </w:pPr>
    </w:p>
    <w:p w14:paraId="058E5C27" w14:textId="00DE69C5" w:rsidR="00B83C7C" w:rsidRPr="002D3590" w:rsidRDefault="00B83C7C" w:rsidP="00E168AD">
      <w:pPr>
        <w:pStyle w:val="ListParagraph"/>
        <w:spacing w:after="0"/>
        <w:ind w:left="0" w:firstLine="567"/>
        <w:rPr>
          <w:rFonts w:ascii="Times New Roman" w:hAnsi="Times New Roman" w:cs="Times New Roman"/>
          <w:sz w:val="22"/>
        </w:rPr>
      </w:pPr>
      <w:r w:rsidRPr="002D3590">
        <w:rPr>
          <w:rFonts w:ascii="Times New Roman" w:hAnsi="Times New Roman" w:cs="Times New Roman"/>
          <w:sz w:val="22"/>
        </w:rPr>
        <w:t xml:space="preserve">The characteristics of respondents used to examine their diversity are based on several criteria. These criteria include </w:t>
      </w:r>
      <w:r w:rsidR="00C76F9E" w:rsidRPr="002D3590">
        <w:rPr>
          <w:rFonts w:ascii="Times New Roman" w:hAnsi="Times New Roman" w:cs="Times New Roman"/>
          <w:sz w:val="22"/>
        </w:rPr>
        <w:t xml:space="preserve">generation, </w:t>
      </w:r>
      <w:r w:rsidRPr="002D3590">
        <w:rPr>
          <w:rFonts w:ascii="Times New Roman" w:hAnsi="Times New Roman" w:cs="Times New Roman"/>
          <w:sz w:val="22"/>
        </w:rPr>
        <w:t>gender, and income</w:t>
      </w:r>
      <w:r w:rsidR="00C76F9E" w:rsidRPr="002D3590">
        <w:rPr>
          <w:rFonts w:ascii="Times New Roman" w:hAnsi="Times New Roman" w:cs="Times New Roman"/>
          <w:sz w:val="22"/>
        </w:rPr>
        <w:t xml:space="preserve"> level</w:t>
      </w:r>
      <w:r w:rsidRPr="002D3590">
        <w:rPr>
          <w:rFonts w:ascii="Times New Roman" w:hAnsi="Times New Roman" w:cs="Times New Roman"/>
          <w:sz w:val="22"/>
        </w:rPr>
        <w:t>. This is expected to provide a clear picture of the respondents' conditions and their relevance to the research topic. Based on the data in the table above, it can be seen that the total number of respondents was</w:t>
      </w:r>
      <w:r w:rsidR="00C76F9E" w:rsidRPr="002D3590">
        <w:rPr>
          <w:rFonts w:ascii="Times New Roman" w:hAnsi="Times New Roman" w:cs="Times New Roman"/>
          <w:sz w:val="22"/>
        </w:rPr>
        <w:t xml:space="preserve"> 113 </w:t>
      </w:r>
      <w:r w:rsidRPr="002D3590">
        <w:rPr>
          <w:rFonts w:ascii="Times New Roman" w:hAnsi="Times New Roman" w:cs="Times New Roman"/>
          <w:sz w:val="22"/>
        </w:rPr>
        <w:t xml:space="preserve">people, with the </w:t>
      </w:r>
      <w:r w:rsidR="001371CC" w:rsidRPr="002D3590">
        <w:rPr>
          <w:rFonts w:ascii="Times New Roman" w:hAnsi="Times New Roman" w:cs="Times New Roman"/>
          <w:sz w:val="22"/>
        </w:rPr>
        <w:t>dominant</w:t>
      </w:r>
      <w:r w:rsidRPr="002D3590">
        <w:rPr>
          <w:rFonts w:ascii="Times New Roman" w:hAnsi="Times New Roman" w:cs="Times New Roman"/>
          <w:sz w:val="22"/>
        </w:rPr>
        <w:t xml:space="preserve"> percentage </w:t>
      </w:r>
      <w:r w:rsidR="001371CC" w:rsidRPr="002D3590">
        <w:rPr>
          <w:rFonts w:ascii="Times New Roman" w:hAnsi="Times New Roman" w:cs="Times New Roman"/>
          <w:sz w:val="22"/>
        </w:rPr>
        <w:t xml:space="preserve">consisting of 70 people </w:t>
      </w:r>
      <w:r w:rsidR="00E168AD" w:rsidRPr="002D3590">
        <w:rPr>
          <w:rFonts w:ascii="Times New Roman" w:hAnsi="Times New Roman" w:cs="Times New Roman"/>
          <w:sz w:val="22"/>
        </w:rPr>
        <w:t xml:space="preserve">(61.94%) </w:t>
      </w:r>
      <w:r w:rsidR="001371CC" w:rsidRPr="002D3590">
        <w:rPr>
          <w:rFonts w:ascii="Times New Roman" w:hAnsi="Times New Roman" w:cs="Times New Roman"/>
          <w:sz w:val="22"/>
        </w:rPr>
        <w:t xml:space="preserve">from the class of 2021 and 43 people </w:t>
      </w:r>
      <w:r w:rsidR="00E168AD" w:rsidRPr="002D3590">
        <w:rPr>
          <w:rFonts w:ascii="Times New Roman" w:hAnsi="Times New Roman" w:cs="Times New Roman"/>
          <w:sz w:val="22"/>
        </w:rPr>
        <w:t xml:space="preserve">(38.05%) </w:t>
      </w:r>
      <w:r w:rsidR="001371CC" w:rsidRPr="002D3590">
        <w:rPr>
          <w:rFonts w:ascii="Times New Roman" w:hAnsi="Times New Roman" w:cs="Times New Roman"/>
          <w:sz w:val="22"/>
        </w:rPr>
        <w:t xml:space="preserve">from the class of 2022. This is because the class of 2021 </w:t>
      </w:r>
      <w:r w:rsidR="00E168AD" w:rsidRPr="002D3590">
        <w:rPr>
          <w:rFonts w:ascii="Times New Roman" w:hAnsi="Times New Roman" w:cs="Times New Roman"/>
          <w:sz w:val="22"/>
        </w:rPr>
        <w:t xml:space="preserve">had </w:t>
      </w:r>
      <w:r w:rsidR="001371CC" w:rsidRPr="002D3590">
        <w:rPr>
          <w:rFonts w:ascii="Times New Roman" w:hAnsi="Times New Roman" w:cs="Times New Roman"/>
          <w:sz w:val="22"/>
        </w:rPr>
        <w:t xml:space="preserve">taken entrepreneurship courses at the time of the study. In addition, student participation in joining organizations was very high considering that they needed experience, </w:t>
      </w:r>
      <w:r w:rsidR="00E168AD" w:rsidRPr="002D3590">
        <w:rPr>
          <w:rFonts w:ascii="Times New Roman" w:hAnsi="Times New Roman" w:cs="Times New Roman"/>
          <w:sz w:val="22"/>
        </w:rPr>
        <w:t xml:space="preserve">had </w:t>
      </w:r>
      <w:r w:rsidR="001371CC" w:rsidRPr="002D3590">
        <w:rPr>
          <w:rFonts w:ascii="Times New Roman" w:hAnsi="Times New Roman" w:cs="Times New Roman"/>
          <w:sz w:val="22"/>
        </w:rPr>
        <w:t xml:space="preserve">become core members </w:t>
      </w:r>
      <w:r w:rsidR="00E168AD" w:rsidRPr="002D3590">
        <w:rPr>
          <w:rFonts w:ascii="Times New Roman" w:hAnsi="Times New Roman" w:cs="Times New Roman"/>
          <w:sz w:val="22"/>
        </w:rPr>
        <w:t>of organizations</w:t>
      </w:r>
      <w:r w:rsidR="001371CC" w:rsidRPr="002D3590">
        <w:rPr>
          <w:rFonts w:ascii="Times New Roman" w:hAnsi="Times New Roman" w:cs="Times New Roman"/>
          <w:sz w:val="22"/>
        </w:rPr>
        <w:t xml:space="preserve">, and contributed to </w:t>
      </w:r>
      <w:r w:rsidR="00E168AD" w:rsidRPr="002D3590">
        <w:rPr>
          <w:rFonts w:ascii="Times New Roman" w:hAnsi="Times New Roman" w:cs="Times New Roman"/>
          <w:sz w:val="22"/>
        </w:rPr>
        <w:t xml:space="preserve">the Student Creativity Program held by the Ministry of Education, Culture, Research and Technology. Gender characteristics were used to determine the percentage of men or women who had the intention to become entrepreneurs. Based on the results obtained, 70.79% of males were more dominant than females. </w:t>
      </w:r>
      <w:r w:rsidRPr="002D3590">
        <w:rPr>
          <w:rFonts w:ascii="Times New Roman" w:hAnsi="Times New Roman" w:cs="Times New Roman"/>
          <w:sz w:val="22"/>
        </w:rPr>
        <w:t>Not only gender, but age characteristics are also important to analyze. The age of the respondents was their age at the time of the study, expressed in years. Based on the table, the</w:t>
      </w:r>
      <w:r w:rsidR="00254487" w:rsidRPr="002D3590">
        <w:rPr>
          <w:rFonts w:ascii="Times New Roman" w:hAnsi="Times New Roman" w:cs="Times New Roman"/>
          <w:sz w:val="22"/>
        </w:rPr>
        <w:t xml:space="preserve"> average </w:t>
      </w:r>
      <w:r w:rsidRPr="002D3590">
        <w:rPr>
          <w:rFonts w:ascii="Times New Roman" w:hAnsi="Times New Roman" w:cs="Times New Roman"/>
          <w:sz w:val="22"/>
        </w:rPr>
        <w:t xml:space="preserve">age of respondents was 22-23 years old, with a total </w:t>
      </w:r>
      <w:r w:rsidR="00254487" w:rsidRPr="002D3590">
        <w:rPr>
          <w:rFonts w:ascii="Times New Roman" w:hAnsi="Times New Roman" w:cs="Times New Roman"/>
          <w:sz w:val="22"/>
        </w:rPr>
        <w:t xml:space="preserve">of 113 </w:t>
      </w:r>
      <w:r w:rsidRPr="002D3590">
        <w:rPr>
          <w:rFonts w:ascii="Times New Roman" w:hAnsi="Times New Roman" w:cs="Times New Roman"/>
          <w:sz w:val="22"/>
        </w:rPr>
        <w:t xml:space="preserve">people (100%). Age is one of the factors that influence </w:t>
      </w:r>
      <w:r w:rsidR="00254487" w:rsidRPr="002D3590">
        <w:rPr>
          <w:rFonts w:ascii="Times New Roman" w:hAnsi="Times New Roman" w:cs="Times New Roman"/>
          <w:sz w:val="22"/>
        </w:rPr>
        <w:t xml:space="preserve">a person's level of participation and decision-making in accordance with their talents, intentions, and future goals. </w:t>
      </w:r>
      <w:r w:rsidRPr="002D3590">
        <w:rPr>
          <w:rFonts w:ascii="Times New Roman" w:hAnsi="Times New Roman" w:cs="Times New Roman"/>
          <w:sz w:val="22"/>
        </w:rPr>
        <w:t xml:space="preserve">Someone who is at a productive age will certainly find it easier to consider </w:t>
      </w:r>
      <w:r w:rsidR="00254487" w:rsidRPr="002D3590">
        <w:rPr>
          <w:rFonts w:ascii="Times New Roman" w:hAnsi="Times New Roman" w:cs="Times New Roman"/>
          <w:sz w:val="22"/>
        </w:rPr>
        <w:t xml:space="preserve">their future goals and career. </w:t>
      </w:r>
      <w:r w:rsidRPr="002D3590">
        <w:rPr>
          <w:rFonts w:ascii="Times New Roman" w:hAnsi="Times New Roman" w:cs="Times New Roman"/>
          <w:sz w:val="22"/>
        </w:rPr>
        <w:t>Productive age influences a person to be more dynamic and responsive to developments in their surroundings. People who are still in their productive age tend to be more courageous in taking risks in the decisions they make or the activities they are engaged in, even though their experience is relatively limited. Age is one of the important factors in a person's ability and performance improvement in making choices and measuring their level of self-satisfaction. Self-satisfaction is closely related to physical and mental abilities and readiness in decision-making, which influences the way of thinking in carrying out activities</w:t>
      </w:r>
      <w:r w:rsidR="00254487" w:rsidRPr="002D3590">
        <w:rPr>
          <w:rFonts w:ascii="Times New Roman" w:hAnsi="Times New Roman" w:cs="Times New Roman"/>
          <w:sz w:val="22"/>
        </w:rPr>
        <w:t>. Thus, entrepreneurial intention is also influenced by age</w:t>
      </w:r>
      <w:r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{"citationItems":[{"id":"ITEM-1","itemData":{"abstract":"Rendahnya kapasitas petani disebabkan oleh beberapa aspek diantaranya aspek manajerial, teknis dan sosial. peningkatan kapasitas petani perlu dilakukan agar petani mampu meningkatkan produktivitas dan pendapatan untuk kesejahteraan petani. Tujuan dari penelitian ini adalah untuk mengetahui kapasitas petani, faktor yang berpengaruh terhadap kapasitas petani, dan merumuskan strategi yang tepat untuk meningkatkan kapasitas petani. Pengumpulan data dilaksanakan dari bulan Maret-Juli 2020, analisis data yang digunakan adalah analisi deskriptif dan analisis regresi linear berganda. Hasil dari pengkajian mengenai kapasitas petani menunjukan bahwa strategi untuk meningkatkan kapasitas petani dapat dilakukan dengan meningkatkan fungsi kelompok tani, memperluas akses informasi teknologi dan pasar, serta meningkatkan pengetahuan petani melalui pendidikan dan pelatihan serta pengembangan diri.","author":[{"dropping-particle":"","family":"Rustandi","given":"Agung Ahmad","non-dropping-particle":"","parse-names":false,"suffix":""},{"dropping-particle":"","family":"Harniati","given":"","non-dropping-particle":"","parse-names":false,"suffix":""},{"dropping-particle":"","family":"Kusnadi","given":"Dedy","non-dropping-particle":"","parse-names":false,"suffix":""}],"container-title":"Jurnal Inovasi Penelitian","id":"ITEM-1","issue":"3","issued":{"date-parts":[["2020"]]},"page":"599-597","title":"Jurnal Inovasi Penelitian","type":"article-journal","volume":"1"},"uris":["http://www.mendeley.com/documents/?uuid=134fcba4-93c0-42d6-b794-1c90e7a78bd1"]},{"id":"ITEM-2","itemData":{"DOI":"https://doi.org/10.47492/jip.v2i2.711","ISSN":"2722-9467","abstract":"The purpose of this study was to analyze the difference of employee performace in PT Surya Indah Food Multirasa Jombang districts. This type of research is quantitative research with survey research methods. In collecting data using purposive sampling techniques. The population of this research is all employees at PT Surya Indah Food Multirasa Jombang districts, so that the sample in this study is 52 respondents. To analyze the data obtained using the Classic Assumption Test, and One Way Anova. Whereas the data collection was carried out through several techniques, namely field studies and lift deployment studies. The results of research and data processing show that the three independent variables, gender, age, and length of working simultaneously have a significant effect on employee performance. Correlation coefficient test results show that the R value of 0,662, it means gender, age, and legth of working together have a very strong relationship of employee performance. While the result of One Way Anova test show that sig is 0,009 &lt; 0,05 that it can be interpreted there is a performance difference of gender, than sig as 0,011 &lt; 0,05 that it can be interpreted there is a performance difference of age, and than sig as 210 &gt; 0,05 that it can be interpreted there is a performance difference oflegth of working. Expected things to pay attention to further improve employee performance at PT Surya Indah Food Multirasa Jombang districts that is evaluating in the employee’s work","author":[{"dropping-particle":"","family":"Sa’adah","given":"Lailatus","non-dropping-particle":"","parse-names":false,"suffix":""},{"dropping-particle":"","family":"Martadani","given":"Linda","non-dropping-particle":"","parse-names":false,"suffix":""},{"dropping-particle":"","family":"Taqiyuddin","given":"Ahmad","non-dropping-particle":"","parse-names":false,"suffix":""}],"container-title":"Jurnal Inovasi Penelitian","id":"ITEM-2","issue":"2","issued":{"date-parts":[["2021"]]},"page":"515","title":"Analisis Perbedaan Kinerja Karyawan Pada Pt Surya Indah Food Multirasa Jombang","type":"article-journal","volume":"2"},"uris":["http://www.mendeley.com/documents/?uuid=b4ebe446-cfbe-43c7-aa03-11dfdf043795"]}],"mendeley":{"formattedCitation":"(Rustandi et al., 2020; Sa’adah et al., 2021)","plainTextFormattedCitation":"(Rustandi et al., 2020; Sa’adah et al., 2021)","previouslyFormattedCitation":"(Rustandi &lt;i&gt;et al.&lt;/i&gt; 2020; Sa’adah &lt;i&gt;et al.&lt;/i&gt; 2021)"},"properties":{"noteIndex":0},"schema":"https://github.com/citation-style-language/schema/raw/master/csl-citation.json"}</w:instrText>
      </w:r>
      <w:r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(Rustandi et al., 2020; Sa'adah et al., 2021)</w:t>
      </w:r>
      <w:r w:rsidR="00254487" w:rsidRPr="002D3590">
        <w:rPr>
          <w:rFonts w:ascii="Times New Roman" w:hAnsi="Times New Roman" w:cs="Times New Roman"/>
          <w:sz w:val="22"/>
        </w:rPr>
        <w:t>.</w:t>
      </w:r>
      <w:r w:rsidRPr="002D3590">
        <w:rPr>
          <w:rFonts w:ascii="Times New Roman" w:hAnsi="Times New Roman" w:cs="Times New Roman"/>
          <w:sz w:val="22"/>
        </w:rPr>
        <w:fldChar w:fldCharType="end"/>
      </w:r>
    </w:p>
    <w:p w14:paraId="0AC7ABE3" w14:textId="24EF0967" w:rsidR="00EF69DD" w:rsidRPr="002D3590" w:rsidRDefault="00B83C7C" w:rsidP="00EF69DD">
      <w:pPr>
        <w:pStyle w:val="ListParagraph"/>
        <w:spacing w:after="0"/>
        <w:ind w:left="0" w:firstLine="567"/>
        <w:rPr>
          <w:rFonts w:ascii="Times New Roman" w:hAnsi="Times New Roman" w:cs="Times New Roman"/>
          <w:sz w:val="22"/>
        </w:rPr>
      </w:pPr>
      <w:r w:rsidRPr="002D3590">
        <w:rPr>
          <w:rFonts w:ascii="Times New Roman" w:hAnsi="Times New Roman" w:cs="Times New Roman"/>
          <w:sz w:val="22"/>
        </w:rPr>
        <w:t xml:space="preserve">Another characteristic that influences </w:t>
      </w:r>
      <w:r w:rsidR="00254487" w:rsidRPr="002D3590">
        <w:rPr>
          <w:rFonts w:ascii="Times New Roman" w:hAnsi="Times New Roman" w:cs="Times New Roman"/>
          <w:sz w:val="22"/>
        </w:rPr>
        <w:t xml:space="preserve">students' entrepreneurial intentions </w:t>
      </w:r>
      <w:r w:rsidRPr="002D3590">
        <w:rPr>
          <w:rFonts w:ascii="Times New Roman" w:hAnsi="Times New Roman" w:cs="Times New Roman"/>
          <w:sz w:val="22"/>
        </w:rPr>
        <w:t xml:space="preserve">is income. Based on the table, the highest income is dominated by consumers with an income of &lt;Rp1,000,000, with a total </w:t>
      </w:r>
      <w:r w:rsidR="00254487" w:rsidRPr="002D3590">
        <w:rPr>
          <w:rFonts w:ascii="Times New Roman" w:hAnsi="Times New Roman" w:cs="Times New Roman"/>
          <w:sz w:val="22"/>
        </w:rPr>
        <w:t xml:space="preserve">of 55 </w:t>
      </w:r>
      <w:r w:rsidRPr="002D3590">
        <w:rPr>
          <w:rFonts w:ascii="Times New Roman" w:hAnsi="Times New Roman" w:cs="Times New Roman"/>
          <w:sz w:val="22"/>
        </w:rPr>
        <w:t>people (</w:t>
      </w:r>
      <w:r w:rsidR="00254487" w:rsidRPr="002D3590">
        <w:rPr>
          <w:rFonts w:ascii="Times New Roman" w:hAnsi="Times New Roman" w:cs="Times New Roman"/>
          <w:sz w:val="22"/>
        </w:rPr>
        <w:t>48.</w:t>
      </w:r>
      <w:r w:rsidRPr="002D3590">
        <w:rPr>
          <w:rFonts w:ascii="Times New Roman" w:hAnsi="Times New Roman" w:cs="Times New Roman"/>
          <w:sz w:val="22"/>
        </w:rPr>
        <w:t xml:space="preserve">67%). This is because it is dominated by students who believe that </w:t>
      </w:r>
      <w:r w:rsidR="00254487" w:rsidRPr="002D3590">
        <w:rPr>
          <w:rFonts w:ascii="Times New Roman" w:hAnsi="Times New Roman" w:cs="Times New Roman"/>
          <w:sz w:val="22"/>
        </w:rPr>
        <w:t>income and the ability to invest and save will help them become entrepreneurs in the future</w:t>
      </w:r>
      <w:r w:rsidRPr="002D3590">
        <w:rPr>
          <w:rFonts w:ascii="Times New Roman" w:hAnsi="Times New Roman" w:cs="Times New Roman"/>
          <w:sz w:val="22"/>
        </w:rPr>
        <w:t>.</w:t>
      </w:r>
      <w:r w:rsidR="00254487" w:rsidRPr="002D3590">
        <w:rPr>
          <w:rFonts w:ascii="Times New Roman" w:hAnsi="Times New Roman" w:cs="Times New Roman"/>
          <w:sz w:val="22"/>
        </w:rPr>
        <w:t xml:space="preserve"> The characteristics of entrepreneurship, such as diligence, perseverance, and hard work, are also supported by income. </w:t>
      </w:r>
      <w:r w:rsidRPr="002D3590">
        <w:rPr>
          <w:rFonts w:ascii="Times New Roman" w:hAnsi="Times New Roman" w:cs="Times New Roman"/>
          <w:sz w:val="22"/>
        </w:rPr>
        <w:t xml:space="preserve">Income data refers to the earnings obtained by an individual from the sale of goods or services carried out to generate profit and wages as remuneration. In this study, income grouping is essential for analyzing the level of income in relation to </w:t>
      </w:r>
      <w:r w:rsidR="00254487" w:rsidRPr="002D3590">
        <w:rPr>
          <w:rFonts w:ascii="Times New Roman" w:hAnsi="Times New Roman" w:cs="Times New Roman"/>
          <w:sz w:val="22"/>
        </w:rPr>
        <w:t xml:space="preserve">entrepreneurial intent. </w:t>
      </w:r>
      <w:r w:rsidRPr="002D3590">
        <w:rPr>
          <w:rFonts w:ascii="Times New Roman" w:hAnsi="Times New Roman" w:cs="Times New Roman"/>
          <w:sz w:val="22"/>
        </w:rPr>
        <w:t xml:space="preserve">An individual's income certainly plays an important role in satisfying their needs related to purchasing decisions. </w:t>
      </w:r>
      <w:r w:rsidR="00254487" w:rsidRPr="002D3590">
        <w:rPr>
          <w:rFonts w:ascii="Times New Roman" w:hAnsi="Times New Roman" w:cs="Times New Roman"/>
          <w:sz w:val="22"/>
        </w:rPr>
        <w:t xml:space="preserve">Of course, education </w:t>
      </w:r>
      <w:r w:rsidRPr="002D3590">
        <w:rPr>
          <w:rFonts w:ascii="Times New Roman" w:hAnsi="Times New Roman" w:cs="Times New Roman"/>
          <w:sz w:val="22"/>
        </w:rPr>
        <w:t>varies between individuals, thereby instilling different patterns of thinking. Different patterns of thinking can certainly influence an individual's behavior in making purchasing decisions</w:t>
      </w:r>
      <w:r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{"citationItems":[{"id":"ITEM-1","itemData":{"DOI":"10.24815/jarsp.v2i4.14946","ISSN":"2620-7567","abstract":"The variance of transport modes may affect decision of mode choices for user to travel between the cities. Differences of characteristic transport modes add some value for the user in mode choices. Banda Aceh as a capital city of Aceh became the vital point as the center activities of Aceh province. Distibution of commodites and services is linked between Banda Aceh and the other cities in Aceh province, an example  with Tapaktuan which in the between south-west road of Aceh province as distibution of commodites and services from and towards Banda Aceh. The purposes of this study aim for the analysis of needs each public transport modes through the development model  of transport mode choices minibus with ac and minibus non ac. Data for this study collected by survey and questionnaires. Questionnaires designed with stated preference method. Development of model performed with software named SPSS 25 as each of transportation mode used as a comparison (base outcome). Model-based discrete choice model analyzed by binomial logit models approach. The results of the surveys shown the percentage modes choice for minibus ac = 62,5% or 275 respondents and minibus non ac = 37,5% or 165 respondents. The probability value based by respondent’s demographic shown P(minibus ac) = 66,9% and P(minibus non ac) = 33,1%, The probability value based by travel’s attribute shown P(minibus ac) = 57,1% and P(minibus non ac) = 42,9%.","author":[{"dropping-particle":"","family":"Andrian","given":"Andrian","non-dropping-particle":"","parse-names":false,"suffix":""},{"dropping-particle":"","family":"Anggraini","given":"Renni","non-dropping-particle":"","parse-names":false,"suffix":""},{"dropping-particle":"","family":"Sugiarto","given":"Sugiarto","non-dropping-particle":"","parse-names":false,"suffix":""}],"container-title":"Jurnal Arsip Rekayasa Sipil dan Perencanaan","id":"ITEM-1","issue":"4","issued":{"date-parts":[["2019"]]},"page":"294-305","title":"Analisis Karakteristik Responden Dan Atribut Perjalanan Terhadap Pemilihan Moda Angkutan Umum Rute Banda Aceh – Tapaktuan","type":"article-journal","volume":"2"},"uris":["http://www.mendeley.com/documents/?uuid=bb37f382-4082-4b76-b16f-e09ab5abbaa6"]}],"mendeley":{"formattedCitation":"(Andrian et al., 2019)","plainTextFormattedCitation":"(Andrian et al., 2019)","previouslyFormattedCitation":"(Andrian &lt;i&gt;et al.&lt;/i&gt; 2019)"},"properties":{"noteIndex":0},"schema":"https://github.com/citation-style-language/schema/raw/master/csl-citation.json"}</w:instrText>
      </w:r>
      <w:r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(Andrian et al., 2019)</w:t>
      </w:r>
      <w:r w:rsidRPr="002D3590">
        <w:rPr>
          <w:rFonts w:ascii="Times New Roman" w:hAnsi="Times New Roman" w:cs="Times New Roman"/>
          <w:sz w:val="22"/>
        </w:rPr>
        <w:fldChar w:fldCharType="end"/>
      </w:r>
      <w:r w:rsidRPr="002D3590">
        <w:rPr>
          <w:rFonts w:ascii="Times New Roman" w:hAnsi="Times New Roman" w:cs="Times New Roman"/>
          <w:sz w:val="22"/>
        </w:rPr>
        <w:t xml:space="preserve"> . </w:t>
      </w:r>
    </w:p>
    <w:p w14:paraId="5A8D4AD3" w14:textId="77777777" w:rsidR="00741227" w:rsidRPr="002D3590" w:rsidRDefault="00741227" w:rsidP="00EF69DD">
      <w:pPr>
        <w:pStyle w:val="ListParagraph"/>
        <w:spacing w:after="0"/>
        <w:ind w:left="0" w:firstLine="567"/>
        <w:rPr>
          <w:rFonts w:ascii="Times New Roman" w:hAnsi="Times New Roman" w:cs="Times New Roman"/>
          <w:sz w:val="22"/>
        </w:rPr>
      </w:pPr>
    </w:p>
    <w:p w14:paraId="0013BDBC" w14:textId="76D7564D" w:rsidR="00AB684C" w:rsidRPr="002D3590" w:rsidRDefault="00EF69DD" w:rsidP="00F53304">
      <w:pPr>
        <w:spacing w:after="0"/>
        <w:rPr>
          <w:rFonts w:ascii="Times New Roman" w:hAnsi="Times New Roman" w:cs="Times New Roman"/>
          <w:b/>
          <w:bCs/>
          <w:sz w:val="22"/>
        </w:rPr>
      </w:pPr>
      <w:r w:rsidRPr="002D3590">
        <w:rPr>
          <w:rFonts w:ascii="Times New Roman" w:hAnsi="Times New Roman" w:cs="Times New Roman"/>
          <w:b/>
          <w:bCs/>
          <w:sz w:val="22"/>
        </w:rPr>
        <w:t xml:space="preserve">SEM PLS </w:t>
      </w:r>
      <w:r w:rsidR="00AB684C" w:rsidRPr="002D3590">
        <w:rPr>
          <w:rFonts w:ascii="Times New Roman" w:hAnsi="Times New Roman" w:cs="Times New Roman"/>
          <w:b/>
          <w:bCs/>
          <w:sz w:val="22"/>
        </w:rPr>
        <w:t>Analysis</w:t>
      </w:r>
      <w:r w:rsidRPr="002D3590">
        <w:rPr>
          <w:rFonts w:ascii="Times New Roman" w:hAnsi="Times New Roman" w:cs="Times New Roman"/>
          <w:b/>
          <w:bCs/>
          <w:sz w:val="22"/>
        </w:rPr>
        <w:t xml:space="preserve"> </w:t>
      </w:r>
    </w:p>
    <w:p w14:paraId="29FFAE08" w14:textId="77777777" w:rsidR="00EF69DD" w:rsidRPr="002D3590" w:rsidRDefault="00AB684C" w:rsidP="00F53304">
      <w:pPr>
        <w:spacing w:after="0"/>
        <w:rPr>
          <w:rFonts w:ascii="Times New Roman" w:hAnsi="Times New Roman" w:cs="Times New Roman"/>
          <w:b/>
          <w:bCs/>
          <w:sz w:val="22"/>
        </w:rPr>
      </w:pPr>
      <w:r w:rsidRPr="002D3590">
        <w:rPr>
          <w:rFonts w:ascii="Times New Roman" w:hAnsi="Times New Roman" w:cs="Times New Roman"/>
          <w:b/>
          <w:bCs/>
          <w:sz w:val="22"/>
        </w:rPr>
        <w:t xml:space="preserve">Outer Model Testing </w:t>
      </w:r>
    </w:p>
    <w:p w14:paraId="53B87C40" w14:textId="67837465" w:rsidR="00D84871" w:rsidRPr="002D3590" w:rsidRDefault="00D84871" w:rsidP="00F53304">
      <w:pPr>
        <w:spacing w:after="0"/>
        <w:rPr>
          <w:rFonts w:ascii="Times New Roman" w:hAnsi="Times New Roman" w:cs="Times New Roman"/>
          <w:sz w:val="22"/>
        </w:rPr>
      </w:pPr>
      <w:r w:rsidRPr="002D3590">
        <w:rPr>
          <w:rFonts w:ascii="Times New Roman" w:hAnsi="Times New Roman" w:cs="Times New Roman"/>
          <w:sz w:val="22"/>
        </w:rPr>
        <w:t xml:space="preserve">The measurement model is used to test the construct validity and reliability of the instrument or questionnaire items. Before testing the hypotheses, it is important to know the predicted relationships between latent variables in the model by evaluating the measurement model to verify the indicators and latent variables that can be tested next. </w:t>
      </w:r>
    </w:p>
    <w:p w14:paraId="7FD5CCA2" w14:textId="77777777" w:rsidR="00AB684C" w:rsidRPr="002D3590" w:rsidRDefault="00AB684C" w:rsidP="00F53304">
      <w:pPr>
        <w:pStyle w:val="ListParagraph"/>
        <w:numPr>
          <w:ilvl w:val="0"/>
          <w:numId w:val="4"/>
        </w:numPr>
        <w:spacing w:after="0"/>
        <w:ind w:left="567" w:hanging="567"/>
        <w:rPr>
          <w:rFonts w:ascii="Times New Roman" w:hAnsi="Times New Roman" w:cs="Times New Roman"/>
          <w:sz w:val="22"/>
        </w:rPr>
      </w:pPr>
      <w:r w:rsidRPr="002D3590">
        <w:rPr>
          <w:rFonts w:ascii="Times New Roman" w:hAnsi="Times New Roman" w:cs="Times New Roman"/>
          <w:sz w:val="22"/>
        </w:rPr>
        <w:t>Validity Test</w:t>
      </w:r>
    </w:p>
    <w:p w14:paraId="481862C1" w14:textId="11E86977" w:rsidR="00AB684C" w:rsidRPr="002D3590" w:rsidRDefault="00AB684C" w:rsidP="00F53304">
      <w:pPr>
        <w:pStyle w:val="ListParagraph"/>
        <w:spacing w:after="0"/>
        <w:ind w:left="0" w:firstLine="709"/>
        <w:rPr>
          <w:rFonts w:ascii="Times New Roman" w:hAnsi="Times New Roman" w:cs="Times New Roman"/>
          <w:sz w:val="22"/>
        </w:rPr>
      </w:pPr>
      <w:r w:rsidRPr="002D3590">
        <w:rPr>
          <w:rFonts w:ascii="Times New Roman" w:hAnsi="Times New Roman" w:cs="Times New Roman"/>
          <w:sz w:val="22"/>
        </w:rPr>
        <w:t xml:space="preserve">The validity test requirement for a questionnaire in SEM-PLS is that if the indicator has a </w:t>
      </w:r>
      <w:r w:rsidRPr="002D3590">
        <w:rPr>
          <w:rFonts w:ascii="Times New Roman" w:hAnsi="Times New Roman" w:cs="Times New Roman"/>
          <w:i/>
          <w:iCs/>
          <w:sz w:val="22"/>
        </w:rPr>
        <w:t>factor loading</w:t>
      </w:r>
      <w:r w:rsidRPr="002D3590">
        <w:rPr>
          <w:rFonts w:ascii="Times New Roman" w:hAnsi="Times New Roman" w:cs="Times New Roman"/>
          <w:sz w:val="22"/>
        </w:rPr>
        <w:t xml:space="preserve"> value of &gt;0.5 and </w:t>
      </w:r>
      <w:r w:rsidRPr="002D3590">
        <w:rPr>
          <w:rFonts w:ascii="Times New Roman" w:hAnsi="Times New Roman" w:cs="Times New Roman"/>
          <w:i/>
          <w:iCs/>
          <w:sz w:val="22"/>
        </w:rPr>
        <w:t xml:space="preserve">a p-value </w:t>
      </w:r>
      <w:r w:rsidRPr="002D3590">
        <w:rPr>
          <w:rFonts w:ascii="Times New Roman" w:hAnsi="Times New Roman" w:cs="Times New Roman"/>
          <w:sz w:val="22"/>
        </w:rPr>
        <w:t>of &lt;0.001, then the model can be said to meet the convergent validity requirement</w:t>
      </w:r>
      <w:r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{"citationItems":[{"id":"ITEM-1","itemData":{"ISBN":"978-602-432-237-3","author":[{"dropping-particle":"","family":"Solimun, Fernandes, A.A.R","given":"Nurjannah","non-dropping-particle":"","parse-names":false,"suffix":""}],"id":"ITEM-1","issued":{"date-parts":[["2017"]]},"publisher":"UB Press","publisher-place":"Malang","title":"Metode Statistika Multivariat Permodelan Structural (SEM)","type":"book"},"uris":["http://www.mendeley.com/documents/?uuid=68c31396-633b-4ac8-8abe-ac3a70633f7e"]}],"mendeley":{"formattedCitation":"(Solimun, Fernandes, A.A.R, 2017)","manualFormatting":"(Solimun et al., 2017)","plainTextFormattedCitation":"(Solimun, Fernandes, A.A.R, 2017)","previouslyFormattedCitation":"(Solimun, Fernandes, A.A.R 2017)"},"properties":{"noteIndex":0},"schema":"https://github.com/citation-style-language/schema/raw/master/csl-citation.json"}</w:instrText>
      </w:r>
      <w:r w:rsidRPr="002D3590">
        <w:rPr>
          <w:rFonts w:ascii="Times New Roman" w:hAnsi="Times New Roman" w:cs="Times New Roman"/>
          <w:sz w:val="22"/>
        </w:rPr>
        <w:fldChar w:fldCharType="separate"/>
      </w:r>
      <w:r w:rsidRPr="002D3590">
        <w:rPr>
          <w:rFonts w:ascii="Times New Roman" w:hAnsi="Times New Roman" w:cs="Times New Roman"/>
          <w:noProof/>
          <w:sz w:val="22"/>
        </w:rPr>
        <w:t xml:space="preserve"> (Solimun </w:t>
      </w:r>
      <w:r w:rsidRPr="002D3590">
        <w:rPr>
          <w:rFonts w:ascii="Times New Roman" w:hAnsi="Times New Roman" w:cs="Times New Roman"/>
          <w:i/>
          <w:iCs/>
          <w:noProof/>
          <w:sz w:val="22"/>
        </w:rPr>
        <w:t>et al.,</w:t>
      </w:r>
      <w:r w:rsidRPr="002D3590">
        <w:rPr>
          <w:rFonts w:ascii="Times New Roman" w:hAnsi="Times New Roman" w:cs="Times New Roman"/>
          <w:noProof/>
          <w:sz w:val="22"/>
        </w:rPr>
        <w:t xml:space="preserve"> 2017)</w:t>
      </w:r>
      <w:r w:rsidRPr="002D3590">
        <w:rPr>
          <w:rFonts w:ascii="Times New Roman" w:hAnsi="Times New Roman" w:cs="Times New Roman"/>
          <w:sz w:val="22"/>
        </w:rPr>
        <w:fldChar w:fldCharType="end"/>
      </w:r>
      <w:r w:rsidRPr="002D3590">
        <w:rPr>
          <w:rFonts w:ascii="Times New Roman" w:hAnsi="Times New Roman" w:cs="Times New Roman"/>
          <w:sz w:val="22"/>
        </w:rPr>
        <w:t xml:space="preserve"> . In addition, convergent validity testing can be found through </w:t>
      </w:r>
      <w:r w:rsidRPr="002D3590">
        <w:rPr>
          <w:rFonts w:ascii="Times New Roman" w:hAnsi="Times New Roman" w:cs="Times New Roman"/>
          <w:i/>
          <w:sz w:val="22"/>
        </w:rPr>
        <w:t xml:space="preserve">the average variance extracted </w:t>
      </w:r>
      <w:r w:rsidRPr="002D3590">
        <w:rPr>
          <w:rFonts w:ascii="Times New Roman" w:hAnsi="Times New Roman" w:cs="Times New Roman"/>
          <w:sz w:val="22"/>
        </w:rPr>
        <w:t>(AVE) value for each variable in the model and is considered valid if the value is &gt;0.50</w:t>
      </w:r>
      <w:r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{"citationItems":[{"id":"ITEM-1","itemData":{"author":[{"dropping-particle":"","family":"Sholihin dan Ratmono","given":"","non-dropping-particle":"","parse-names":false,"suffix":""}],"editor":[{"dropping-particle":"","family":"Mitak","given":"Clara","non-dropping-particle":"","parse-names":false,"suffix":""}],"id":"ITEM-1","issued":{"date-parts":[["2020"]]},"number-of-pages":"308","publisher":"Penerbit ANDI","publisher-place":"Yogyakarta","title":"Analisis SEM-PLS dengan WarpPLS 7.0","type":"book"},"uris":["http://www.mendeley.com/documents/?uuid=6c890b7e-257d-4f44-9d5e-8aff261c7a4d"]}],"mendeley":{"formattedCitation":"(Sholihin dan Ratmono, 2020)","plainTextFormattedCitation":"(Sholihin dan Ratmono, 2020)","previouslyFormattedCitation":"(Sholihin dan Ratmono 2020)"},"properties":{"noteIndex":0},"schema":"https://github.com/citation-style-language/schema/raw/master/csl-citation.json"}</w:instrText>
      </w:r>
      <w:r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(Sholihin and Ratmono, 2020)</w:t>
      </w:r>
      <w:r w:rsidRPr="002D3590">
        <w:rPr>
          <w:rFonts w:ascii="Times New Roman" w:hAnsi="Times New Roman" w:cs="Times New Roman"/>
          <w:sz w:val="22"/>
        </w:rPr>
        <w:fldChar w:fldCharType="end"/>
      </w:r>
      <w:r w:rsidRPr="002D3590">
        <w:rPr>
          <w:rFonts w:ascii="Times New Roman" w:hAnsi="Times New Roman" w:cs="Times New Roman"/>
          <w:sz w:val="22"/>
        </w:rPr>
        <w:t xml:space="preserve"> .</w:t>
      </w:r>
    </w:p>
    <w:p w14:paraId="104AB8B7" w14:textId="289AF0A2" w:rsidR="00EF69DD" w:rsidRPr="002D3590" w:rsidRDefault="00EF69DD" w:rsidP="00F53304">
      <w:pPr>
        <w:spacing w:after="0"/>
        <w:rPr>
          <w:rFonts w:ascii="Times New Roman" w:hAnsi="Times New Roman" w:cs="Times New Roman"/>
          <w:sz w:val="22"/>
        </w:rPr>
      </w:pPr>
      <w:r w:rsidRPr="002D3590">
        <w:rPr>
          <w:rFonts w:ascii="Times New Roman" w:hAnsi="Times New Roman" w:cs="Times New Roman"/>
          <w:sz w:val="22"/>
        </w:rPr>
        <w:t xml:space="preserve">The validity test using factor loadings in this study is shown in the following table: </w:t>
      </w:r>
    </w:p>
    <w:p w14:paraId="25D15EB2" w14:textId="77777777" w:rsidR="002D3590" w:rsidRDefault="002D3590" w:rsidP="00F53304">
      <w:pPr>
        <w:spacing w:after="0"/>
        <w:jc w:val="center"/>
        <w:rPr>
          <w:rFonts w:ascii="Times New Roman" w:hAnsi="Times New Roman" w:cs="Times New Roman"/>
          <w:b/>
          <w:bCs/>
          <w:sz w:val="22"/>
        </w:rPr>
      </w:pPr>
    </w:p>
    <w:p w14:paraId="3BDDE5E6" w14:textId="77777777" w:rsidR="002D3590" w:rsidRDefault="002D3590" w:rsidP="00F53304">
      <w:pPr>
        <w:spacing w:after="0"/>
        <w:jc w:val="center"/>
        <w:rPr>
          <w:rFonts w:ascii="Times New Roman" w:hAnsi="Times New Roman" w:cs="Times New Roman"/>
          <w:b/>
          <w:bCs/>
          <w:sz w:val="22"/>
        </w:rPr>
      </w:pPr>
    </w:p>
    <w:p w14:paraId="78ADA91B" w14:textId="6C2AAA8D" w:rsidR="00F53304" w:rsidRPr="002D3590" w:rsidRDefault="00EF69DD" w:rsidP="00F53304">
      <w:pPr>
        <w:spacing w:after="0"/>
        <w:jc w:val="center"/>
        <w:rPr>
          <w:rFonts w:ascii="Times New Roman" w:hAnsi="Times New Roman" w:cs="Times New Roman"/>
          <w:sz w:val="22"/>
        </w:rPr>
      </w:pPr>
      <w:r w:rsidRPr="002D3590">
        <w:rPr>
          <w:rFonts w:ascii="Times New Roman" w:hAnsi="Times New Roman" w:cs="Times New Roman"/>
          <w:b/>
          <w:bCs/>
          <w:sz w:val="22"/>
        </w:rPr>
        <w:lastRenderedPageBreak/>
        <w:t>Table 3</w:t>
      </w:r>
      <w:r w:rsidRPr="002D3590">
        <w:rPr>
          <w:rFonts w:ascii="Times New Roman" w:hAnsi="Times New Roman" w:cs="Times New Roman"/>
          <w:sz w:val="22"/>
        </w:rPr>
        <w:t xml:space="preserve">. </w:t>
      </w:r>
      <w:r w:rsidR="00BA0399" w:rsidRPr="002D3590">
        <w:rPr>
          <w:rFonts w:ascii="Times New Roman" w:hAnsi="Times New Roman" w:cs="Times New Roman"/>
          <w:sz w:val="22"/>
        </w:rPr>
        <w:t>Outer Loadings Results</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1720"/>
        <w:gridCol w:w="1968"/>
        <w:gridCol w:w="2081"/>
        <w:gridCol w:w="2424"/>
      </w:tblGrid>
      <w:tr w:rsidR="00F53304" w:rsidRPr="002D3590" w14:paraId="2072F366" w14:textId="77777777" w:rsidTr="00F53304">
        <w:tc>
          <w:tcPr>
            <w:tcW w:w="1094" w:type="dxa"/>
            <w:tcBorders>
              <w:bottom w:val="single" w:sz="4" w:space="0" w:color="auto"/>
            </w:tcBorders>
            <w:vAlign w:val="center"/>
          </w:tcPr>
          <w:p w14:paraId="7E0EA34A" w14:textId="29A3A9D8"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b/>
                <w:bCs/>
                <w:sz w:val="22"/>
                <w:lang w:val="en-ID" w:eastAsia="en-ID"/>
              </w:rPr>
              <w:t>Construct</w:t>
            </w:r>
          </w:p>
        </w:tc>
        <w:tc>
          <w:tcPr>
            <w:tcW w:w="1736" w:type="dxa"/>
            <w:tcBorders>
              <w:bottom w:val="single" w:sz="4" w:space="0" w:color="auto"/>
            </w:tcBorders>
            <w:vAlign w:val="center"/>
          </w:tcPr>
          <w:p w14:paraId="06B77CF1" w14:textId="77777777" w:rsidR="00F53304" w:rsidRPr="002D3590" w:rsidRDefault="00F53304" w:rsidP="00F53304">
            <w:pPr>
              <w:spacing w:after="0"/>
              <w:jc w:val="center"/>
              <w:rPr>
                <w:rFonts w:ascii="Times New Roman" w:eastAsia="Times New Roman" w:hAnsi="Times New Roman" w:cs="Times New Roman"/>
                <w:b/>
                <w:bCs/>
                <w:color w:val="000000"/>
                <w:sz w:val="22"/>
                <w:lang w:val="en-ID" w:eastAsia="en-ID"/>
              </w:rPr>
            </w:pPr>
            <w:r w:rsidRPr="002D3590">
              <w:rPr>
                <w:rFonts w:ascii="Times New Roman" w:eastAsia="Times New Roman" w:hAnsi="Times New Roman" w:cs="Times New Roman"/>
                <w:b/>
                <w:bCs/>
                <w:color w:val="000000"/>
                <w:sz w:val="22"/>
                <w:lang w:val="en-ID" w:eastAsia="en-ID"/>
              </w:rPr>
              <w:t xml:space="preserve">Attitude </w:t>
            </w:r>
          </w:p>
          <w:p w14:paraId="129B453F" w14:textId="4840E93D"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b/>
                <w:bCs/>
                <w:color w:val="000000"/>
                <w:sz w:val="22"/>
                <w:lang w:val="en-ID" w:eastAsia="en-ID"/>
              </w:rPr>
              <w:t>(X1)</w:t>
            </w:r>
          </w:p>
        </w:tc>
        <w:tc>
          <w:tcPr>
            <w:tcW w:w="1984" w:type="dxa"/>
            <w:tcBorders>
              <w:bottom w:val="single" w:sz="4" w:space="0" w:color="auto"/>
            </w:tcBorders>
            <w:vAlign w:val="center"/>
          </w:tcPr>
          <w:p w14:paraId="69BC42FF" w14:textId="7D40B222"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b/>
                <w:bCs/>
                <w:color w:val="000000"/>
                <w:sz w:val="22"/>
                <w:lang w:val="en-ID" w:eastAsia="en-ID"/>
              </w:rPr>
              <w:t>Subjective Norms (X2)</w:t>
            </w:r>
          </w:p>
        </w:tc>
        <w:tc>
          <w:tcPr>
            <w:tcW w:w="2099" w:type="dxa"/>
            <w:tcBorders>
              <w:bottom w:val="single" w:sz="4" w:space="0" w:color="auto"/>
            </w:tcBorders>
            <w:vAlign w:val="center"/>
          </w:tcPr>
          <w:p w14:paraId="76632AEB" w14:textId="35FEAE8D"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b/>
                <w:bCs/>
                <w:color w:val="000000"/>
                <w:sz w:val="22"/>
                <w:lang w:val="en-ID" w:eastAsia="en-ID"/>
              </w:rPr>
              <w:t>Behavioral Control (X3)</w:t>
            </w:r>
          </w:p>
        </w:tc>
        <w:tc>
          <w:tcPr>
            <w:tcW w:w="2438" w:type="dxa"/>
            <w:tcBorders>
              <w:bottom w:val="single" w:sz="4" w:space="0" w:color="auto"/>
            </w:tcBorders>
            <w:vAlign w:val="center"/>
          </w:tcPr>
          <w:p w14:paraId="557263FE" w14:textId="067B15CB"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b/>
                <w:bCs/>
                <w:color w:val="000000"/>
                <w:sz w:val="22"/>
                <w:lang w:val="en-ID" w:eastAsia="en-ID"/>
              </w:rPr>
              <w:t>Entrepreneurial Intention (Y)</w:t>
            </w:r>
          </w:p>
        </w:tc>
      </w:tr>
      <w:tr w:rsidR="00F53304" w:rsidRPr="002D3590" w14:paraId="111709F9" w14:textId="77777777" w:rsidTr="00F53304">
        <w:tc>
          <w:tcPr>
            <w:tcW w:w="1094" w:type="dxa"/>
            <w:tcBorders>
              <w:top w:val="single" w:sz="4" w:space="0" w:color="auto"/>
            </w:tcBorders>
            <w:vAlign w:val="bottom"/>
          </w:tcPr>
          <w:p w14:paraId="74F047A6" w14:textId="0289A388"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X1.1</w:t>
            </w:r>
          </w:p>
        </w:tc>
        <w:tc>
          <w:tcPr>
            <w:tcW w:w="1736" w:type="dxa"/>
            <w:tcBorders>
              <w:top w:val="single" w:sz="4" w:space="0" w:color="auto"/>
            </w:tcBorders>
            <w:vAlign w:val="bottom"/>
          </w:tcPr>
          <w:p w14:paraId="40F9A2F7" w14:textId="4DBA1A67"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0.872</w:t>
            </w:r>
          </w:p>
        </w:tc>
        <w:tc>
          <w:tcPr>
            <w:tcW w:w="1984" w:type="dxa"/>
            <w:tcBorders>
              <w:top w:val="single" w:sz="4" w:space="0" w:color="auto"/>
            </w:tcBorders>
          </w:tcPr>
          <w:p w14:paraId="43EDBAB7" w14:textId="77777777" w:rsidR="00F53304" w:rsidRPr="002D3590" w:rsidRDefault="00F53304" w:rsidP="00F53304">
            <w:pPr>
              <w:spacing w:after="0"/>
              <w:jc w:val="center"/>
              <w:rPr>
                <w:rFonts w:ascii="Times New Roman" w:hAnsi="Times New Roman" w:cs="Times New Roman"/>
                <w:sz w:val="22"/>
                <w:highlight w:val="yellow"/>
              </w:rPr>
            </w:pPr>
          </w:p>
        </w:tc>
        <w:tc>
          <w:tcPr>
            <w:tcW w:w="2099" w:type="dxa"/>
            <w:tcBorders>
              <w:top w:val="single" w:sz="4" w:space="0" w:color="auto"/>
            </w:tcBorders>
          </w:tcPr>
          <w:p w14:paraId="1220E848" w14:textId="77777777" w:rsidR="00F53304" w:rsidRPr="002D3590" w:rsidRDefault="00F53304" w:rsidP="00F53304">
            <w:pPr>
              <w:spacing w:after="0"/>
              <w:jc w:val="center"/>
              <w:rPr>
                <w:rFonts w:ascii="Times New Roman" w:hAnsi="Times New Roman" w:cs="Times New Roman"/>
                <w:sz w:val="22"/>
                <w:highlight w:val="yellow"/>
              </w:rPr>
            </w:pPr>
          </w:p>
        </w:tc>
        <w:tc>
          <w:tcPr>
            <w:tcW w:w="2438" w:type="dxa"/>
            <w:tcBorders>
              <w:top w:val="single" w:sz="4" w:space="0" w:color="auto"/>
            </w:tcBorders>
          </w:tcPr>
          <w:p w14:paraId="137BD7EB" w14:textId="77777777" w:rsidR="00F53304" w:rsidRPr="002D3590" w:rsidRDefault="00F53304" w:rsidP="00F53304">
            <w:pPr>
              <w:spacing w:after="0"/>
              <w:jc w:val="center"/>
              <w:rPr>
                <w:rFonts w:ascii="Times New Roman" w:hAnsi="Times New Roman" w:cs="Times New Roman"/>
                <w:sz w:val="22"/>
                <w:highlight w:val="yellow"/>
              </w:rPr>
            </w:pPr>
          </w:p>
        </w:tc>
      </w:tr>
      <w:tr w:rsidR="00F53304" w:rsidRPr="002D3590" w14:paraId="730532EE" w14:textId="77777777" w:rsidTr="00F53304">
        <w:tc>
          <w:tcPr>
            <w:tcW w:w="1094" w:type="dxa"/>
            <w:vAlign w:val="bottom"/>
          </w:tcPr>
          <w:p w14:paraId="3BE64064" w14:textId="7553394C"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X1.2</w:t>
            </w:r>
          </w:p>
        </w:tc>
        <w:tc>
          <w:tcPr>
            <w:tcW w:w="1736" w:type="dxa"/>
            <w:vAlign w:val="bottom"/>
          </w:tcPr>
          <w:p w14:paraId="0B41193E" w14:textId="7793C153"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0.728</w:t>
            </w:r>
          </w:p>
        </w:tc>
        <w:tc>
          <w:tcPr>
            <w:tcW w:w="1984" w:type="dxa"/>
          </w:tcPr>
          <w:p w14:paraId="5B721BFD" w14:textId="77777777" w:rsidR="00F53304" w:rsidRPr="002D3590" w:rsidRDefault="00F53304" w:rsidP="00F53304">
            <w:pPr>
              <w:spacing w:after="0"/>
              <w:jc w:val="center"/>
              <w:rPr>
                <w:rFonts w:ascii="Times New Roman" w:hAnsi="Times New Roman" w:cs="Times New Roman"/>
                <w:sz w:val="22"/>
                <w:highlight w:val="yellow"/>
              </w:rPr>
            </w:pPr>
          </w:p>
        </w:tc>
        <w:tc>
          <w:tcPr>
            <w:tcW w:w="2099" w:type="dxa"/>
          </w:tcPr>
          <w:p w14:paraId="43A8A927" w14:textId="77777777" w:rsidR="00F53304" w:rsidRPr="002D3590" w:rsidRDefault="00F53304" w:rsidP="00F53304">
            <w:pPr>
              <w:spacing w:after="0"/>
              <w:jc w:val="center"/>
              <w:rPr>
                <w:rFonts w:ascii="Times New Roman" w:hAnsi="Times New Roman" w:cs="Times New Roman"/>
                <w:sz w:val="22"/>
                <w:highlight w:val="yellow"/>
              </w:rPr>
            </w:pPr>
          </w:p>
        </w:tc>
        <w:tc>
          <w:tcPr>
            <w:tcW w:w="2438" w:type="dxa"/>
          </w:tcPr>
          <w:p w14:paraId="386E1AC1" w14:textId="77777777" w:rsidR="00F53304" w:rsidRPr="002D3590" w:rsidRDefault="00F53304" w:rsidP="00F53304">
            <w:pPr>
              <w:spacing w:after="0"/>
              <w:jc w:val="center"/>
              <w:rPr>
                <w:rFonts w:ascii="Times New Roman" w:hAnsi="Times New Roman" w:cs="Times New Roman"/>
                <w:sz w:val="22"/>
                <w:highlight w:val="yellow"/>
              </w:rPr>
            </w:pPr>
          </w:p>
        </w:tc>
      </w:tr>
      <w:tr w:rsidR="00F53304" w:rsidRPr="002D3590" w14:paraId="76C24C17" w14:textId="77777777" w:rsidTr="00F53304">
        <w:tc>
          <w:tcPr>
            <w:tcW w:w="1094" w:type="dxa"/>
            <w:tcBorders>
              <w:bottom w:val="single" w:sz="4" w:space="0" w:color="auto"/>
            </w:tcBorders>
            <w:vAlign w:val="bottom"/>
          </w:tcPr>
          <w:p w14:paraId="297FC5FB" w14:textId="14CA1A59"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X1.3</w:t>
            </w:r>
          </w:p>
        </w:tc>
        <w:tc>
          <w:tcPr>
            <w:tcW w:w="1736" w:type="dxa"/>
            <w:tcBorders>
              <w:bottom w:val="single" w:sz="4" w:space="0" w:color="auto"/>
            </w:tcBorders>
            <w:vAlign w:val="bottom"/>
          </w:tcPr>
          <w:p w14:paraId="25DAE8DB" w14:textId="7A6C7A2B"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0.559</w:t>
            </w:r>
          </w:p>
        </w:tc>
        <w:tc>
          <w:tcPr>
            <w:tcW w:w="1984" w:type="dxa"/>
            <w:tcBorders>
              <w:bottom w:val="single" w:sz="4" w:space="0" w:color="auto"/>
            </w:tcBorders>
          </w:tcPr>
          <w:p w14:paraId="5A23D5A6" w14:textId="77777777" w:rsidR="00F53304" w:rsidRPr="002D3590" w:rsidRDefault="00F53304" w:rsidP="00F53304">
            <w:pPr>
              <w:spacing w:after="0"/>
              <w:jc w:val="center"/>
              <w:rPr>
                <w:rFonts w:ascii="Times New Roman" w:hAnsi="Times New Roman" w:cs="Times New Roman"/>
                <w:sz w:val="22"/>
                <w:highlight w:val="yellow"/>
              </w:rPr>
            </w:pPr>
          </w:p>
        </w:tc>
        <w:tc>
          <w:tcPr>
            <w:tcW w:w="2099" w:type="dxa"/>
            <w:tcBorders>
              <w:bottom w:val="single" w:sz="4" w:space="0" w:color="auto"/>
            </w:tcBorders>
          </w:tcPr>
          <w:p w14:paraId="2BC83512" w14:textId="77777777" w:rsidR="00F53304" w:rsidRPr="002D3590" w:rsidRDefault="00F53304" w:rsidP="00F53304">
            <w:pPr>
              <w:spacing w:after="0"/>
              <w:jc w:val="center"/>
              <w:rPr>
                <w:rFonts w:ascii="Times New Roman" w:hAnsi="Times New Roman" w:cs="Times New Roman"/>
                <w:sz w:val="22"/>
                <w:highlight w:val="yellow"/>
              </w:rPr>
            </w:pPr>
          </w:p>
        </w:tc>
        <w:tc>
          <w:tcPr>
            <w:tcW w:w="2438" w:type="dxa"/>
            <w:tcBorders>
              <w:bottom w:val="single" w:sz="4" w:space="0" w:color="auto"/>
            </w:tcBorders>
          </w:tcPr>
          <w:p w14:paraId="3AA8BF5E" w14:textId="77777777" w:rsidR="00F53304" w:rsidRPr="002D3590" w:rsidRDefault="00F53304" w:rsidP="00F53304">
            <w:pPr>
              <w:spacing w:after="0"/>
              <w:jc w:val="center"/>
              <w:rPr>
                <w:rFonts w:ascii="Times New Roman" w:hAnsi="Times New Roman" w:cs="Times New Roman"/>
                <w:sz w:val="22"/>
                <w:highlight w:val="yellow"/>
              </w:rPr>
            </w:pPr>
          </w:p>
        </w:tc>
      </w:tr>
      <w:tr w:rsidR="00F53304" w:rsidRPr="002D3590" w14:paraId="3378537B" w14:textId="77777777" w:rsidTr="00F53304">
        <w:tc>
          <w:tcPr>
            <w:tcW w:w="1094" w:type="dxa"/>
            <w:tcBorders>
              <w:top w:val="single" w:sz="4" w:space="0" w:color="auto"/>
            </w:tcBorders>
            <w:vAlign w:val="bottom"/>
          </w:tcPr>
          <w:p w14:paraId="16EE117C" w14:textId="28618BB2"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X2.1</w:t>
            </w:r>
          </w:p>
        </w:tc>
        <w:tc>
          <w:tcPr>
            <w:tcW w:w="1736" w:type="dxa"/>
            <w:tcBorders>
              <w:top w:val="single" w:sz="4" w:space="0" w:color="auto"/>
            </w:tcBorders>
          </w:tcPr>
          <w:p w14:paraId="462170BA" w14:textId="77777777" w:rsidR="00F53304" w:rsidRPr="002D3590" w:rsidRDefault="00F53304" w:rsidP="00F53304">
            <w:pPr>
              <w:spacing w:after="0"/>
              <w:jc w:val="center"/>
              <w:rPr>
                <w:rFonts w:ascii="Times New Roman" w:hAnsi="Times New Roman" w:cs="Times New Roman"/>
                <w:sz w:val="22"/>
                <w:highlight w:val="yellow"/>
              </w:rPr>
            </w:pPr>
          </w:p>
        </w:tc>
        <w:tc>
          <w:tcPr>
            <w:tcW w:w="1984" w:type="dxa"/>
            <w:tcBorders>
              <w:top w:val="single" w:sz="4" w:space="0" w:color="auto"/>
            </w:tcBorders>
            <w:vAlign w:val="bottom"/>
          </w:tcPr>
          <w:p w14:paraId="0BEE6FA2" w14:textId="1BD248F9"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0.814</w:t>
            </w:r>
          </w:p>
        </w:tc>
        <w:tc>
          <w:tcPr>
            <w:tcW w:w="2099" w:type="dxa"/>
            <w:tcBorders>
              <w:top w:val="single" w:sz="4" w:space="0" w:color="auto"/>
            </w:tcBorders>
          </w:tcPr>
          <w:p w14:paraId="553D4815" w14:textId="77777777" w:rsidR="00F53304" w:rsidRPr="002D3590" w:rsidRDefault="00F53304" w:rsidP="00F53304">
            <w:pPr>
              <w:spacing w:after="0"/>
              <w:jc w:val="center"/>
              <w:rPr>
                <w:rFonts w:ascii="Times New Roman" w:hAnsi="Times New Roman" w:cs="Times New Roman"/>
                <w:sz w:val="22"/>
                <w:highlight w:val="yellow"/>
              </w:rPr>
            </w:pPr>
          </w:p>
        </w:tc>
        <w:tc>
          <w:tcPr>
            <w:tcW w:w="2438" w:type="dxa"/>
            <w:tcBorders>
              <w:top w:val="single" w:sz="4" w:space="0" w:color="auto"/>
            </w:tcBorders>
          </w:tcPr>
          <w:p w14:paraId="2B032A3E" w14:textId="77777777" w:rsidR="00F53304" w:rsidRPr="002D3590" w:rsidRDefault="00F53304" w:rsidP="00F53304">
            <w:pPr>
              <w:spacing w:after="0"/>
              <w:jc w:val="center"/>
              <w:rPr>
                <w:rFonts w:ascii="Times New Roman" w:hAnsi="Times New Roman" w:cs="Times New Roman"/>
                <w:sz w:val="22"/>
                <w:highlight w:val="yellow"/>
              </w:rPr>
            </w:pPr>
          </w:p>
        </w:tc>
      </w:tr>
      <w:tr w:rsidR="00F53304" w:rsidRPr="002D3590" w14:paraId="27A47068" w14:textId="77777777" w:rsidTr="00F53304">
        <w:tc>
          <w:tcPr>
            <w:tcW w:w="1094" w:type="dxa"/>
            <w:vAlign w:val="bottom"/>
          </w:tcPr>
          <w:p w14:paraId="2A27700C" w14:textId="4138EA74"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X2.2</w:t>
            </w:r>
          </w:p>
        </w:tc>
        <w:tc>
          <w:tcPr>
            <w:tcW w:w="1736" w:type="dxa"/>
          </w:tcPr>
          <w:p w14:paraId="46025872" w14:textId="77777777" w:rsidR="00F53304" w:rsidRPr="002D3590" w:rsidRDefault="00F53304" w:rsidP="00F53304">
            <w:pPr>
              <w:spacing w:after="0"/>
              <w:jc w:val="center"/>
              <w:rPr>
                <w:rFonts w:ascii="Times New Roman" w:hAnsi="Times New Roman" w:cs="Times New Roman"/>
                <w:sz w:val="22"/>
                <w:highlight w:val="yellow"/>
              </w:rPr>
            </w:pPr>
          </w:p>
        </w:tc>
        <w:tc>
          <w:tcPr>
            <w:tcW w:w="1984" w:type="dxa"/>
            <w:vAlign w:val="bottom"/>
          </w:tcPr>
          <w:p w14:paraId="6307F051" w14:textId="6D46372B"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0.693</w:t>
            </w:r>
          </w:p>
        </w:tc>
        <w:tc>
          <w:tcPr>
            <w:tcW w:w="2099" w:type="dxa"/>
          </w:tcPr>
          <w:p w14:paraId="429B4AA3" w14:textId="77777777" w:rsidR="00F53304" w:rsidRPr="002D3590" w:rsidRDefault="00F53304" w:rsidP="00F53304">
            <w:pPr>
              <w:spacing w:after="0"/>
              <w:jc w:val="center"/>
              <w:rPr>
                <w:rFonts w:ascii="Times New Roman" w:hAnsi="Times New Roman" w:cs="Times New Roman"/>
                <w:sz w:val="22"/>
                <w:highlight w:val="yellow"/>
              </w:rPr>
            </w:pPr>
          </w:p>
        </w:tc>
        <w:tc>
          <w:tcPr>
            <w:tcW w:w="2438" w:type="dxa"/>
          </w:tcPr>
          <w:p w14:paraId="5A8B28AE" w14:textId="77777777" w:rsidR="00F53304" w:rsidRPr="002D3590" w:rsidRDefault="00F53304" w:rsidP="00F53304">
            <w:pPr>
              <w:spacing w:after="0"/>
              <w:jc w:val="center"/>
              <w:rPr>
                <w:rFonts w:ascii="Times New Roman" w:hAnsi="Times New Roman" w:cs="Times New Roman"/>
                <w:sz w:val="22"/>
                <w:highlight w:val="yellow"/>
              </w:rPr>
            </w:pPr>
          </w:p>
        </w:tc>
      </w:tr>
      <w:tr w:rsidR="00F53304" w:rsidRPr="002D3590" w14:paraId="3264757C" w14:textId="77777777" w:rsidTr="00F53304">
        <w:tc>
          <w:tcPr>
            <w:tcW w:w="1094" w:type="dxa"/>
            <w:tcBorders>
              <w:bottom w:val="single" w:sz="4" w:space="0" w:color="auto"/>
            </w:tcBorders>
            <w:vAlign w:val="bottom"/>
          </w:tcPr>
          <w:p w14:paraId="769F6A15" w14:textId="52FBDF07" w:rsidR="00F53304" w:rsidRPr="002D3590" w:rsidRDefault="00F53304" w:rsidP="00F53304">
            <w:pPr>
              <w:spacing w:after="0"/>
              <w:jc w:val="center"/>
              <w:rPr>
                <w:rFonts w:ascii="Times New Roman" w:eastAsia="Times New Roman" w:hAnsi="Times New Roman" w:cs="Times New Roman"/>
                <w:color w:val="000000"/>
                <w:sz w:val="22"/>
                <w:lang w:val="en-ID" w:eastAsia="en-ID"/>
              </w:rPr>
            </w:pPr>
            <w:r w:rsidRPr="002D3590">
              <w:rPr>
                <w:rFonts w:ascii="Times New Roman" w:eastAsia="Times New Roman" w:hAnsi="Times New Roman" w:cs="Times New Roman"/>
                <w:color w:val="000000"/>
                <w:sz w:val="22"/>
                <w:lang w:val="en-ID" w:eastAsia="en-ID"/>
              </w:rPr>
              <w:t>X2.3</w:t>
            </w:r>
          </w:p>
        </w:tc>
        <w:tc>
          <w:tcPr>
            <w:tcW w:w="1736" w:type="dxa"/>
            <w:tcBorders>
              <w:bottom w:val="single" w:sz="4" w:space="0" w:color="auto"/>
            </w:tcBorders>
          </w:tcPr>
          <w:p w14:paraId="5CB5A23E" w14:textId="77777777" w:rsidR="00F53304" w:rsidRPr="002D3590" w:rsidRDefault="00F53304" w:rsidP="00F53304">
            <w:pPr>
              <w:spacing w:after="0"/>
              <w:jc w:val="center"/>
              <w:rPr>
                <w:rFonts w:ascii="Times New Roman" w:hAnsi="Times New Roman" w:cs="Times New Roman"/>
                <w:sz w:val="22"/>
                <w:highlight w:val="yellow"/>
              </w:rPr>
            </w:pPr>
          </w:p>
        </w:tc>
        <w:tc>
          <w:tcPr>
            <w:tcW w:w="1984" w:type="dxa"/>
            <w:tcBorders>
              <w:bottom w:val="single" w:sz="4" w:space="0" w:color="auto"/>
            </w:tcBorders>
            <w:vAlign w:val="bottom"/>
          </w:tcPr>
          <w:p w14:paraId="3F1E13CB" w14:textId="39BF6E19"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0.814</w:t>
            </w:r>
          </w:p>
        </w:tc>
        <w:tc>
          <w:tcPr>
            <w:tcW w:w="2099" w:type="dxa"/>
            <w:tcBorders>
              <w:bottom w:val="single" w:sz="4" w:space="0" w:color="auto"/>
            </w:tcBorders>
          </w:tcPr>
          <w:p w14:paraId="7FEA2277" w14:textId="77777777" w:rsidR="00F53304" w:rsidRPr="002D3590" w:rsidRDefault="00F53304" w:rsidP="00F53304">
            <w:pPr>
              <w:spacing w:after="0"/>
              <w:jc w:val="center"/>
              <w:rPr>
                <w:rFonts w:ascii="Times New Roman" w:hAnsi="Times New Roman" w:cs="Times New Roman"/>
                <w:sz w:val="22"/>
                <w:highlight w:val="yellow"/>
              </w:rPr>
            </w:pPr>
          </w:p>
        </w:tc>
        <w:tc>
          <w:tcPr>
            <w:tcW w:w="2438" w:type="dxa"/>
            <w:tcBorders>
              <w:bottom w:val="single" w:sz="4" w:space="0" w:color="auto"/>
            </w:tcBorders>
          </w:tcPr>
          <w:p w14:paraId="5439399F" w14:textId="77777777" w:rsidR="00F53304" w:rsidRPr="002D3590" w:rsidRDefault="00F53304" w:rsidP="00F53304">
            <w:pPr>
              <w:spacing w:after="0"/>
              <w:jc w:val="center"/>
              <w:rPr>
                <w:rFonts w:ascii="Times New Roman" w:hAnsi="Times New Roman" w:cs="Times New Roman"/>
                <w:sz w:val="22"/>
                <w:highlight w:val="yellow"/>
              </w:rPr>
            </w:pPr>
          </w:p>
        </w:tc>
      </w:tr>
      <w:tr w:rsidR="00F53304" w:rsidRPr="002D3590" w14:paraId="5BDD1CB2" w14:textId="77777777" w:rsidTr="00F53304">
        <w:tc>
          <w:tcPr>
            <w:tcW w:w="1094" w:type="dxa"/>
            <w:tcBorders>
              <w:top w:val="single" w:sz="4" w:space="0" w:color="auto"/>
            </w:tcBorders>
            <w:vAlign w:val="bottom"/>
          </w:tcPr>
          <w:p w14:paraId="3F4E6C8D" w14:textId="4CA2C2FD" w:rsidR="00F53304" w:rsidRPr="002D3590" w:rsidRDefault="00F53304" w:rsidP="00F53304">
            <w:pPr>
              <w:spacing w:after="0"/>
              <w:jc w:val="center"/>
              <w:rPr>
                <w:rFonts w:ascii="Times New Roman" w:eastAsia="Times New Roman" w:hAnsi="Times New Roman" w:cs="Times New Roman"/>
                <w:color w:val="000000"/>
                <w:sz w:val="22"/>
                <w:lang w:val="en-ID" w:eastAsia="en-ID"/>
              </w:rPr>
            </w:pPr>
            <w:r w:rsidRPr="002D3590">
              <w:rPr>
                <w:rFonts w:ascii="Times New Roman" w:eastAsia="Times New Roman" w:hAnsi="Times New Roman" w:cs="Times New Roman"/>
                <w:color w:val="000000"/>
                <w:sz w:val="22"/>
                <w:lang w:val="en-ID" w:eastAsia="en-ID"/>
              </w:rPr>
              <w:t>X3.1</w:t>
            </w:r>
          </w:p>
        </w:tc>
        <w:tc>
          <w:tcPr>
            <w:tcW w:w="1736" w:type="dxa"/>
            <w:tcBorders>
              <w:top w:val="single" w:sz="4" w:space="0" w:color="auto"/>
            </w:tcBorders>
          </w:tcPr>
          <w:p w14:paraId="3EA73C88" w14:textId="77777777" w:rsidR="00F53304" w:rsidRPr="002D3590" w:rsidRDefault="00F53304" w:rsidP="00F53304">
            <w:pPr>
              <w:spacing w:after="0"/>
              <w:jc w:val="center"/>
              <w:rPr>
                <w:rFonts w:ascii="Times New Roman" w:hAnsi="Times New Roman" w:cs="Times New Roman"/>
                <w:sz w:val="22"/>
                <w:highlight w:val="yellow"/>
              </w:rPr>
            </w:pPr>
          </w:p>
        </w:tc>
        <w:tc>
          <w:tcPr>
            <w:tcW w:w="1984" w:type="dxa"/>
            <w:tcBorders>
              <w:top w:val="single" w:sz="4" w:space="0" w:color="auto"/>
            </w:tcBorders>
          </w:tcPr>
          <w:p w14:paraId="30CA090B" w14:textId="77777777" w:rsidR="00F53304" w:rsidRPr="002D3590" w:rsidRDefault="00F53304" w:rsidP="00F53304">
            <w:pPr>
              <w:spacing w:after="0"/>
              <w:jc w:val="center"/>
              <w:rPr>
                <w:rFonts w:ascii="Times New Roman" w:hAnsi="Times New Roman" w:cs="Times New Roman"/>
                <w:sz w:val="22"/>
                <w:highlight w:val="yellow"/>
              </w:rPr>
            </w:pPr>
          </w:p>
        </w:tc>
        <w:tc>
          <w:tcPr>
            <w:tcW w:w="2099" w:type="dxa"/>
            <w:tcBorders>
              <w:top w:val="single" w:sz="4" w:space="0" w:color="auto"/>
            </w:tcBorders>
            <w:vAlign w:val="bottom"/>
          </w:tcPr>
          <w:p w14:paraId="51C9CA74" w14:textId="45BAC319"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0.913</w:t>
            </w:r>
          </w:p>
        </w:tc>
        <w:tc>
          <w:tcPr>
            <w:tcW w:w="2438" w:type="dxa"/>
            <w:tcBorders>
              <w:top w:val="single" w:sz="4" w:space="0" w:color="auto"/>
            </w:tcBorders>
          </w:tcPr>
          <w:p w14:paraId="4568ADB7" w14:textId="77777777" w:rsidR="00F53304" w:rsidRPr="002D3590" w:rsidRDefault="00F53304" w:rsidP="00F53304">
            <w:pPr>
              <w:spacing w:after="0"/>
              <w:jc w:val="center"/>
              <w:rPr>
                <w:rFonts w:ascii="Times New Roman" w:hAnsi="Times New Roman" w:cs="Times New Roman"/>
                <w:sz w:val="22"/>
                <w:highlight w:val="yellow"/>
              </w:rPr>
            </w:pPr>
          </w:p>
        </w:tc>
      </w:tr>
      <w:tr w:rsidR="00F53304" w:rsidRPr="002D3590" w14:paraId="3B280B3B" w14:textId="77777777" w:rsidTr="00F53304">
        <w:tc>
          <w:tcPr>
            <w:tcW w:w="1094" w:type="dxa"/>
            <w:vAlign w:val="bottom"/>
          </w:tcPr>
          <w:p w14:paraId="279C48B3" w14:textId="0A43AF61" w:rsidR="00F53304" w:rsidRPr="002D3590" w:rsidRDefault="00F53304" w:rsidP="00F53304">
            <w:pPr>
              <w:spacing w:after="0"/>
              <w:jc w:val="center"/>
              <w:rPr>
                <w:rFonts w:ascii="Times New Roman" w:eastAsia="Times New Roman" w:hAnsi="Times New Roman" w:cs="Times New Roman"/>
                <w:color w:val="000000"/>
                <w:sz w:val="22"/>
                <w:lang w:val="en-ID" w:eastAsia="en-ID"/>
              </w:rPr>
            </w:pPr>
            <w:r w:rsidRPr="002D3590">
              <w:rPr>
                <w:rFonts w:ascii="Times New Roman" w:eastAsia="Times New Roman" w:hAnsi="Times New Roman" w:cs="Times New Roman"/>
                <w:color w:val="000000"/>
                <w:sz w:val="22"/>
                <w:lang w:val="en-ID" w:eastAsia="en-ID"/>
              </w:rPr>
              <w:t>X3.2</w:t>
            </w:r>
          </w:p>
        </w:tc>
        <w:tc>
          <w:tcPr>
            <w:tcW w:w="1736" w:type="dxa"/>
          </w:tcPr>
          <w:p w14:paraId="319DBCF7" w14:textId="77777777" w:rsidR="00F53304" w:rsidRPr="002D3590" w:rsidRDefault="00F53304" w:rsidP="00F53304">
            <w:pPr>
              <w:spacing w:after="0"/>
              <w:jc w:val="center"/>
              <w:rPr>
                <w:rFonts w:ascii="Times New Roman" w:hAnsi="Times New Roman" w:cs="Times New Roman"/>
                <w:sz w:val="22"/>
                <w:highlight w:val="yellow"/>
              </w:rPr>
            </w:pPr>
          </w:p>
        </w:tc>
        <w:tc>
          <w:tcPr>
            <w:tcW w:w="1984" w:type="dxa"/>
          </w:tcPr>
          <w:p w14:paraId="0B672394" w14:textId="77777777" w:rsidR="00F53304" w:rsidRPr="002D3590" w:rsidRDefault="00F53304" w:rsidP="00F53304">
            <w:pPr>
              <w:spacing w:after="0"/>
              <w:jc w:val="center"/>
              <w:rPr>
                <w:rFonts w:ascii="Times New Roman" w:hAnsi="Times New Roman" w:cs="Times New Roman"/>
                <w:sz w:val="22"/>
                <w:highlight w:val="yellow"/>
              </w:rPr>
            </w:pPr>
          </w:p>
        </w:tc>
        <w:tc>
          <w:tcPr>
            <w:tcW w:w="2099" w:type="dxa"/>
            <w:vAlign w:val="bottom"/>
          </w:tcPr>
          <w:p w14:paraId="0ECCA20F" w14:textId="28DB66EE"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0.908</w:t>
            </w:r>
          </w:p>
        </w:tc>
        <w:tc>
          <w:tcPr>
            <w:tcW w:w="2438" w:type="dxa"/>
          </w:tcPr>
          <w:p w14:paraId="5B71E341" w14:textId="77777777" w:rsidR="00F53304" w:rsidRPr="002D3590" w:rsidRDefault="00F53304" w:rsidP="00F53304">
            <w:pPr>
              <w:spacing w:after="0"/>
              <w:jc w:val="center"/>
              <w:rPr>
                <w:rFonts w:ascii="Times New Roman" w:hAnsi="Times New Roman" w:cs="Times New Roman"/>
                <w:sz w:val="22"/>
                <w:highlight w:val="yellow"/>
              </w:rPr>
            </w:pPr>
          </w:p>
        </w:tc>
      </w:tr>
      <w:tr w:rsidR="00F53304" w:rsidRPr="002D3590" w14:paraId="609D4FA9" w14:textId="77777777" w:rsidTr="00F53304">
        <w:tc>
          <w:tcPr>
            <w:tcW w:w="1094" w:type="dxa"/>
            <w:tcBorders>
              <w:bottom w:val="single" w:sz="4" w:space="0" w:color="auto"/>
            </w:tcBorders>
            <w:vAlign w:val="bottom"/>
          </w:tcPr>
          <w:p w14:paraId="430D1D3A" w14:textId="0E05E508" w:rsidR="00F53304" w:rsidRPr="002D3590" w:rsidRDefault="00F53304" w:rsidP="00F53304">
            <w:pPr>
              <w:spacing w:after="0"/>
              <w:jc w:val="center"/>
              <w:rPr>
                <w:rFonts w:ascii="Times New Roman" w:eastAsia="Times New Roman" w:hAnsi="Times New Roman" w:cs="Times New Roman"/>
                <w:color w:val="000000"/>
                <w:sz w:val="22"/>
                <w:lang w:val="en-ID" w:eastAsia="en-ID"/>
              </w:rPr>
            </w:pPr>
            <w:r w:rsidRPr="002D3590">
              <w:rPr>
                <w:rFonts w:ascii="Times New Roman" w:eastAsia="Times New Roman" w:hAnsi="Times New Roman" w:cs="Times New Roman"/>
                <w:color w:val="000000"/>
                <w:sz w:val="22"/>
                <w:lang w:val="en-ID" w:eastAsia="en-ID"/>
              </w:rPr>
              <w:t>X3.3</w:t>
            </w:r>
          </w:p>
        </w:tc>
        <w:tc>
          <w:tcPr>
            <w:tcW w:w="1736" w:type="dxa"/>
            <w:tcBorders>
              <w:bottom w:val="single" w:sz="4" w:space="0" w:color="auto"/>
            </w:tcBorders>
          </w:tcPr>
          <w:p w14:paraId="69272212" w14:textId="77777777" w:rsidR="00F53304" w:rsidRPr="002D3590" w:rsidRDefault="00F53304" w:rsidP="00F53304">
            <w:pPr>
              <w:spacing w:after="0"/>
              <w:jc w:val="center"/>
              <w:rPr>
                <w:rFonts w:ascii="Times New Roman" w:hAnsi="Times New Roman" w:cs="Times New Roman"/>
                <w:sz w:val="22"/>
                <w:highlight w:val="yellow"/>
              </w:rPr>
            </w:pPr>
          </w:p>
        </w:tc>
        <w:tc>
          <w:tcPr>
            <w:tcW w:w="1984" w:type="dxa"/>
            <w:tcBorders>
              <w:bottom w:val="single" w:sz="4" w:space="0" w:color="auto"/>
            </w:tcBorders>
          </w:tcPr>
          <w:p w14:paraId="1D52EAE0" w14:textId="77777777" w:rsidR="00F53304" w:rsidRPr="002D3590" w:rsidRDefault="00F53304" w:rsidP="00F53304">
            <w:pPr>
              <w:spacing w:after="0"/>
              <w:jc w:val="center"/>
              <w:rPr>
                <w:rFonts w:ascii="Times New Roman" w:hAnsi="Times New Roman" w:cs="Times New Roman"/>
                <w:sz w:val="22"/>
                <w:highlight w:val="yellow"/>
              </w:rPr>
            </w:pPr>
          </w:p>
        </w:tc>
        <w:tc>
          <w:tcPr>
            <w:tcW w:w="2099" w:type="dxa"/>
            <w:tcBorders>
              <w:bottom w:val="single" w:sz="4" w:space="0" w:color="auto"/>
            </w:tcBorders>
            <w:vAlign w:val="bottom"/>
          </w:tcPr>
          <w:p w14:paraId="11096127" w14:textId="040891EE"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0.813</w:t>
            </w:r>
          </w:p>
        </w:tc>
        <w:tc>
          <w:tcPr>
            <w:tcW w:w="2438" w:type="dxa"/>
            <w:tcBorders>
              <w:bottom w:val="single" w:sz="4" w:space="0" w:color="auto"/>
            </w:tcBorders>
          </w:tcPr>
          <w:p w14:paraId="2FE0DD7A" w14:textId="77777777" w:rsidR="00F53304" w:rsidRPr="002D3590" w:rsidRDefault="00F53304" w:rsidP="00F53304">
            <w:pPr>
              <w:spacing w:after="0"/>
              <w:jc w:val="center"/>
              <w:rPr>
                <w:rFonts w:ascii="Times New Roman" w:hAnsi="Times New Roman" w:cs="Times New Roman"/>
                <w:sz w:val="22"/>
                <w:highlight w:val="yellow"/>
              </w:rPr>
            </w:pPr>
          </w:p>
        </w:tc>
      </w:tr>
      <w:tr w:rsidR="00F53304" w:rsidRPr="002D3590" w14:paraId="21114454" w14:textId="77777777" w:rsidTr="00F53304">
        <w:tc>
          <w:tcPr>
            <w:tcW w:w="1094" w:type="dxa"/>
            <w:tcBorders>
              <w:top w:val="single" w:sz="4" w:space="0" w:color="auto"/>
            </w:tcBorders>
            <w:vAlign w:val="bottom"/>
          </w:tcPr>
          <w:p w14:paraId="64F2B7FD" w14:textId="2E772076" w:rsidR="00F53304" w:rsidRPr="002D3590" w:rsidRDefault="00F53304" w:rsidP="00F53304">
            <w:pPr>
              <w:spacing w:after="0"/>
              <w:jc w:val="center"/>
              <w:rPr>
                <w:rFonts w:ascii="Times New Roman" w:eastAsia="Times New Roman" w:hAnsi="Times New Roman" w:cs="Times New Roman"/>
                <w:color w:val="000000"/>
                <w:sz w:val="22"/>
                <w:lang w:val="en-ID" w:eastAsia="en-ID"/>
              </w:rPr>
            </w:pPr>
            <w:r w:rsidRPr="002D3590">
              <w:rPr>
                <w:rFonts w:ascii="Times New Roman" w:eastAsia="Times New Roman" w:hAnsi="Times New Roman" w:cs="Times New Roman"/>
                <w:color w:val="000000"/>
                <w:sz w:val="22"/>
                <w:lang w:val="en-ID" w:eastAsia="en-ID"/>
              </w:rPr>
              <w:t>Y1.1</w:t>
            </w:r>
          </w:p>
        </w:tc>
        <w:tc>
          <w:tcPr>
            <w:tcW w:w="1736" w:type="dxa"/>
            <w:tcBorders>
              <w:top w:val="single" w:sz="4" w:space="0" w:color="auto"/>
            </w:tcBorders>
          </w:tcPr>
          <w:p w14:paraId="4E895168" w14:textId="77777777" w:rsidR="00F53304" w:rsidRPr="002D3590" w:rsidRDefault="00F53304" w:rsidP="00F53304">
            <w:pPr>
              <w:spacing w:after="0"/>
              <w:jc w:val="center"/>
              <w:rPr>
                <w:rFonts w:ascii="Times New Roman" w:hAnsi="Times New Roman" w:cs="Times New Roman"/>
                <w:sz w:val="22"/>
                <w:highlight w:val="yellow"/>
              </w:rPr>
            </w:pPr>
          </w:p>
        </w:tc>
        <w:tc>
          <w:tcPr>
            <w:tcW w:w="1984" w:type="dxa"/>
            <w:tcBorders>
              <w:top w:val="single" w:sz="4" w:space="0" w:color="auto"/>
            </w:tcBorders>
          </w:tcPr>
          <w:p w14:paraId="0504DD39" w14:textId="77777777" w:rsidR="00F53304" w:rsidRPr="002D3590" w:rsidRDefault="00F53304" w:rsidP="00F53304">
            <w:pPr>
              <w:spacing w:after="0"/>
              <w:jc w:val="center"/>
              <w:rPr>
                <w:rFonts w:ascii="Times New Roman" w:hAnsi="Times New Roman" w:cs="Times New Roman"/>
                <w:sz w:val="22"/>
                <w:highlight w:val="yellow"/>
              </w:rPr>
            </w:pPr>
          </w:p>
        </w:tc>
        <w:tc>
          <w:tcPr>
            <w:tcW w:w="2099" w:type="dxa"/>
            <w:tcBorders>
              <w:top w:val="single" w:sz="4" w:space="0" w:color="auto"/>
            </w:tcBorders>
          </w:tcPr>
          <w:p w14:paraId="26A79067" w14:textId="77777777" w:rsidR="00F53304" w:rsidRPr="002D3590" w:rsidRDefault="00F53304" w:rsidP="00F53304">
            <w:pPr>
              <w:spacing w:after="0"/>
              <w:jc w:val="center"/>
              <w:rPr>
                <w:rFonts w:ascii="Times New Roman" w:hAnsi="Times New Roman" w:cs="Times New Roman"/>
                <w:sz w:val="22"/>
                <w:highlight w:val="yellow"/>
              </w:rPr>
            </w:pPr>
          </w:p>
        </w:tc>
        <w:tc>
          <w:tcPr>
            <w:tcW w:w="2438" w:type="dxa"/>
            <w:tcBorders>
              <w:top w:val="single" w:sz="4" w:space="0" w:color="auto"/>
            </w:tcBorders>
            <w:vAlign w:val="bottom"/>
          </w:tcPr>
          <w:p w14:paraId="055B77D8" w14:textId="1B52721B"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0.857</w:t>
            </w:r>
          </w:p>
        </w:tc>
      </w:tr>
      <w:tr w:rsidR="00F53304" w:rsidRPr="002D3590" w14:paraId="4F057860" w14:textId="77777777" w:rsidTr="00F53304">
        <w:tc>
          <w:tcPr>
            <w:tcW w:w="1094" w:type="dxa"/>
            <w:vAlign w:val="bottom"/>
          </w:tcPr>
          <w:p w14:paraId="6A0F7D19" w14:textId="1FE7CB80" w:rsidR="00F53304" w:rsidRPr="002D3590" w:rsidRDefault="00F53304" w:rsidP="00F53304">
            <w:pPr>
              <w:spacing w:after="0"/>
              <w:jc w:val="center"/>
              <w:rPr>
                <w:rFonts w:ascii="Times New Roman" w:eastAsia="Times New Roman" w:hAnsi="Times New Roman" w:cs="Times New Roman"/>
                <w:color w:val="000000"/>
                <w:sz w:val="22"/>
                <w:lang w:val="en-ID" w:eastAsia="en-ID"/>
              </w:rPr>
            </w:pPr>
            <w:r w:rsidRPr="002D3590">
              <w:rPr>
                <w:rFonts w:ascii="Times New Roman" w:eastAsia="Times New Roman" w:hAnsi="Times New Roman" w:cs="Times New Roman"/>
                <w:color w:val="000000"/>
                <w:sz w:val="22"/>
                <w:lang w:val="en-ID" w:eastAsia="en-ID"/>
              </w:rPr>
              <w:t>Y1.2</w:t>
            </w:r>
          </w:p>
        </w:tc>
        <w:tc>
          <w:tcPr>
            <w:tcW w:w="1736" w:type="dxa"/>
          </w:tcPr>
          <w:p w14:paraId="6F3F1DF1" w14:textId="77777777" w:rsidR="00F53304" w:rsidRPr="002D3590" w:rsidRDefault="00F53304" w:rsidP="00F53304">
            <w:pPr>
              <w:spacing w:after="0"/>
              <w:jc w:val="center"/>
              <w:rPr>
                <w:rFonts w:ascii="Times New Roman" w:hAnsi="Times New Roman" w:cs="Times New Roman"/>
                <w:sz w:val="22"/>
                <w:highlight w:val="yellow"/>
              </w:rPr>
            </w:pPr>
          </w:p>
        </w:tc>
        <w:tc>
          <w:tcPr>
            <w:tcW w:w="1984" w:type="dxa"/>
          </w:tcPr>
          <w:p w14:paraId="636C9C09" w14:textId="77777777" w:rsidR="00F53304" w:rsidRPr="002D3590" w:rsidRDefault="00F53304" w:rsidP="00F53304">
            <w:pPr>
              <w:spacing w:after="0"/>
              <w:jc w:val="center"/>
              <w:rPr>
                <w:rFonts w:ascii="Times New Roman" w:hAnsi="Times New Roman" w:cs="Times New Roman"/>
                <w:sz w:val="22"/>
                <w:highlight w:val="yellow"/>
              </w:rPr>
            </w:pPr>
          </w:p>
        </w:tc>
        <w:tc>
          <w:tcPr>
            <w:tcW w:w="2099" w:type="dxa"/>
          </w:tcPr>
          <w:p w14:paraId="58AAFE47" w14:textId="77777777" w:rsidR="00F53304" w:rsidRPr="002D3590" w:rsidRDefault="00F53304" w:rsidP="00F53304">
            <w:pPr>
              <w:spacing w:after="0"/>
              <w:jc w:val="center"/>
              <w:rPr>
                <w:rFonts w:ascii="Times New Roman" w:hAnsi="Times New Roman" w:cs="Times New Roman"/>
                <w:sz w:val="22"/>
                <w:highlight w:val="yellow"/>
              </w:rPr>
            </w:pPr>
          </w:p>
        </w:tc>
        <w:tc>
          <w:tcPr>
            <w:tcW w:w="2438" w:type="dxa"/>
            <w:vAlign w:val="bottom"/>
          </w:tcPr>
          <w:p w14:paraId="32E9D10C" w14:textId="44F02B4F"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0.802</w:t>
            </w:r>
          </w:p>
        </w:tc>
      </w:tr>
      <w:tr w:rsidR="00F53304" w:rsidRPr="002D3590" w14:paraId="0643FBC8" w14:textId="77777777" w:rsidTr="00F53304">
        <w:tc>
          <w:tcPr>
            <w:tcW w:w="1094" w:type="dxa"/>
            <w:vAlign w:val="bottom"/>
          </w:tcPr>
          <w:p w14:paraId="5A662B1E" w14:textId="791EEA1D" w:rsidR="00F53304" w:rsidRPr="002D3590" w:rsidRDefault="00F53304" w:rsidP="00F53304">
            <w:pPr>
              <w:spacing w:after="0"/>
              <w:jc w:val="center"/>
              <w:rPr>
                <w:rFonts w:ascii="Times New Roman" w:eastAsia="Times New Roman" w:hAnsi="Times New Roman" w:cs="Times New Roman"/>
                <w:color w:val="000000"/>
                <w:sz w:val="22"/>
                <w:lang w:val="en-ID" w:eastAsia="en-ID"/>
              </w:rPr>
            </w:pPr>
            <w:r w:rsidRPr="002D3590">
              <w:rPr>
                <w:rFonts w:ascii="Times New Roman" w:eastAsia="Times New Roman" w:hAnsi="Times New Roman" w:cs="Times New Roman"/>
                <w:color w:val="000000"/>
                <w:sz w:val="22"/>
                <w:lang w:val="en-ID" w:eastAsia="en-ID"/>
              </w:rPr>
              <w:t>Y1.3</w:t>
            </w:r>
          </w:p>
        </w:tc>
        <w:tc>
          <w:tcPr>
            <w:tcW w:w="1736" w:type="dxa"/>
          </w:tcPr>
          <w:p w14:paraId="1C9103E1" w14:textId="77777777" w:rsidR="00F53304" w:rsidRPr="002D3590" w:rsidRDefault="00F53304" w:rsidP="00F53304">
            <w:pPr>
              <w:spacing w:after="0"/>
              <w:jc w:val="center"/>
              <w:rPr>
                <w:rFonts w:ascii="Times New Roman" w:hAnsi="Times New Roman" w:cs="Times New Roman"/>
                <w:sz w:val="22"/>
                <w:highlight w:val="yellow"/>
              </w:rPr>
            </w:pPr>
          </w:p>
        </w:tc>
        <w:tc>
          <w:tcPr>
            <w:tcW w:w="1984" w:type="dxa"/>
          </w:tcPr>
          <w:p w14:paraId="024E8A63" w14:textId="77777777" w:rsidR="00F53304" w:rsidRPr="002D3590" w:rsidRDefault="00F53304" w:rsidP="00F53304">
            <w:pPr>
              <w:spacing w:after="0"/>
              <w:jc w:val="center"/>
              <w:rPr>
                <w:rFonts w:ascii="Times New Roman" w:hAnsi="Times New Roman" w:cs="Times New Roman"/>
                <w:sz w:val="22"/>
                <w:highlight w:val="yellow"/>
              </w:rPr>
            </w:pPr>
          </w:p>
        </w:tc>
        <w:tc>
          <w:tcPr>
            <w:tcW w:w="2099" w:type="dxa"/>
          </w:tcPr>
          <w:p w14:paraId="1A1F9B8F" w14:textId="77777777" w:rsidR="00F53304" w:rsidRPr="002D3590" w:rsidRDefault="00F53304" w:rsidP="00F53304">
            <w:pPr>
              <w:spacing w:after="0"/>
              <w:jc w:val="center"/>
              <w:rPr>
                <w:rFonts w:ascii="Times New Roman" w:hAnsi="Times New Roman" w:cs="Times New Roman"/>
                <w:sz w:val="22"/>
                <w:highlight w:val="yellow"/>
              </w:rPr>
            </w:pPr>
          </w:p>
        </w:tc>
        <w:tc>
          <w:tcPr>
            <w:tcW w:w="2438" w:type="dxa"/>
            <w:vAlign w:val="bottom"/>
          </w:tcPr>
          <w:p w14:paraId="499F7B24" w14:textId="4CBA43B3"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0.796</w:t>
            </w:r>
          </w:p>
        </w:tc>
      </w:tr>
      <w:tr w:rsidR="00F53304" w:rsidRPr="002D3590" w14:paraId="1BF705AC" w14:textId="77777777" w:rsidTr="00F53304">
        <w:tc>
          <w:tcPr>
            <w:tcW w:w="1094" w:type="dxa"/>
            <w:vAlign w:val="bottom"/>
          </w:tcPr>
          <w:p w14:paraId="3803DC32" w14:textId="6EA15765" w:rsidR="00F53304" w:rsidRPr="002D3590" w:rsidRDefault="00F53304" w:rsidP="00F53304">
            <w:pPr>
              <w:spacing w:after="0"/>
              <w:jc w:val="center"/>
              <w:rPr>
                <w:rFonts w:ascii="Times New Roman" w:eastAsia="Times New Roman" w:hAnsi="Times New Roman" w:cs="Times New Roman"/>
                <w:color w:val="000000"/>
                <w:sz w:val="22"/>
                <w:lang w:val="en-ID" w:eastAsia="en-ID"/>
              </w:rPr>
            </w:pPr>
            <w:r w:rsidRPr="002D3590">
              <w:rPr>
                <w:rFonts w:ascii="Times New Roman" w:eastAsia="Times New Roman" w:hAnsi="Times New Roman" w:cs="Times New Roman"/>
                <w:color w:val="000000"/>
                <w:sz w:val="22"/>
                <w:lang w:val="en-ID" w:eastAsia="en-ID"/>
              </w:rPr>
              <w:t>Y1.4</w:t>
            </w:r>
          </w:p>
        </w:tc>
        <w:tc>
          <w:tcPr>
            <w:tcW w:w="1736" w:type="dxa"/>
          </w:tcPr>
          <w:p w14:paraId="072343A2" w14:textId="77777777" w:rsidR="00F53304" w:rsidRPr="002D3590" w:rsidRDefault="00F53304" w:rsidP="00F53304">
            <w:pPr>
              <w:spacing w:after="0"/>
              <w:jc w:val="center"/>
              <w:rPr>
                <w:rFonts w:ascii="Times New Roman" w:hAnsi="Times New Roman" w:cs="Times New Roman"/>
                <w:sz w:val="22"/>
                <w:highlight w:val="yellow"/>
              </w:rPr>
            </w:pPr>
          </w:p>
        </w:tc>
        <w:tc>
          <w:tcPr>
            <w:tcW w:w="1984" w:type="dxa"/>
          </w:tcPr>
          <w:p w14:paraId="6EE64CAE" w14:textId="77777777" w:rsidR="00F53304" w:rsidRPr="002D3590" w:rsidRDefault="00F53304" w:rsidP="00F53304">
            <w:pPr>
              <w:spacing w:after="0"/>
              <w:jc w:val="center"/>
              <w:rPr>
                <w:rFonts w:ascii="Times New Roman" w:hAnsi="Times New Roman" w:cs="Times New Roman"/>
                <w:sz w:val="22"/>
                <w:highlight w:val="yellow"/>
              </w:rPr>
            </w:pPr>
          </w:p>
        </w:tc>
        <w:tc>
          <w:tcPr>
            <w:tcW w:w="2099" w:type="dxa"/>
          </w:tcPr>
          <w:p w14:paraId="14189D35" w14:textId="77777777" w:rsidR="00F53304" w:rsidRPr="002D3590" w:rsidRDefault="00F53304" w:rsidP="00F53304">
            <w:pPr>
              <w:spacing w:after="0"/>
              <w:jc w:val="center"/>
              <w:rPr>
                <w:rFonts w:ascii="Times New Roman" w:hAnsi="Times New Roman" w:cs="Times New Roman"/>
                <w:sz w:val="22"/>
                <w:highlight w:val="yellow"/>
              </w:rPr>
            </w:pPr>
          </w:p>
        </w:tc>
        <w:tc>
          <w:tcPr>
            <w:tcW w:w="2438" w:type="dxa"/>
            <w:vAlign w:val="bottom"/>
          </w:tcPr>
          <w:p w14:paraId="0F53C69C" w14:textId="4430F2C7"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0.439</w:t>
            </w:r>
          </w:p>
        </w:tc>
      </w:tr>
      <w:tr w:rsidR="00F53304" w:rsidRPr="002D3590" w14:paraId="367885BA" w14:textId="77777777" w:rsidTr="00F53304">
        <w:tc>
          <w:tcPr>
            <w:tcW w:w="1094" w:type="dxa"/>
            <w:vAlign w:val="bottom"/>
          </w:tcPr>
          <w:p w14:paraId="4FC0B3C7" w14:textId="48AF0889" w:rsidR="00F53304" w:rsidRPr="002D3590" w:rsidRDefault="00F53304" w:rsidP="00F53304">
            <w:pPr>
              <w:spacing w:after="0"/>
              <w:jc w:val="center"/>
              <w:rPr>
                <w:rFonts w:ascii="Times New Roman" w:eastAsia="Times New Roman" w:hAnsi="Times New Roman" w:cs="Times New Roman"/>
                <w:color w:val="000000"/>
                <w:sz w:val="22"/>
                <w:lang w:val="en-ID" w:eastAsia="en-ID"/>
              </w:rPr>
            </w:pPr>
            <w:r w:rsidRPr="002D3590">
              <w:rPr>
                <w:rFonts w:ascii="Times New Roman" w:eastAsia="Times New Roman" w:hAnsi="Times New Roman" w:cs="Times New Roman"/>
                <w:color w:val="000000"/>
                <w:sz w:val="22"/>
                <w:lang w:val="en-ID" w:eastAsia="en-ID"/>
              </w:rPr>
              <w:t>Y1.5</w:t>
            </w:r>
          </w:p>
        </w:tc>
        <w:tc>
          <w:tcPr>
            <w:tcW w:w="1736" w:type="dxa"/>
          </w:tcPr>
          <w:p w14:paraId="2EBDC8B6" w14:textId="77777777" w:rsidR="00F53304" w:rsidRPr="002D3590" w:rsidRDefault="00F53304" w:rsidP="00F53304">
            <w:pPr>
              <w:spacing w:after="0"/>
              <w:jc w:val="center"/>
              <w:rPr>
                <w:rFonts w:ascii="Times New Roman" w:hAnsi="Times New Roman" w:cs="Times New Roman"/>
                <w:sz w:val="22"/>
                <w:highlight w:val="yellow"/>
              </w:rPr>
            </w:pPr>
          </w:p>
        </w:tc>
        <w:tc>
          <w:tcPr>
            <w:tcW w:w="1984" w:type="dxa"/>
          </w:tcPr>
          <w:p w14:paraId="41C9CBC7" w14:textId="77777777" w:rsidR="00F53304" w:rsidRPr="002D3590" w:rsidRDefault="00F53304" w:rsidP="00F53304">
            <w:pPr>
              <w:spacing w:after="0"/>
              <w:jc w:val="center"/>
              <w:rPr>
                <w:rFonts w:ascii="Times New Roman" w:hAnsi="Times New Roman" w:cs="Times New Roman"/>
                <w:sz w:val="22"/>
                <w:highlight w:val="yellow"/>
              </w:rPr>
            </w:pPr>
          </w:p>
        </w:tc>
        <w:tc>
          <w:tcPr>
            <w:tcW w:w="2099" w:type="dxa"/>
          </w:tcPr>
          <w:p w14:paraId="759B6D14" w14:textId="77777777" w:rsidR="00F53304" w:rsidRPr="002D3590" w:rsidRDefault="00F53304" w:rsidP="00F53304">
            <w:pPr>
              <w:spacing w:after="0"/>
              <w:jc w:val="center"/>
              <w:rPr>
                <w:rFonts w:ascii="Times New Roman" w:hAnsi="Times New Roman" w:cs="Times New Roman"/>
                <w:sz w:val="22"/>
                <w:highlight w:val="yellow"/>
              </w:rPr>
            </w:pPr>
          </w:p>
        </w:tc>
        <w:tc>
          <w:tcPr>
            <w:tcW w:w="2438" w:type="dxa"/>
            <w:vAlign w:val="bottom"/>
          </w:tcPr>
          <w:p w14:paraId="66B485A9" w14:textId="1B568781" w:rsidR="00F53304" w:rsidRPr="002D3590" w:rsidRDefault="00F53304" w:rsidP="00F53304">
            <w:pPr>
              <w:spacing w:after="0"/>
              <w:jc w:val="center"/>
              <w:rPr>
                <w:rFonts w:ascii="Times New Roman" w:hAnsi="Times New Roman" w:cs="Times New Roman"/>
                <w:sz w:val="22"/>
                <w:highlight w:val="yellow"/>
              </w:rPr>
            </w:pPr>
            <w:r w:rsidRPr="002D3590">
              <w:rPr>
                <w:rFonts w:ascii="Times New Roman" w:eastAsia="Times New Roman" w:hAnsi="Times New Roman" w:cs="Times New Roman"/>
                <w:color w:val="000000"/>
                <w:sz w:val="22"/>
                <w:lang w:val="en-ID" w:eastAsia="en-ID"/>
              </w:rPr>
              <w:t>0.860</w:t>
            </w:r>
          </w:p>
        </w:tc>
      </w:tr>
    </w:tbl>
    <w:p w14:paraId="0E5BBC2F" w14:textId="6E518F8E" w:rsidR="00F53304" w:rsidRPr="002D3590" w:rsidRDefault="00F53304" w:rsidP="00F53304">
      <w:pPr>
        <w:spacing w:after="0"/>
        <w:jc w:val="center"/>
        <w:rPr>
          <w:rFonts w:ascii="Times New Roman" w:eastAsia="Times New Roman" w:hAnsi="Times New Roman" w:cs="Times New Roman"/>
          <w:sz w:val="22"/>
        </w:rPr>
      </w:pPr>
      <w:r w:rsidRPr="002D3590">
        <w:rPr>
          <w:rFonts w:ascii="Times New Roman" w:eastAsia="Times New Roman" w:hAnsi="Times New Roman" w:cs="Times New Roman"/>
          <w:sz w:val="22"/>
        </w:rPr>
        <w:t>Source: Primary data processed,</w:t>
      </w:r>
      <w:r w:rsidR="00491783" w:rsidRPr="002D3590">
        <w:rPr>
          <w:rFonts w:ascii="Times New Roman" w:eastAsia="Times New Roman" w:hAnsi="Times New Roman" w:cs="Times New Roman"/>
          <w:sz w:val="22"/>
        </w:rPr>
        <w:t xml:space="preserve"> 2025</w:t>
      </w:r>
    </w:p>
    <w:p w14:paraId="0F2BF541" w14:textId="77777777" w:rsidR="00F53304" w:rsidRPr="002D3590" w:rsidRDefault="00F53304" w:rsidP="00F53304">
      <w:pPr>
        <w:spacing w:after="0"/>
        <w:jc w:val="center"/>
        <w:rPr>
          <w:rFonts w:ascii="Times New Roman" w:hAnsi="Times New Roman" w:cs="Times New Roman"/>
          <w:sz w:val="22"/>
          <w:highlight w:val="yellow"/>
        </w:rPr>
      </w:pPr>
    </w:p>
    <w:p w14:paraId="6F9866B9" w14:textId="797D6114" w:rsidR="0088293E" w:rsidRPr="002D3590" w:rsidRDefault="0088293E" w:rsidP="00EF69DD">
      <w:pPr>
        <w:spacing w:after="0"/>
        <w:rPr>
          <w:rFonts w:ascii="Times New Roman" w:hAnsi="Times New Roman" w:cs="Times New Roman"/>
          <w:sz w:val="22"/>
        </w:rPr>
      </w:pPr>
      <w:r w:rsidRPr="002D3590">
        <w:rPr>
          <w:rFonts w:ascii="Times New Roman" w:hAnsi="Times New Roman" w:cs="Times New Roman"/>
          <w:noProof/>
          <w:sz w:val="22"/>
        </w:rPr>
        <w:drawing>
          <wp:inline distT="0" distB="0" distL="0" distR="0" wp14:anchorId="5A0246E2" wp14:editId="54AD5335">
            <wp:extent cx="5943600" cy="3420688"/>
            <wp:effectExtent l="0" t="0" r="0" b="8890"/>
            <wp:docPr id="24872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22820" name="Picture 248722820"/>
                    <pic:cNvPicPr/>
                  </pic:nvPicPr>
                  <pic:blipFill rotWithShape="1">
                    <a:blip r:embed="rId8">
                      <a:extLst>
                        <a:ext uri="{28A0092B-C50C-407E-A947-70E740481C1C}">
                          <a14:useLocalDpi xmlns:a14="http://schemas.microsoft.com/office/drawing/2010/main" val="0"/>
                        </a:ext>
                      </a:extLst>
                    </a:blip>
                    <a:srcRect t="19551"/>
                    <a:stretch/>
                  </pic:blipFill>
                  <pic:spPr bwMode="auto">
                    <a:xfrm>
                      <a:off x="0" y="0"/>
                      <a:ext cx="5943600" cy="3420688"/>
                    </a:xfrm>
                    <a:prstGeom prst="rect">
                      <a:avLst/>
                    </a:prstGeom>
                    <a:ln>
                      <a:noFill/>
                    </a:ln>
                    <a:extLst>
                      <a:ext uri="{53640926-AAD7-44D8-BBD7-CCE9431645EC}">
                        <a14:shadowObscured xmlns:a14="http://schemas.microsoft.com/office/drawing/2010/main"/>
                      </a:ext>
                    </a:extLst>
                  </pic:spPr>
                </pic:pic>
              </a:graphicData>
            </a:graphic>
          </wp:inline>
        </w:drawing>
      </w:r>
    </w:p>
    <w:p w14:paraId="7005DD39" w14:textId="0EFC74CA" w:rsidR="00C11C39" w:rsidRPr="002D3590" w:rsidRDefault="00C11C39" w:rsidP="00741227">
      <w:pPr>
        <w:spacing w:after="0"/>
        <w:jc w:val="center"/>
        <w:rPr>
          <w:rFonts w:ascii="Times New Roman" w:eastAsia="Times New Roman" w:hAnsi="Times New Roman" w:cs="Times New Roman"/>
          <w:sz w:val="22"/>
        </w:rPr>
      </w:pPr>
      <w:r w:rsidRPr="002D3590">
        <w:rPr>
          <w:rFonts w:ascii="Times New Roman" w:eastAsia="Times New Roman" w:hAnsi="Times New Roman" w:cs="Times New Roman"/>
          <w:sz w:val="22"/>
        </w:rPr>
        <w:t>Source: Primary data processed,</w:t>
      </w:r>
      <w:r w:rsidR="00491783" w:rsidRPr="002D3590">
        <w:rPr>
          <w:rFonts w:ascii="Times New Roman" w:eastAsia="Times New Roman" w:hAnsi="Times New Roman" w:cs="Times New Roman"/>
          <w:sz w:val="22"/>
        </w:rPr>
        <w:t xml:space="preserve"> 2025</w:t>
      </w:r>
    </w:p>
    <w:p w14:paraId="6A47EFEB" w14:textId="4C86F22F" w:rsidR="0088293E" w:rsidRPr="002D3590" w:rsidRDefault="0088293E" w:rsidP="0088293E">
      <w:pPr>
        <w:spacing w:after="0"/>
        <w:jc w:val="center"/>
        <w:rPr>
          <w:rFonts w:ascii="Times New Roman" w:eastAsia="Times New Roman" w:hAnsi="Times New Roman" w:cs="Times New Roman"/>
          <w:sz w:val="22"/>
          <w:lang w:val="sv-SE"/>
        </w:rPr>
      </w:pPr>
      <w:r w:rsidRPr="002D3590">
        <w:rPr>
          <w:rFonts w:ascii="Times New Roman" w:eastAsia="Times New Roman" w:hAnsi="Times New Roman" w:cs="Times New Roman"/>
          <w:b/>
          <w:bCs/>
          <w:iCs/>
          <w:sz w:val="22"/>
          <w:lang w:val="id-ID"/>
        </w:rPr>
        <w:t>Figure 1</w:t>
      </w:r>
      <w:r w:rsidRPr="002D3590">
        <w:rPr>
          <w:rFonts w:ascii="Times New Roman" w:eastAsia="Times New Roman" w:hAnsi="Times New Roman" w:cs="Times New Roman"/>
          <w:b/>
          <w:bCs/>
          <w:iCs/>
          <w:sz w:val="22"/>
        </w:rPr>
        <w:t xml:space="preserve">. </w:t>
      </w:r>
      <w:r w:rsidRPr="002D3590">
        <w:rPr>
          <w:rFonts w:ascii="Times New Roman" w:eastAsia="Times New Roman" w:hAnsi="Times New Roman" w:cs="Times New Roman"/>
          <w:iCs/>
          <w:sz w:val="22"/>
          <w:lang w:val="id-ID"/>
        </w:rPr>
        <w:t xml:space="preserve">Results of </w:t>
      </w:r>
      <w:r w:rsidR="00737688" w:rsidRPr="002D3590">
        <w:rPr>
          <w:rFonts w:ascii="Times New Roman" w:eastAsia="Times New Roman" w:hAnsi="Times New Roman" w:cs="Times New Roman"/>
          <w:sz w:val="22"/>
          <w:lang w:val="sv-SE"/>
        </w:rPr>
        <w:t xml:space="preserve">SEM-PLS </w:t>
      </w:r>
      <w:r w:rsidRPr="002D3590">
        <w:rPr>
          <w:rFonts w:ascii="Times New Roman" w:eastAsia="Times New Roman" w:hAnsi="Times New Roman" w:cs="Times New Roman"/>
          <w:i/>
          <w:iCs/>
          <w:sz w:val="22"/>
          <w:lang w:val="sv-SE"/>
        </w:rPr>
        <w:t xml:space="preserve">Factor Loading </w:t>
      </w:r>
      <w:r w:rsidRPr="002D3590">
        <w:rPr>
          <w:rFonts w:ascii="Times New Roman" w:eastAsia="Times New Roman" w:hAnsi="Times New Roman" w:cs="Times New Roman"/>
          <w:iCs/>
          <w:sz w:val="22"/>
        </w:rPr>
        <w:t xml:space="preserve">Validity </w:t>
      </w:r>
      <w:r w:rsidRPr="002D3590">
        <w:rPr>
          <w:rFonts w:ascii="Times New Roman" w:eastAsia="Times New Roman" w:hAnsi="Times New Roman" w:cs="Times New Roman"/>
          <w:iCs/>
          <w:sz w:val="22"/>
          <w:lang w:val="id-ID"/>
        </w:rPr>
        <w:t>Test</w:t>
      </w:r>
    </w:p>
    <w:p w14:paraId="7ACFBCF7" w14:textId="77777777" w:rsidR="0088293E" w:rsidRPr="002D3590" w:rsidRDefault="0088293E" w:rsidP="00EF69DD">
      <w:pPr>
        <w:spacing w:after="0"/>
        <w:rPr>
          <w:rFonts w:ascii="Times New Roman" w:hAnsi="Times New Roman" w:cs="Times New Roman"/>
          <w:sz w:val="22"/>
        </w:rPr>
      </w:pPr>
    </w:p>
    <w:p w14:paraId="23F28DA2" w14:textId="068015C4" w:rsidR="00D84871" w:rsidRPr="002D3590" w:rsidRDefault="00D84871" w:rsidP="00EF69DD">
      <w:pPr>
        <w:spacing w:after="0"/>
        <w:rPr>
          <w:rFonts w:ascii="Times New Roman" w:hAnsi="Times New Roman" w:cs="Times New Roman"/>
          <w:sz w:val="22"/>
        </w:rPr>
      </w:pPr>
      <w:r w:rsidRPr="002D3590">
        <w:rPr>
          <w:rFonts w:ascii="Times New Roman" w:hAnsi="Times New Roman" w:cs="Times New Roman"/>
          <w:sz w:val="22"/>
        </w:rPr>
        <w:t xml:space="preserve">The results of processing the data in the table above using SmartPLS show that the correlation between the constructs and variables meets convergent validity because the loading values meet the prerequisite of being greater than 0.5. The AVE value is used to determine whether the discriminant validity requirement of the model has been met. Next is the </w:t>
      </w:r>
      <w:r w:rsidRPr="002D3590">
        <w:rPr>
          <w:rFonts w:ascii="Times New Roman" w:hAnsi="Times New Roman" w:cs="Times New Roman"/>
          <w:i/>
          <w:sz w:val="22"/>
        </w:rPr>
        <w:t xml:space="preserve">average variance extracted </w:t>
      </w:r>
      <w:r w:rsidRPr="002D3590">
        <w:rPr>
          <w:rFonts w:ascii="Times New Roman" w:hAnsi="Times New Roman" w:cs="Times New Roman"/>
          <w:sz w:val="22"/>
        </w:rPr>
        <w:t xml:space="preserve">(AVE) test, which must be greater than 0.5. The following are the AVE analysis results in this study: </w:t>
      </w:r>
    </w:p>
    <w:p w14:paraId="29E82851" w14:textId="77B873D0" w:rsidR="00D84871" w:rsidRPr="002D3590" w:rsidRDefault="00D84871" w:rsidP="00E6109D">
      <w:pPr>
        <w:spacing w:after="0"/>
        <w:jc w:val="center"/>
        <w:rPr>
          <w:rFonts w:ascii="Times New Roman" w:hAnsi="Times New Roman" w:cs="Times New Roman"/>
          <w:sz w:val="22"/>
        </w:rPr>
      </w:pPr>
      <w:r w:rsidRPr="002D3590">
        <w:rPr>
          <w:rFonts w:ascii="Times New Roman" w:hAnsi="Times New Roman" w:cs="Times New Roman"/>
          <w:b/>
          <w:bCs/>
          <w:sz w:val="22"/>
        </w:rPr>
        <w:t xml:space="preserve">Table 4. </w:t>
      </w:r>
      <w:r w:rsidRPr="002D3590">
        <w:rPr>
          <w:rFonts w:ascii="Times New Roman" w:hAnsi="Times New Roman" w:cs="Times New Roman"/>
          <w:sz w:val="22"/>
        </w:rPr>
        <w:t>AVE Results</w:t>
      </w:r>
    </w:p>
    <w:tbl>
      <w:tblPr>
        <w:tblStyle w:val="TableGrid"/>
        <w:tblW w:w="1005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825"/>
        <w:gridCol w:w="3117"/>
      </w:tblGrid>
      <w:tr w:rsidR="00E6109D" w:rsidRPr="002D3590" w14:paraId="37391D73" w14:textId="77777777" w:rsidTr="00E6109D">
        <w:tc>
          <w:tcPr>
            <w:tcW w:w="3116" w:type="dxa"/>
            <w:tcBorders>
              <w:bottom w:val="single" w:sz="4" w:space="0" w:color="auto"/>
            </w:tcBorders>
          </w:tcPr>
          <w:p w14:paraId="64050C85" w14:textId="61835EC8" w:rsidR="00E6109D" w:rsidRPr="002D3590" w:rsidRDefault="00E6109D" w:rsidP="00E6109D">
            <w:pPr>
              <w:spacing w:after="0"/>
              <w:jc w:val="center"/>
              <w:rPr>
                <w:rFonts w:ascii="Times New Roman" w:hAnsi="Times New Roman" w:cs="Times New Roman"/>
                <w:b/>
                <w:bCs/>
                <w:sz w:val="22"/>
              </w:rPr>
            </w:pPr>
            <w:r w:rsidRPr="002D3590">
              <w:rPr>
                <w:rFonts w:ascii="Times New Roman" w:hAnsi="Times New Roman" w:cs="Times New Roman"/>
                <w:b/>
                <w:bCs/>
                <w:sz w:val="22"/>
              </w:rPr>
              <w:t>Variable</w:t>
            </w:r>
          </w:p>
        </w:tc>
        <w:tc>
          <w:tcPr>
            <w:tcW w:w="3825" w:type="dxa"/>
            <w:tcBorders>
              <w:bottom w:val="single" w:sz="4" w:space="0" w:color="auto"/>
            </w:tcBorders>
          </w:tcPr>
          <w:p w14:paraId="30BE3949" w14:textId="75673D83" w:rsidR="00E6109D" w:rsidRPr="002D3590" w:rsidRDefault="00E6109D" w:rsidP="00E6109D">
            <w:pPr>
              <w:spacing w:after="0"/>
              <w:jc w:val="center"/>
              <w:rPr>
                <w:rFonts w:ascii="Times New Roman" w:hAnsi="Times New Roman" w:cs="Times New Roman"/>
                <w:b/>
                <w:bCs/>
                <w:sz w:val="22"/>
              </w:rPr>
            </w:pPr>
            <w:r w:rsidRPr="002D3590">
              <w:rPr>
                <w:rFonts w:ascii="Times New Roman" w:hAnsi="Times New Roman" w:cs="Times New Roman"/>
                <w:b/>
                <w:bCs/>
                <w:sz w:val="22"/>
              </w:rPr>
              <w:t>Average Variance Extracted (AVE)</w:t>
            </w:r>
          </w:p>
        </w:tc>
        <w:tc>
          <w:tcPr>
            <w:tcW w:w="3117" w:type="dxa"/>
            <w:tcBorders>
              <w:bottom w:val="single" w:sz="4" w:space="0" w:color="auto"/>
            </w:tcBorders>
          </w:tcPr>
          <w:p w14:paraId="0CA87FBD" w14:textId="0F87AA95" w:rsidR="00E6109D" w:rsidRPr="002D3590" w:rsidRDefault="00E6109D" w:rsidP="00E6109D">
            <w:pPr>
              <w:spacing w:after="0"/>
              <w:jc w:val="center"/>
              <w:rPr>
                <w:rFonts w:ascii="Times New Roman" w:hAnsi="Times New Roman" w:cs="Times New Roman"/>
                <w:b/>
                <w:bCs/>
                <w:sz w:val="22"/>
              </w:rPr>
            </w:pPr>
            <w:r w:rsidRPr="002D3590">
              <w:rPr>
                <w:rFonts w:ascii="Times New Roman" w:hAnsi="Times New Roman" w:cs="Times New Roman"/>
                <w:b/>
                <w:bCs/>
                <w:sz w:val="22"/>
              </w:rPr>
              <w:t>Square root of AVE</w:t>
            </w:r>
          </w:p>
        </w:tc>
      </w:tr>
      <w:tr w:rsidR="00E6109D" w:rsidRPr="002D3590" w14:paraId="1363C1D8" w14:textId="77777777" w:rsidTr="00E6109D">
        <w:tc>
          <w:tcPr>
            <w:tcW w:w="3116" w:type="dxa"/>
            <w:tcBorders>
              <w:top w:val="single" w:sz="4" w:space="0" w:color="auto"/>
            </w:tcBorders>
          </w:tcPr>
          <w:p w14:paraId="6932C76B" w14:textId="57C410EB" w:rsidR="00E6109D" w:rsidRPr="002D3590" w:rsidRDefault="00E6109D" w:rsidP="00E6109D">
            <w:pPr>
              <w:spacing w:after="0"/>
              <w:jc w:val="center"/>
              <w:rPr>
                <w:rFonts w:ascii="Times New Roman" w:hAnsi="Times New Roman" w:cs="Times New Roman"/>
                <w:sz w:val="22"/>
              </w:rPr>
            </w:pPr>
            <w:r w:rsidRPr="002D3590">
              <w:rPr>
                <w:rFonts w:ascii="Times New Roman" w:hAnsi="Times New Roman" w:cs="Times New Roman"/>
                <w:sz w:val="22"/>
              </w:rPr>
              <w:lastRenderedPageBreak/>
              <w:t>Entrepreneurial Intensity (Y1)</w:t>
            </w:r>
          </w:p>
        </w:tc>
        <w:tc>
          <w:tcPr>
            <w:tcW w:w="3825" w:type="dxa"/>
            <w:tcBorders>
              <w:top w:val="single" w:sz="4" w:space="0" w:color="auto"/>
            </w:tcBorders>
          </w:tcPr>
          <w:p w14:paraId="5C195618" w14:textId="64B326D2" w:rsidR="00E6109D" w:rsidRPr="002D3590" w:rsidRDefault="00E6109D" w:rsidP="00E6109D">
            <w:pPr>
              <w:spacing w:after="0"/>
              <w:jc w:val="center"/>
              <w:rPr>
                <w:rFonts w:ascii="Times New Roman" w:hAnsi="Times New Roman" w:cs="Times New Roman"/>
                <w:sz w:val="22"/>
              </w:rPr>
            </w:pPr>
            <w:r w:rsidRPr="002D3590">
              <w:rPr>
                <w:rFonts w:ascii="Times New Roman" w:hAnsi="Times New Roman" w:cs="Times New Roman"/>
                <w:sz w:val="22"/>
              </w:rPr>
              <w:t>0.589</w:t>
            </w:r>
          </w:p>
        </w:tc>
        <w:tc>
          <w:tcPr>
            <w:tcW w:w="3117" w:type="dxa"/>
            <w:tcBorders>
              <w:top w:val="single" w:sz="4" w:space="0" w:color="auto"/>
            </w:tcBorders>
          </w:tcPr>
          <w:p w14:paraId="5308CB15" w14:textId="460001E6" w:rsidR="00E6109D" w:rsidRPr="002D3590" w:rsidRDefault="00E6109D" w:rsidP="00E6109D">
            <w:pPr>
              <w:spacing w:after="0"/>
              <w:jc w:val="center"/>
              <w:rPr>
                <w:rFonts w:ascii="Times New Roman" w:hAnsi="Times New Roman" w:cs="Times New Roman"/>
                <w:sz w:val="22"/>
              </w:rPr>
            </w:pPr>
            <w:r w:rsidRPr="002D3590">
              <w:rPr>
                <w:rFonts w:ascii="Times New Roman" w:hAnsi="Times New Roman" w:cs="Times New Roman"/>
                <w:sz w:val="22"/>
              </w:rPr>
              <w:t>0.767</w:t>
            </w:r>
          </w:p>
        </w:tc>
      </w:tr>
      <w:tr w:rsidR="00E6109D" w:rsidRPr="002D3590" w14:paraId="2968BBB6" w14:textId="77777777" w:rsidTr="00E6109D">
        <w:tc>
          <w:tcPr>
            <w:tcW w:w="3116" w:type="dxa"/>
          </w:tcPr>
          <w:p w14:paraId="252B8990" w14:textId="3348A890" w:rsidR="00E6109D" w:rsidRPr="002D3590" w:rsidRDefault="00E6109D" w:rsidP="00E6109D">
            <w:pPr>
              <w:spacing w:after="0"/>
              <w:jc w:val="center"/>
              <w:rPr>
                <w:rFonts w:ascii="Times New Roman" w:hAnsi="Times New Roman" w:cs="Times New Roman"/>
                <w:sz w:val="22"/>
              </w:rPr>
            </w:pPr>
            <w:r w:rsidRPr="002D3590">
              <w:rPr>
                <w:rFonts w:ascii="Times New Roman" w:eastAsia="Times New Roman" w:hAnsi="Times New Roman" w:cs="Times New Roman"/>
                <w:color w:val="000000"/>
                <w:sz w:val="22"/>
                <w:lang w:val="en-ID" w:eastAsia="en-ID"/>
              </w:rPr>
              <w:t>Behavioral Control (X3)</w:t>
            </w:r>
          </w:p>
        </w:tc>
        <w:tc>
          <w:tcPr>
            <w:tcW w:w="3825" w:type="dxa"/>
          </w:tcPr>
          <w:p w14:paraId="1249296A" w14:textId="55AB64B0" w:rsidR="00E6109D" w:rsidRPr="002D3590" w:rsidRDefault="00E6109D" w:rsidP="00E6109D">
            <w:pPr>
              <w:spacing w:after="0"/>
              <w:jc w:val="center"/>
              <w:rPr>
                <w:rFonts w:ascii="Times New Roman" w:hAnsi="Times New Roman" w:cs="Times New Roman"/>
                <w:sz w:val="22"/>
              </w:rPr>
            </w:pPr>
            <w:r w:rsidRPr="002D3590">
              <w:rPr>
                <w:rFonts w:ascii="Times New Roman" w:hAnsi="Times New Roman" w:cs="Times New Roman"/>
                <w:sz w:val="22"/>
              </w:rPr>
              <w:t>0.773</w:t>
            </w:r>
          </w:p>
        </w:tc>
        <w:tc>
          <w:tcPr>
            <w:tcW w:w="3117" w:type="dxa"/>
          </w:tcPr>
          <w:p w14:paraId="1BC681A8" w14:textId="5B776658" w:rsidR="00E6109D" w:rsidRPr="002D3590" w:rsidRDefault="00E6109D" w:rsidP="00E6109D">
            <w:pPr>
              <w:spacing w:after="0"/>
              <w:jc w:val="center"/>
              <w:rPr>
                <w:rFonts w:ascii="Times New Roman" w:hAnsi="Times New Roman" w:cs="Times New Roman"/>
                <w:sz w:val="22"/>
              </w:rPr>
            </w:pPr>
            <w:r w:rsidRPr="002D3590">
              <w:rPr>
                <w:rFonts w:ascii="Times New Roman" w:hAnsi="Times New Roman" w:cs="Times New Roman"/>
                <w:sz w:val="22"/>
              </w:rPr>
              <w:t>0.879</w:t>
            </w:r>
          </w:p>
        </w:tc>
      </w:tr>
      <w:tr w:rsidR="00E6109D" w:rsidRPr="002D3590" w14:paraId="154222FA" w14:textId="77777777" w:rsidTr="00E6109D">
        <w:tc>
          <w:tcPr>
            <w:tcW w:w="3116" w:type="dxa"/>
          </w:tcPr>
          <w:p w14:paraId="31F5F901" w14:textId="200F6838" w:rsidR="00E6109D" w:rsidRPr="002D3590" w:rsidRDefault="00E6109D" w:rsidP="00E6109D">
            <w:pPr>
              <w:spacing w:after="0"/>
              <w:jc w:val="center"/>
              <w:rPr>
                <w:rFonts w:ascii="Times New Roman" w:hAnsi="Times New Roman" w:cs="Times New Roman"/>
                <w:sz w:val="22"/>
              </w:rPr>
            </w:pPr>
            <w:r w:rsidRPr="002D3590">
              <w:rPr>
                <w:rFonts w:ascii="Times New Roman" w:eastAsia="Times New Roman" w:hAnsi="Times New Roman" w:cs="Times New Roman"/>
                <w:color w:val="000000"/>
                <w:sz w:val="22"/>
                <w:lang w:val="en-ID" w:eastAsia="en-ID"/>
              </w:rPr>
              <w:t>Subjective Norm (X2)</w:t>
            </w:r>
          </w:p>
        </w:tc>
        <w:tc>
          <w:tcPr>
            <w:tcW w:w="3825" w:type="dxa"/>
          </w:tcPr>
          <w:p w14:paraId="445E6491" w14:textId="2F9B0ABA" w:rsidR="00E6109D" w:rsidRPr="002D3590" w:rsidRDefault="00E6109D" w:rsidP="00E6109D">
            <w:pPr>
              <w:spacing w:after="0"/>
              <w:jc w:val="center"/>
              <w:rPr>
                <w:rFonts w:ascii="Times New Roman" w:hAnsi="Times New Roman" w:cs="Times New Roman"/>
                <w:sz w:val="22"/>
              </w:rPr>
            </w:pPr>
            <w:r w:rsidRPr="002D3590">
              <w:rPr>
                <w:rFonts w:ascii="Times New Roman" w:hAnsi="Times New Roman" w:cs="Times New Roman"/>
                <w:sz w:val="22"/>
              </w:rPr>
              <w:t>0.602</w:t>
            </w:r>
          </w:p>
        </w:tc>
        <w:tc>
          <w:tcPr>
            <w:tcW w:w="3117" w:type="dxa"/>
          </w:tcPr>
          <w:p w14:paraId="7444FA45" w14:textId="681DE4C7" w:rsidR="00E6109D" w:rsidRPr="002D3590" w:rsidRDefault="00E6109D" w:rsidP="00E6109D">
            <w:pPr>
              <w:spacing w:after="0"/>
              <w:jc w:val="center"/>
              <w:rPr>
                <w:rFonts w:ascii="Times New Roman" w:hAnsi="Times New Roman" w:cs="Times New Roman"/>
                <w:sz w:val="22"/>
              </w:rPr>
            </w:pPr>
            <w:r w:rsidRPr="002D3590">
              <w:rPr>
                <w:rFonts w:ascii="Times New Roman" w:hAnsi="Times New Roman" w:cs="Times New Roman"/>
                <w:sz w:val="22"/>
              </w:rPr>
              <w:t>0.776</w:t>
            </w:r>
          </w:p>
        </w:tc>
      </w:tr>
      <w:tr w:rsidR="00E6109D" w:rsidRPr="002D3590" w14:paraId="3398683D" w14:textId="77777777" w:rsidTr="00E6109D">
        <w:tc>
          <w:tcPr>
            <w:tcW w:w="3116" w:type="dxa"/>
            <w:tcBorders>
              <w:bottom w:val="single" w:sz="4" w:space="0" w:color="auto"/>
            </w:tcBorders>
          </w:tcPr>
          <w:p w14:paraId="254498AE" w14:textId="4B6AD063" w:rsidR="00E6109D" w:rsidRPr="002D3590" w:rsidRDefault="00E6109D" w:rsidP="00E6109D">
            <w:pPr>
              <w:spacing w:after="0"/>
              <w:jc w:val="center"/>
              <w:rPr>
                <w:rFonts w:ascii="Times New Roman" w:hAnsi="Times New Roman" w:cs="Times New Roman"/>
                <w:sz w:val="22"/>
              </w:rPr>
            </w:pPr>
            <w:r w:rsidRPr="002D3590">
              <w:rPr>
                <w:rFonts w:ascii="Times New Roman" w:eastAsia="Times New Roman" w:hAnsi="Times New Roman" w:cs="Times New Roman"/>
                <w:color w:val="000000"/>
                <w:sz w:val="22"/>
                <w:lang w:val="en-ID" w:eastAsia="en-ID"/>
              </w:rPr>
              <w:t>Attitude (X1)</w:t>
            </w:r>
          </w:p>
        </w:tc>
        <w:tc>
          <w:tcPr>
            <w:tcW w:w="3825" w:type="dxa"/>
            <w:tcBorders>
              <w:bottom w:val="single" w:sz="4" w:space="0" w:color="auto"/>
            </w:tcBorders>
          </w:tcPr>
          <w:p w14:paraId="53A2061B" w14:textId="35FAF41B" w:rsidR="00E6109D" w:rsidRPr="002D3590" w:rsidRDefault="00E6109D" w:rsidP="00E6109D">
            <w:pPr>
              <w:spacing w:after="0"/>
              <w:jc w:val="center"/>
              <w:rPr>
                <w:rFonts w:ascii="Times New Roman" w:hAnsi="Times New Roman" w:cs="Times New Roman"/>
                <w:sz w:val="22"/>
              </w:rPr>
            </w:pPr>
            <w:r w:rsidRPr="002D3590">
              <w:rPr>
                <w:rFonts w:ascii="Times New Roman" w:hAnsi="Times New Roman" w:cs="Times New Roman"/>
                <w:sz w:val="22"/>
              </w:rPr>
              <w:t>0.534</w:t>
            </w:r>
          </w:p>
        </w:tc>
        <w:tc>
          <w:tcPr>
            <w:tcW w:w="3117" w:type="dxa"/>
            <w:tcBorders>
              <w:bottom w:val="single" w:sz="4" w:space="0" w:color="auto"/>
            </w:tcBorders>
          </w:tcPr>
          <w:p w14:paraId="09D10ACF" w14:textId="67C6B9FF" w:rsidR="00E6109D" w:rsidRPr="002D3590" w:rsidRDefault="00E6109D" w:rsidP="00E6109D">
            <w:pPr>
              <w:spacing w:after="0"/>
              <w:jc w:val="center"/>
              <w:rPr>
                <w:rFonts w:ascii="Times New Roman" w:hAnsi="Times New Roman" w:cs="Times New Roman"/>
                <w:sz w:val="22"/>
              </w:rPr>
            </w:pPr>
            <w:r w:rsidRPr="002D3590">
              <w:rPr>
                <w:rFonts w:ascii="Times New Roman" w:hAnsi="Times New Roman" w:cs="Times New Roman"/>
                <w:sz w:val="22"/>
              </w:rPr>
              <w:t>0.731</w:t>
            </w:r>
          </w:p>
        </w:tc>
      </w:tr>
    </w:tbl>
    <w:p w14:paraId="3D3E0F90" w14:textId="0FA270FF" w:rsidR="00D84871" w:rsidRPr="002D3590" w:rsidRDefault="00E6109D" w:rsidP="0088293E">
      <w:pPr>
        <w:spacing w:after="0"/>
        <w:jc w:val="center"/>
        <w:rPr>
          <w:rFonts w:ascii="Times New Roman" w:eastAsia="Times New Roman" w:hAnsi="Times New Roman" w:cs="Times New Roman"/>
          <w:sz w:val="22"/>
        </w:rPr>
      </w:pPr>
      <w:r w:rsidRPr="002D3590">
        <w:rPr>
          <w:rFonts w:ascii="Times New Roman" w:eastAsia="Times New Roman" w:hAnsi="Times New Roman" w:cs="Times New Roman"/>
          <w:sz w:val="22"/>
        </w:rPr>
        <w:t>Source: Primary data processed,</w:t>
      </w:r>
      <w:r w:rsidR="00491783" w:rsidRPr="002D3590">
        <w:rPr>
          <w:rFonts w:ascii="Times New Roman" w:eastAsia="Times New Roman" w:hAnsi="Times New Roman" w:cs="Times New Roman"/>
          <w:sz w:val="22"/>
        </w:rPr>
        <w:t xml:space="preserve"> 2025</w:t>
      </w:r>
    </w:p>
    <w:p w14:paraId="12099AE2" w14:textId="77777777" w:rsidR="00FA0712" w:rsidRPr="002D3590" w:rsidRDefault="00FA0712" w:rsidP="0088293E">
      <w:pPr>
        <w:spacing w:after="0"/>
        <w:ind w:firstLine="284"/>
        <w:rPr>
          <w:rFonts w:ascii="Times New Roman" w:hAnsi="Times New Roman" w:cs="Times New Roman"/>
          <w:sz w:val="22"/>
        </w:rPr>
      </w:pPr>
    </w:p>
    <w:p w14:paraId="51189A75" w14:textId="0317CE92" w:rsidR="0088293E" w:rsidRPr="002D3590" w:rsidRDefault="00AB684C" w:rsidP="00D17943">
      <w:pPr>
        <w:spacing w:after="0"/>
        <w:ind w:firstLine="567"/>
        <w:rPr>
          <w:rFonts w:ascii="Times New Roman" w:hAnsi="Times New Roman" w:cs="Times New Roman"/>
          <w:sz w:val="22"/>
        </w:rPr>
      </w:pPr>
      <w:r w:rsidRPr="002D3590">
        <w:rPr>
          <w:rFonts w:ascii="Times New Roman" w:hAnsi="Times New Roman" w:cs="Times New Roman"/>
          <w:sz w:val="22"/>
        </w:rPr>
        <w:t xml:space="preserve">Another form of convergent validity test is also seen from the  </w:t>
      </w:r>
      <w:r w:rsidRPr="002D3590">
        <w:rPr>
          <w:rFonts w:ascii="Times New Roman" w:hAnsi="Times New Roman" w:cs="Times New Roman"/>
          <w:i/>
          <w:sz w:val="22"/>
        </w:rPr>
        <w:t xml:space="preserve">average variance extracted </w:t>
      </w:r>
      <w:r w:rsidRPr="002D3590">
        <w:rPr>
          <w:rFonts w:ascii="Times New Roman" w:hAnsi="Times New Roman" w:cs="Times New Roman"/>
          <w:sz w:val="22"/>
        </w:rPr>
        <w:t xml:space="preserve">(AVE) value. In this study, the AVE value is considered valid because the values of X1 to </w:t>
      </w:r>
      <w:r w:rsidR="0088293E" w:rsidRPr="002D3590">
        <w:rPr>
          <w:rFonts w:ascii="Times New Roman" w:hAnsi="Times New Roman" w:cs="Times New Roman"/>
          <w:sz w:val="22"/>
        </w:rPr>
        <w:t xml:space="preserve">Y1 </w:t>
      </w:r>
      <w:r w:rsidRPr="002D3590">
        <w:rPr>
          <w:rFonts w:ascii="Times New Roman" w:hAnsi="Times New Roman" w:cs="Times New Roman"/>
          <w:sz w:val="22"/>
        </w:rPr>
        <w:t xml:space="preserve">are &gt;0.50. Another validity test is to examine discriminant validity by comparing the loading and cross-loading values. If </w:t>
      </w:r>
      <w:r w:rsidRPr="002D3590">
        <w:rPr>
          <w:rFonts w:ascii="Times New Roman" w:hAnsi="Times New Roman" w:cs="Times New Roman"/>
          <w:i/>
          <w:iCs/>
          <w:sz w:val="22"/>
        </w:rPr>
        <w:t xml:space="preserve">the factor loading </w:t>
      </w:r>
      <w:r w:rsidRPr="002D3590">
        <w:rPr>
          <w:rFonts w:ascii="Times New Roman" w:hAnsi="Times New Roman" w:cs="Times New Roman"/>
          <w:sz w:val="22"/>
        </w:rPr>
        <w:t xml:space="preserve">is greater than </w:t>
      </w:r>
      <w:r w:rsidRPr="002D3590">
        <w:rPr>
          <w:rFonts w:ascii="Times New Roman" w:hAnsi="Times New Roman" w:cs="Times New Roman"/>
          <w:i/>
          <w:iCs/>
          <w:sz w:val="22"/>
        </w:rPr>
        <w:t>the cross loading</w:t>
      </w:r>
      <w:r w:rsidRPr="002D3590">
        <w:rPr>
          <w:rFonts w:ascii="Times New Roman" w:hAnsi="Times New Roman" w:cs="Times New Roman"/>
          <w:sz w:val="22"/>
        </w:rPr>
        <w:t xml:space="preserve">, then discriminant validity is satisfied. Additionally, discriminant validity also compares the square </w:t>
      </w:r>
      <w:r w:rsidRPr="002D3590">
        <w:rPr>
          <w:rFonts w:ascii="Times New Roman" w:hAnsi="Times New Roman" w:cs="Times New Roman"/>
          <w:i/>
          <w:iCs/>
          <w:sz w:val="22"/>
        </w:rPr>
        <w:t>root of the average variance</w:t>
      </w:r>
      <w:r w:rsidRPr="002D3590">
        <w:rPr>
          <w:rFonts w:ascii="Times New Roman" w:hAnsi="Times New Roman" w:cs="Times New Roman"/>
          <w:sz w:val="22"/>
        </w:rPr>
        <w:t xml:space="preserve"> (AVEs) or </w:t>
      </w:r>
      <w:r w:rsidRPr="002D3590">
        <w:rPr>
          <w:rFonts w:ascii="Times New Roman" w:hAnsi="Times New Roman" w:cs="Times New Roman"/>
          <w:i/>
          <w:iCs/>
          <w:sz w:val="22"/>
        </w:rPr>
        <w:t xml:space="preserve">the square root </w:t>
      </w:r>
      <w:r w:rsidRPr="002D3590">
        <w:rPr>
          <w:rFonts w:ascii="Times New Roman" w:hAnsi="Times New Roman" w:cs="Times New Roman"/>
          <w:sz w:val="22"/>
        </w:rPr>
        <w:t>of</w:t>
      </w:r>
      <w:r w:rsidRPr="002D3590">
        <w:rPr>
          <w:rFonts w:ascii="Times New Roman" w:hAnsi="Times New Roman" w:cs="Times New Roman"/>
          <w:i/>
          <w:iCs/>
          <w:sz w:val="22"/>
        </w:rPr>
        <w:t xml:space="preserve"> the average variance </w:t>
      </w:r>
      <w:r w:rsidRPr="002D3590">
        <w:rPr>
          <w:rFonts w:ascii="Times New Roman" w:hAnsi="Times New Roman" w:cs="Times New Roman"/>
          <w:sz w:val="22"/>
        </w:rPr>
        <w:t xml:space="preserve">with the latent variable in question with other latent variables </w:t>
      </w:r>
      <w:r w:rsidRPr="002D3590">
        <w:rPr>
          <w:rFonts w:ascii="Times New Roman" w:hAnsi="Times New Roman" w:cs="Times New Roman"/>
          <w:noProof/>
          <w:sz w:val="22"/>
        </w:rPr>
        <w:t>(</w:t>
      </w:r>
      <w:r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{"citationItems":[{"id":"ITEM-1","itemData":{"ISBN":"978-602-432-237-3","author":[{"dropping-particle":"","family":"Solimun, Fernandes, A.A.R","given":"Nurjannah","non-dropping-particle":"","parse-names":false,"suffix":""}],"id":"ITEM-1","issued":{"date-parts":[["2017"]]},"publisher":"UB Press","publisher-place":"Malang","title":"Metode Statistika Multivariat Permodelan Structural (SEM)","type":"book"},"uris":["http://www.mendeley.com/documents/?uuid=68c31396-633b-4ac8-8abe-ac3a70633f7e"]}],"mendeley":{"formattedCitation":"(Solimun, Fernandes, A.A.R, 2017)","manualFormatting":"(Solimun et.al, 2017)","plainTextFormattedCitation":"(Solimun, Fernandes, A.A.R, 2017)","previouslyFormattedCitation":"(Solimun, Fernandes, A.A.R 2017)"},"properties":{"noteIndex":0},"schema":"https://github.com/citation-style-language/schema/raw/master/csl-citation.json"}</w:instrText>
      </w:r>
      <w:r w:rsidRPr="002D3590">
        <w:rPr>
          <w:rFonts w:ascii="Times New Roman" w:hAnsi="Times New Roman" w:cs="Times New Roman"/>
          <w:sz w:val="22"/>
        </w:rPr>
        <w:fldChar w:fldCharType="separate"/>
      </w:r>
      <w:r w:rsidRPr="002D3590">
        <w:rPr>
          <w:rFonts w:ascii="Times New Roman" w:hAnsi="Times New Roman" w:cs="Times New Roman"/>
          <w:i/>
          <w:iCs/>
          <w:noProof/>
          <w:sz w:val="22"/>
        </w:rPr>
        <w:t>et al.,</w:t>
      </w:r>
      <w:r w:rsidRPr="002D3590">
        <w:rPr>
          <w:rFonts w:ascii="Times New Roman" w:hAnsi="Times New Roman" w:cs="Times New Roman"/>
          <w:noProof/>
          <w:sz w:val="22"/>
        </w:rPr>
        <w:t xml:space="preserve"> 2017)</w:t>
      </w:r>
      <w:r w:rsidRPr="002D3590">
        <w:rPr>
          <w:rFonts w:ascii="Times New Roman" w:hAnsi="Times New Roman" w:cs="Times New Roman"/>
          <w:sz w:val="22"/>
        </w:rPr>
        <w:fldChar w:fldCharType="end"/>
      </w:r>
      <w:r w:rsidRPr="002D3590">
        <w:rPr>
          <w:rFonts w:ascii="Times New Roman" w:hAnsi="Times New Roman" w:cs="Times New Roman"/>
          <w:sz w:val="22"/>
        </w:rPr>
        <w:t xml:space="preserve"> ). </w:t>
      </w:r>
    </w:p>
    <w:p w14:paraId="6DA0C1DA" w14:textId="77777777" w:rsidR="00AB684C" w:rsidRPr="002D3590" w:rsidRDefault="00AB684C" w:rsidP="0088293E">
      <w:pPr>
        <w:pStyle w:val="ListParagraph"/>
        <w:numPr>
          <w:ilvl w:val="0"/>
          <w:numId w:val="4"/>
        </w:numPr>
        <w:spacing w:after="0"/>
        <w:ind w:left="567" w:hanging="567"/>
        <w:rPr>
          <w:rFonts w:ascii="Times New Roman" w:hAnsi="Times New Roman" w:cs="Times New Roman"/>
          <w:sz w:val="22"/>
        </w:rPr>
      </w:pPr>
      <w:r w:rsidRPr="002D3590">
        <w:rPr>
          <w:rFonts w:ascii="Times New Roman" w:hAnsi="Times New Roman" w:cs="Times New Roman"/>
          <w:sz w:val="22"/>
        </w:rPr>
        <w:t xml:space="preserve">Reliability Test </w:t>
      </w:r>
    </w:p>
    <w:p w14:paraId="6931F21F" w14:textId="27A1F7C3" w:rsidR="00FA0712" w:rsidRPr="002D3590" w:rsidRDefault="00AB684C" w:rsidP="00D17943">
      <w:pPr>
        <w:pStyle w:val="ListParagraph"/>
        <w:spacing w:after="0"/>
        <w:ind w:left="0" w:firstLine="709"/>
        <w:rPr>
          <w:rFonts w:ascii="Times New Roman" w:hAnsi="Times New Roman" w:cs="Times New Roman"/>
          <w:sz w:val="22"/>
        </w:rPr>
      </w:pPr>
      <w:r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{"citationItems":[{"id":"ITEM-1","itemData":{"ISBN":"978-602-432-237-3","author":[{"dropping-particle":"","family":"Solimun, Fernandes, A.A.R","given":"Nurjannah","non-dropping-particle":"","parse-names":false,"suffix":""}],"id":"ITEM-1","issued":{"date-parts":[["2017"]]},"publisher":"UB Press","publisher-place":"Malang","title":"Metode Statistika Multivariat Permodelan Structural (SEM)","type":"book"},"uris":["http://www.mendeley.com/documents/?uuid=68c31396-633b-4ac8-8abe-ac3a70633f7e"]}],"mendeley":{"formattedCitation":"(Solimun, Fernandes, A.A.R, 2017)","manualFormatting":"(Solimun et.al, 2017)","plainTextFormattedCitation":"(Solimun, Fernandes, A.A.R, 2017)","previouslyFormattedCitation":"(Solimun, Fernandes, A.A.R 2017)"},"properties":{"noteIndex":0},"schema":"https://github.com/citation-style-language/schema/raw/master/csl-citation.json"}</w:instrText>
      </w:r>
      <w:r w:rsidRPr="002D3590">
        <w:rPr>
          <w:rFonts w:ascii="Times New Roman" w:hAnsi="Times New Roman" w:cs="Times New Roman"/>
          <w:sz w:val="22"/>
        </w:rPr>
        <w:fldChar w:fldCharType="separate"/>
      </w:r>
      <w:r w:rsidRPr="002D3590">
        <w:rPr>
          <w:rFonts w:ascii="Times New Roman" w:hAnsi="Times New Roman" w:cs="Times New Roman"/>
          <w:sz w:val="22"/>
        </w:rPr>
        <w:t xml:space="preserve">The criteria for testing reliability are based on the </w:t>
      </w:r>
      <w:r w:rsidRPr="002D3590">
        <w:rPr>
          <w:rFonts w:ascii="Times New Roman" w:hAnsi="Times New Roman" w:cs="Times New Roman"/>
          <w:i/>
          <w:sz w:val="22"/>
        </w:rPr>
        <w:t xml:space="preserve">composite reliability </w:t>
      </w:r>
      <w:r w:rsidRPr="002D3590">
        <w:rPr>
          <w:rFonts w:ascii="Times New Roman" w:hAnsi="Times New Roman" w:cs="Times New Roman"/>
          <w:sz w:val="22"/>
        </w:rPr>
        <w:t>value</w:t>
      </w:r>
      <w:r w:rsidRPr="002D3590">
        <w:rPr>
          <w:rFonts w:ascii="Times New Roman" w:hAnsi="Times New Roman" w:cs="Times New Roman"/>
          <w:i/>
          <w:sz w:val="22"/>
        </w:rPr>
        <w:t xml:space="preserve">. </w:t>
      </w:r>
      <w:r w:rsidRPr="002D3590">
        <w:rPr>
          <w:rFonts w:ascii="Times New Roman" w:hAnsi="Times New Roman" w:cs="Times New Roman"/>
          <w:iCs/>
          <w:sz w:val="22"/>
        </w:rPr>
        <w:t xml:space="preserve">A questionnaire can be considered composite reliable if its value is </w:t>
      </w:r>
      <w:r w:rsidRPr="002D3590">
        <w:rPr>
          <w:rFonts w:ascii="Times New Roman" w:hAnsi="Times New Roman" w:cs="Times New Roman"/>
          <w:sz w:val="22"/>
        </w:rPr>
        <w:t xml:space="preserve">&gt;0.7, and a questionnaire can be considered consistent if </w:t>
      </w:r>
      <w:r w:rsidRPr="002D3590">
        <w:rPr>
          <w:rFonts w:ascii="Times New Roman" w:hAnsi="Times New Roman" w:cs="Times New Roman"/>
          <w:iCs/>
          <w:sz w:val="22"/>
        </w:rPr>
        <w:t>its</w:t>
      </w:r>
      <w:r w:rsidRPr="002D3590">
        <w:rPr>
          <w:rFonts w:ascii="Times New Roman" w:hAnsi="Times New Roman" w:cs="Times New Roman"/>
          <w:i/>
          <w:sz w:val="22"/>
        </w:rPr>
        <w:t xml:space="preserve"> Cronbach's Alpha </w:t>
      </w:r>
      <w:r w:rsidRPr="002D3590">
        <w:rPr>
          <w:rFonts w:ascii="Times New Roman" w:hAnsi="Times New Roman" w:cs="Times New Roman"/>
          <w:iCs/>
          <w:sz w:val="22"/>
        </w:rPr>
        <w:t xml:space="preserve">value </w:t>
      </w:r>
      <w:r w:rsidRPr="002D3590">
        <w:rPr>
          <w:rFonts w:ascii="Times New Roman" w:hAnsi="Times New Roman" w:cs="Times New Roman"/>
          <w:sz w:val="22"/>
        </w:rPr>
        <w:t xml:space="preserve">is &gt;0.6 </w:t>
      </w:r>
      <w:r w:rsidRPr="002D3590">
        <w:rPr>
          <w:rFonts w:ascii="Times New Roman" w:hAnsi="Times New Roman" w:cs="Times New Roman"/>
          <w:noProof/>
          <w:sz w:val="22"/>
        </w:rPr>
        <w:t xml:space="preserve">(Solimun </w:t>
      </w:r>
      <w:r w:rsidRPr="002D3590">
        <w:rPr>
          <w:rFonts w:ascii="Times New Roman" w:hAnsi="Times New Roman" w:cs="Times New Roman"/>
          <w:i/>
          <w:iCs/>
          <w:noProof/>
          <w:sz w:val="22"/>
        </w:rPr>
        <w:t>et al</w:t>
      </w:r>
      <w:r w:rsidRPr="002D3590">
        <w:rPr>
          <w:rFonts w:ascii="Times New Roman" w:hAnsi="Times New Roman" w:cs="Times New Roman"/>
          <w:sz w:val="22"/>
        </w:rPr>
        <w:t>.</w:t>
      </w:r>
      <w:r w:rsidRPr="002D3590">
        <w:rPr>
          <w:rFonts w:ascii="Times New Roman" w:hAnsi="Times New Roman" w:cs="Times New Roman"/>
          <w:noProof/>
          <w:sz w:val="22"/>
        </w:rPr>
        <w:t xml:space="preserve"> 2017)</w:t>
      </w:r>
      <w:r w:rsidRPr="002D3590">
        <w:rPr>
          <w:rFonts w:ascii="Times New Roman" w:hAnsi="Times New Roman" w:cs="Times New Roman"/>
          <w:sz w:val="22"/>
        </w:rPr>
        <w:fldChar w:fldCharType="end"/>
      </w:r>
      <w:r w:rsidRPr="002D3590">
        <w:rPr>
          <w:rFonts w:ascii="Times New Roman" w:hAnsi="Times New Roman" w:cs="Times New Roman"/>
          <w:sz w:val="22"/>
        </w:rPr>
        <w:t xml:space="preserve"> ). </w:t>
      </w:r>
      <w:r w:rsidR="00FA0712" w:rsidRPr="002D3590">
        <w:rPr>
          <w:rFonts w:ascii="Times New Roman" w:hAnsi="Times New Roman" w:cs="Times New Roman"/>
          <w:sz w:val="22"/>
        </w:rPr>
        <w:t xml:space="preserve">The following table shows the reliability test results using composite reliability and Cronbach's Alpha: </w:t>
      </w:r>
    </w:p>
    <w:p w14:paraId="41459316" w14:textId="0319FE43" w:rsidR="00FA0712" w:rsidRPr="002D3590" w:rsidRDefault="00FA0712" w:rsidP="00FA0712">
      <w:pPr>
        <w:spacing w:after="0"/>
        <w:jc w:val="center"/>
        <w:rPr>
          <w:rFonts w:ascii="Times New Roman" w:hAnsi="Times New Roman" w:cs="Times New Roman"/>
          <w:sz w:val="22"/>
        </w:rPr>
      </w:pPr>
      <w:r w:rsidRPr="002D3590">
        <w:rPr>
          <w:rFonts w:ascii="Times New Roman" w:hAnsi="Times New Roman" w:cs="Times New Roman"/>
          <w:b/>
          <w:bCs/>
          <w:sz w:val="22"/>
        </w:rPr>
        <w:t>Table 5</w:t>
      </w:r>
      <w:r w:rsidRPr="002D3590">
        <w:rPr>
          <w:rFonts w:ascii="Times New Roman" w:hAnsi="Times New Roman" w:cs="Times New Roman"/>
          <w:sz w:val="22"/>
        </w:rPr>
        <w:t>. Reliability Results</w:t>
      </w:r>
    </w:p>
    <w:tbl>
      <w:tblPr>
        <w:tblStyle w:val="TableGrid"/>
        <w:tblW w:w="1005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825"/>
        <w:gridCol w:w="3117"/>
      </w:tblGrid>
      <w:tr w:rsidR="00FA0712" w:rsidRPr="002D3590" w14:paraId="273A1125" w14:textId="77777777" w:rsidTr="00290834">
        <w:tc>
          <w:tcPr>
            <w:tcW w:w="3116" w:type="dxa"/>
            <w:tcBorders>
              <w:bottom w:val="single" w:sz="4" w:space="0" w:color="auto"/>
            </w:tcBorders>
          </w:tcPr>
          <w:p w14:paraId="252891C7" w14:textId="77777777" w:rsidR="00FA0712" w:rsidRPr="002D3590" w:rsidRDefault="00FA0712" w:rsidP="00290834">
            <w:pPr>
              <w:spacing w:after="0"/>
              <w:jc w:val="center"/>
              <w:rPr>
                <w:rFonts w:ascii="Times New Roman" w:hAnsi="Times New Roman" w:cs="Times New Roman"/>
                <w:b/>
                <w:bCs/>
                <w:sz w:val="22"/>
              </w:rPr>
            </w:pPr>
            <w:r w:rsidRPr="002D3590">
              <w:rPr>
                <w:rFonts w:ascii="Times New Roman" w:hAnsi="Times New Roman" w:cs="Times New Roman"/>
                <w:b/>
                <w:bCs/>
                <w:sz w:val="22"/>
              </w:rPr>
              <w:t>Variable</w:t>
            </w:r>
          </w:p>
        </w:tc>
        <w:tc>
          <w:tcPr>
            <w:tcW w:w="3825" w:type="dxa"/>
            <w:tcBorders>
              <w:bottom w:val="single" w:sz="4" w:space="0" w:color="auto"/>
            </w:tcBorders>
          </w:tcPr>
          <w:p w14:paraId="206D5084" w14:textId="5CBAD8A3" w:rsidR="00FA0712" w:rsidRPr="002D3590" w:rsidRDefault="00FA0712" w:rsidP="00290834">
            <w:pPr>
              <w:spacing w:after="0"/>
              <w:jc w:val="center"/>
              <w:rPr>
                <w:rFonts w:ascii="Times New Roman" w:hAnsi="Times New Roman" w:cs="Times New Roman"/>
                <w:b/>
                <w:bCs/>
                <w:sz w:val="22"/>
              </w:rPr>
            </w:pPr>
            <w:r w:rsidRPr="002D3590">
              <w:rPr>
                <w:rFonts w:ascii="Times New Roman" w:hAnsi="Times New Roman" w:cs="Times New Roman"/>
                <w:b/>
                <w:bCs/>
                <w:sz w:val="22"/>
              </w:rPr>
              <w:t>Composite Reliability</w:t>
            </w:r>
          </w:p>
        </w:tc>
        <w:tc>
          <w:tcPr>
            <w:tcW w:w="3117" w:type="dxa"/>
            <w:tcBorders>
              <w:bottom w:val="single" w:sz="4" w:space="0" w:color="auto"/>
            </w:tcBorders>
          </w:tcPr>
          <w:p w14:paraId="1CB6ADE6" w14:textId="11893176" w:rsidR="00FA0712" w:rsidRPr="002D3590" w:rsidRDefault="00FA0712" w:rsidP="00290834">
            <w:pPr>
              <w:spacing w:after="0"/>
              <w:jc w:val="center"/>
              <w:rPr>
                <w:rFonts w:ascii="Times New Roman" w:hAnsi="Times New Roman" w:cs="Times New Roman"/>
                <w:b/>
                <w:bCs/>
                <w:sz w:val="22"/>
              </w:rPr>
            </w:pPr>
            <w:r w:rsidRPr="002D3590">
              <w:rPr>
                <w:rFonts w:ascii="Times New Roman" w:hAnsi="Times New Roman" w:cs="Times New Roman"/>
                <w:b/>
                <w:bCs/>
                <w:sz w:val="22"/>
              </w:rPr>
              <w:t>Cronbach's Alpha</w:t>
            </w:r>
          </w:p>
        </w:tc>
      </w:tr>
      <w:tr w:rsidR="009A03D4" w:rsidRPr="002D3590" w14:paraId="4B440ACE" w14:textId="77777777" w:rsidTr="00290834">
        <w:tc>
          <w:tcPr>
            <w:tcW w:w="3116" w:type="dxa"/>
            <w:tcBorders>
              <w:top w:val="single" w:sz="4" w:space="0" w:color="auto"/>
            </w:tcBorders>
          </w:tcPr>
          <w:p w14:paraId="79B081F1" w14:textId="77777777" w:rsidR="009A03D4" w:rsidRPr="002D3590" w:rsidRDefault="009A03D4" w:rsidP="009A03D4">
            <w:pPr>
              <w:spacing w:after="0"/>
              <w:jc w:val="center"/>
              <w:rPr>
                <w:rFonts w:ascii="Times New Roman" w:hAnsi="Times New Roman" w:cs="Times New Roman"/>
                <w:sz w:val="22"/>
              </w:rPr>
            </w:pPr>
            <w:r w:rsidRPr="002D3590">
              <w:rPr>
                <w:rFonts w:ascii="Times New Roman" w:hAnsi="Times New Roman" w:cs="Times New Roman"/>
                <w:sz w:val="22"/>
              </w:rPr>
              <w:t>Entrepreneurial Intention (Y1)</w:t>
            </w:r>
          </w:p>
        </w:tc>
        <w:tc>
          <w:tcPr>
            <w:tcW w:w="3825" w:type="dxa"/>
            <w:tcBorders>
              <w:top w:val="single" w:sz="4" w:space="0" w:color="auto"/>
            </w:tcBorders>
          </w:tcPr>
          <w:p w14:paraId="03760206" w14:textId="342EE317" w:rsidR="009A03D4" w:rsidRPr="002D3590" w:rsidRDefault="009A03D4" w:rsidP="009A03D4">
            <w:pPr>
              <w:spacing w:after="0"/>
              <w:jc w:val="center"/>
              <w:rPr>
                <w:rFonts w:ascii="Times New Roman" w:hAnsi="Times New Roman" w:cs="Times New Roman"/>
                <w:sz w:val="22"/>
              </w:rPr>
            </w:pPr>
            <w:r w:rsidRPr="002D3590">
              <w:rPr>
                <w:rFonts w:ascii="Times New Roman" w:hAnsi="Times New Roman" w:cs="Times New Roman"/>
                <w:sz w:val="22"/>
              </w:rPr>
              <w:t>0.801</w:t>
            </w:r>
          </w:p>
        </w:tc>
        <w:tc>
          <w:tcPr>
            <w:tcW w:w="3117" w:type="dxa"/>
            <w:tcBorders>
              <w:top w:val="single" w:sz="4" w:space="0" w:color="auto"/>
            </w:tcBorders>
          </w:tcPr>
          <w:p w14:paraId="6138633D" w14:textId="5F17A3F8" w:rsidR="009A03D4" w:rsidRPr="002D3590" w:rsidRDefault="009A03D4" w:rsidP="009A03D4">
            <w:pPr>
              <w:spacing w:after="0"/>
              <w:jc w:val="center"/>
              <w:rPr>
                <w:rFonts w:ascii="Times New Roman" w:hAnsi="Times New Roman" w:cs="Times New Roman"/>
                <w:sz w:val="22"/>
              </w:rPr>
            </w:pPr>
            <w:r w:rsidRPr="002D3590">
              <w:rPr>
                <w:rFonts w:ascii="Times New Roman" w:hAnsi="Times New Roman" w:cs="Times New Roman"/>
                <w:sz w:val="22"/>
              </w:rPr>
              <w:t>0.699</w:t>
            </w:r>
          </w:p>
        </w:tc>
      </w:tr>
      <w:tr w:rsidR="009A03D4" w:rsidRPr="002D3590" w14:paraId="13372414" w14:textId="77777777" w:rsidTr="00290834">
        <w:tc>
          <w:tcPr>
            <w:tcW w:w="3116" w:type="dxa"/>
          </w:tcPr>
          <w:p w14:paraId="0C5F4D0B" w14:textId="77777777" w:rsidR="009A03D4" w:rsidRPr="002D3590" w:rsidRDefault="009A03D4" w:rsidP="009A03D4">
            <w:pPr>
              <w:spacing w:after="0"/>
              <w:jc w:val="center"/>
              <w:rPr>
                <w:rFonts w:ascii="Times New Roman" w:hAnsi="Times New Roman" w:cs="Times New Roman"/>
                <w:sz w:val="22"/>
              </w:rPr>
            </w:pPr>
            <w:r w:rsidRPr="002D3590">
              <w:rPr>
                <w:rFonts w:ascii="Times New Roman" w:eastAsia="Times New Roman" w:hAnsi="Times New Roman" w:cs="Times New Roman"/>
                <w:color w:val="000000"/>
                <w:sz w:val="22"/>
                <w:lang w:val="en-ID" w:eastAsia="en-ID"/>
              </w:rPr>
              <w:t>Behavioral Control (X3)</w:t>
            </w:r>
          </w:p>
        </w:tc>
        <w:tc>
          <w:tcPr>
            <w:tcW w:w="3825" w:type="dxa"/>
          </w:tcPr>
          <w:p w14:paraId="3F1B480F" w14:textId="34A3F9A3" w:rsidR="009A03D4" w:rsidRPr="002D3590" w:rsidRDefault="009A03D4" w:rsidP="009A03D4">
            <w:pPr>
              <w:spacing w:after="0"/>
              <w:jc w:val="center"/>
              <w:rPr>
                <w:rFonts w:ascii="Times New Roman" w:hAnsi="Times New Roman" w:cs="Times New Roman"/>
                <w:sz w:val="22"/>
              </w:rPr>
            </w:pPr>
            <w:r w:rsidRPr="002D3590">
              <w:rPr>
                <w:rFonts w:ascii="Times New Roman" w:hAnsi="Times New Roman" w:cs="Times New Roman"/>
                <w:sz w:val="22"/>
              </w:rPr>
              <w:t>0.911</w:t>
            </w:r>
          </w:p>
        </w:tc>
        <w:tc>
          <w:tcPr>
            <w:tcW w:w="3117" w:type="dxa"/>
          </w:tcPr>
          <w:p w14:paraId="14A82F9C" w14:textId="236BAC39" w:rsidR="009A03D4" w:rsidRPr="002D3590" w:rsidRDefault="009A03D4" w:rsidP="009A03D4">
            <w:pPr>
              <w:spacing w:after="0"/>
              <w:jc w:val="center"/>
              <w:rPr>
                <w:rFonts w:ascii="Times New Roman" w:hAnsi="Times New Roman" w:cs="Times New Roman"/>
                <w:sz w:val="22"/>
              </w:rPr>
            </w:pPr>
            <w:r w:rsidRPr="002D3590">
              <w:rPr>
                <w:rFonts w:ascii="Times New Roman" w:hAnsi="Times New Roman" w:cs="Times New Roman"/>
                <w:sz w:val="22"/>
              </w:rPr>
              <w:t>0.851</w:t>
            </w:r>
          </w:p>
        </w:tc>
      </w:tr>
      <w:tr w:rsidR="009A03D4" w:rsidRPr="002D3590" w14:paraId="791910AA" w14:textId="77777777" w:rsidTr="00290834">
        <w:tc>
          <w:tcPr>
            <w:tcW w:w="3116" w:type="dxa"/>
          </w:tcPr>
          <w:p w14:paraId="456FD3C7" w14:textId="77777777" w:rsidR="009A03D4" w:rsidRPr="002D3590" w:rsidRDefault="009A03D4" w:rsidP="009A03D4">
            <w:pPr>
              <w:spacing w:after="0"/>
              <w:jc w:val="center"/>
              <w:rPr>
                <w:rFonts w:ascii="Times New Roman" w:hAnsi="Times New Roman" w:cs="Times New Roman"/>
                <w:sz w:val="22"/>
              </w:rPr>
            </w:pPr>
            <w:r w:rsidRPr="002D3590">
              <w:rPr>
                <w:rFonts w:ascii="Times New Roman" w:eastAsia="Times New Roman" w:hAnsi="Times New Roman" w:cs="Times New Roman"/>
                <w:color w:val="000000"/>
                <w:sz w:val="22"/>
                <w:lang w:val="en-ID" w:eastAsia="en-ID"/>
              </w:rPr>
              <w:t>Subjective Norm (X2)</w:t>
            </w:r>
          </w:p>
        </w:tc>
        <w:tc>
          <w:tcPr>
            <w:tcW w:w="3825" w:type="dxa"/>
          </w:tcPr>
          <w:p w14:paraId="6E1C6231" w14:textId="144D5EBF" w:rsidR="009A03D4" w:rsidRPr="002D3590" w:rsidRDefault="009A03D4" w:rsidP="009A03D4">
            <w:pPr>
              <w:spacing w:after="0"/>
              <w:jc w:val="center"/>
              <w:rPr>
                <w:rFonts w:ascii="Times New Roman" w:hAnsi="Times New Roman" w:cs="Times New Roman"/>
                <w:sz w:val="22"/>
              </w:rPr>
            </w:pPr>
            <w:r w:rsidRPr="002D3590">
              <w:rPr>
                <w:rFonts w:ascii="Times New Roman" w:hAnsi="Times New Roman" w:cs="Times New Roman"/>
                <w:sz w:val="22"/>
              </w:rPr>
              <w:t>0.818</w:t>
            </w:r>
          </w:p>
        </w:tc>
        <w:tc>
          <w:tcPr>
            <w:tcW w:w="3117" w:type="dxa"/>
          </w:tcPr>
          <w:p w14:paraId="51EFD707" w14:textId="3B2C273F" w:rsidR="009A03D4" w:rsidRPr="002D3590" w:rsidRDefault="009A03D4" w:rsidP="009A03D4">
            <w:pPr>
              <w:spacing w:after="0"/>
              <w:jc w:val="center"/>
              <w:rPr>
                <w:rFonts w:ascii="Times New Roman" w:hAnsi="Times New Roman" w:cs="Times New Roman"/>
                <w:sz w:val="22"/>
              </w:rPr>
            </w:pPr>
            <w:r w:rsidRPr="002D3590">
              <w:rPr>
                <w:rFonts w:ascii="Times New Roman" w:hAnsi="Times New Roman" w:cs="Times New Roman"/>
                <w:sz w:val="22"/>
              </w:rPr>
              <w:t>0.688</w:t>
            </w:r>
          </w:p>
        </w:tc>
      </w:tr>
      <w:tr w:rsidR="009A03D4" w:rsidRPr="002D3590" w14:paraId="3F4550C3" w14:textId="77777777" w:rsidTr="00290834">
        <w:tc>
          <w:tcPr>
            <w:tcW w:w="3116" w:type="dxa"/>
            <w:tcBorders>
              <w:bottom w:val="single" w:sz="4" w:space="0" w:color="auto"/>
            </w:tcBorders>
          </w:tcPr>
          <w:p w14:paraId="51A143E4" w14:textId="77777777" w:rsidR="009A03D4" w:rsidRPr="002D3590" w:rsidRDefault="009A03D4" w:rsidP="009A03D4">
            <w:pPr>
              <w:spacing w:after="0"/>
              <w:jc w:val="center"/>
              <w:rPr>
                <w:rFonts w:ascii="Times New Roman" w:hAnsi="Times New Roman" w:cs="Times New Roman"/>
                <w:sz w:val="22"/>
              </w:rPr>
            </w:pPr>
            <w:r w:rsidRPr="002D3590">
              <w:rPr>
                <w:rFonts w:ascii="Times New Roman" w:eastAsia="Times New Roman" w:hAnsi="Times New Roman" w:cs="Times New Roman"/>
                <w:color w:val="000000"/>
                <w:sz w:val="22"/>
                <w:lang w:val="en-ID" w:eastAsia="en-ID"/>
              </w:rPr>
              <w:t>Attitude (X1)</w:t>
            </w:r>
          </w:p>
        </w:tc>
        <w:tc>
          <w:tcPr>
            <w:tcW w:w="3825" w:type="dxa"/>
            <w:tcBorders>
              <w:bottom w:val="single" w:sz="4" w:space="0" w:color="auto"/>
            </w:tcBorders>
          </w:tcPr>
          <w:p w14:paraId="32B65EAA" w14:textId="083CB2A1" w:rsidR="009A03D4" w:rsidRPr="002D3590" w:rsidRDefault="009A03D4" w:rsidP="009A03D4">
            <w:pPr>
              <w:spacing w:after="0"/>
              <w:jc w:val="center"/>
              <w:rPr>
                <w:rFonts w:ascii="Times New Roman" w:hAnsi="Times New Roman" w:cs="Times New Roman"/>
                <w:sz w:val="22"/>
              </w:rPr>
            </w:pPr>
            <w:r w:rsidRPr="002D3590">
              <w:rPr>
                <w:rFonts w:ascii="Times New Roman" w:hAnsi="Times New Roman" w:cs="Times New Roman"/>
                <w:sz w:val="22"/>
              </w:rPr>
              <w:t>0.769</w:t>
            </w:r>
          </w:p>
        </w:tc>
        <w:tc>
          <w:tcPr>
            <w:tcW w:w="3117" w:type="dxa"/>
            <w:tcBorders>
              <w:bottom w:val="single" w:sz="4" w:space="0" w:color="auto"/>
            </w:tcBorders>
          </w:tcPr>
          <w:p w14:paraId="195A7B9F" w14:textId="674EC247" w:rsidR="009A03D4" w:rsidRPr="002D3590" w:rsidRDefault="009A03D4" w:rsidP="009A03D4">
            <w:pPr>
              <w:spacing w:after="0"/>
              <w:jc w:val="center"/>
              <w:rPr>
                <w:rFonts w:ascii="Times New Roman" w:hAnsi="Times New Roman" w:cs="Times New Roman"/>
                <w:sz w:val="22"/>
              </w:rPr>
            </w:pPr>
            <w:r w:rsidRPr="002D3590">
              <w:rPr>
                <w:rFonts w:ascii="Times New Roman" w:hAnsi="Times New Roman" w:cs="Times New Roman"/>
                <w:sz w:val="22"/>
              </w:rPr>
              <w:t>0.622</w:t>
            </w:r>
          </w:p>
        </w:tc>
      </w:tr>
    </w:tbl>
    <w:p w14:paraId="51ADEB53" w14:textId="51E75547" w:rsidR="0088293E" w:rsidRPr="002D3590" w:rsidRDefault="009A03D4" w:rsidP="009A03D4">
      <w:pPr>
        <w:spacing w:after="0"/>
        <w:jc w:val="center"/>
        <w:rPr>
          <w:rFonts w:ascii="Times New Roman" w:eastAsia="Times New Roman" w:hAnsi="Times New Roman" w:cs="Times New Roman"/>
          <w:sz w:val="22"/>
        </w:rPr>
      </w:pPr>
      <w:r w:rsidRPr="002D3590">
        <w:rPr>
          <w:rFonts w:ascii="Times New Roman" w:eastAsia="Times New Roman" w:hAnsi="Times New Roman" w:cs="Times New Roman"/>
          <w:sz w:val="22"/>
        </w:rPr>
        <w:t>Source: Primary data processed,</w:t>
      </w:r>
      <w:r w:rsidR="00491783" w:rsidRPr="002D3590">
        <w:rPr>
          <w:rFonts w:ascii="Times New Roman" w:eastAsia="Times New Roman" w:hAnsi="Times New Roman" w:cs="Times New Roman"/>
          <w:sz w:val="22"/>
        </w:rPr>
        <w:t xml:space="preserve"> 2025</w:t>
      </w:r>
    </w:p>
    <w:p w14:paraId="0BC86FFF" w14:textId="77777777" w:rsidR="009A03D4" w:rsidRPr="002D3590" w:rsidRDefault="009A03D4" w:rsidP="009A03D4">
      <w:pPr>
        <w:spacing w:after="0"/>
        <w:rPr>
          <w:rFonts w:ascii="Times New Roman" w:eastAsia="Times New Roman" w:hAnsi="Times New Roman" w:cs="Times New Roman"/>
          <w:sz w:val="22"/>
        </w:rPr>
      </w:pPr>
    </w:p>
    <w:p w14:paraId="3844729D" w14:textId="0BAAB2EF" w:rsidR="000B656E" w:rsidRPr="002D3590" w:rsidRDefault="00AB684C" w:rsidP="0088293E">
      <w:pPr>
        <w:spacing w:after="0"/>
        <w:rPr>
          <w:rFonts w:ascii="Times New Roman" w:hAnsi="Times New Roman" w:cs="Times New Roman"/>
          <w:sz w:val="22"/>
        </w:rPr>
      </w:pPr>
      <w:r w:rsidRPr="002D3590">
        <w:rPr>
          <w:rFonts w:ascii="Times New Roman" w:hAnsi="Times New Roman" w:cs="Times New Roman"/>
          <w:sz w:val="22"/>
        </w:rPr>
        <w:t xml:space="preserve">The results of the reliability testing in this study obtained a composite reliability value that </w:t>
      </w:r>
      <w:r w:rsidR="009A03D4" w:rsidRPr="002D3590">
        <w:rPr>
          <w:rFonts w:ascii="Times New Roman" w:hAnsi="Times New Roman" w:cs="Times New Roman"/>
          <w:sz w:val="22"/>
        </w:rPr>
        <w:t xml:space="preserve">met the requirement of </w:t>
      </w:r>
      <w:r w:rsidRPr="002D3590">
        <w:rPr>
          <w:rFonts w:ascii="Times New Roman" w:hAnsi="Times New Roman" w:cs="Times New Roman"/>
          <w:sz w:val="22"/>
        </w:rPr>
        <w:t xml:space="preserve">&gt;0.7, indicating that the questionnaires for variables X and Y met composite reliability. The highest composite reliability value was for </w:t>
      </w:r>
      <w:r w:rsidR="009A03D4" w:rsidRPr="002D3590">
        <w:rPr>
          <w:rFonts w:ascii="Times New Roman" w:hAnsi="Times New Roman" w:cs="Times New Roman"/>
          <w:sz w:val="22"/>
        </w:rPr>
        <w:t>X3</w:t>
      </w:r>
      <w:r w:rsidRPr="002D3590">
        <w:rPr>
          <w:rFonts w:ascii="Times New Roman" w:hAnsi="Times New Roman" w:cs="Times New Roman"/>
          <w:sz w:val="22"/>
        </w:rPr>
        <w:t>, which was</w:t>
      </w:r>
      <w:r w:rsidR="009A03D4" w:rsidRPr="002D3590">
        <w:rPr>
          <w:rFonts w:ascii="Times New Roman" w:hAnsi="Times New Roman" w:cs="Times New Roman"/>
          <w:sz w:val="22"/>
        </w:rPr>
        <w:t xml:space="preserve"> 0.911</w:t>
      </w:r>
      <w:r w:rsidRPr="002D3590">
        <w:rPr>
          <w:rFonts w:ascii="Times New Roman" w:hAnsi="Times New Roman" w:cs="Times New Roman"/>
          <w:sz w:val="22"/>
        </w:rPr>
        <w:t>. Meanwhile, the highest Cronbach's alpha value was</w:t>
      </w:r>
      <w:r w:rsidR="009A03D4" w:rsidRPr="002D3590">
        <w:rPr>
          <w:rFonts w:ascii="Times New Roman" w:hAnsi="Times New Roman" w:cs="Times New Roman"/>
          <w:sz w:val="22"/>
        </w:rPr>
        <w:t xml:space="preserve"> 0.851</w:t>
      </w:r>
      <w:r w:rsidRPr="002D3590">
        <w:rPr>
          <w:rFonts w:ascii="Times New Roman" w:hAnsi="Times New Roman" w:cs="Times New Roman"/>
          <w:sz w:val="22"/>
        </w:rPr>
        <w:t xml:space="preserve">, and </w:t>
      </w:r>
      <w:r w:rsidR="009A03D4" w:rsidRPr="002D3590">
        <w:rPr>
          <w:rFonts w:ascii="Times New Roman" w:hAnsi="Times New Roman" w:cs="Times New Roman"/>
          <w:sz w:val="22"/>
        </w:rPr>
        <w:t xml:space="preserve">the overall value </w:t>
      </w:r>
      <w:r w:rsidRPr="002D3590">
        <w:rPr>
          <w:rFonts w:ascii="Times New Roman" w:hAnsi="Times New Roman" w:cs="Times New Roman"/>
          <w:sz w:val="22"/>
        </w:rPr>
        <w:t>exceeded 0.6, indicating that the questionnaire met consistency reliability. The conclusion of the reliability test in this study was that the questionnaire could be used because its value met the specified requirements.</w:t>
      </w:r>
    </w:p>
    <w:p w14:paraId="5E5A8BE3" w14:textId="77777777" w:rsidR="00AB684C" w:rsidRPr="002D3590" w:rsidRDefault="00AB684C" w:rsidP="00AB684C">
      <w:pPr>
        <w:spacing w:after="0"/>
        <w:rPr>
          <w:rFonts w:ascii="Times New Roman" w:hAnsi="Times New Roman" w:cs="Times New Roman"/>
          <w:b/>
          <w:bCs/>
          <w:sz w:val="22"/>
        </w:rPr>
      </w:pPr>
      <w:r w:rsidRPr="002D3590">
        <w:rPr>
          <w:rFonts w:ascii="Times New Roman" w:hAnsi="Times New Roman" w:cs="Times New Roman"/>
          <w:b/>
          <w:bCs/>
          <w:sz w:val="22"/>
        </w:rPr>
        <w:t>Inner Model Testing</w:t>
      </w:r>
    </w:p>
    <w:p w14:paraId="10D9F6EE" w14:textId="77777777" w:rsidR="003E30F7" w:rsidRPr="002D3590" w:rsidRDefault="00AB684C" w:rsidP="003E30F7">
      <w:pPr>
        <w:pStyle w:val="ListParagraph"/>
        <w:numPr>
          <w:ilvl w:val="0"/>
          <w:numId w:val="8"/>
        </w:numPr>
        <w:spacing w:after="160"/>
        <w:ind w:left="567" w:hanging="567"/>
        <w:rPr>
          <w:rFonts w:ascii="Times New Roman" w:hAnsi="Times New Roman" w:cs="Times New Roman"/>
          <w:sz w:val="22"/>
        </w:rPr>
      </w:pPr>
      <w:r w:rsidRPr="002D3590">
        <w:rPr>
          <w:rFonts w:ascii="Times New Roman" w:hAnsi="Times New Roman" w:cs="Times New Roman"/>
          <w:i/>
          <w:iCs/>
          <w:sz w:val="22"/>
        </w:rPr>
        <w:t xml:space="preserve">R-Squared </w:t>
      </w:r>
      <w:r w:rsidRPr="002D3590">
        <w:rPr>
          <w:rFonts w:ascii="Times New Roman" w:hAnsi="Times New Roman" w:cs="Times New Roman"/>
          <w:sz w:val="22"/>
        </w:rPr>
        <w:t>(R</w:t>
      </w:r>
      <w:r w:rsidRPr="002D3590">
        <w:rPr>
          <w:rFonts w:ascii="Times New Roman" w:hAnsi="Times New Roman" w:cs="Times New Roman"/>
          <w:sz w:val="22"/>
          <w:vertAlign w:val="superscript"/>
        </w:rPr>
        <w:t>²</w:t>
      </w:r>
      <w:r w:rsidRPr="002D3590">
        <w:rPr>
          <w:rFonts w:ascii="Times New Roman" w:hAnsi="Times New Roman" w:cs="Times New Roman"/>
          <w:sz w:val="22"/>
        </w:rPr>
        <w:t>)</w:t>
      </w:r>
    </w:p>
    <w:p w14:paraId="471B48BF" w14:textId="2E6B4A52" w:rsidR="003E30F7" w:rsidRPr="002D3590" w:rsidRDefault="00AB684C" w:rsidP="003E30F7">
      <w:pPr>
        <w:pStyle w:val="ListParagraph"/>
        <w:spacing w:after="160"/>
        <w:ind w:left="567"/>
        <w:rPr>
          <w:rFonts w:ascii="Times New Roman" w:hAnsi="Times New Roman" w:cs="Times New Roman"/>
          <w:sz w:val="22"/>
        </w:rPr>
      </w:pPr>
      <w:r w:rsidRPr="002D3590">
        <w:rPr>
          <w:rFonts w:ascii="Times New Roman" w:hAnsi="Times New Roman" w:cs="Times New Roman"/>
          <w:sz w:val="22"/>
        </w:rPr>
        <w:t>The R-Squared test was conducted to show the proportion of the response variable that can be explained by the predictor variable or to test the influence of the exogenous variable on the endogenous variable. According to</w:t>
      </w:r>
      <w:r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{"citationItems":[{"id":"ITEM-1","itemData":{"DOI":"10.1016/j.lrp.2013.01.002","ISBN":"9781452217444","ISSN":"00246301","abstract":"A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(www.pls-sem.com).","author":[{"dropping-particle":"","family":"Hair","given":"Jr. Joseph F.","non-dropping-particle":"","parse-names":false,"suffix":""},{"dropping-particle":"","family":"Hult","given":"G.Tomas M.","non-dropping-particle":"","parse-names":false,"suffix":""},{"dropping-particle":"","family":"Ringle","given":"Christian M.","non-dropping-particle":"","parse-names":false,"suffix":""},{"dropping-particle":"","family":"Rstedt","given":"Marko Sa","non-dropping-particle":"","parse-names":false,"suffix":""},{"dropping-particle":"","family":"Hult","given":"G.Tomas M.","non-dropping-particle":"","parse-names":false,"suffix":""},{"dropping-particle":"","family":"Ringle","given":"Christian M.","non-dropping-particle":"","parse-names":false,"suffix":""},{"dropping-particle":"","family":"Rstedt","given":"Marko Sa","non-dropping-particle":"","parse-names":false,"suffix":""}],"container-title":"Long Range Planning","id":"ITEM-1","issue":"1-2","issued":{"date-parts":[["2013"]]},"number-of-pages":"184-185","title":"A Primer on Partial Least Squares Structural Equation Modeling","type":"book","volume":"46"},"uris":["http://www.mendeley.com/documents/?uuid=17b142c8-4ca3-401f-bbab-3c413b700496"]}],"mendeley":{"formattedCitation":"(Hair et al., 2013)","manualFormatting":"Hair et al., (2013)","plainTextFormattedCitation":"(Hair et al., 2013)","previouslyFormattedCitation":"(Hair &lt;i&gt;et al.&lt;/i&gt; 2013)"},"properties":{"noteIndex":0},"schema":"https://github.com/citation-style-language/schema/raw/master/csl-citation.json"}</w:instrText>
      </w:r>
      <w:r w:rsidRPr="002D3590">
        <w:rPr>
          <w:rFonts w:ascii="Times New Roman" w:hAnsi="Times New Roman" w:cs="Times New Roman"/>
          <w:sz w:val="22"/>
        </w:rPr>
        <w:fldChar w:fldCharType="separate"/>
      </w:r>
      <w:r w:rsidRPr="002D3590">
        <w:rPr>
          <w:rFonts w:ascii="Times New Roman" w:hAnsi="Times New Roman" w:cs="Times New Roman"/>
          <w:noProof/>
          <w:sz w:val="22"/>
        </w:rPr>
        <w:t xml:space="preserve"> Hair </w:t>
      </w:r>
      <w:r w:rsidRPr="002D3590">
        <w:rPr>
          <w:rFonts w:ascii="Times New Roman" w:hAnsi="Times New Roman" w:cs="Times New Roman"/>
          <w:i/>
          <w:iCs/>
          <w:noProof/>
          <w:sz w:val="22"/>
        </w:rPr>
        <w:t>et al.,</w:t>
      </w:r>
      <w:r w:rsidRPr="002D3590">
        <w:rPr>
          <w:rFonts w:ascii="Times New Roman" w:hAnsi="Times New Roman" w:cs="Times New Roman"/>
          <w:noProof/>
          <w:sz w:val="22"/>
        </w:rPr>
        <w:t xml:space="preserve"> (2013)</w:t>
      </w:r>
      <w:r w:rsidRPr="002D3590">
        <w:rPr>
          <w:rFonts w:ascii="Times New Roman" w:hAnsi="Times New Roman" w:cs="Times New Roman"/>
          <w:sz w:val="22"/>
        </w:rPr>
        <w:fldChar w:fldCharType="end"/>
      </w:r>
      <w:r w:rsidRPr="002D3590">
        <w:rPr>
          <w:rFonts w:ascii="Times New Roman" w:hAnsi="Times New Roman" w:cs="Times New Roman"/>
          <w:sz w:val="22"/>
        </w:rPr>
        <w:t xml:space="preserve"> , if the R</w:t>
      </w:r>
      <w:r w:rsidRPr="002D3590">
        <w:rPr>
          <w:rFonts w:ascii="Times New Roman" w:hAnsi="Times New Roman" w:cs="Times New Roman"/>
          <w:sz w:val="22"/>
          <w:vertAlign w:val="superscript"/>
        </w:rPr>
        <w:t>2</w:t>
      </w:r>
      <w:r w:rsidRPr="002D3590">
        <w:rPr>
          <w:rFonts w:ascii="Times New Roman" w:hAnsi="Times New Roman" w:cs="Times New Roman"/>
          <w:sz w:val="22"/>
        </w:rPr>
        <w:t xml:space="preserve">value is between 0 and 1, the closer it is to 1, the higher the prediction or the more perfect the relationship between the variables. </w:t>
      </w:r>
    </w:p>
    <w:p w14:paraId="4A640619" w14:textId="5CC33028" w:rsidR="00AB684C" w:rsidRPr="002D3590" w:rsidRDefault="00AB684C" w:rsidP="003E30F7">
      <w:pPr>
        <w:pStyle w:val="ListParagraph"/>
        <w:spacing w:after="160"/>
        <w:ind w:left="567"/>
        <w:rPr>
          <w:rFonts w:ascii="Times New Roman" w:hAnsi="Times New Roman" w:cs="Times New Roman"/>
          <w:sz w:val="22"/>
        </w:rPr>
      </w:pPr>
      <w:r w:rsidRPr="002D3590">
        <w:rPr>
          <w:rFonts w:ascii="Times New Roman" w:hAnsi="Times New Roman" w:cs="Times New Roman"/>
          <w:sz w:val="22"/>
        </w:rPr>
        <w:t>Based on the R</w:t>
      </w:r>
      <w:r w:rsidRPr="002D3590">
        <w:rPr>
          <w:rFonts w:ascii="Times New Roman" w:hAnsi="Times New Roman" w:cs="Times New Roman"/>
          <w:sz w:val="22"/>
          <w:vertAlign w:val="superscript"/>
        </w:rPr>
        <w:t>2</w:t>
      </w:r>
      <w:r w:rsidRPr="002D3590">
        <w:rPr>
          <w:rFonts w:ascii="Times New Roman" w:hAnsi="Times New Roman" w:cs="Times New Roman"/>
          <w:sz w:val="22"/>
        </w:rPr>
        <w:t>test in this study, a value of 0.</w:t>
      </w:r>
      <w:r w:rsidR="000B656E" w:rsidRPr="002D3590">
        <w:rPr>
          <w:rFonts w:ascii="Times New Roman" w:hAnsi="Times New Roman" w:cs="Times New Roman"/>
          <w:sz w:val="22"/>
        </w:rPr>
        <w:t xml:space="preserve">332 </w:t>
      </w:r>
      <w:r w:rsidRPr="002D3590">
        <w:rPr>
          <w:rFonts w:ascii="Times New Roman" w:hAnsi="Times New Roman" w:cs="Times New Roman"/>
          <w:sz w:val="22"/>
        </w:rPr>
        <w:t xml:space="preserve">was obtained for the Y purchase variable. This indicates that the results of this study are between 0 and 1, which means that the relationship between the variables has high accuracy. If the accuracy is high, i.e., close to 1, the </w:t>
      </w:r>
      <w:r w:rsidRPr="002D3590">
        <w:rPr>
          <w:rFonts w:ascii="Times New Roman" w:hAnsi="Times New Roman" w:cs="Times New Roman"/>
          <w:i/>
          <w:iCs/>
          <w:sz w:val="22"/>
        </w:rPr>
        <w:t>R-squared</w:t>
      </w:r>
      <w:r w:rsidRPr="002D3590">
        <w:rPr>
          <w:rFonts w:ascii="Times New Roman" w:hAnsi="Times New Roman" w:cs="Times New Roman"/>
          <w:sz w:val="22"/>
        </w:rPr>
        <w:t xml:space="preserve"> test value is better. Thus, in this study, the variables </w:t>
      </w:r>
      <w:r w:rsidR="000B656E" w:rsidRPr="002D3590">
        <w:rPr>
          <w:rFonts w:ascii="Times New Roman" w:hAnsi="Times New Roman" w:cs="Times New Roman"/>
          <w:sz w:val="22"/>
        </w:rPr>
        <w:t>of attitude</w:t>
      </w:r>
      <w:r w:rsidRPr="002D3590">
        <w:rPr>
          <w:rFonts w:ascii="Times New Roman" w:hAnsi="Times New Roman" w:cs="Times New Roman"/>
          <w:sz w:val="22"/>
        </w:rPr>
        <w:t xml:space="preserve">, </w:t>
      </w:r>
      <w:r w:rsidR="000B656E" w:rsidRPr="002D3590">
        <w:rPr>
          <w:rFonts w:ascii="Times New Roman" w:hAnsi="Times New Roman" w:cs="Times New Roman"/>
          <w:sz w:val="22"/>
        </w:rPr>
        <w:t>subjective norms</w:t>
      </w:r>
      <w:r w:rsidRPr="002D3590">
        <w:rPr>
          <w:rFonts w:ascii="Times New Roman" w:hAnsi="Times New Roman" w:cs="Times New Roman"/>
          <w:sz w:val="22"/>
        </w:rPr>
        <w:t xml:space="preserve">, and </w:t>
      </w:r>
      <w:r w:rsidR="000B656E" w:rsidRPr="002D3590">
        <w:rPr>
          <w:rFonts w:ascii="Times New Roman" w:hAnsi="Times New Roman" w:cs="Times New Roman"/>
          <w:sz w:val="22"/>
        </w:rPr>
        <w:t xml:space="preserve">behavioral control </w:t>
      </w:r>
      <w:r w:rsidRPr="002D3590">
        <w:rPr>
          <w:rFonts w:ascii="Times New Roman" w:hAnsi="Times New Roman" w:cs="Times New Roman"/>
          <w:sz w:val="22"/>
        </w:rPr>
        <w:t xml:space="preserve">have a </w:t>
      </w:r>
      <w:r w:rsidR="000B656E" w:rsidRPr="002D3590">
        <w:rPr>
          <w:rFonts w:ascii="Times New Roman" w:hAnsi="Times New Roman" w:cs="Times New Roman"/>
          <w:sz w:val="22"/>
        </w:rPr>
        <w:t xml:space="preserve">combined </w:t>
      </w:r>
      <w:r w:rsidRPr="002D3590">
        <w:rPr>
          <w:rFonts w:ascii="Times New Roman" w:hAnsi="Times New Roman" w:cs="Times New Roman"/>
          <w:sz w:val="22"/>
        </w:rPr>
        <w:t>influence of 0.</w:t>
      </w:r>
      <w:r w:rsidR="000B656E" w:rsidRPr="002D3590">
        <w:rPr>
          <w:rFonts w:ascii="Times New Roman" w:hAnsi="Times New Roman" w:cs="Times New Roman"/>
          <w:sz w:val="22"/>
        </w:rPr>
        <w:t xml:space="preserve">332 </w:t>
      </w:r>
      <w:r w:rsidRPr="002D3590">
        <w:rPr>
          <w:rFonts w:ascii="Times New Roman" w:hAnsi="Times New Roman" w:cs="Times New Roman"/>
          <w:sz w:val="22"/>
        </w:rPr>
        <w:t>or</w:t>
      </w:r>
      <w:r w:rsidR="000B656E" w:rsidRPr="002D3590">
        <w:rPr>
          <w:rFonts w:ascii="Times New Roman" w:hAnsi="Times New Roman" w:cs="Times New Roman"/>
          <w:sz w:val="22"/>
        </w:rPr>
        <w:t xml:space="preserve"> 33.</w:t>
      </w:r>
      <w:r w:rsidRPr="002D3590">
        <w:rPr>
          <w:rFonts w:ascii="Times New Roman" w:hAnsi="Times New Roman" w:cs="Times New Roman"/>
          <w:sz w:val="22"/>
        </w:rPr>
        <w:t xml:space="preserve">2% on </w:t>
      </w:r>
      <w:r w:rsidR="000B656E" w:rsidRPr="002D3590">
        <w:rPr>
          <w:rFonts w:ascii="Times New Roman" w:hAnsi="Times New Roman" w:cs="Times New Roman"/>
          <w:sz w:val="22"/>
        </w:rPr>
        <w:t xml:space="preserve">entrepreneurial intention </w:t>
      </w:r>
      <w:r w:rsidRPr="002D3590">
        <w:rPr>
          <w:rFonts w:ascii="Times New Roman" w:hAnsi="Times New Roman" w:cs="Times New Roman"/>
          <w:sz w:val="22"/>
        </w:rPr>
        <w:t xml:space="preserve">(Y1). </w:t>
      </w:r>
    </w:p>
    <w:p w14:paraId="4E2DDCDD" w14:textId="77777777" w:rsidR="003E30F7" w:rsidRPr="002D3590" w:rsidRDefault="00AB684C" w:rsidP="003E30F7">
      <w:pPr>
        <w:pStyle w:val="ListParagraph"/>
        <w:numPr>
          <w:ilvl w:val="0"/>
          <w:numId w:val="8"/>
        </w:numPr>
        <w:spacing w:after="160"/>
        <w:ind w:left="567" w:hanging="567"/>
        <w:rPr>
          <w:rFonts w:ascii="Times New Roman" w:hAnsi="Times New Roman" w:cs="Times New Roman"/>
          <w:sz w:val="22"/>
        </w:rPr>
      </w:pPr>
      <w:r w:rsidRPr="002D3590">
        <w:rPr>
          <w:rFonts w:ascii="Times New Roman" w:hAnsi="Times New Roman" w:cs="Times New Roman"/>
          <w:i/>
          <w:iCs/>
          <w:sz w:val="22"/>
        </w:rPr>
        <w:t>Effect Size (f2)</w:t>
      </w:r>
    </w:p>
    <w:p w14:paraId="24505FCB" w14:textId="2A967311" w:rsidR="00AB684C" w:rsidRPr="002D3590" w:rsidRDefault="00AB684C" w:rsidP="003E30F7">
      <w:pPr>
        <w:pStyle w:val="ListParagraph"/>
        <w:spacing w:after="0"/>
        <w:ind w:left="567"/>
        <w:rPr>
          <w:rFonts w:ascii="Times New Roman" w:hAnsi="Times New Roman" w:cs="Times New Roman"/>
          <w:sz w:val="22"/>
        </w:rPr>
      </w:pPr>
      <w:r w:rsidRPr="002D3590">
        <w:rPr>
          <w:rFonts w:ascii="Times New Roman" w:hAnsi="Times New Roman" w:cs="Times New Roman"/>
          <w:sz w:val="22"/>
        </w:rPr>
        <w:t>The effect size value is used to determine whether a predictor variable (exogenous) has an influence on the endogenous variable. According to</w:t>
      </w:r>
      <w:r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{"citationItems":[{"id":"ITEM-1","itemData":{"DOI":"10.1002/9781119409137.ch4","ISBN":"9781473756540","abstract":"structural model estimation. But perhaps most exciting has been the integration of methods from the fields of data mining, machine learning and neural networks. These fields of study have remained separate for too long, repre- senting different “cultures” in terms of approaches to data analysis. But as we discuss in Chapter 1 and throughout the text, these two fields provide complementary approaches, each of which has advantages and disadvantages. We hope that by acknowledging these complementarities we can in some small way increase the rate of integration between the two fields. The development of these analytical methods has also been greatly facilitated by the tremendous increase in computing power available in so many formats and platforms. Today the processing power is essentially unlim- ited as larger and larger types of problems are being tackled. The availability of these techniques has also been expanded not only through the continued development of the traditional software packages such as SAS and it’s counterpart JMP, IBM SPSS and STATA, as well as SmartPLS for PLS-SEM, but also the recent wide-spread use of free, open-source, software, typified by the R-project, which has been around as far back as 1992, with roots at Bell Labs previous to that time. Today researchers have at their disposal the widest range of software alternatives ever available.But perhaps the most interesting and exciting development has occurred in the past decade with the emergence of “Big Data” and the acceptance of data-driven decisionmaking. Big Data has revolutionized the type and scope of analyses that are now being performed into topics and areas never before imagined. The widespread availability of both consumer-level, firm-level and event-level data has empowered researchers in both the academic and applied domains to address questions that only a few short years ago were not even conceptualized. An accompanying trend has been the acceptance of analytical approaches to decisionmaking at all levels. In some instances researchers had little choice since the speed and scope of the activities (e.g., many digital and ecommerce decisions) required an automated solution. But in other areas the widespread availability of heretofore unavailable data sources and unlim- ited processing capacity quickly made the analytical option the first choice. The first seven editions of this text and this latest edition have all attempted to reflect these changes within the analytics …","author":[{"dropping-particle":"","family":"Hair Jr","given":"Joseph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E","non-dropping-particle":"","parse-names":false,"suffix":""},{"dropping-particle":"","family":"Black","given":"William C","non-dropping-particle":"","parse-names":false,"suffix":""},{"dropping-particle":"","family":"Anderson","given":"Rolph E","non-dropping-particle":"","parse-names":false,"suffix":""}],"id":"ITEM-1","issued":{"date-parts":[["2018"]]},"number-of-pages":"95-120","title":"Multivariate Data Analysis","type":"book"},"uris":["http://www.mendeley.com/documents/?uuid=208403c4-323d-4912-853b-29c860198c3e"]}],"mendeley":{"formattedCitation":"(Hair Jr et al., 2018)","manualFormatting":"Hair et al., (2018)","plainTextFormattedCitation":"(Hair Jr et al., 2018)","previouslyFormattedCitation":"(Hair Jr &lt;i&gt;et al.&lt;/i&gt; 2018)"},"properties":{"noteIndex":0},"schema":"https://github.com/citation-style-language/schema/raw/master/csl-citation.json"}</w:instrText>
      </w:r>
      <w:r w:rsidRPr="002D3590">
        <w:rPr>
          <w:rFonts w:ascii="Times New Roman" w:hAnsi="Times New Roman" w:cs="Times New Roman"/>
          <w:sz w:val="22"/>
        </w:rPr>
        <w:fldChar w:fldCharType="separate"/>
      </w:r>
      <w:r w:rsidRPr="002D3590">
        <w:rPr>
          <w:rFonts w:ascii="Times New Roman" w:hAnsi="Times New Roman" w:cs="Times New Roman"/>
          <w:noProof/>
          <w:sz w:val="22"/>
        </w:rPr>
        <w:t xml:space="preserve"> Hair </w:t>
      </w:r>
      <w:r w:rsidRPr="002D3590">
        <w:rPr>
          <w:rFonts w:ascii="Times New Roman" w:hAnsi="Times New Roman" w:cs="Times New Roman"/>
          <w:i/>
          <w:iCs/>
          <w:noProof/>
          <w:sz w:val="22"/>
        </w:rPr>
        <w:t>et al.,</w:t>
      </w:r>
      <w:r w:rsidRPr="002D3590">
        <w:rPr>
          <w:rFonts w:ascii="Times New Roman" w:hAnsi="Times New Roman" w:cs="Times New Roman"/>
          <w:noProof/>
          <w:sz w:val="22"/>
        </w:rPr>
        <w:t xml:space="preserve"> (2018)</w:t>
      </w:r>
      <w:r w:rsidRPr="002D3590">
        <w:rPr>
          <w:rFonts w:ascii="Times New Roman" w:hAnsi="Times New Roman" w:cs="Times New Roman"/>
          <w:sz w:val="22"/>
        </w:rPr>
        <w:fldChar w:fldCharType="end"/>
      </w:r>
      <w:r w:rsidRPr="002D3590">
        <w:rPr>
          <w:rFonts w:ascii="Times New Roman" w:hAnsi="Times New Roman" w:cs="Times New Roman"/>
          <w:sz w:val="22"/>
        </w:rPr>
        <w:t xml:space="preserve"> , if the </w:t>
      </w:r>
      <w:r w:rsidRPr="002D3590">
        <w:rPr>
          <w:rFonts w:ascii="Times New Roman" w:hAnsi="Times New Roman" w:cs="Times New Roman"/>
          <w:i/>
          <w:iCs/>
          <w:sz w:val="22"/>
        </w:rPr>
        <w:t>f</w:t>
      </w:r>
      <w:r w:rsidRPr="002D3590">
        <w:rPr>
          <w:rFonts w:ascii="Times New Roman" w:hAnsi="Times New Roman" w:cs="Times New Roman"/>
          <w:i/>
          <w:iCs/>
          <w:sz w:val="22"/>
          <w:vertAlign w:val="superscript"/>
        </w:rPr>
        <w:t>2</w:t>
      </w:r>
      <w:r w:rsidRPr="002D3590">
        <w:rPr>
          <w:rFonts w:ascii="Times New Roman" w:hAnsi="Times New Roman" w:cs="Times New Roman"/>
          <w:sz w:val="22"/>
        </w:rPr>
        <w:t xml:space="preserve">value is &gt;0.02, it is categorized as small, if it is &gt;0.15, it is categorized as medium, and if it is &gt;0.35, it is categorized as large. </w:t>
      </w:r>
      <w:r w:rsidR="000B656E" w:rsidRPr="002D3590">
        <w:rPr>
          <w:rFonts w:ascii="Times New Roman" w:hAnsi="Times New Roman" w:cs="Times New Roman"/>
          <w:sz w:val="22"/>
        </w:rPr>
        <w:t xml:space="preserve">Overall, it is categorized as small. </w:t>
      </w:r>
      <w:r w:rsidRPr="002D3590">
        <w:rPr>
          <w:rFonts w:ascii="Times New Roman" w:hAnsi="Times New Roman" w:cs="Times New Roman"/>
          <w:sz w:val="22"/>
        </w:rPr>
        <w:t xml:space="preserve">The effect size values in this study are presented in the following table. </w:t>
      </w:r>
    </w:p>
    <w:p w14:paraId="35DE8076" w14:textId="77777777" w:rsidR="00741227" w:rsidRPr="002D3590" w:rsidRDefault="00741227" w:rsidP="003E30F7">
      <w:pPr>
        <w:pStyle w:val="ListParagraph"/>
        <w:spacing w:after="0"/>
        <w:ind w:left="567"/>
        <w:rPr>
          <w:rFonts w:ascii="Times New Roman" w:hAnsi="Times New Roman" w:cs="Times New Roman"/>
          <w:sz w:val="22"/>
        </w:rPr>
      </w:pPr>
    </w:p>
    <w:p w14:paraId="09690A0E" w14:textId="77777777" w:rsidR="00741227" w:rsidRPr="002D3590" w:rsidRDefault="00741227" w:rsidP="003E30F7">
      <w:pPr>
        <w:pStyle w:val="ListParagraph"/>
        <w:spacing w:after="0"/>
        <w:ind w:left="567"/>
        <w:rPr>
          <w:rFonts w:ascii="Times New Roman" w:hAnsi="Times New Roman" w:cs="Times New Roman"/>
          <w:sz w:val="22"/>
        </w:rPr>
      </w:pPr>
    </w:p>
    <w:p w14:paraId="09D302E6" w14:textId="77777777" w:rsidR="00741227" w:rsidRPr="002D3590" w:rsidRDefault="00741227" w:rsidP="003E30F7">
      <w:pPr>
        <w:pStyle w:val="ListParagraph"/>
        <w:spacing w:after="0"/>
        <w:ind w:left="567"/>
        <w:rPr>
          <w:rFonts w:ascii="Times New Roman" w:hAnsi="Times New Roman" w:cs="Times New Roman"/>
          <w:sz w:val="22"/>
        </w:rPr>
      </w:pPr>
    </w:p>
    <w:p w14:paraId="72AB4D54" w14:textId="47A078EA" w:rsidR="000B656E" w:rsidRPr="002D3590" w:rsidRDefault="000B656E" w:rsidP="003E30F7">
      <w:pPr>
        <w:spacing w:after="0"/>
        <w:jc w:val="center"/>
        <w:rPr>
          <w:rFonts w:ascii="Times New Roman" w:hAnsi="Times New Roman" w:cs="Times New Roman"/>
          <w:sz w:val="22"/>
          <w:vertAlign w:val="superscript"/>
        </w:rPr>
      </w:pPr>
      <w:r w:rsidRPr="002D3590">
        <w:rPr>
          <w:rFonts w:ascii="Times New Roman" w:hAnsi="Times New Roman" w:cs="Times New Roman"/>
          <w:b/>
          <w:bCs/>
          <w:sz w:val="22"/>
        </w:rPr>
        <w:t>Table 6</w:t>
      </w:r>
      <w:r w:rsidRPr="002D3590">
        <w:rPr>
          <w:rFonts w:ascii="Times New Roman" w:hAnsi="Times New Roman" w:cs="Times New Roman"/>
          <w:sz w:val="22"/>
        </w:rPr>
        <w:t>. F</w:t>
      </w:r>
      <w:r w:rsidRPr="002D3590">
        <w:rPr>
          <w:rFonts w:ascii="Times New Roman" w:hAnsi="Times New Roman" w:cs="Times New Roman"/>
          <w:sz w:val="22"/>
          <w:vertAlign w:val="superscript"/>
        </w:rPr>
        <w:t>2</w:t>
      </w:r>
      <w:r w:rsidRPr="002D3590">
        <w:rPr>
          <w:rFonts w:ascii="Times New Roman" w:hAnsi="Times New Roman" w:cs="Times New Roman"/>
          <w:sz w:val="22"/>
        </w:rPr>
        <w:t xml:space="preserve">Value Results </w:t>
      </w:r>
    </w:p>
    <w:tbl>
      <w:tblPr>
        <w:tblStyle w:val="TableGrid"/>
        <w:tblW w:w="5000" w:type="pct"/>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5157"/>
      </w:tblGrid>
      <w:tr w:rsidR="000B656E" w:rsidRPr="002D3590" w14:paraId="56CFC8D5" w14:textId="77777777" w:rsidTr="005C748C">
        <w:trPr>
          <w:jc w:val="center"/>
        </w:trPr>
        <w:tc>
          <w:tcPr>
            <w:tcW w:w="2245" w:type="pct"/>
            <w:tcBorders>
              <w:bottom w:val="single" w:sz="4" w:space="0" w:color="auto"/>
            </w:tcBorders>
          </w:tcPr>
          <w:p w14:paraId="30C2762B" w14:textId="77777777" w:rsidR="000B656E" w:rsidRPr="002D3590" w:rsidRDefault="000B656E" w:rsidP="00290834">
            <w:pPr>
              <w:spacing w:after="0"/>
              <w:jc w:val="center"/>
              <w:rPr>
                <w:rFonts w:ascii="Times New Roman" w:hAnsi="Times New Roman" w:cs="Times New Roman"/>
                <w:b/>
                <w:bCs/>
                <w:sz w:val="22"/>
              </w:rPr>
            </w:pPr>
            <w:r w:rsidRPr="002D3590">
              <w:rPr>
                <w:rFonts w:ascii="Times New Roman" w:hAnsi="Times New Roman" w:cs="Times New Roman"/>
                <w:b/>
                <w:bCs/>
                <w:sz w:val="22"/>
              </w:rPr>
              <w:lastRenderedPageBreak/>
              <w:t>Variable</w:t>
            </w:r>
          </w:p>
        </w:tc>
        <w:tc>
          <w:tcPr>
            <w:tcW w:w="2755" w:type="pct"/>
            <w:tcBorders>
              <w:bottom w:val="single" w:sz="4" w:space="0" w:color="auto"/>
            </w:tcBorders>
          </w:tcPr>
          <w:p w14:paraId="2F3C23C4" w14:textId="14CEC9A6" w:rsidR="000B656E" w:rsidRPr="002D3590" w:rsidRDefault="000B656E" w:rsidP="000B656E">
            <w:pPr>
              <w:spacing w:after="0"/>
              <w:jc w:val="center"/>
              <w:rPr>
                <w:rFonts w:ascii="Times New Roman" w:hAnsi="Times New Roman" w:cs="Times New Roman"/>
                <w:b/>
                <w:bCs/>
                <w:sz w:val="22"/>
              </w:rPr>
            </w:pPr>
            <w:r w:rsidRPr="002D3590">
              <w:rPr>
                <w:rFonts w:ascii="Times New Roman" w:hAnsi="Times New Roman" w:cs="Times New Roman"/>
                <w:b/>
                <w:bCs/>
                <w:sz w:val="22"/>
              </w:rPr>
              <w:t>F2</w:t>
            </w:r>
          </w:p>
        </w:tc>
      </w:tr>
      <w:tr w:rsidR="000B656E" w:rsidRPr="002D3590" w14:paraId="328AC8E7" w14:textId="77777777" w:rsidTr="005C748C">
        <w:trPr>
          <w:jc w:val="center"/>
        </w:trPr>
        <w:tc>
          <w:tcPr>
            <w:tcW w:w="2245" w:type="pct"/>
            <w:tcBorders>
              <w:top w:val="single" w:sz="4" w:space="0" w:color="auto"/>
            </w:tcBorders>
          </w:tcPr>
          <w:p w14:paraId="7C586B7E" w14:textId="77777777" w:rsidR="000B656E" w:rsidRPr="002D3590" w:rsidRDefault="000B656E" w:rsidP="00290834">
            <w:pPr>
              <w:spacing w:after="0"/>
              <w:jc w:val="center"/>
              <w:rPr>
                <w:rFonts w:ascii="Times New Roman" w:hAnsi="Times New Roman" w:cs="Times New Roman"/>
                <w:sz w:val="22"/>
              </w:rPr>
            </w:pPr>
            <w:r w:rsidRPr="002D3590">
              <w:rPr>
                <w:rFonts w:ascii="Times New Roman" w:hAnsi="Times New Roman" w:cs="Times New Roman"/>
                <w:sz w:val="22"/>
              </w:rPr>
              <w:t>Entrepreneurial Intention (Y1)</w:t>
            </w:r>
          </w:p>
        </w:tc>
        <w:tc>
          <w:tcPr>
            <w:tcW w:w="2755" w:type="pct"/>
            <w:tcBorders>
              <w:top w:val="single" w:sz="4" w:space="0" w:color="auto"/>
            </w:tcBorders>
          </w:tcPr>
          <w:p w14:paraId="6720B1FD" w14:textId="01AA1F84" w:rsidR="000B656E" w:rsidRPr="002D3590" w:rsidRDefault="000B656E" w:rsidP="00290834">
            <w:pPr>
              <w:spacing w:after="0"/>
              <w:jc w:val="center"/>
              <w:rPr>
                <w:rFonts w:ascii="Times New Roman" w:hAnsi="Times New Roman" w:cs="Times New Roman"/>
                <w:sz w:val="22"/>
              </w:rPr>
            </w:pPr>
            <w:r w:rsidRPr="002D3590">
              <w:rPr>
                <w:rFonts w:ascii="Times New Roman" w:hAnsi="Times New Roman" w:cs="Times New Roman"/>
                <w:sz w:val="22"/>
              </w:rPr>
              <w:t>-</w:t>
            </w:r>
          </w:p>
        </w:tc>
      </w:tr>
      <w:tr w:rsidR="000B656E" w:rsidRPr="002D3590" w14:paraId="7B7BC514" w14:textId="77777777" w:rsidTr="005C748C">
        <w:trPr>
          <w:jc w:val="center"/>
        </w:trPr>
        <w:tc>
          <w:tcPr>
            <w:tcW w:w="2245" w:type="pct"/>
          </w:tcPr>
          <w:p w14:paraId="114A11F9" w14:textId="77777777" w:rsidR="000B656E" w:rsidRPr="002D3590" w:rsidRDefault="000B656E" w:rsidP="00290834">
            <w:pPr>
              <w:spacing w:after="0"/>
              <w:jc w:val="center"/>
              <w:rPr>
                <w:rFonts w:ascii="Times New Roman" w:hAnsi="Times New Roman" w:cs="Times New Roman"/>
                <w:sz w:val="22"/>
              </w:rPr>
            </w:pPr>
            <w:r w:rsidRPr="002D3590">
              <w:rPr>
                <w:rFonts w:ascii="Times New Roman" w:eastAsia="Times New Roman" w:hAnsi="Times New Roman" w:cs="Times New Roman"/>
                <w:color w:val="000000"/>
                <w:sz w:val="22"/>
                <w:lang w:val="en-ID" w:eastAsia="en-ID"/>
              </w:rPr>
              <w:t>Behavioral Control (X3)</w:t>
            </w:r>
          </w:p>
        </w:tc>
        <w:tc>
          <w:tcPr>
            <w:tcW w:w="2755" w:type="pct"/>
          </w:tcPr>
          <w:p w14:paraId="61A03EF1" w14:textId="4B24CAF1" w:rsidR="000B656E" w:rsidRPr="002D3590" w:rsidRDefault="000B656E" w:rsidP="00290834">
            <w:pPr>
              <w:spacing w:after="0"/>
              <w:jc w:val="center"/>
              <w:rPr>
                <w:rFonts w:ascii="Times New Roman" w:hAnsi="Times New Roman" w:cs="Times New Roman"/>
                <w:sz w:val="22"/>
              </w:rPr>
            </w:pPr>
            <w:r w:rsidRPr="002D3590">
              <w:rPr>
                <w:rFonts w:ascii="Times New Roman" w:hAnsi="Times New Roman" w:cs="Times New Roman"/>
                <w:sz w:val="22"/>
              </w:rPr>
              <w:t>0.009</w:t>
            </w:r>
          </w:p>
        </w:tc>
      </w:tr>
      <w:tr w:rsidR="000B656E" w:rsidRPr="002D3590" w14:paraId="12D3C65D" w14:textId="77777777" w:rsidTr="005C748C">
        <w:trPr>
          <w:jc w:val="center"/>
        </w:trPr>
        <w:tc>
          <w:tcPr>
            <w:tcW w:w="2245" w:type="pct"/>
          </w:tcPr>
          <w:p w14:paraId="56447E2F" w14:textId="77777777" w:rsidR="000B656E" w:rsidRPr="002D3590" w:rsidRDefault="000B656E" w:rsidP="00290834">
            <w:pPr>
              <w:spacing w:after="0"/>
              <w:jc w:val="center"/>
              <w:rPr>
                <w:rFonts w:ascii="Times New Roman" w:hAnsi="Times New Roman" w:cs="Times New Roman"/>
                <w:sz w:val="22"/>
              </w:rPr>
            </w:pPr>
            <w:r w:rsidRPr="002D3590">
              <w:rPr>
                <w:rFonts w:ascii="Times New Roman" w:eastAsia="Times New Roman" w:hAnsi="Times New Roman" w:cs="Times New Roman"/>
                <w:color w:val="000000"/>
                <w:sz w:val="22"/>
                <w:lang w:val="en-ID" w:eastAsia="en-ID"/>
              </w:rPr>
              <w:t>Subjective Norm (X2)</w:t>
            </w:r>
          </w:p>
        </w:tc>
        <w:tc>
          <w:tcPr>
            <w:tcW w:w="2755" w:type="pct"/>
          </w:tcPr>
          <w:p w14:paraId="1CA9BCE6" w14:textId="421AA114" w:rsidR="000B656E" w:rsidRPr="002D3590" w:rsidRDefault="000B656E" w:rsidP="00290834">
            <w:pPr>
              <w:spacing w:after="0"/>
              <w:jc w:val="center"/>
              <w:rPr>
                <w:rFonts w:ascii="Times New Roman" w:hAnsi="Times New Roman" w:cs="Times New Roman"/>
                <w:sz w:val="22"/>
              </w:rPr>
            </w:pPr>
            <w:r w:rsidRPr="002D3590">
              <w:rPr>
                <w:rFonts w:ascii="Times New Roman" w:hAnsi="Times New Roman" w:cs="Times New Roman"/>
                <w:sz w:val="22"/>
              </w:rPr>
              <w:t>0.059</w:t>
            </w:r>
          </w:p>
        </w:tc>
      </w:tr>
      <w:tr w:rsidR="000B656E" w:rsidRPr="002D3590" w14:paraId="7A48FE2A" w14:textId="77777777" w:rsidTr="005C748C">
        <w:trPr>
          <w:jc w:val="center"/>
        </w:trPr>
        <w:tc>
          <w:tcPr>
            <w:tcW w:w="2245" w:type="pct"/>
            <w:tcBorders>
              <w:bottom w:val="single" w:sz="4" w:space="0" w:color="auto"/>
            </w:tcBorders>
          </w:tcPr>
          <w:p w14:paraId="616D92D5" w14:textId="77777777" w:rsidR="000B656E" w:rsidRPr="002D3590" w:rsidRDefault="000B656E" w:rsidP="00290834">
            <w:pPr>
              <w:spacing w:after="0"/>
              <w:jc w:val="center"/>
              <w:rPr>
                <w:rFonts w:ascii="Times New Roman" w:hAnsi="Times New Roman" w:cs="Times New Roman"/>
                <w:sz w:val="22"/>
              </w:rPr>
            </w:pPr>
            <w:r w:rsidRPr="002D3590">
              <w:rPr>
                <w:rFonts w:ascii="Times New Roman" w:eastAsia="Times New Roman" w:hAnsi="Times New Roman" w:cs="Times New Roman"/>
                <w:color w:val="000000"/>
                <w:sz w:val="22"/>
                <w:lang w:val="en-ID" w:eastAsia="en-ID"/>
              </w:rPr>
              <w:t>Attitude (X1)</w:t>
            </w:r>
          </w:p>
        </w:tc>
        <w:tc>
          <w:tcPr>
            <w:tcW w:w="2755" w:type="pct"/>
            <w:tcBorders>
              <w:bottom w:val="single" w:sz="4" w:space="0" w:color="auto"/>
            </w:tcBorders>
          </w:tcPr>
          <w:p w14:paraId="43A6E64C" w14:textId="54CA682F" w:rsidR="000B656E" w:rsidRPr="002D3590" w:rsidRDefault="000B656E" w:rsidP="00290834">
            <w:pPr>
              <w:spacing w:after="0"/>
              <w:jc w:val="center"/>
              <w:rPr>
                <w:rFonts w:ascii="Times New Roman" w:hAnsi="Times New Roman" w:cs="Times New Roman"/>
                <w:sz w:val="22"/>
              </w:rPr>
            </w:pPr>
            <w:r w:rsidRPr="002D3590">
              <w:rPr>
                <w:rFonts w:ascii="Times New Roman" w:hAnsi="Times New Roman" w:cs="Times New Roman"/>
                <w:sz w:val="22"/>
              </w:rPr>
              <w:t>0.080</w:t>
            </w:r>
          </w:p>
        </w:tc>
      </w:tr>
    </w:tbl>
    <w:p w14:paraId="045A8324" w14:textId="76613332" w:rsidR="000B656E" w:rsidRPr="002D3590" w:rsidRDefault="000B656E" w:rsidP="000B656E">
      <w:pPr>
        <w:spacing w:after="0"/>
        <w:jc w:val="center"/>
        <w:rPr>
          <w:rFonts w:ascii="Times New Roman" w:eastAsia="Times New Roman" w:hAnsi="Times New Roman" w:cs="Times New Roman"/>
          <w:sz w:val="22"/>
        </w:rPr>
      </w:pPr>
      <w:r w:rsidRPr="002D3590">
        <w:rPr>
          <w:rFonts w:ascii="Times New Roman" w:eastAsia="Times New Roman" w:hAnsi="Times New Roman" w:cs="Times New Roman"/>
          <w:sz w:val="22"/>
        </w:rPr>
        <w:t>Source: Primary data processed,</w:t>
      </w:r>
      <w:r w:rsidR="00491783" w:rsidRPr="002D3590">
        <w:rPr>
          <w:rFonts w:ascii="Times New Roman" w:eastAsia="Times New Roman" w:hAnsi="Times New Roman" w:cs="Times New Roman"/>
          <w:sz w:val="22"/>
        </w:rPr>
        <w:t xml:space="preserve"> 2025</w:t>
      </w:r>
    </w:p>
    <w:p w14:paraId="7377ED27" w14:textId="77777777" w:rsidR="003E30F7" w:rsidRPr="002D3590" w:rsidRDefault="00AB684C" w:rsidP="003E30F7">
      <w:pPr>
        <w:pStyle w:val="ListParagraph"/>
        <w:numPr>
          <w:ilvl w:val="0"/>
          <w:numId w:val="8"/>
        </w:numPr>
        <w:spacing w:after="160"/>
        <w:ind w:left="567" w:hanging="567"/>
        <w:rPr>
          <w:rFonts w:ascii="Times New Roman" w:hAnsi="Times New Roman" w:cs="Times New Roman"/>
          <w:i/>
          <w:iCs/>
          <w:sz w:val="22"/>
        </w:rPr>
      </w:pPr>
      <w:r w:rsidRPr="002D3590">
        <w:rPr>
          <w:rFonts w:ascii="Times New Roman" w:hAnsi="Times New Roman" w:cs="Times New Roman"/>
          <w:i/>
          <w:iCs/>
          <w:sz w:val="22"/>
        </w:rPr>
        <w:t>Goodness of Fit</w:t>
      </w:r>
    </w:p>
    <w:p w14:paraId="03B53174" w14:textId="1631579D" w:rsidR="000B656E" w:rsidRPr="002D3590" w:rsidRDefault="00AB684C" w:rsidP="00D17943">
      <w:pPr>
        <w:pStyle w:val="ListParagraph"/>
        <w:spacing w:after="160"/>
        <w:ind w:left="567"/>
        <w:rPr>
          <w:rFonts w:ascii="Times New Roman" w:hAnsi="Times New Roman" w:cs="Times New Roman"/>
          <w:i/>
          <w:iCs/>
          <w:sz w:val="22"/>
        </w:rPr>
      </w:pPr>
      <w:r w:rsidRPr="002D3590">
        <w:rPr>
          <w:rFonts w:ascii="Times New Roman" w:hAnsi="Times New Roman" w:cs="Times New Roman"/>
          <w:i/>
          <w:iCs/>
          <w:sz w:val="22"/>
        </w:rPr>
        <w:t xml:space="preserve">Goodness of Fit </w:t>
      </w:r>
      <w:r w:rsidRPr="002D3590">
        <w:rPr>
          <w:rFonts w:ascii="Times New Roman" w:hAnsi="Times New Roman" w:cs="Times New Roman"/>
          <w:sz w:val="22"/>
        </w:rPr>
        <w:t xml:space="preserve">is an index and measure of the quality of the relationship between latent variables and their associated assumptions. The criteria for </w:t>
      </w:r>
      <w:r w:rsidRPr="002D3590">
        <w:rPr>
          <w:rFonts w:ascii="Times New Roman" w:hAnsi="Times New Roman" w:cs="Times New Roman"/>
          <w:i/>
          <w:iCs/>
          <w:sz w:val="22"/>
        </w:rPr>
        <w:t xml:space="preserve">Goodness of Fit </w:t>
      </w:r>
      <w:r w:rsidRPr="002D3590">
        <w:rPr>
          <w:rFonts w:ascii="Times New Roman" w:hAnsi="Times New Roman" w:cs="Times New Roman"/>
          <w:sz w:val="22"/>
        </w:rPr>
        <w:t xml:space="preserve">are </w:t>
      </w:r>
      <w:r w:rsidRPr="002D3590">
        <w:rPr>
          <w:rFonts w:ascii="Times New Roman" w:hAnsi="Times New Roman" w:cs="Times New Roman"/>
          <w:i/>
          <w:iCs/>
          <w:sz w:val="22"/>
        </w:rPr>
        <w:t>rules of thumb</w:t>
      </w:r>
      <w:r w:rsidRPr="002D3590">
        <w:rPr>
          <w:rFonts w:ascii="Times New Roman" w:hAnsi="Times New Roman" w:cs="Times New Roman"/>
          <w:sz w:val="22"/>
        </w:rPr>
        <w:t xml:space="preserve">, which means they are not absolute. If one or two model </w:t>
      </w:r>
      <w:r w:rsidRPr="002D3590">
        <w:rPr>
          <w:rFonts w:ascii="Times New Roman" w:hAnsi="Times New Roman" w:cs="Times New Roman"/>
          <w:i/>
          <w:iCs/>
          <w:sz w:val="22"/>
        </w:rPr>
        <w:t xml:space="preserve">fit and quality indices </w:t>
      </w:r>
      <w:r w:rsidRPr="002D3590">
        <w:rPr>
          <w:rFonts w:ascii="Times New Roman" w:hAnsi="Times New Roman" w:cs="Times New Roman"/>
          <w:sz w:val="22"/>
        </w:rPr>
        <w:t xml:space="preserve">indicators do not meet the criteria, they can still be used. </w:t>
      </w:r>
      <w:r w:rsidR="000B656E" w:rsidRPr="002D3590">
        <w:rPr>
          <w:rFonts w:ascii="Times New Roman" w:hAnsi="Times New Roman" w:cs="Times New Roman"/>
          <w:sz w:val="22"/>
        </w:rPr>
        <w:t xml:space="preserve">It can be concluded that the index of the goodness of the relationship between latent variables (inner model) is good. </w:t>
      </w:r>
      <w:r w:rsidRPr="002D3590">
        <w:rPr>
          <w:rFonts w:ascii="Times New Roman" w:hAnsi="Times New Roman" w:cs="Times New Roman"/>
          <w:sz w:val="22"/>
        </w:rPr>
        <w:t>The following are the results of the Goodness of Fit test</w:t>
      </w:r>
      <w:r w:rsidR="00D17943" w:rsidRPr="002D3590">
        <w:rPr>
          <w:rFonts w:ascii="Times New Roman" w:hAnsi="Times New Roman" w:cs="Times New Roman"/>
          <w:sz w:val="22"/>
        </w:rPr>
        <w:t>.</w:t>
      </w:r>
    </w:p>
    <w:p w14:paraId="0539B348" w14:textId="355E74D7" w:rsidR="000B656E" w:rsidRPr="002D3590" w:rsidRDefault="000B656E" w:rsidP="000B656E">
      <w:pPr>
        <w:spacing w:after="0"/>
        <w:jc w:val="center"/>
        <w:rPr>
          <w:rFonts w:ascii="Times New Roman" w:hAnsi="Times New Roman" w:cs="Times New Roman"/>
          <w:sz w:val="22"/>
          <w:vertAlign w:val="superscript"/>
        </w:rPr>
      </w:pPr>
      <w:r w:rsidRPr="002D3590">
        <w:rPr>
          <w:rFonts w:ascii="Times New Roman" w:hAnsi="Times New Roman" w:cs="Times New Roman"/>
          <w:b/>
          <w:bCs/>
          <w:sz w:val="22"/>
        </w:rPr>
        <w:t>Table 7</w:t>
      </w:r>
      <w:r w:rsidRPr="002D3590">
        <w:rPr>
          <w:rFonts w:ascii="Times New Roman" w:hAnsi="Times New Roman" w:cs="Times New Roman"/>
          <w:sz w:val="22"/>
        </w:rPr>
        <w:t>. Goodness of Fit Results</w:t>
      </w:r>
    </w:p>
    <w:tbl>
      <w:tblPr>
        <w:tblStyle w:val="TableGrid"/>
        <w:tblW w:w="1005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825"/>
        <w:gridCol w:w="3117"/>
      </w:tblGrid>
      <w:tr w:rsidR="000B656E" w:rsidRPr="002D3590" w14:paraId="0283E2E0" w14:textId="77777777" w:rsidTr="00290834">
        <w:tc>
          <w:tcPr>
            <w:tcW w:w="3116" w:type="dxa"/>
            <w:tcBorders>
              <w:bottom w:val="single" w:sz="4" w:space="0" w:color="auto"/>
            </w:tcBorders>
          </w:tcPr>
          <w:p w14:paraId="07893927" w14:textId="77777777" w:rsidR="000B656E" w:rsidRPr="002D3590" w:rsidRDefault="000B656E" w:rsidP="000B656E">
            <w:pPr>
              <w:spacing w:after="0"/>
              <w:jc w:val="center"/>
              <w:rPr>
                <w:rFonts w:ascii="Times New Roman" w:hAnsi="Times New Roman" w:cs="Times New Roman"/>
                <w:b/>
                <w:bCs/>
                <w:sz w:val="22"/>
              </w:rPr>
            </w:pPr>
            <w:r w:rsidRPr="002D3590">
              <w:rPr>
                <w:rFonts w:ascii="Times New Roman" w:hAnsi="Times New Roman" w:cs="Times New Roman"/>
                <w:b/>
                <w:bCs/>
                <w:sz w:val="22"/>
              </w:rPr>
              <w:t>Variable</w:t>
            </w:r>
          </w:p>
        </w:tc>
        <w:tc>
          <w:tcPr>
            <w:tcW w:w="3825" w:type="dxa"/>
            <w:tcBorders>
              <w:bottom w:val="single" w:sz="4" w:space="0" w:color="auto"/>
            </w:tcBorders>
          </w:tcPr>
          <w:p w14:paraId="36624EBB" w14:textId="44617283" w:rsidR="000B656E" w:rsidRPr="002D3590" w:rsidRDefault="000B656E" w:rsidP="000B656E">
            <w:pPr>
              <w:spacing w:after="0"/>
              <w:jc w:val="center"/>
              <w:rPr>
                <w:rFonts w:ascii="Times New Roman" w:hAnsi="Times New Roman" w:cs="Times New Roman"/>
                <w:b/>
                <w:bCs/>
                <w:sz w:val="22"/>
              </w:rPr>
            </w:pPr>
            <w:r w:rsidRPr="002D3590">
              <w:rPr>
                <w:rFonts w:ascii="Times New Roman" w:hAnsi="Times New Roman" w:cs="Times New Roman"/>
                <w:color w:val="000000"/>
                <w:sz w:val="22"/>
              </w:rPr>
              <w:t>Saturated Model</w:t>
            </w:r>
          </w:p>
        </w:tc>
        <w:tc>
          <w:tcPr>
            <w:tcW w:w="3117" w:type="dxa"/>
            <w:tcBorders>
              <w:bottom w:val="single" w:sz="4" w:space="0" w:color="auto"/>
            </w:tcBorders>
          </w:tcPr>
          <w:p w14:paraId="7473334C" w14:textId="7762A3EF" w:rsidR="000B656E" w:rsidRPr="002D3590" w:rsidRDefault="000B656E" w:rsidP="000B656E">
            <w:pPr>
              <w:spacing w:after="0"/>
              <w:jc w:val="center"/>
              <w:rPr>
                <w:rFonts w:ascii="Times New Roman" w:hAnsi="Times New Roman" w:cs="Times New Roman"/>
                <w:b/>
                <w:bCs/>
                <w:sz w:val="22"/>
              </w:rPr>
            </w:pPr>
            <w:r w:rsidRPr="002D3590">
              <w:rPr>
                <w:rFonts w:ascii="Times New Roman" w:hAnsi="Times New Roman" w:cs="Times New Roman"/>
                <w:color w:val="000000"/>
                <w:sz w:val="22"/>
              </w:rPr>
              <w:t>Estimated Model</w:t>
            </w:r>
          </w:p>
        </w:tc>
      </w:tr>
      <w:tr w:rsidR="000B656E" w:rsidRPr="002D3590" w14:paraId="4BA64DE5" w14:textId="77777777" w:rsidTr="00290834">
        <w:tc>
          <w:tcPr>
            <w:tcW w:w="3116" w:type="dxa"/>
            <w:tcBorders>
              <w:top w:val="single" w:sz="4" w:space="0" w:color="auto"/>
            </w:tcBorders>
          </w:tcPr>
          <w:p w14:paraId="18A34D05" w14:textId="32E99264"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SRMR</w:t>
            </w:r>
          </w:p>
        </w:tc>
        <w:tc>
          <w:tcPr>
            <w:tcW w:w="3825" w:type="dxa"/>
            <w:tcBorders>
              <w:top w:val="single" w:sz="4" w:space="0" w:color="auto"/>
            </w:tcBorders>
          </w:tcPr>
          <w:p w14:paraId="4BCE81A6" w14:textId="1B1F3F92"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0.113</w:t>
            </w:r>
          </w:p>
        </w:tc>
        <w:tc>
          <w:tcPr>
            <w:tcW w:w="3117" w:type="dxa"/>
            <w:tcBorders>
              <w:top w:val="single" w:sz="4" w:space="0" w:color="auto"/>
            </w:tcBorders>
          </w:tcPr>
          <w:p w14:paraId="4C509D10" w14:textId="775A8D1F"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0.113</w:t>
            </w:r>
          </w:p>
        </w:tc>
      </w:tr>
      <w:tr w:rsidR="000B656E" w:rsidRPr="002D3590" w14:paraId="2AABB3DE" w14:textId="77777777" w:rsidTr="00290834">
        <w:tc>
          <w:tcPr>
            <w:tcW w:w="3116" w:type="dxa"/>
          </w:tcPr>
          <w:p w14:paraId="46073749" w14:textId="6D444D40"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d_ULS</w:t>
            </w:r>
          </w:p>
        </w:tc>
        <w:tc>
          <w:tcPr>
            <w:tcW w:w="3825" w:type="dxa"/>
          </w:tcPr>
          <w:p w14:paraId="1DE0D758" w14:textId="50D2DD03"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1.344</w:t>
            </w:r>
          </w:p>
        </w:tc>
        <w:tc>
          <w:tcPr>
            <w:tcW w:w="3117" w:type="dxa"/>
          </w:tcPr>
          <w:p w14:paraId="55B20D0E" w14:textId="70D71CAB"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1.344</w:t>
            </w:r>
          </w:p>
        </w:tc>
      </w:tr>
      <w:tr w:rsidR="000B656E" w:rsidRPr="002D3590" w14:paraId="7361334C" w14:textId="77777777" w:rsidTr="00290834">
        <w:tc>
          <w:tcPr>
            <w:tcW w:w="3116" w:type="dxa"/>
          </w:tcPr>
          <w:p w14:paraId="18202710" w14:textId="72F514D3"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d_G</w:t>
            </w:r>
          </w:p>
        </w:tc>
        <w:tc>
          <w:tcPr>
            <w:tcW w:w="3825" w:type="dxa"/>
          </w:tcPr>
          <w:p w14:paraId="24875B5E" w14:textId="0097BC26"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0.448</w:t>
            </w:r>
          </w:p>
        </w:tc>
        <w:tc>
          <w:tcPr>
            <w:tcW w:w="3117" w:type="dxa"/>
          </w:tcPr>
          <w:p w14:paraId="77C8F4B8" w14:textId="6A5A23DB"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0.448</w:t>
            </w:r>
          </w:p>
        </w:tc>
      </w:tr>
      <w:tr w:rsidR="000B656E" w:rsidRPr="002D3590" w14:paraId="1D839D16" w14:textId="77777777" w:rsidTr="000B656E">
        <w:tc>
          <w:tcPr>
            <w:tcW w:w="3116" w:type="dxa"/>
          </w:tcPr>
          <w:p w14:paraId="72F9DF92" w14:textId="3652D0F7"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Chi-Square</w:t>
            </w:r>
          </w:p>
        </w:tc>
        <w:tc>
          <w:tcPr>
            <w:tcW w:w="3825" w:type="dxa"/>
          </w:tcPr>
          <w:p w14:paraId="7702D2B5" w14:textId="6FF043D7"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299.941</w:t>
            </w:r>
          </w:p>
        </w:tc>
        <w:tc>
          <w:tcPr>
            <w:tcW w:w="3117" w:type="dxa"/>
          </w:tcPr>
          <w:p w14:paraId="425A4E88" w14:textId="6F65444F" w:rsidR="000B656E" w:rsidRPr="002D3590" w:rsidRDefault="000B656E" w:rsidP="000B656E">
            <w:pPr>
              <w:spacing w:after="0"/>
              <w:jc w:val="center"/>
              <w:rPr>
                <w:rFonts w:ascii="Times New Roman" w:hAnsi="Times New Roman" w:cs="Times New Roman"/>
                <w:sz w:val="22"/>
              </w:rPr>
            </w:pPr>
            <w:r w:rsidRPr="002D3590">
              <w:rPr>
                <w:rFonts w:ascii="Times New Roman" w:hAnsi="Times New Roman" w:cs="Times New Roman"/>
                <w:color w:val="000000"/>
                <w:sz w:val="22"/>
              </w:rPr>
              <w:t>299.941</w:t>
            </w:r>
          </w:p>
        </w:tc>
      </w:tr>
      <w:tr w:rsidR="000B656E" w:rsidRPr="002D3590" w14:paraId="3FB873CF" w14:textId="77777777" w:rsidTr="00290834">
        <w:tc>
          <w:tcPr>
            <w:tcW w:w="3116" w:type="dxa"/>
            <w:tcBorders>
              <w:bottom w:val="single" w:sz="4" w:space="0" w:color="auto"/>
            </w:tcBorders>
          </w:tcPr>
          <w:p w14:paraId="2645EB58" w14:textId="198237F2" w:rsidR="000B656E" w:rsidRPr="002D3590" w:rsidRDefault="000B656E" w:rsidP="000B656E">
            <w:pPr>
              <w:spacing w:after="0"/>
              <w:jc w:val="center"/>
              <w:rPr>
                <w:rFonts w:ascii="Times New Roman" w:hAnsi="Times New Roman" w:cs="Times New Roman"/>
                <w:color w:val="000000"/>
                <w:sz w:val="22"/>
              </w:rPr>
            </w:pPr>
            <w:r w:rsidRPr="002D3590">
              <w:rPr>
                <w:rFonts w:ascii="Times New Roman" w:hAnsi="Times New Roman" w:cs="Times New Roman"/>
                <w:color w:val="000000"/>
                <w:sz w:val="22"/>
              </w:rPr>
              <w:t>NFI</w:t>
            </w:r>
          </w:p>
        </w:tc>
        <w:tc>
          <w:tcPr>
            <w:tcW w:w="3825" w:type="dxa"/>
            <w:tcBorders>
              <w:bottom w:val="single" w:sz="4" w:space="0" w:color="auto"/>
            </w:tcBorders>
          </w:tcPr>
          <w:p w14:paraId="63624B0F" w14:textId="15C85063" w:rsidR="000B656E" w:rsidRPr="002D3590" w:rsidRDefault="000B656E" w:rsidP="000B656E">
            <w:pPr>
              <w:spacing w:after="0"/>
              <w:jc w:val="center"/>
              <w:rPr>
                <w:rFonts w:ascii="Times New Roman" w:hAnsi="Times New Roman" w:cs="Times New Roman"/>
                <w:color w:val="000000"/>
                <w:sz w:val="22"/>
              </w:rPr>
            </w:pPr>
            <w:r w:rsidRPr="002D3590">
              <w:rPr>
                <w:rFonts w:ascii="Times New Roman" w:hAnsi="Times New Roman" w:cs="Times New Roman"/>
                <w:color w:val="000000"/>
                <w:sz w:val="22"/>
              </w:rPr>
              <w:t>0.625</w:t>
            </w:r>
          </w:p>
        </w:tc>
        <w:tc>
          <w:tcPr>
            <w:tcW w:w="3117" w:type="dxa"/>
            <w:tcBorders>
              <w:bottom w:val="single" w:sz="4" w:space="0" w:color="auto"/>
            </w:tcBorders>
          </w:tcPr>
          <w:p w14:paraId="4CE67237" w14:textId="212CC929" w:rsidR="000B656E" w:rsidRPr="002D3590" w:rsidRDefault="000B656E" w:rsidP="000B656E">
            <w:pPr>
              <w:spacing w:after="0"/>
              <w:jc w:val="center"/>
              <w:rPr>
                <w:rFonts w:ascii="Times New Roman" w:hAnsi="Times New Roman" w:cs="Times New Roman"/>
                <w:color w:val="000000"/>
                <w:sz w:val="22"/>
              </w:rPr>
            </w:pPr>
            <w:r w:rsidRPr="002D3590">
              <w:rPr>
                <w:rFonts w:ascii="Times New Roman" w:hAnsi="Times New Roman" w:cs="Times New Roman"/>
                <w:color w:val="000000"/>
                <w:sz w:val="22"/>
              </w:rPr>
              <w:t>0.625</w:t>
            </w:r>
          </w:p>
        </w:tc>
      </w:tr>
    </w:tbl>
    <w:p w14:paraId="567907C3" w14:textId="3E3B98B1" w:rsidR="000B656E" w:rsidRPr="002D3590" w:rsidRDefault="000B656E" w:rsidP="000B656E">
      <w:pPr>
        <w:spacing w:after="0"/>
        <w:jc w:val="center"/>
        <w:rPr>
          <w:rFonts w:ascii="Times New Roman" w:eastAsia="Times New Roman" w:hAnsi="Times New Roman" w:cs="Times New Roman"/>
          <w:sz w:val="22"/>
        </w:rPr>
      </w:pPr>
      <w:r w:rsidRPr="002D3590">
        <w:rPr>
          <w:rFonts w:ascii="Times New Roman" w:eastAsia="Times New Roman" w:hAnsi="Times New Roman" w:cs="Times New Roman"/>
          <w:sz w:val="22"/>
        </w:rPr>
        <w:t>Source: Primary data processed,</w:t>
      </w:r>
      <w:r w:rsidR="00491783" w:rsidRPr="002D3590">
        <w:rPr>
          <w:rFonts w:ascii="Times New Roman" w:eastAsia="Times New Roman" w:hAnsi="Times New Roman" w:cs="Times New Roman"/>
          <w:sz w:val="22"/>
        </w:rPr>
        <w:t xml:space="preserve"> 2025</w:t>
      </w:r>
    </w:p>
    <w:p w14:paraId="54277FB7" w14:textId="23FC2B40" w:rsidR="000B656E" w:rsidRPr="002D3590" w:rsidRDefault="000B656E" w:rsidP="000B656E">
      <w:pPr>
        <w:spacing w:after="0"/>
        <w:rPr>
          <w:rFonts w:ascii="Times New Roman" w:hAnsi="Times New Roman" w:cs="Times New Roman"/>
          <w:b/>
          <w:bCs/>
          <w:sz w:val="22"/>
        </w:rPr>
      </w:pPr>
      <w:r w:rsidRPr="002D3590">
        <w:rPr>
          <w:rFonts w:ascii="Times New Roman" w:hAnsi="Times New Roman" w:cs="Times New Roman"/>
          <w:b/>
          <w:bCs/>
          <w:sz w:val="22"/>
        </w:rPr>
        <w:t>Hypothesis Testing</w:t>
      </w:r>
    </w:p>
    <w:p w14:paraId="006CB7F4" w14:textId="7436F001" w:rsidR="000B656E" w:rsidRPr="002D3590" w:rsidRDefault="003E30F7" w:rsidP="00C11C39">
      <w:pPr>
        <w:pStyle w:val="ListParagraph"/>
        <w:spacing w:after="0"/>
        <w:ind w:left="0" w:firstLine="426"/>
        <w:rPr>
          <w:rFonts w:ascii="Times New Roman" w:hAnsi="Times New Roman" w:cs="Times New Roman"/>
          <w:iCs/>
          <w:sz w:val="22"/>
        </w:rPr>
      </w:pPr>
      <w:r w:rsidRPr="002D3590">
        <w:rPr>
          <w:rFonts w:ascii="Times New Roman" w:hAnsi="Times New Roman" w:cs="Times New Roman"/>
          <w:sz w:val="22"/>
        </w:rPr>
        <w:t xml:space="preserve">Hypothesis testing was performed using the bootstrapping method with t-statistics or t-tests. This hypothesis testing was performed by analyzing the p-value. The criteria for hypothesis testing are p-values with a significance level of 5% less than or equal to 0.05, and p-values with a significance level of 10% less than or equal to 0.10. If the t-statistic is greater than the t-table and the p-value is less than 0.05 and 0.10, then the proposed research hypothesis is accepted. </w:t>
      </w:r>
      <w:r w:rsidR="000B656E" w:rsidRPr="002D3590">
        <w:rPr>
          <w:rFonts w:ascii="Times New Roman" w:hAnsi="Times New Roman" w:cs="Times New Roman"/>
          <w:sz w:val="22"/>
        </w:rPr>
        <w:t>Path coefficients are used to see the significance between variables that indicate a relationship between exogenous and endogenous variables (</w:t>
      </w:r>
      <w:r w:rsidR="000B656E"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{"citationItems":[{"id":"ITEM-1","itemData":{"DOI":"10.1002/9781119409137.ch4","ISBN":"9781473756540","abstract":"structural model estimation. But perhaps most exciting has been the integration of methods from the fields of data mining, machine learning and neural networks. These fields of study have remained separate for too long, repre- senting different “cultures” in terms of approaches to data analysis. But as we discuss in Chapter 1 and throughout the text, these two fields provide complementary approaches, each of which has advantages and disadvantages. We hope that by acknowledging these complementarities we can in some small way increase the rate of integration between the two fields. The development of these analytical methods has also been greatly facilitated by the tremendous increase in computing power available in so many formats and platforms. Today the processing power is essentially unlim- ited as larger and larger types of problems are being tackled. The availability of these techniques has also been expanded not only through the continued development of the traditional software packages such as SAS and it’s counterpart JMP, IBM SPSS and STATA, as well as SmartPLS for PLS-SEM, but also the recent wide-spread use of free, open-source, software, typified by the R-project, which has been around as far back as 1992, with roots at Bell Labs previous to that time. Today researchers have at their disposal the widest range of software alternatives ever available.But perhaps the most interesting and exciting development has occurred in the past decade with the emergence of “Big Data” and the acceptance of data-driven decisionmaking. Big Data has revolutionized the type and scope of analyses that are now being performed into topics and areas never before imagined. The widespread availability of both consumer-level, firm-level and event-level data has empowered researchers in both the academic and applied domains to address questions that only a few short years ago were not even conceptualized. An accompanying trend has been the acceptance of analytical approaches to decisionmaking at all levels. In some instances researchers had little choice since the speed and scope of the activities (e.g., many digital and ecommerce decisions) required an automated solution. But in other areas the widespread availability of heretofore unavailable data sources and unlim- ited processing capacity quickly made the analytical option the first choice. The first seven editions of this text and this latest edition have all attempted to reflect these changes within the analytics …","author":[{"dropping-particle":"","family":"Hair Jr","given":"Joseph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E","non-dropping-particle":"","parse-names":false,"suffix":""},{"dropping-particle":"","family":"Black","given":"William C","non-dropping-particle":"","parse-names":false,"suffix":""},{"dropping-particle":"","family":"Anderson","given":"Rolph E","non-dropping-particle":"","parse-names":false,"suffix":""}],"id":"ITEM-1","issued":{"date-parts":[["2018"]]},"number-of-pages":"95-120","title":"Multivariate Data Analysis","type":"book"},"uris":["http://www.mendeley.com/documents/?uuid=208403c4-323d-4912-853b-29c860198c3e"]}],"mendeley":{"formattedCitation":"(Hair Jr et al., 2018)","manualFormatting":"Hair et al., 2018)","plainTextFormattedCitation":"(Hair Jr et al., 2018)","previouslyFormattedCitation":"(Hair Jr &lt;i&gt;et al.&lt;/i&gt; 2018)"},"properties":{"noteIndex":0},"schema":"https://github.com/citation-style-language/schema/raw/master/csl-citation.json"}</w:instrText>
      </w:r>
      <w:r w:rsidR="000B656E" w:rsidRPr="002D3590">
        <w:rPr>
          <w:rFonts w:ascii="Times New Roman" w:hAnsi="Times New Roman" w:cs="Times New Roman"/>
          <w:sz w:val="22"/>
        </w:rPr>
        <w:fldChar w:fldCharType="separate"/>
      </w:r>
      <w:r w:rsidR="000B656E" w:rsidRPr="002D3590">
        <w:rPr>
          <w:rFonts w:ascii="Times New Roman" w:hAnsi="Times New Roman" w:cs="Times New Roman"/>
          <w:noProof/>
          <w:sz w:val="22"/>
        </w:rPr>
        <w:t xml:space="preserve"> Hair </w:t>
      </w:r>
      <w:r w:rsidR="000B656E" w:rsidRPr="002D3590">
        <w:rPr>
          <w:rFonts w:ascii="Times New Roman" w:hAnsi="Times New Roman" w:cs="Times New Roman"/>
          <w:i/>
          <w:iCs/>
          <w:noProof/>
          <w:sz w:val="22"/>
        </w:rPr>
        <w:t>et al.,</w:t>
      </w:r>
      <w:r w:rsidR="000B656E" w:rsidRPr="002D3590">
        <w:rPr>
          <w:rFonts w:ascii="Times New Roman" w:hAnsi="Times New Roman" w:cs="Times New Roman"/>
          <w:noProof/>
          <w:sz w:val="22"/>
        </w:rPr>
        <w:t xml:space="preserve"> 2018)</w:t>
      </w:r>
      <w:r w:rsidR="000B656E" w:rsidRPr="002D3590">
        <w:rPr>
          <w:rFonts w:ascii="Times New Roman" w:hAnsi="Times New Roman" w:cs="Times New Roman"/>
          <w:sz w:val="22"/>
        </w:rPr>
        <w:fldChar w:fldCharType="end"/>
      </w:r>
      <w:r w:rsidR="000B656E" w:rsidRPr="002D3590">
        <w:rPr>
          <w:rFonts w:ascii="Times New Roman" w:hAnsi="Times New Roman" w:cs="Times New Roman"/>
          <w:sz w:val="22"/>
        </w:rPr>
        <w:t xml:space="preserve"> . The path coefficient criterion is that if the value is &lt;0.1, the relationship can be said to be weak. Meanwhile, if the path coefficient value is close to 1, it indicates a strong and positive relationship. </w:t>
      </w:r>
      <w:r w:rsidR="00AB684C" w:rsidRPr="002D3590">
        <w:rPr>
          <w:rFonts w:ascii="Times New Roman" w:hAnsi="Times New Roman" w:cs="Times New Roman"/>
          <w:sz w:val="22"/>
        </w:rPr>
        <w:t xml:space="preserve">This can be seen from the significance criteria determined in this study, which uses </w:t>
      </w:r>
      <w:r w:rsidR="00AB684C" w:rsidRPr="002D3590">
        <w:rPr>
          <w:rFonts w:ascii="Times New Roman" w:hAnsi="Times New Roman" w:cs="Times New Roman"/>
          <w:i/>
          <w:sz w:val="22"/>
        </w:rPr>
        <w:t xml:space="preserve">a p-value </w:t>
      </w:r>
      <w:r w:rsidR="00AB684C" w:rsidRPr="002D3590">
        <w:rPr>
          <w:rFonts w:ascii="Times New Roman" w:hAnsi="Times New Roman" w:cs="Times New Roman"/>
          <w:sz w:val="22"/>
          <w:u w:val="single"/>
        </w:rPr>
        <w:t>&lt;</w:t>
      </w:r>
      <w:r w:rsidR="00AB684C" w:rsidRPr="002D3590">
        <w:rPr>
          <w:rFonts w:ascii="Times New Roman" w:hAnsi="Times New Roman" w:cs="Times New Roman"/>
          <w:sz w:val="22"/>
        </w:rPr>
        <w:t xml:space="preserve"> 0.</w:t>
      </w:r>
      <w:r w:rsidR="000B656E" w:rsidRPr="002D3590">
        <w:rPr>
          <w:rFonts w:ascii="Times New Roman" w:hAnsi="Times New Roman" w:cs="Times New Roman"/>
          <w:sz w:val="22"/>
        </w:rPr>
        <w:t xml:space="preserve">1 </w:t>
      </w:r>
      <w:r w:rsidR="00AB684C" w:rsidRPr="002D3590">
        <w:rPr>
          <w:rFonts w:ascii="Times New Roman" w:hAnsi="Times New Roman" w:cs="Times New Roman"/>
          <w:sz w:val="22"/>
        </w:rPr>
        <w:t>(</w:t>
      </w:r>
      <w:r w:rsidR="00AB684C" w:rsidRPr="002D3590">
        <w:rPr>
          <w:rFonts w:ascii="Times New Roman" w:hAnsi="Times New Roman" w:cs="Times New Roman"/>
          <w:i/>
          <w:sz w:val="22"/>
        </w:rPr>
        <w:t>alpha</w:t>
      </w:r>
      <w:r w:rsidRPr="002D3590">
        <w:rPr>
          <w:rFonts w:ascii="Times New Roman" w:hAnsi="Times New Roman" w:cs="Times New Roman"/>
          <w:sz w:val="22"/>
        </w:rPr>
        <w:t xml:space="preserve"> 1%, 5% or</w:t>
      </w:r>
      <w:r w:rsidR="00AB684C" w:rsidRPr="002D3590">
        <w:rPr>
          <w:rFonts w:ascii="Times New Roman" w:hAnsi="Times New Roman" w:cs="Times New Roman"/>
          <w:sz w:val="22"/>
        </w:rPr>
        <w:t xml:space="preserve"> 10%) to indicate </w:t>
      </w:r>
      <w:r w:rsidR="00AB684C" w:rsidRPr="002D3590">
        <w:rPr>
          <w:rFonts w:ascii="Times New Roman" w:hAnsi="Times New Roman" w:cs="Times New Roman"/>
          <w:i/>
          <w:sz w:val="22"/>
        </w:rPr>
        <w:t>significance</w:t>
      </w:r>
      <w:r w:rsidR="00AB684C" w:rsidRPr="002D3590">
        <w:rPr>
          <w:rFonts w:ascii="Times New Roman" w:hAnsi="Times New Roman" w:cs="Times New Roman"/>
          <w:sz w:val="22"/>
        </w:rPr>
        <w:t xml:space="preserve">. </w:t>
      </w:r>
      <w:r w:rsidR="00AB684C" w:rsidRPr="002D3590">
        <w:rPr>
          <w:rFonts w:ascii="Times New Roman" w:hAnsi="Times New Roman" w:cs="Times New Roman"/>
          <w:iCs/>
          <w:sz w:val="22"/>
        </w:rPr>
        <w:t xml:space="preserve">This category shows the strength or weakness of a relationship between variables. </w:t>
      </w:r>
    </w:p>
    <w:p w14:paraId="0DD97B1C" w14:textId="13F316A4" w:rsidR="00C11C39" w:rsidRPr="002D3590" w:rsidRDefault="00224548" w:rsidP="005C748C">
      <w:pPr>
        <w:spacing w:after="0"/>
        <w:ind w:firstLine="284"/>
        <w:jc w:val="center"/>
        <w:rPr>
          <w:rFonts w:ascii="Times New Roman" w:hAnsi="Times New Roman" w:cs="Times New Roman"/>
          <w:iCs/>
          <w:sz w:val="22"/>
          <w:highlight w:val="yellow"/>
        </w:rPr>
      </w:pPr>
      <w:r w:rsidRPr="002D3590">
        <w:rPr>
          <w:rFonts w:ascii="Times New Roman" w:eastAsia="Times New Roman" w:hAnsi="Times New Roman" w:cs="Times New Roman"/>
          <w:noProof/>
          <w:sz w:val="22"/>
        </w:rPr>
        <w:lastRenderedPageBreak/>
        <w:drawing>
          <wp:inline distT="0" distB="0" distL="0" distR="0" wp14:anchorId="3D56B062" wp14:editId="0CF1F341">
            <wp:extent cx="5943600" cy="3419447"/>
            <wp:effectExtent l="0" t="0" r="0" b="0"/>
            <wp:docPr id="18681820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82051" name="Picture 1868182051"/>
                    <pic:cNvPicPr/>
                  </pic:nvPicPr>
                  <pic:blipFill rotWithShape="1">
                    <a:blip r:embed="rId9">
                      <a:extLst>
                        <a:ext uri="{28A0092B-C50C-407E-A947-70E740481C1C}">
                          <a14:useLocalDpi xmlns:a14="http://schemas.microsoft.com/office/drawing/2010/main" val="0"/>
                        </a:ext>
                      </a:extLst>
                    </a:blip>
                    <a:srcRect t="19579"/>
                    <a:stretch/>
                  </pic:blipFill>
                  <pic:spPr bwMode="auto">
                    <a:xfrm>
                      <a:off x="0" y="0"/>
                      <a:ext cx="5943600" cy="3419447"/>
                    </a:xfrm>
                    <a:prstGeom prst="rect">
                      <a:avLst/>
                    </a:prstGeom>
                    <a:ln>
                      <a:noFill/>
                    </a:ln>
                    <a:extLst>
                      <a:ext uri="{53640926-AAD7-44D8-BBD7-CCE9431645EC}">
                        <a14:shadowObscured xmlns:a14="http://schemas.microsoft.com/office/drawing/2010/main"/>
                      </a:ext>
                    </a:extLst>
                  </pic:spPr>
                </pic:pic>
              </a:graphicData>
            </a:graphic>
          </wp:inline>
        </w:drawing>
      </w:r>
      <w:r w:rsidR="00C11C39" w:rsidRPr="002D3590">
        <w:rPr>
          <w:rFonts w:ascii="Times New Roman" w:eastAsia="Times New Roman" w:hAnsi="Times New Roman" w:cs="Times New Roman"/>
          <w:sz w:val="22"/>
        </w:rPr>
        <w:t>Source: Primary data processed,</w:t>
      </w:r>
      <w:r w:rsidR="00491783" w:rsidRPr="002D3590">
        <w:rPr>
          <w:rFonts w:ascii="Times New Roman" w:eastAsia="Times New Roman" w:hAnsi="Times New Roman" w:cs="Times New Roman"/>
          <w:sz w:val="22"/>
        </w:rPr>
        <w:t xml:space="preserve"> 2025</w:t>
      </w:r>
    </w:p>
    <w:p w14:paraId="23912016" w14:textId="6FC6BD9A" w:rsidR="000B656E" w:rsidRPr="002D3590" w:rsidRDefault="003E30F7" w:rsidP="00431868">
      <w:pPr>
        <w:spacing w:after="0"/>
        <w:jc w:val="center"/>
        <w:rPr>
          <w:rFonts w:ascii="Times New Roman" w:eastAsia="Times New Roman" w:hAnsi="Times New Roman" w:cs="Times New Roman"/>
          <w:sz w:val="22"/>
          <w:lang w:val="sv-SE"/>
        </w:rPr>
      </w:pPr>
      <w:r w:rsidRPr="002D3590">
        <w:rPr>
          <w:rFonts w:ascii="Times New Roman" w:eastAsia="Times New Roman" w:hAnsi="Times New Roman" w:cs="Times New Roman"/>
          <w:b/>
          <w:bCs/>
          <w:iCs/>
          <w:sz w:val="22"/>
          <w:lang w:val="id-ID"/>
        </w:rPr>
        <w:t>Figure 1</w:t>
      </w:r>
      <w:r w:rsidRPr="002D3590">
        <w:rPr>
          <w:rFonts w:ascii="Times New Roman" w:eastAsia="Times New Roman" w:hAnsi="Times New Roman" w:cs="Times New Roman"/>
          <w:b/>
          <w:bCs/>
          <w:iCs/>
          <w:sz w:val="22"/>
        </w:rPr>
        <w:t xml:space="preserve">. </w:t>
      </w:r>
      <w:r w:rsidRPr="002D3590">
        <w:rPr>
          <w:rFonts w:ascii="Times New Roman" w:eastAsia="Times New Roman" w:hAnsi="Times New Roman" w:cs="Times New Roman"/>
          <w:iCs/>
          <w:sz w:val="22"/>
          <w:lang w:val="id-ID"/>
        </w:rPr>
        <w:t xml:space="preserve">Results of the </w:t>
      </w:r>
      <w:r w:rsidRPr="002D3590">
        <w:rPr>
          <w:rFonts w:ascii="Times New Roman" w:eastAsia="Times New Roman" w:hAnsi="Times New Roman" w:cs="Times New Roman"/>
          <w:iCs/>
          <w:sz w:val="22"/>
        </w:rPr>
        <w:t xml:space="preserve">t-statistic and P-Value </w:t>
      </w:r>
      <w:r w:rsidRPr="002D3590">
        <w:rPr>
          <w:rFonts w:ascii="Times New Roman" w:eastAsia="Times New Roman" w:hAnsi="Times New Roman" w:cs="Times New Roman"/>
          <w:sz w:val="22"/>
          <w:lang w:val="sv-SE"/>
        </w:rPr>
        <w:t xml:space="preserve">SEM-PLS </w:t>
      </w:r>
      <w:r w:rsidRPr="002D3590">
        <w:rPr>
          <w:rFonts w:ascii="Times New Roman" w:eastAsia="Times New Roman" w:hAnsi="Times New Roman" w:cs="Times New Roman"/>
          <w:iCs/>
          <w:sz w:val="22"/>
          <w:lang w:val="id-ID"/>
        </w:rPr>
        <w:t>Test</w:t>
      </w:r>
    </w:p>
    <w:p w14:paraId="4D46DFC4" w14:textId="77777777" w:rsidR="00431868" w:rsidRPr="002D3590" w:rsidRDefault="00431868" w:rsidP="00431868">
      <w:pPr>
        <w:spacing w:after="0"/>
        <w:jc w:val="center"/>
        <w:rPr>
          <w:rFonts w:ascii="Times New Roman" w:eastAsia="Times New Roman" w:hAnsi="Times New Roman" w:cs="Times New Roman"/>
          <w:sz w:val="22"/>
          <w:lang w:val="sv-SE"/>
        </w:rPr>
      </w:pPr>
    </w:p>
    <w:p w14:paraId="31387311" w14:textId="65403861" w:rsidR="00B658CA" w:rsidRPr="002D3590" w:rsidRDefault="00B658CA" w:rsidP="00AB684C">
      <w:pPr>
        <w:spacing w:after="0"/>
        <w:ind w:firstLine="284"/>
        <w:rPr>
          <w:rFonts w:ascii="Times New Roman" w:hAnsi="Times New Roman" w:cs="Times New Roman"/>
          <w:iCs/>
          <w:sz w:val="22"/>
        </w:rPr>
      </w:pPr>
      <w:r w:rsidRPr="002D3590">
        <w:rPr>
          <w:rFonts w:ascii="Times New Roman" w:hAnsi="Times New Roman" w:cs="Times New Roman"/>
          <w:iCs/>
          <w:sz w:val="22"/>
        </w:rPr>
        <w:t>Based on the analysis results, it was found that the attitude variable (X1) and subjective norm (X2) have a positive and significant effect on entrepreneurial intention among students in the Agribusiness Study Program. Meanwhile, behavioral control does not have a significant effect on entrepreneurial intention (Y).</w:t>
      </w:r>
    </w:p>
    <w:p w14:paraId="3336EA6E" w14:textId="7641408B" w:rsidR="00B658CA" w:rsidRPr="002D3590" w:rsidRDefault="00B658CA" w:rsidP="00B658CA">
      <w:pPr>
        <w:spacing w:after="0"/>
        <w:rPr>
          <w:rFonts w:ascii="Times New Roman" w:hAnsi="Times New Roman" w:cs="Times New Roman"/>
          <w:b/>
          <w:bCs/>
          <w:iCs/>
          <w:sz w:val="22"/>
        </w:rPr>
      </w:pPr>
      <w:r w:rsidRPr="002D3590">
        <w:rPr>
          <w:rFonts w:ascii="Times New Roman" w:hAnsi="Times New Roman" w:cs="Times New Roman"/>
          <w:b/>
          <w:bCs/>
          <w:iCs/>
          <w:sz w:val="22"/>
        </w:rPr>
        <w:t>Hypothesis 1. Attitude has a positive and significant effect on entrepreneurial intention (</w:t>
      </w:r>
      <w:r w:rsidR="00F44732" w:rsidRPr="002D3590">
        <w:rPr>
          <w:rFonts w:ascii="Times New Roman" w:hAnsi="Times New Roman" w:cs="Times New Roman"/>
          <w:b/>
          <w:bCs/>
          <w:iCs/>
          <w:sz w:val="22"/>
        </w:rPr>
        <w:t xml:space="preserve">Hypothesis </w:t>
      </w:r>
      <w:r w:rsidRPr="002D3590">
        <w:rPr>
          <w:rFonts w:ascii="Times New Roman" w:hAnsi="Times New Roman" w:cs="Times New Roman"/>
          <w:b/>
          <w:bCs/>
          <w:iCs/>
          <w:sz w:val="22"/>
        </w:rPr>
        <w:t>Accepted)</w:t>
      </w:r>
    </w:p>
    <w:p w14:paraId="1177D001" w14:textId="3F698D81" w:rsidR="00F44732" w:rsidRPr="002D3590" w:rsidRDefault="00224548" w:rsidP="00F44732">
      <w:pPr>
        <w:spacing w:after="0"/>
        <w:ind w:firstLine="426"/>
        <w:rPr>
          <w:rFonts w:ascii="Times New Roman" w:hAnsi="Times New Roman" w:cs="Times New Roman"/>
          <w:sz w:val="22"/>
        </w:rPr>
      </w:pPr>
      <w:r w:rsidRPr="002D3590">
        <w:rPr>
          <w:rFonts w:ascii="Times New Roman" w:hAnsi="Times New Roman" w:cs="Times New Roman"/>
          <w:iCs/>
          <w:sz w:val="22"/>
        </w:rPr>
        <w:t xml:space="preserve">Based on the results of the analysis, it was found that attitude has a positive and significant effect on entrepreneurial intention </w:t>
      </w:r>
      <w:r w:rsidR="00D17943" w:rsidRPr="002D3590">
        <w:rPr>
          <w:rFonts w:ascii="Times New Roman" w:hAnsi="Times New Roman" w:cs="Times New Roman"/>
          <w:iCs/>
          <w:sz w:val="22"/>
        </w:rPr>
        <w:t xml:space="preserve">of 0.006 </w:t>
      </w:r>
      <w:r w:rsidRPr="002D3590">
        <w:rPr>
          <w:rFonts w:ascii="Times New Roman" w:hAnsi="Times New Roman" w:cs="Times New Roman"/>
          <w:iCs/>
          <w:sz w:val="22"/>
        </w:rPr>
        <w:t>because the p-value is less than 0.1 (alpha 10%), so the hypothesis is accepted. Entrepreneurial attitude is an individual's behavior in determining trustworthy and controllable behavior, which is obtained through training, experience, or stimulation from the surrounding environment</w:t>
      </w:r>
      <w:r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{"citationItems":[{"id":"ITEM-1","itemData":{"DOI":"10.1080/03075079.2018.1539959","ISSN":"1470174X","abstract":"When studying entrepreneur’s intentions, researchers have mainly relied on the theory of planned behaviour model developed by Ajzen (1991. “The Theory of Planned Behavior.” Organizational Behavior and Human Decision Processes 50 (2): 179–211) which includes personal variables such as subjective norms, attitude and perception of behavioural control. However, it may be affected, mediated or moderated by other variables or situational factors that influence the relationships between these predictors and intention. The aim of the present study is to analyse the moderating effect of attitudes on the link between the perception of behavioural control and intentions. For this purpose, Partial Least Squares Structural Equations Modeling (PLS-SEM) were used in a sample of 654 last year students from an Spanish University. The results highlight the important role that attitudes play as moderator of business intentions, since the direct effect of perceived control behaviour on intentions increases as attitudes increase. It is also worthy to stress the positive effect that the learning process and subjective norms have on entrepreneurs perceived control behaviour.","author":[{"dropping-particle":"","family":"Sancho","given":"Lechuga","non-dropping-particle":"","parse-names":false,"suffix":""},{"dropping-particle":"","family":"Paula","given":"María","non-dropping-particle":"","parse-names":false,"suffix":""},{"dropping-particle":"","family":"Martín-Navarro","given":"","non-dropping-particle":"","parse-names":false,"suffix":""},{"dropping-particle":"","family":"Alicia","given":"","non-dropping-particle":"","parse-names":false,"suffix":""},{"dropping-particle":"","family":"Ramos-Rodríguez","given":"","non-dropping-particle":"","parse-names":false,"suffix":""},{"dropping-particle":"","family":"Rafael","given":"Antonio","non-dropping-particle":"","parse-names":false,"suffix":""}],"container-title":"Studies in Higher Education","id":"ITEM-1","issue":"2","issued":{"date-parts":[["2020"]]},"page":"416-433","publisher":"Taylor &amp; Francis","title":"Will they end up doing what they like? the moderating role of the attitude towards entrepreneurship in the formation of entrepreneurial intentions","type":"article-journal","volume":"45"},"uris":["http://www.mendeley.com/documents/?uuid=84a489b5-9b16-4cee-903b-6833b7e1c883","http://www.mendeley.com/documents/?uuid=4dc3720f-de01-43a5-93f8-d456d4e90441"]}],"mendeley":{"formattedCitation":"(Sancho et al., 2020)","plainTextFormattedCitation":"(Sancho et al., 2020)","previouslyFormattedCitation":"(Sancho &lt;i&gt;et al.&lt;/i&gt; 2020)"},"properties":{"noteIndex":0},"schema":"https://github.com/citation-style-language/schema/raw/master/csl-citation.json"}</w:instrText>
      </w:r>
      <w:r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(Sancho et al., 2020)</w:t>
      </w:r>
      <w:r w:rsidRPr="002D3590">
        <w:rPr>
          <w:rFonts w:ascii="Times New Roman" w:hAnsi="Times New Roman" w:cs="Times New Roman"/>
          <w:sz w:val="22"/>
        </w:rPr>
        <w:fldChar w:fldCharType="end"/>
      </w:r>
      <w:r w:rsidRPr="002D3590">
        <w:rPr>
          <w:rFonts w:ascii="Times New Roman" w:hAnsi="Times New Roman" w:cs="Times New Roman"/>
          <w:sz w:val="22"/>
        </w:rPr>
        <w:t xml:space="preserve"> . This effort is evident in the attitude of agribusiness students in the faculty of agriculture in understanding entrepreneurship lecture material and considering that theoretical and practical aspects in organizations are relevant to increasing students' interest in becoming entrepreneurs in the future. The students' enthusiasm is also evident in their participation in guest lectures, practitioner-led teaching, and similar programs, as demonstrated by the numerous questions raised by students regarding the topics discussed. Typically, relevant topics include development strategies, brand image, and business building for beginners, which are usually conducted by the Agribusiness Marketing and Financial Management Laboratory and the Agribusiness Operations and Production Management Laboratory. Not only that, the strengthening of Agribusiness students' attitudes is also reflected in </w:t>
      </w:r>
      <w:r w:rsidR="001164A0" w:rsidRPr="002D3590">
        <w:rPr>
          <w:rFonts w:ascii="Times New Roman" w:hAnsi="Times New Roman" w:cs="Times New Roman"/>
          <w:sz w:val="22"/>
        </w:rPr>
        <w:t xml:space="preserve">the final product of the Entrepreneurship course, which is the creation of products and exhibitions (bazaars) that are competitive in nature for all batches, including goods or services, such as food and beverages, crafts, beauty, cosmetics, or cleaning services. Thus, students have a positive attitude with the existence of such a forum. al attitudes are also defined as a person's personality, which includes positive or negative perceptions of objects, institutions, people, or events. In relation to </w:t>
      </w:r>
      <w:r w:rsidR="001164A0" w:rsidRPr="002D3590">
        <w:rPr>
          <w:rFonts w:ascii="Times New Roman" w:hAnsi="Times New Roman" w:cs="Times New Roman"/>
          <w:i/>
          <w:iCs/>
          <w:sz w:val="22"/>
        </w:rPr>
        <w:t xml:space="preserve">the Theory of Planned Behavior, </w:t>
      </w:r>
      <w:r w:rsidR="001164A0" w:rsidRPr="002D3590">
        <w:rPr>
          <w:rFonts w:ascii="Times New Roman" w:hAnsi="Times New Roman" w:cs="Times New Roman"/>
          <w:sz w:val="22"/>
        </w:rPr>
        <w:t xml:space="preserve">entrepreneurial attitudes are behaviors that explain the extent to which a person has favorable or unfavorable evaluations or judgments </w:t>
      </w:r>
      <w:r w:rsidR="00431868" w:rsidRPr="002D3590">
        <w:rPr>
          <w:rFonts w:ascii="Times New Roman" w:hAnsi="Times New Roman" w:cs="Times New Roman"/>
          <w:noProof/>
          <w:sz w:val="22"/>
        </w:rPr>
        <w:t>(</w:t>
      </w:r>
      <w:r w:rsidR="001164A0"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{"citationItems":[{"id":"ITEM-1","itemData":{"DOI":"10.1080/08276331.2019.1600857","ISSN":"21692610","abstract":"This manuscript presents an empirically tested model of entrepreneurial intentions based upon social cognitive career theory (SCCT). Our study consisted of 320 undergraduate business students at a large U.S. university and emphasizes the important influences of prior exposure to entrepreneurship, as well as social support mechanisms on formation of entrepreneurial intentions and entrepreneurial outcome expectations. We offer strong theoretical support to the entrepreneurial intentions literature through the lens of SCCT. Additionally, our manuscript highlights the important role of entrepreneurial attitude in mediating the relationship between entrepreneurial motivation and intention. SCCT offers additional explanation to the existing underspecified model and complexity of entrepreneurial intentions. In this manuscript the authors identify attitude as an important precursor to entrepreneurial intent.","author":[{"dropping-particle":"","family":"Liguori","given":"E.","non-dropping-particle":"","parse-names":false,"suffix":""},{"dropping-particle":"","family":"Winkler","given":"C.","non-dropping-particle":"","parse-names":false,"suffix":""},{"dropping-particle":"","family":"Vanevenhoven","given":"J.","non-dropping-particle":"","parse-names":false,"suffix":""},{"dropping-particle":"","family":"Winkel","given":"D.","non-dropping-particle":"","parse-names":false,"suffix":""},{"dropping-particle":"","family":"James","given":"M.","non-dropping-particle":"","parse-names":false,"suffix":""}],"container-title":"Journal of Small Business and Entrepreneurship","id":"ITEM-1","issue":"4","issued":{"date-parts":[["2019"]]},"page":"311-331","publisher":"Routledge","title":"Entrepreneurship as a career choice: intentions, attitudes, and outcome expectations","type":"article-journal","volume":"32"},"uris":["http://www.mendeley.com/documents/?uuid=ce1f9900-5034-42a1-9173-52b65ec7c4ed","http://www.mendeley.com/documents/?uuid=af1ff133-cf34-4099-a48e-f381c227e58c"]}],"mendeley":{"formattedCitation":"(Liguori et al., 2019)","plainTextFormattedCitation":"(Liguori et al., 2019)","previouslyFormattedCitation":"(Liguori &lt;i&gt;et al.&lt;/i&gt; 2019)"},"properties":{"noteIndex":0},"schema":"https://github.com/citation-style-language/schema/raw/master/csl-citation.json"}</w:instrText>
      </w:r>
      <w:r w:rsidR="001164A0" w:rsidRPr="002D3590">
        <w:rPr>
          <w:rFonts w:ascii="Times New Roman" w:hAnsi="Times New Roman" w:cs="Times New Roman"/>
          <w:sz w:val="22"/>
        </w:rPr>
        <w:fldChar w:fldCharType="separate"/>
      </w:r>
      <w:r w:rsidR="001164A0" w:rsidRPr="002D3590">
        <w:rPr>
          <w:rFonts w:ascii="Times New Roman" w:hAnsi="Times New Roman" w:cs="Times New Roman"/>
          <w:sz w:val="22"/>
        </w:rPr>
        <w:fldChar w:fldCharType="end"/>
      </w:r>
      <w:r w:rsidR="001164A0" w:rsidRPr="002D3590">
        <w:rPr>
          <w:rFonts w:ascii="Times New Roman" w:hAnsi="Times New Roman" w:cs="Times New Roman"/>
          <w:sz w:val="22"/>
        </w:rPr>
        <w:t xml:space="preserve"> . The implication is that if someone has a good entrepreneurial attitude, it will influence their assessment of their intention to start or run a business. Therefore, it is very important for students to have a positive </w:t>
      </w:r>
      <w:r w:rsidR="001164A0" w:rsidRPr="002D3590">
        <w:rPr>
          <w:rFonts w:ascii="Times New Roman" w:hAnsi="Times New Roman" w:cs="Times New Roman"/>
          <w:sz w:val="22"/>
        </w:rPr>
        <w:lastRenderedPageBreak/>
        <w:t>entrepreneurial attitude in the future. Related research was also conducted by</w:t>
      </w:r>
      <w:r w:rsidR="001164A0"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{"citationItems":[{"id":"ITEM-1","itemData":{"DOI":"10.1016/j.childyouth.2019.01.039","ISSN":"01907409","abstract":"Background: Promoting entrepreneurship among youths is critical to achieve of the goal of the Vietnamese Government as having one million businesses operating effectively until 2020. This requires an understand of entrepreneurial intentions in this population, as well as related potential barriers and facilitators. However, evidence about entrepreneurial intentions in Vietnamese youths is limited. This study aims to clarify the factors influencing the entrepreneurial intentions among youths in Vietnam. Materials and methods: An online survey was conducted in 1600 youths from ten provinces including Hai Duong, Nghe An, Da Nang, Ben Tre, Dong Thap, Binh Dinh, Ho Chi Minh city, Bac Ninh, Ha Noi and Bac Giang. The Theory of Planned Behaviors was applied to build a conceptual framework. Instruments included socio-demographic characteristics, scales to measure entrepreneurial intentions, social norms, attitude toward entrepreneurship, perceived behavioral control, attitudes toward money, desire for success, education about entrepreneurship, experiences with entrepreneurship, business environment, and creativity. Multivariate linear regression was used to identify the connections between entrepreneurial intentions and potential antecedents. Results: The level of entrepreneurial intentions was medium (Mean = 3.400; SD = 0.870). The mean score of “Desire for success and challenge” was the highest at 3.784 (SD = 0.695), following by “Entrepreneurship education” at 3.637 (SD = 0.801). The lowest score was 3.071 (SD = 0.799) in “Perceived Behavioral Control”. Results show that Desire for success and challenge, Attitude toward Entrepreneurship, Perceived Behavioral Control, Experiences with Entrepreneurship, and Creativity were positively correlated with the entrepreneurial intentions among Vietnamese youths. In which, Attitude toward Entrepreneurship had the highest influence (Adjusted Coefficient = 0.293; p &lt;.01), following by Desire for Success and Challenge (Adjusted Coefficient = 0.248; p &lt;.01) and Perceived Behavioral Control (Adjusted Coefficient = 0.231; p &lt;.01). Conclusion: This study highlighted the medium level of entrepreneurial intentions among Vietnamese youths. Our study highlighted the medium levels of entrepreneurial intentions among Vietnamese youths. Providing innovative educational support and organizing business contests in school, as well as developing youth entrepreneurship-oriented policies that help them to access sufficient resources for st…","author":[{"dropping-particle":"","family":"Nguyen","given":"Anh Tuan","non-dropping-particle":"","parse-names":false,"suffix":""},{"dropping-particle":"","family":"Do","given":"Thi Hai Ha","non-dropping-particle":"","parse-names":false,"suffix":""},{"dropping-particle":"","family":"Vu","given":"Thi Bich Thao","non-dropping-particle":"","parse-names":false,"suffix":""},{"dropping-particle":"","family":"Dang","given":"Kim Anh","non-dropping-particle":"","parse-names":false,"suffix":""},{"dropping-particle":"","family":"Nguyen","given":"Hoang Long","non-dropping-particle":"","parse-names":false,"suffix":""}],"container-title":"Children and Youth Services Review","id":"ITEM-1","issue":"January","issued":{"date-parts":[["2019"]]},"page":"186-193","title":"Factors affecting entrepreneurial intentions among youths in Vietnam","type":"article-journal","volume":"99"},"uris":["http://www.mendeley.com/documents/?uuid=9148012d-5082-4f18-b8fd-ecb9ea37c3b2","http://www.mendeley.com/documents/?uuid=3853b001-2cad-4ee6-97f3-7199fc93cea2"]}],"mendeley":{"formattedCitation":"(Nguyen et al., 2019)","plainTextFormattedCitation":"(Nguyen et al., 2019)","previouslyFormattedCitation":"(Nguyen &lt;i&gt;et al.&lt;/i&gt; 2019)"},"properties":{"noteIndex":0},"schema":"https://github.com/citation-style-language/schema/raw/master/csl-citation.json"}</w:instrText>
      </w:r>
      <w:r w:rsidR="001164A0"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(Nguyen et al., 2019)</w:t>
      </w:r>
      <w:r w:rsidR="001164A0" w:rsidRPr="002D3590">
        <w:rPr>
          <w:rFonts w:ascii="Times New Roman" w:hAnsi="Times New Roman" w:cs="Times New Roman"/>
          <w:sz w:val="22"/>
        </w:rPr>
        <w:fldChar w:fldCharType="end"/>
      </w:r>
      <w:r w:rsidR="001164A0" w:rsidRPr="002D3590">
        <w:rPr>
          <w:rFonts w:ascii="Times New Roman" w:hAnsi="Times New Roman" w:cs="Times New Roman"/>
          <w:sz w:val="22"/>
        </w:rPr>
        <w:t xml:space="preserve"> , which states that entrepreneurial attitudes have an impact on entrepreneurial intentions and the many positive effects can be seen from the attitudes that are built. This hypothesis is also supported by research conducted by</w:t>
      </w:r>
      <w:r w:rsidR="001164A0"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{"citationItems":[{"id":"ITEM-1","itemData":{"DOI":"10.15294/eeaj.v9i2.","abstract":"Abstrak ___________________________________________________________________ Penelitian ini bertujuan untuk mengetahui adanya pengaruh lingkungan sekolah dan kompetensi profesional guru melalui motivasi belajar siswa terhadap prestasi belajar mata pelajaran ekonomi pada siswa kelas XI IPS SMA Negeri 11 Semarang secara simultan maupun parsial. Penelitian ini termasuk penelitian kuantitatif. Populasi penelitian ini adalah seluruh siswa kelas XI IPS SMA Negeri 11 Semarang, kemudian diambil sampel sejumlah 127 siswa dengan teknik proposional random sample. Metode pengumpulan data menggunakan dokumentasi dan angket. Metode analisis data menggunakan analisis deskriptif, analisis regresi berganda, dan analisis jalur. Hasil penelitian menunjukan bahwa lingkungan sekolah berpengaruh terhadap motivasi belajar sebesar 24,6%. Kompetensi profesional berpengaruh motivasi belajar sebesar 16,32%. Motivasi belajar berpengaruh terhadap prestasi belajar sebesar 22,65%. Lingkungan sekolah berpengaruh terhadap prestasi belajar sebesar 29,26%. Kompetensi profesional guru berpengaruh terhadap prestasi belajar sebesar 18,32%. Lingkungan sekolah dan kompetensi profesional guru berpengaruh secara bersama-sama terhadap prestasi belajar sebesar 31,8%. Ada pengaruh lingkungan sekolah terhadap prestasi belajar melalui motivasi belajar sebesar 59,7%. Ada pengaruh kompetensi profesional guru terhadap prestasi belajar melalui motivasi belajar sebesar 33,7%. Abstract","author":[{"dropping-particle":"","family":"Arifah","given":"Novita Nurul","non-dropping-particle":"","parse-names":false,"suffix":""},{"dropping-particle":"","family":"Rusdarti","given":"Wijang Sakitri","non-dropping-particle":"","parse-names":false,"suffix":""}],"id":"ITEM-1","issue":"1","issued":{"date-parts":[["2020"]]},"page":"18-23","title":"Peran Sikap Berwirausaha Dalam Memediasi Intensi Berwirausaha Mahasiswa","type":"article-journal","volume":"2"},"uris":["http://www.mendeley.com/documents/?uuid=c8b21c57-0388-4b69-bf90-03ffb9da21ec","http://www.mendeley.com/documents/?uuid=541ecd60-db26-4017-87ca-7385deefe6d3"]}],"mendeley":{"formattedCitation":"(Arifah &amp; Rusdarti, 2020)","plainTextFormattedCitation":"(Arifah &amp; Rusdarti, 2020)","previouslyFormattedCitation":"(Arifah dan Rusdarti 2020)"},"properties":{"noteIndex":0},"schema":"https://github.com/citation-style-language/schema/raw/master/csl-citation.json"}</w:instrText>
      </w:r>
      <w:r w:rsidR="001164A0"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(Arifah &amp; Rusdarti, 2020)</w:t>
      </w:r>
      <w:r w:rsidR="001164A0" w:rsidRPr="002D3590">
        <w:rPr>
          <w:rFonts w:ascii="Times New Roman" w:hAnsi="Times New Roman" w:cs="Times New Roman"/>
          <w:sz w:val="22"/>
        </w:rPr>
        <w:fldChar w:fldCharType="end"/>
      </w:r>
      <w:r w:rsidR="001164A0" w:rsidRPr="002D3590">
        <w:rPr>
          <w:rFonts w:ascii="Times New Roman" w:hAnsi="Times New Roman" w:cs="Times New Roman"/>
          <w:sz w:val="22"/>
        </w:rPr>
        <w:t xml:space="preserve"> , which explains that a positive entrepreneurial attitude will emerge if students believe that entrepreneurship offers significant benefits, thereby attracting them to become entrepreneurs, and vice versa. Another study by</w:t>
      </w:r>
      <w:r w:rsidR="001164A0"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{"citationItems":[{"id":"ITEM-1","itemData":{"author":[{"dropping-particle":"","family":"Hardini","given":"Han Tantri","non-dropping-particle":"","parse-names":false,"suffix":""},{"dropping-particle":"","family":"Taufiq","given":"Mohammad","non-dropping-particle":"","parse-names":false,"suffix":""}],"id":"ITEM-1","issue":"2","issued":{"date-parts":[["2021"]]},"page":"290-296","title":"Entrepreneurship Education and Entrepreneurial Attitudes as Predictors of Student Entrepreneurial Intention","type":"article-journal","volume":"11"},"uris":["http://www.mendeley.com/documents/?uuid=d03983d7-e0b0-4b53-8dad-fc7032d4a886","http://www.mendeley.com/documents/?uuid=4b363aa5-6848-4626-9cad-c6f5462ae029"]}],"mendeley":{"formattedCitation":"(Hardini &amp; Taufiq, 2021)","manualFormatting":"Hardini &amp; Taufiq, (2021)","plainTextFormattedCitation":"(Hardini &amp; Taufiq, 2021)","previouslyFormattedCitation":"(Hardini dan Taufiq 2021)"},"properties":{"noteIndex":0},"schema":"https://github.com/citation-style-language/schema/raw/master/csl-citation.json"}</w:instrText>
      </w:r>
      <w:r w:rsidR="001164A0" w:rsidRPr="002D3590">
        <w:rPr>
          <w:rFonts w:ascii="Times New Roman" w:hAnsi="Times New Roman" w:cs="Times New Roman"/>
          <w:sz w:val="22"/>
        </w:rPr>
        <w:fldChar w:fldCharType="separate"/>
      </w:r>
      <w:r w:rsidR="001164A0" w:rsidRPr="002D3590">
        <w:rPr>
          <w:rFonts w:ascii="Times New Roman" w:hAnsi="Times New Roman" w:cs="Times New Roman"/>
          <w:noProof/>
          <w:sz w:val="22"/>
        </w:rPr>
        <w:t xml:space="preserve"> Hardini &amp; Taufiq, (2021)</w:t>
      </w:r>
      <w:r w:rsidR="001164A0" w:rsidRPr="002D3590">
        <w:rPr>
          <w:rFonts w:ascii="Times New Roman" w:hAnsi="Times New Roman" w:cs="Times New Roman"/>
          <w:sz w:val="22"/>
        </w:rPr>
        <w:fldChar w:fldCharType="end"/>
      </w:r>
      <w:r w:rsidR="001164A0" w:rsidRPr="002D3590">
        <w:rPr>
          <w:rFonts w:ascii="Times New Roman" w:hAnsi="Times New Roman" w:cs="Times New Roman"/>
          <w:sz w:val="22"/>
        </w:rPr>
        <w:t xml:space="preserve"> explains that entrepreneurial attitudes tend to have a strong affinity for taking on risks that will be faced.</w:t>
      </w:r>
      <w:r w:rsidR="001164A0"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{"citationItems":[{"id":"ITEM-1","itemData":{"DOI":"10.3390/joitmc7010011","ISSN":"21998531","abstract":"To study the impact of perceived creativity disposition on entrepreneurial attitude and intentions, based on the theory of planned behavior, a model of the relationship between perceived creativity disposition and entrepreneurial intentions and attitude was constructed, relevant hypothe-ses were proposed, and the moderation mechanism of perception of university support on perceived creativity disposition and entrepreneurial intentions was also developed and analyzed. The study population included university business students in Pakistan. A sample of 330 students was selected from eight universities in Lahore and Islamabad, Pakistan. A random stratified sampling technique was executed. For this study, a cross-sectional and quantitative research design was used based on the survey process. The two-part questionnaire was used for data collection. Smart-PLS software version 3.2.7 was used to assess the hypothesis of this study. It was found that perceived creativity disposition and attitude toward entrepreneurship has a positive influence on entrepreneurial intention. It was also discovered that the perception of university support moderates the relationship between perceived creativity disposition and entrepreneurial intention. In this study, the moderation effect of perception of university support on the relationship between perceived creativity disposition and entrepreneurial intention was acknowledged. As a policy implication, the government should ensure students with an innovative entrepreneurial environment and well-built perception of university support are supported through different channels. Finally, a conceptual model was proposed based on adopting the theory of planned behavior, and the study ends with a conclusion and implications for future research.","author":[{"dropping-particle":"","family":"Anjum","given":"Temoor","non-dropping-particle":"","parse-names":false,"suffix":""},{"dropping-particle":"","family":"Farrukh","given":"Muhammad","non-dropping-particle":"","parse-names":false,"suffix":""},{"dropping-particle":"","family":"Heidler","given":"Petra","non-dropping-particle":"","parse-names":false,"suffix":""},{"dropping-particle":"","family":"Tautiva","given":"Julián Andres Díaz","non-dropping-particle":"","parse-names":false,"suffix":""}],"container-title":"Journal of Open Innovation: Technology, Market, and Complexity","id":"ITEM-1","issue":"1","issued":{"date-parts":[["2021"]]},"page":"1-13","title":"Entrepreneurial intention: Creativity, entrepreneurship, and university support","type":"article-journal","volume":"7"},"uris":["http://www.mendeley.com/documents/?uuid=0eef2657-23fa-4507-941d-532d74f1d6b0","http://www.mendeley.com/documents/?uuid=2e3fe63c-b75e-441c-8ae8-9aafa6b7220b"]}],"mendeley":{"formattedCitation":"(Anjum et al., 2021)","manualFormatting":"Anjum et al., (2021)","plainTextFormattedCitation":"(Anjum et al., 2021)","previouslyFormattedCitation":"(Anjum &lt;i&gt;et al.&lt;/i&gt; 2021)"},"properties":{"noteIndex":0},"schema":"https://github.com/citation-style-language/schema/raw/master/csl-citation.json"}</w:instrText>
      </w:r>
      <w:r w:rsidR="001164A0" w:rsidRPr="002D3590">
        <w:rPr>
          <w:rFonts w:ascii="Times New Roman" w:hAnsi="Times New Roman" w:cs="Times New Roman"/>
          <w:sz w:val="22"/>
        </w:rPr>
        <w:fldChar w:fldCharType="separate"/>
      </w:r>
      <w:r w:rsidR="001164A0" w:rsidRPr="002D3590">
        <w:rPr>
          <w:rFonts w:ascii="Times New Roman" w:hAnsi="Times New Roman" w:cs="Times New Roman"/>
          <w:noProof/>
          <w:sz w:val="22"/>
        </w:rPr>
        <w:t xml:space="preserve"> , Anjum et al. (</w:t>
      </w:r>
      <w:r w:rsidR="001164A0" w:rsidRPr="002D3590">
        <w:rPr>
          <w:rFonts w:ascii="Times New Roman" w:hAnsi="Times New Roman" w:cs="Times New Roman"/>
          <w:sz w:val="22"/>
        </w:rPr>
        <w:t>2021</w:t>
      </w:r>
      <w:r w:rsidR="001164A0" w:rsidRPr="002D3590">
        <w:rPr>
          <w:rFonts w:ascii="Times New Roman" w:hAnsi="Times New Roman" w:cs="Times New Roman"/>
          <w:sz w:val="22"/>
        </w:rPr>
        <w:fldChar w:fldCharType="end"/>
      </w:r>
      <w:r w:rsidR="001164A0" w:rsidRPr="002D3590">
        <w:rPr>
          <w:rFonts w:ascii="Times New Roman" w:hAnsi="Times New Roman" w:cs="Times New Roman"/>
          <w:sz w:val="22"/>
        </w:rPr>
        <w:t xml:space="preserve"> added that this attitude is reflected in high self-confidence, possessing the necessary skills, creativity, and optimism in starting a career as a young entrepreneur</w:t>
      </w:r>
      <w:r w:rsidR="00852253" w:rsidRPr="002D3590">
        <w:rPr>
          <w:rFonts w:ascii="Times New Roman" w:hAnsi="Times New Roman" w:cs="Times New Roman"/>
          <w:sz w:val="22"/>
        </w:rPr>
        <w:t>.</w:t>
      </w:r>
      <w:r w:rsidR="00852253"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{"citationItems":[{"id":"ITEM-1","itemData":{"DOI":"10.1016/j.childyouth.2019.01.039","ISSN":"01907409","abstract":"Background: Promoting entrepreneurship among youths is critical to achieve of the goal of the Vietnamese Government as having one million businesses operating effectively until 2020. This requires an understand of entrepreneurial intentions in this population, as well as related potential barriers and facilitators. However, evidence about entrepreneurial intentions in Vietnamese youths is limited. This study aims to clarify the factors influencing the entrepreneurial intentions among youths in Vietnam. Materials and methods: An online survey was conducted in 1600 youths from ten provinces including Hai Duong, Nghe An, Da Nang, Ben Tre, Dong Thap, Binh Dinh, Ho Chi Minh city, Bac Ninh, Ha Noi and Bac Giang. The Theory of Planned Behaviors was applied to build a conceptual framework. Instruments included socio-demographic characteristics, scales to measure entrepreneurial intentions, social norms, attitude toward entrepreneurship, perceived behavioral control, attitudes toward money, desire for success, education about entrepreneurship, experiences with entrepreneurship, business environment, and creativity. Multivariate linear regression was used to identify the connections between entrepreneurial intentions and potential antecedents. Results: The level of entrepreneurial intentions was medium (Mean = 3.400; SD = 0.870). The mean score of “Desire for success and challenge” was the highest at 3.784 (SD = 0.695), following by “Entrepreneurship education” at 3.637 (SD = 0.801). The lowest score was 3.071 (SD = 0.799) in “Perceived Behavioral Control”. Results show that Desire for success and challenge, Attitude toward Entrepreneurship, Perceived Behavioral Control, Experiences with Entrepreneurship, and Creativity were positively correlated with the entrepreneurial intentions among Vietnamese youths. In which, Attitude toward Entrepreneurship had the highest influence (Adjusted Coefficient = 0.293; p &lt;.01), following by Desire for Success and Challenge (Adjusted Coefficient = 0.248; p &lt;.01) and Perceived Behavioral Control (Adjusted Coefficient = 0.231; p &lt;.01). Conclusion: This study highlighted the medium level of entrepreneurial intentions among Vietnamese youths. Our study highlighted the medium levels of entrepreneurial intentions among Vietnamese youths. Providing innovative educational support and organizing business contests in school, as well as developing youth entrepreneurship-oriented policies that help them to access sufficient resources for st…","author":[{"dropping-particle":"","family":"Nguyen","given":"Anh Tuan","non-dropping-particle":"","parse-names":false,"suffix":""},{"dropping-particle":"","family":"Do","given":"Thi Hai Ha","non-dropping-particle":"","parse-names":false,"suffix":""},{"dropping-particle":"","family":"Vu","given":"Thi Bich Thao","non-dropping-particle":"","parse-names":false,"suffix":""},{"dropping-particle":"","family":"Dang","given":"Kim Anh","non-dropping-particle":"","parse-names":false,"suffix":""},{"dropping-particle":"","family":"Nguyen","given":"Hoang Long","non-dropping-particle":"","parse-names":false,"suffix":""}],"container-title":"Children and Youth Services Review","id":"ITEM-1","issue":"January","issued":{"date-parts":[["2019"]]},"page":"186-193","title":"Factors affecting entrepreneurial intentions among youths in Vietnam","type":"article-journal","volume":"99"},"uris":["http://www.mendeley.com/documents/?uuid=3853b001-2cad-4ee6-97f3-7199fc93cea2","http://www.mendeley.com/documents/?uuid=9148012d-5082-4f18-b8fd-ecb9ea37c3b2"]}],"mendeley":{"formattedCitation":"(Nguyen et al., 2019)","manualFormatting":"Nguyen et al., (2019)","plainTextFormattedCitation":"(Nguyen et al., 2019)","previouslyFormattedCitation":"(Nguyen &lt;i&gt;et al.&lt;/i&gt; 2019)"},"properties":{"noteIndex":0},"schema":"https://github.com/citation-style-language/schema/raw/master/csl-citation.json"}</w:instrText>
      </w:r>
      <w:r w:rsidR="00852253" w:rsidRPr="002D3590">
        <w:rPr>
          <w:rFonts w:ascii="Times New Roman" w:hAnsi="Times New Roman" w:cs="Times New Roman"/>
          <w:sz w:val="22"/>
        </w:rPr>
        <w:fldChar w:fldCharType="separate"/>
      </w:r>
      <w:r w:rsidR="00852253" w:rsidRPr="002D3590">
        <w:rPr>
          <w:rFonts w:ascii="Times New Roman" w:hAnsi="Times New Roman" w:cs="Times New Roman"/>
          <w:noProof/>
          <w:sz w:val="22"/>
        </w:rPr>
        <w:t xml:space="preserve"> Nguyen et al. (2019)</w:t>
      </w:r>
      <w:r w:rsidR="00852253" w:rsidRPr="002D3590">
        <w:rPr>
          <w:rFonts w:ascii="Times New Roman" w:hAnsi="Times New Roman" w:cs="Times New Roman"/>
          <w:sz w:val="22"/>
        </w:rPr>
        <w:fldChar w:fldCharType="end"/>
      </w:r>
      <w:r w:rsidR="00852253" w:rsidRPr="002D3590">
        <w:rPr>
          <w:rFonts w:ascii="Times New Roman" w:hAnsi="Times New Roman" w:cs="Times New Roman"/>
          <w:noProof/>
          <w:sz w:val="22"/>
        </w:rPr>
        <w:t xml:space="preserve"> </w:t>
      </w:r>
      <w:r w:rsidR="00852253"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{"citationItems":[{"id":"ITEM-1","itemData":{"DOI":"10.1080/03075079.2018.1539959","ISSN":"1470174X","abstract":"When studying entrepreneur’s intentions, researchers have mainly relied on the theory of planned behaviour model developed by Ajzen (1991. “The Theory of Planned Behavior.” Organizational Behavior and Human Decision Processes 50 (2): 179–211) which includes personal variables such as subjective norms, attitude and perception of behavioural control. However, it may be affected, mediated or moderated by other variables or situational factors that influence the relationships between these predictors and intention. The aim of the present study is to analyse the moderating effect of attitudes on the link between the perception of behavioural control and intentions. For this purpose, Partial Least Squares Structural Equations Modeling (PLS-SEM) were used in a sample of 654 last year students from an Spanish University. The results highlight the important role that attitudes play as moderator of business intentions, since the direct effect of perceived control behaviour on intentions increases as attitudes increase. It is also worthy to stress the positive effect that the learning process and subjective norms have on entrepreneurs perceived control behaviour.","author":[{"dropping-particle":"","family":"Sancho","given":"Lechuga","non-dropping-particle":"","parse-names":false,"suffix":""},{"dropping-particle":"","family":"Paula","given":"María","non-dropping-particle":"","parse-names":false,"suffix":""},{"dropping-particle":"","family":"Martín-Navarro","given":"","non-dropping-particle":"","parse-names":false,"suffix":""},{"dropping-particle":"","family":"Alicia","given":"","non-dropping-particle":"","parse-names":false,"suffix":""},{"dropping-particle":"","family":"Ramos-Rodríguez","given":"","non-dropping-particle":"","parse-names":false,"suffix":""},{"dropping-particle":"","family":"Rafael","given":"Antonio","non-dropping-particle":"","parse-names":false,"suffix":""}],"container-title":"Studies in Higher Education","id":"ITEM-1","issue":"2","issued":{"date-parts":[["2020"]]},"page":"416-433","publisher":"Taylor &amp; Francis","title":"Will they end up doing what they like? the moderating role of the attitude towards entrepreneurship in the formation of entrepreneurial intentions","type":"article-journal","volume":"45"},"uris":["http://www.mendeley.com/documents/?uuid=4dc3720f-de01-43a5-93f8-d456d4e90441","http://www.mendeley.com/documents/?uuid=84a489b5-9b16-4cee-903b-6833b7e1c883"]}],"mendeley":{"formattedCitation":"(Sancho et al., 2020)","manualFormatting":"Sancho et al., (2020)","plainTextFormattedCitation":"(Sancho et al., 2020)","previouslyFormattedCitation":"(Sancho &lt;i&gt;et al.&lt;/i&gt; 2020)"},"properties":{"noteIndex":0},"schema":"https://github.com/citation-style-language/schema/raw/master/csl-citation.json"}</w:instrText>
      </w:r>
      <w:r w:rsidR="00852253" w:rsidRPr="002D3590">
        <w:rPr>
          <w:rFonts w:ascii="Times New Roman" w:hAnsi="Times New Roman" w:cs="Times New Roman"/>
          <w:sz w:val="22"/>
        </w:rPr>
        <w:fldChar w:fldCharType="separate"/>
      </w:r>
      <w:r w:rsidR="00852253" w:rsidRPr="002D3590">
        <w:rPr>
          <w:rFonts w:ascii="Times New Roman" w:hAnsi="Times New Roman" w:cs="Times New Roman"/>
          <w:sz w:val="22"/>
        </w:rPr>
        <w:fldChar w:fldCharType="end"/>
      </w:r>
      <w:r w:rsidR="00852253" w:rsidRPr="002D3590">
        <w:rPr>
          <w:rFonts w:ascii="Times New Roman" w:hAnsi="Times New Roman" w:cs="Times New Roman"/>
          <w:sz w:val="22"/>
        </w:rPr>
        <w:t xml:space="preserve"> also stated that attitude influences entrepreneurial intention. It can be concluded from this study that attitude has a positive and significant influence on entrepreneurial intention among </w:t>
      </w:r>
      <w:r w:rsidR="00D21323" w:rsidRPr="002D3590">
        <w:rPr>
          <w:rFonts w:ascii="Times New Roman" w:hAnsi="Times New Roman" w:cs="Times New Roman"/>
          <w:sz w:val="22"/>
        </w:rPr>
        <w:t>Indonesian Agribusiness</w:t>
      </w:r>
      <w:r w:rsidR="00852253" w:rsidRPr="002D3590">
        <w:rPr>
          <w:rFonts w:ascii="Times New Roman" w:hAnsi="Times New Roman" w:cs="Times New Roman"/>
          <w:sz w:val="22"/>
        </w:rPr>
        <w:t xml:space="preserve"> students.</w:t>
      </w:r>
    </w:p>
    <w:p w14:paraId="0AE49806" w14:textId="02031A64" w:rsidR="00CA5DFF" w:rsidRPr="002D3590" w:rsidRDefault="00CA5DFF" w:rsidP="00F44732">
      <w:pPr>
        <w:spacing w:after="0"/>
        <w:ind w:firstLine="426"/>
        <w:rPr>
          <w:rFonts w:ascii="Times New Roman" w:hAnsi="Times New Roman" w:cs="Times New Roman"/>
          <w:sz w:val="22"/>
        </w:rPr>
      </w:pPr>
      <w:r w:rsidRPr="002D3590">
        <w:rPr>
          <w:rFonts w:ascii="Times New Roman" w:hAnsi="Times New Roman" w:cs="Times New Roman"/>
          <w:sz w:val="22"/>
        </w:rPr>
        <w:t xml:space="preserve"> </w:t>
      </w:r>
    </w:p>
    <w:p w14:paraId="337F2578" w14:textId="4C2D97A2" w:rsidR="00F44732" w:rsidRPr="002D3590" w:rsidRDefault="00F44732" w:rsidP="00F44732">
      <w:pPr>
        <w:spacing w:after="0"/>
        <w:rPr>
          <w:rFonts w:ascii="Times New Roman" w:hAnsi="Times New Roman" w:cs="Times New Roman"/>
          <w:b/>
          <w:bCs/>
          <w:iCs/>
          <w:sz w:val="22"/>
        </w:rPr>
      </w:pPr>
      <w:r w:rsidRPr="002D3590">
        <w:rPr>
          <w:rFonts w:ascii="Times New Roman" w:hAnsi="Times New Roman" w:cs="Times New Roman"/>
          <w:b/>
          <w:bCs/>
          <w:sz w:val="22"/>
        </w:rPr>
        <w:t>Hypothesis 2. Subjective norms have a positive and significant effect on the entrepreneurial intentions of students (Hypothesis accepted).</w:t>
      </w:r>
    </w:p>
    <w:p w14:paraId="002B6A61" w14:textId="31511EB6" w:rsidR="00B5535C" w:rsidRPr="002D3590" w:rsidRDefault="00AA2797" w:rsidP="003052F3">
      <w:pPr>
        <w:rPr>
          <w:rFonts w:ascii="Times New Roman" w:hAnsi="Times New Roman" w:cs="Times New Roman"/>
          <w:sz w:val="22"/>
        </w:rPr>
      </w:pPr>
      <w:r w:rsidRPr="002D3590">
        <w:rPr>
          <w:rFonts w:ascii="Times New Roman" w:hAnsi="Times New Roman" w:cs="Times New Roman"/>
          <w:iCs/>
          <w:sz w:val="22"/>
        </w:rPr>
        <w:t xml:space="preserve">The results of the analysis using a significance level of 10% show that subjective norms have a significant and positive effect on students' entrepreneurial intentions </w:t>
      </w:r>
      <w:r w:rsidR="00D17943" w:rsidRPr="002D3590">
        <w:rPr>
          <w:rFonts w:ascii="Times New Roman" w:hAnsi="Times New Roman" w:cs="Times New Roman"/>
          <w:iCs/>
          <w:sz w:val="22"/>
        </w:rPr>
        <w:t xml:space="preserve">of 0.010. </w:t>
      </w:r>
      <w:r w:rsidRPr="002D3590">
        <w:rPr>
          <w:rFonts w:ascii="Times New Roman" w:hAnsi="Times New Roman" w:cs="Times New Roman"/>
          <w:iCs/>
          <w:sz w:val="22"/>
        </w:rPr>
        <w:t xml:space="preserve">Subjective norms are closely related to social support received from friends, peers, lecturers, or institutions that run entrepreneurship programs, including students in the Agribusiness study program. </w:t>
      </w:r>
      <w:r w:rsidR="003052F3" w:rsidRPr="002D3590">
        <w:rPr>
          <w:rFonts w:ascii="Times New Roman" w:hAnsi="Times New Roman" w:cs="Times New Roman"/>
          <w:sz w:val="22"/>
        </w:rPr>
        <w:t>Subjective norms are defined as an individual's perception of social pressure to do something</w:t>
      </w:r>
      <w:r w:rsidR="00C361E6"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{"citationItems":[{"id":"ITEM-1","itemData":{"author":[{"dropping-particle":"","family":"Witjaksono","given":"B","non-dropping-particle":"","parse-names":false,"suffix":""}],"id":"ITEM-1","issued":{"date-parts":[["2020"]]},"publisher":"Jakarta: Loka Media","title":"Fundraising Wakaf Uang Melalui Perbankan Syariah","type":"book"},"uris":["http://www.mendeley.com/documents/?uuid=d781bdeb-8e33-4ef0-a31e-18a6f56e2edd"]},{"id":"ITEM-2","itemData":{"DOI":"https://mikroskil.ac.id/ejurnal/index.php/jwem/article/view/474","author":[{"dropping-particle":"","family":"Puspitaningtyas","given":"Zarah","non-dropping-particle":"","parse-names":false,"suffix":""}],"container-title":"Jurnal Wira Ekonomi Mikroskil","id":"ITEM-2","issue":"2","issued":{"date-parts":[["2017"]]},"title":"Pengaruh Efikasi Diri Dan Pengetahuan Manajemen Keuangan Bisnis Terhadap Intensi Berwirausaha","type":"article-journal","volume":"7"},"uris":["http://www.mendeley.com/documents/?uuid=c8fde197-e79f-4066-87b7-a41c72874cdb"]},{"id":"ITEM-3","itemData":{"author":[{"dropping-particle":"","family":"Tripalupi, Lulup Endah, I Nyoman Sujana, Luh Indrayani","given":"and Naswan Suharsono","non-dropping-particle":"","parse-names":false,"suffix":""}],"container-title":"Teams","id":"ITEM-3","issued":{"date-parts":[["2019"]]},"page":"219-231","title":"The Influence Of Attitude, Subjective Norm and Self Efficacy On The Intention Of Students Entrepreneurs.","type":"article-journal","volume":"103"},"uris":["http://www.mendeley.com/documents/?uuid=cd7ef28d-2305-401a-914b-e904db518a7d"]}],"mendeley":{"formattedCitation":"(Puspitaningtyas, 2017; Tripalupi, Lulup Endah, I Nyoman Sujana, Luh Indrayani, 2019; Witjaksono, 2020)","plainTextFormattedCitation":"(Puspitaningtyas, 2017; Tripalupi, Lulup Endah, I Nyoman Sujana, Luh Indrayani, 2019; Witjaksono, 2020)","previouslyFormattedCitation":"(Puspitaningtyas 2017; Tripalupi, Lulup Endah, I Nyoman Sujana, Luh Indrayani 2019; Witjaksono 2020)"},"properties":{"noteIndex":0},"schema":"https://github.com/citation-style-language/schema/raw/master/csl-citation.json"}</w:instrText>
      </w:r>
      <w:r w:rsidR="00C361E6"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(Puspitaningtyas, 2017; Tripalupi </w:t>
      </w:r>
      <w:r w:rsidR="00B728C4" w:rsidRPr="002D3590">
        <w:rPr>
          <w:rFonts w:ascii="Times New Roman" w:hAnsi="Times New Roman" w:cs="Times New Roman"/>
          <w:noProof/>
          <w:sz w:val="22"/>
        </w:rPr>
        <w:t>et al.</w:t>
      </w:r>
      <w:r w:rsidR="00431868" w:rsidRPr="002D3590">
        <w:rPr>
          <w:rFonts w:ascii="Times New Roman" w:hAnsi="Times New Roman" w:cs="Times New Roman"/>
          <w:noProof/>
          <w:sz w:val="22"/>
        </w:rPr>
        <w:t>, 2019; Witjaksono, 2020)</w:t>
      </w:r>
      <w:r w:rsidR="00C361E6" w:rsidRPr="002D3590">
        <w:rPr>
          <w:rFonts w:ascii="Times New Roman" w:hAnsi="Times New Roman" w:cs="Times New Roman"/>
          <w:sz w:val="22"/>
        </w:rPr>
        <w:fldChar w:fldCharType="end"/>
      </w:r>
      <w:r w:rsidR="00C361E6" w:rsidRPr="002D3590">
        <w:rPr>
          <w:rFonts w:ascii="Times New Roman" w:hAnsi="Times New Roman" w:cs="Times New Roman"/>
          <w:sz w:val="22"/>
        </w:rPr>
        <w:t xml:space="preserve"> . </w:t>
      </w:r>
      <w:r w:rsidR="0026743E" w:rsidRPr="002D3590">
        <w:rPr>
          <w:rFonts w:ascii="Times New Roman" w:hAnsi="Times New Roman" w:cs="Times New Roman"/>
          <w:sz w:val="22"/>
        </w:rPr>
        <w:t>Subjective norms are related to an individual's belief in complying with the rules or recommendations of those around them to participate in entrepreneurial activities, which can be measured using a subjective scale</w:t>
      </w:r>
      <w:bookmarkStart w:id="4" w:name="_Hlk148709526"/>
      <w:r w:rsidR="00C361E6"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{"citationItems":[{"id":"ITEM-1","itemData":{"DOI":"https://doi.org/10.37394/23207.2022.19.10","author":[{"dropping-particle":"","family":"Kobylińska","given":"U","non-dropping-particle":"","parse-names":false,"suffix":""}],"container-title":"WSEAS Transactions on Business and Economics","id":"ITEM-1","issued":{"date-parts":[["2022"]]},"page":"94–106","title":"Attitudes, subjective norms, and perceived control versus contextual factors influencing the entrepreneurial intentions of students from Poland","type":"article-journal","volume":"19"},"uris":["http://www.mendeley.com/documents/?uuid=919c480c-c11e-4f96-ba00-30714d89c0ac"]}],"mendeley":{"formattedCitation":"(Kobylińska, 2022)","plainTextFormattedCitation":"(Kobylińska, 2022)","previouslyFormattedCitation":"(Kobylińska 2022)"},"properties":{"noteIndex":0},"schema":"https://github.com/citation-style-language/schema/raw/master/csl-citation.json"}</w:instrText>
      </w:r>
      <w:r w:rsidR="00C361E6"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(Kobylińska, 2022)</w:t>
      </w:r>
      <w:r w:rsidR="00C361E6" w:rsidRPr="002D3590">
        <w:rPr>
          <w:rFonts w:ascii="Times New Roman" w:hAnsi="Times New Roman" w:cs="Times New Roman"/>
          <w:sz w:val="22"/>
        </w:rPr>
        <w:fldChar w:fldCharType="end"/>
      </w:r>
      <w:r w:rsidR="0026743E" w:rsidRPr="002D3590">
        <w:rPr>
          <w:rFonts w:ascii="Times New Roman" w:hAnsi="Times New Roman" w:cs="Times New Roman"/>
          <w:sz w:val="22"/>
        </w:rPr>
        <w:t xml:space="preserve"> .</w:t>
      </w:r>
      <w:bookmarkEnd w:id="4"/>
      <w:r w:rsidR="0026743E" w:rsidRPr="002D3590">
        <w:rPr>
          <w:rFonts w:ascii="Times New Roman" w:hAnsi="Times New Roman" w:cs="Times New Roman"/>
          <w:sz w:val="22"/>
        </w:rPr>
        <w:t xml:space="preserve"> Pressure from those around them, especially family, friends, and society, greatly influences a person's decision to become an entrepreneur or not. </w:t>
      </w:r>
      <w:r w:rsidR="003052F3" w:rsidRPr="002D3590">
        <w:rPr>
          <w:rFonts w:ascii="Times New Roman" w:hAnsi="Times New Roman" w:cs="Times New Roman"/>
          <w:sz w:val="22"/>
        </w:rPr>
        <w:t>Such actions will be taken if the same thing is done by those closest to them, such as family, friends, or best friends</w:t>
      </w:r>
      <w:r w:rsidR="001E6E32"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{"citationItems":[{"id":"ITEM-1","itemData":{"author":[{"dropping-particle":"","family":"Rimadias, Santi","given":"and Lia Kaheru Pratiwi.","non-dropping-particle":"","parse-names":false,"suffix":""}],"container-title":"Jurnal Seminar Nasional Riset Manajemen &amp; Bisnis","id":"ITEM-1","issued":{"date-parts":[["2017"]]},"page":"381–387","title":"“Planned Behavior Pada E-Rekruitment Sebagai Penggerak Intention To Apply For Work.” J:","type":"paper-conference"},"uris":["http://www.mendeley.com/documents/?uuid=090a9270-aea3-432a-9c5f-66bf508f3749"]}],"mendeley":{"formattedCitation":"(Rimadias, Santi, 2017)","plainTextFormattedCitation":"(Rimadias, Santi, 2017)","previouslyFormattedCitation":"(Rimadias, Santi 2017)"},"properties":{"noteIndex":0},"schema":"https://github.com/citation-style-language/schema/raw/master/csl-citation.json"}</w:instrText>
      </w:r>
      <w:r w:rsidR="001E6E32"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(Rimadias, Santi, 2017)</w:t>
      </w:r>
      <w:r w:rsidR="001E6E32" w:rsidRPr="002D3590">
        <w:rPr>
          <w:rFonts w:ascii="Times New Roman" w:hAnsi="Times New Roman" w:cs="Times New Roman"/>
          <w:sz w:val="22"/>
        </w:rPr>
        <w:fldChar w:fldCharType="end"/>
      </w:r>
      <w:r w:rsidR="003052F3" w:rsidRPr="002D3590">
        <w:rPr>
          <w:rFonts w:ascii="Times New Roman" w:hAnsi="Times New Roman" w:cs="Times New Roman"/>
          <w:sz w:val="22"/>
        </w:rPr>
        <w:t xml:space="preserve"> which is caused by two main factors, namely normative beliefs and motivation within individuals through the role of family, friends, and colleagues or coworkers</w:t>
      </w:r>
      <w:r w:rsidR="001E6E32"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{"citationItems":[{"id":"ITEM-1","itemData":{"DOI":"10.26740/jepk.v3n1.p5-20","ISSN":"2303-324X","abstract":"This study analyze the influence of the attitude of entrepreneurship, a subjective norm and efficacy themselves against entrepreneurship behaviour through students’ entrepreneurial intention. The population of this study are the 2010 and 2011 generations of economic education students FKIP Jember University in the academic year 2013/2014 as many as 174 people with the total samples 121 people. The data collection techniques using questionnaires, interviews, and documentation. The method of analysis using Structural Equation Modelling (SEM). The results showed that entrepreneurial attitude and self-efficacy significantly influence entrepreneurial intentions. Entrepreneurial attitude and self-efficacy significantly influence entrepreneurial behaviour. Whereas, subjective norm does not directly affect either the intention of entrepreneurship and entrepreneurial behaviour. Entrepreneurial intentions are also not directly influence the entrepreneurial behaviour. Likewise, an entrepreneurial attitude, subjective norm and self-efficacy also no significant effect on entrepreneurial behaviour intention through entrepreneurship","author":[{"dropping-particle":"","family":"Islami","given":"Novita Nurul","non-dropping-particle":"","parse-names":false,"suffix":""}],"container-title":"Jurnal Ekonomi Pendidikan Dan Kewirausahaan","id":"ITEM-1","issue":"1","issued":{"date-parts":[["2017"]]},"page":"5","title":"Pengaruh Sikap Kewirausahaan, Norma Subyektif, Dan Efikasi Diri Terhadap Perilaku Berwirausaha Melalui Intensi Berwirausaha Mahasiswa","type":"article-journal","volume":"3"},"uris":["http://www.mendeley.com/documents/?uuid=7a7432b2-32e5-4210-85d6-395b4bf29347"]}],"mendeley":{"formattedCitation":"(Islami, 2017)","plainTextFormattedCitation":"(Islami, 2017)","previouslyFormattedCitation":"(Islami 2017)"},"properties":{"noteIndex":0},"schema":"https://github.com/citation-style-language/schema/raw/master/csl-citation.json"}</w:instrText>
      </w:r>
      <w:r w:rsidR="001E6E32"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(Islami, 2017)</w:t>
      </w:r>
      <w:r w:rsidR="001E6E32" w:rsidRPr="002D3590">
        <w:rPr>
          <w:rFonts w:ascii="Times New Roman" w:hAnsi="Times New Roman" w:cs="Times New Roman"/>
          <w:sz w:val="22"/>
        </w:rPr>
        <w:fldChar w:fldCharType="end"/>
      </w:r>
      <w:r w:rsidR="003052F3" w:rsidRPr="002D3590">
        <w:rPr>
          <w:rFonts w:ascii="Times New Roman" w:hAnsi="Times New Roman" w:cs="Times New Roman"/>
          <w:sz w:val="22"/>
        </w:rPr>
        <w:t xml:space="preserve"> . There have been many relevant studies with results showing that social norms have a positive and significant influence on entrepreneurial intention. </w:t>
      </w:r>
      <w:r w:rsidR="00B5535C" w:rsidRPr="002D3590">
        <w:rPr>
          <w:rFonts w:ascii="Times New Roman" w:hAnsi="Times New Roman" w:cs="Times New Roman"/>
          <w:sz w:val="22"/>
        </w:rPr>
        <w:t xml:space="preserve">These </w:t>
      </w:r>
      <w:r w:rsidR="003052F3" w:rsidRPr="002D3590">
        <w:rPr>
          <w:rFonts w:ascii="Times New Roman" w:hAnsi="Times New Roman" w:cs="Times New Roman"/>
          <w:sz w:val="22"/>
        </w:rPr>
        <w:t xml:space="preserve">studies </w:t>
      </w:r>
      <w:r w:rsidR="00B5535C" w:rsidRPr="002D3590">
        <w:rPr>
          <w:rFonts w:ascii="Times New Roman" w:hAnsi="Times New Roman" w:cs="Times New Roman"/>
          <w:sz w:val="22"/>
        </w:rPr>
        <w:t>include</w:t>
      </w:r>
      <w:r w:rsidR="001E6E32"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{"citationItems":[{"id":"ITEM-1","itemData":{"DOI":"10.30739/istiqro.v6i2.570","ISSN":"2460-0083","abstract":"Perkembangan sektor halal saat ini mulai mendapat perhatian dari banyak negara di dunia. Berdasarkan data dari Global Islamic Economy (2018) menyatakan bahwa jumlah muslim di dunia mencapai 1,8 milyar, dengan estimasi pengeluaran terhadap produk halal oleh muslim dunia pada tahun 2017 sebesar US$ 2,1 triliun. Berdasarkan data dari Badan Pusat Statistik pada tahun 2010, Indonesia merupakan negara dengan penduduk muslim mayoritas sebanyak 207.176.162 jiwa. Dengan banyaknya negara asing yang menjalin kerjasama dengan negara Indonesia dalam sektor perdagangan, menimbulkan masalah pada salah satu sisi, yakni dimana tidak semua produk yang di impor ke Indonesia memiliki jaminan halal. Menjadi hal penting untuk penyantuman label halal pada setiap makanan dan minuman dalam kemasan, guna menjamin konsumen muslim dalam mengonsumsi makanan dan minuman berkemasan. Penelitian yang akan dilakukan ini adalah untuk mengukur niat individu muslim yang ada di Kabupaten Jember dalam membeli produk makanan dan minuman dalam kemasan berlabel halal. Teori yang digunakan dalam mengukur perilaku muslim dalam mengonsumsi produk makanan dan minuman berlabel halal ini adalah dengan menggunakan Theory of Planned Bahavior (TPB). Metode penelitian dalam penelitian ini adalah dengan pendekatan kuantitatif, dimana analisis data yang dilakukan menggunakan analisis regresi linear berganda. Hasil penelitian menunjukkan bahwa variabel sikap, norma subjektif berpengaruh positif dan signifikan terhadap niat. Sedangkan persepsi kontrol perilaku berpengaruh tetapi tidak signifikan terhadap niat.","author":[{"dropping-particle":"","family":"Mu’arrofah","given":"Afrila","non-dropping-particle":"","parse-names":false,"suffix":""},{"dropping-particle":"","family":"Munir","given":"Misbahul","non-dropping-particle":"","parse-names":false,"suffix":""},{"dropping-particle":"","family":"Rokhim","given":"Abdul","non-dropping-particle":"","parse-names":false,"suffix":""}],"container-title":"Jurnal Istiqro","id":"ITEM-1","issue":"2","issued":{"date-parts":[["2020"]]},"page":"154","title":"Pengaruh Sikap, Norma Subjektif Dan Persepsi Kontrol Perilaku Terhadap Niat Beli Produk Makanan Dan Minuman Dalam Kemasan Berlabel Halal Di Supermarket Kabupaten Jember","type":"article-journal","volume":"6"},"uris":["http://www.mendeley.com/documents/?uuid=11bd7191-b29e-4b56-b1b3-a1932617f404"]},{"id":"ITEM-2","itemData":{"DOI":"10.32528/psneb.v0i0.5175","abstract":"Tujuan penelitian adalah menguji dan menganalisis signifikansi secara parsial variabel kebutuhan berprestasi, norma subyektif dan efikasi mempengaruhi intensi kewirausahaan mahasiswa tiap-tiap fakultas di UM Jember . Data diambil dengan wawancara mendalam dan observasi, menggunakan pendekatan kuantitatif diskriptif dengan metode regresi linier berganda, pengujian Uji t dan Uji F (SPSS). Responden sebanyak 385 mahasiswa tersebar di tiap Fakutas di UM Jember. Hasil penelitian melaporkan bahwa secara partial variabel signifikan yang memengaruhi intensi kewirausahaan di UM Jember adalah norma subyektif, sedangkan kebutuhan prestasi dan efikasi diri tidak signifikan memengaruhi intensitas kewirausahaan. Pada tiap-tiap Fakutas variabel kebutuhan prestasi, norma subyektif dan efikasi diri memilik hasil yang berbeda , variabel kebutuhan prestasi yang tidak memengaruhi signifikan terhadap intensi kewirausahaan di FKIP, FSOSPOL, FIKES, AKPAR , dan norma subyektik hanya di F Psikologi dan FKIP saja tidak memengaruhi intensitas kewirausahaan sedang efikasi diri di F Psikologi dan AKPAR yang tidak memengaruhi signifikan terhadap intensitas kewirausahaan. Implikasi penelitian memberikan informasi mengenai strategi pengembangan intensi kewirausahaan pada Perguruan tinggi khusunya kebijakan yang perlu dilakukkan di tiap-tiap Fakultas UM Jember","author":[{"dropping-particle":"","family":"Supeni","given":"Retno Endah","non-dropping-particle":"","parse-names":false,"suffix":""},{"dropping-particle":"","family":"Wijayantini","given":"Bayu","non-dropping-particle":"","parse-names":false,"suffix":""},{"dropping-particle":"","family":"Ferdiawati","given":"Gustina","non-dropping-particle":"","parse-names":false,"suffix":""}],"container-title":"PROSIDING SEMINAR NASIONAL EKONOMI DAN BISNIS 2021 UNIVERSITAS MUHAMMADIYAH JEMBER","id":"ITEM-2","issued":{"date-parts":[["2021"]]},"page":"226-240","title":"Studi Empirik Kebutuhan Prestasi, Norma Subjektif, Efikasi Diri Terhadap Intensi Kewirausahaan Mahasiswa Di Tiap Fakultas di Universitas Muhammadiyah Jember","type":"paper-conference"},"uris":["http://www.mendeley.com/documents/?uuid=2acfcd69-ca33-40dd-b348-eeb2e009be62"]},{"id":"ITEM-3","itemData":{"ISSN":"2337-3067","abstract":"Tujuan penelitian ini adalah untuk menganalisis pengaruh sikap berwirausaha, norma subjektif, dan persepsi kontrol keperilakuan terhadap niat menjadi wirausaha. Responden dalam penelitian ini adalah siswa SMK Kelas XII di Kota Denpasar, dengan jumlah sampel 100 orang siswa, yang diambil menggunakan metode purposive sampling. Instrumen penelitian menggunakan kuesioner dan menggunakan teknik analisis yang digunakan adalah analisis regresi linear berganda. Hasil penelitian menunjukkan bahwa sikap berwirausaha, norma subjektif, dan persepsi kontrol keperilakuan berpengaruh positif dan signifikan terhadap niat menjadi wirausaha. Disarankan kepada pihak sekolah untuk mengadakan seminar kewirausahaan dengan mengundang wirausaha muda sukses, yang dapat menjadi inspirasi bagi siswa, dalam upaya meningkatkan sikap positif siswa terhadap profesi wirausaha. Dukungan dari orang tua sangat diperlukan untuk mendorong timbulnya niat siswa menjadi wirausaha. Dalam proses pembelajaran, perlu upaya konkrit guru untuk menanamkan jiwa kepemimpinan, yang merupakan salah satu modal bagi seseorang untuk menjadi wirausaha. Bagi peneliti selanjutnya disarankan menambahkan variabel latar belakang pekerjaan orang tua serta latar belakang budaya yang diperkirakan dapat mempengaruhi niat siswa untuk menjadi wirausaha.","author":[{"dropping-particle":"","family":"Mirawati","given":"Ni Made","non-dropping-particle":"","parse-names":false,"suffix":""},{"dropping-particle":"","family":"Wardana","given":"I Made","non-dropping-particle":"","parse-names":false,"suffix":""},{"dropping-particle":"","family":"Sukaatmadja","given":"I Putu Gde","non-dropping-particle":"","parse-names":false,"suffix":""}],"container-title":"E-Jurnal Ekonomi dan Bisnis Universitas Udayana","id":"ITEM-3","issue":"5","issued":{"date-parts":[["2018"]]},"page":"1981-2010","title":"Pengaruh Sikap, Norma Subjektif, dan Persepsi Kontrol Keperilakuan, Terhadap Niat Siswa SMK di Kota Denpasar Untuk Menjadi Wirausaha","type":"article-journal","volume":"7"},"uris":["http://www.mendeley.com/documents/?uuid=24edc6b6-000e-402b-bab2-ea48c0f9df52"]},{"id":"ITEM-4","itemData":{"DOI":"10.54443/sibatik.v2i2.616","abstract":"Penelitian ini bertujuan untuk mengetahui pengaruh Locus of Control dan Norma Subjektif Terhadap Intensi Berwirausaha Melalui Sikap Berwirausaha pada Mahasiswa FE UNJ. Teknik pengumpulan data yang digunakan adalah metode survei dengan menyebarkan angket atau kuesioner. Populasi terjangkau pada penelitian ini adalah Mahasiswa Fakultas Ekonomi Universitas Negeri Jakarta yang sudah mengambil mata kuliah kewirausahaan yang berjumlah 1040 berdasarkan data yang peneliti dapatkan dari staf administrasi Fakultas Ekonomi. Sampel yang digunakan adalah 281 mahasiswa dengan menggunakan teknik proportional random sampling. Hasil penelitian ini menunjukkan bahwa Locus of Control berpengaruh positif dan signifikan terhadap intensi berwirausaha mahasiswa. Lalu, Norma Subjektif memiliki pengaruh positif dan signifikan terhadap intensi berwirausaha. Locus of Control memiliki pengaruh positif dan signifikan terhadap sikap berwirausaha. Norma Subjektif memiliki pengaruh positif dan signifikan terhadap sikap berwirausaha. Terdapat pengaruh tidak langsung antara locus of control terhadap intensi berwirausaha melalui sikap berwirausaha. Sikap Berwirausaha berpengaruh positif dan signifikan terhadap intensi berwirausaha mahasiswa. Terdapat pengaruh tidak langsung antara norma subjektif terhadap intensi berwirausaha melalui sikap berwirausaha mahasiswa.","author":[{"dropping-particle":"","family":"Iqbal Nurdwiratno","given":"Muhammad","non-dropping-particle":"","parse-names":false,"suffix":""},{"dropping-particle":"","family":"Eryanto","given":"Henry","non-dropping-particle":"","parse-names":false,"suffix":""},{"dropping-particle":"","family":"Usman","given":"Osly","non-dropping-particle":"","parse-names":false,"suffix":""}],"container-title":"SIBATIK JOURNAL: Jurnal Ilmiah Bidang Sosial, Ekonomi, Budaya, Teknologi, dan Pendidikan","id":"ITEM-4","issue":"2","issued":{"date-parts":[["2023"]]},"page":"583-596","title":"Pengaruh Locus of Control Dan Norma Subjektif Terhadap Intensi Berwirausaha Melalui Sikap Berwirausaha Pada Mahasiswa Fe Unj","type":"article-journal","volume":"2"},"uris":["http://www.mendeley.com/documents/?uuid=51ba1e5e-a4e2-489e-ac3b-a4c2f36893a8"]},{"id":"ITEM-5","itemData":{"DOI":"10.24912/jmk.v3i4.13439","abstract":"Attitude is a reaction to a situation or action that occurs around us. Subjective norms are the support of people around us to be able to determine an action to be taken. Entrepreneurship education is an individual's conscious effort to increase knowledge about entrepreneurship. This study aims to study the effect of attitudes, subjective norms, and entrepreneurship education on entrepreneurial intentions in FEB students at Tarumanagara University. The population in this study were FEB students at Tarumanagara University. Sampling in this study using purposive sampling method. Data was obtained and collected using an online questionnaire with the characteristics of being a student of FEB Tarumanagara University. The results of this study indicate that attitudes, subjective norms and entrepreneurship education have an influence on the entrepreneurial intentions of FEB Tarumanagara University students. Sikap merupakan sebuah reaksi terhadap suatu keadaan maupun tindakan yang terjadi di sekililing kita. Norma subjektif merupakan dukungan dari orang disekililing kita untuk dapat menentukan suatu tindakan yang akan dilakukan. Pendidikan kewirausahaan adalah upaya sadar individu untuk meningkatkan pengetahuan tentang kewirausahaa. Penelitian ini bertujuan untuk mempelajari pengaruh dari sikap, norma subjektif, dan pendidikan kewirausahaan terhadap intensi berwirausaha pada mahasiswa FEB Universitas Tarumanagara. Populasi dalam penelitian ini adalah mahasiswa FEB Universitas Tarumanagara. Pengambilan sampel pada penelitian ini menggunakan metode purposive sampling. Data diperoleh dan dikumpulkan dengan mengunakan kuisioner online dengan karakteristik yang merupakan Mahasiswa FEB Universitas Tarumanagara. Hasil penelitian ini menunjukan bahwa Sikap, Norma subjektif dan pendidikan kewirausahaan memiliki pengaruh terhadap intensi berwirausaha Mahasiswa FEB Universitas Tarumanagara.","author":[{"dropping-particle":"","family":"Purbawijaya","given":"Ferdy","non-dropping-particle":"","parse-names":false,"suffix":""},{"dropping-particle":"","family":"Hidayah","given":"Nur","non-dropping-particle":"","parse-names":false,"suffix":""}],"container-title":"Jurnal Manajerial Dan Kewirausahaan","id":"ITEM-5","issue":"4","issued":{"date-parts":[["2021"]]},"page":"970","title":"Pengaruh Sikap, Norma Subjektif, Dan Pendidikan Kewirausahaan Terhadap Intensi Berwirausaha Pada Mahasiswa","type":"article-journal","volume":"3"},"uris":["http://www.mendeley.com/documents/?uuid=483acb04-4fd5-406f-8c0d-ecbd17630854"]},{"id":"ITEM-6","itemData":{"DOI":"10.24912/jmk.v1i1.2797","abstract":"The purpose of this research is to know and analyze the influence of attitude variable, subjective norm, perceived behavior control, and gender role orientation to entrepreneurship intention to student of Economic Faculty Tarumanagara University. The population of this research is the students of the Faculty of Economics Tarumanagara University who ever or are taking entrepreneurship courses. Sampling method was done by questionnaire method by distributing questionnaires to 100 students of Faculty of Economics Tarumanagara University. The analysis technique used is classical assumption test, multiple regression analysis, coefficient of determination test, F test and t test. The result of partial hypothesis testing shows that attitude, subjective norm, perceived behavior control, and gender role orientation have positive influence to entrepreneur interest of Faculty of Economics student of Tarumanagara University.Tujuan penelitian ini adalah untuk mengetahui dan menganalisis pengaruh dari variabel sikap, norma subyektif, kontrol perilaku yang dirasakan, dan orientasi peran gender terhadap intensi berwirausaha pada mahasiswa Fakultas Ekonomi Universitas Tarumanagara. Populasi penelitian ini adalah mahasiswa Fakultas Ekonomi Universitas Tarumanagara yang pernah atau sedang mengambil mata kuliah kewirausahaan. Metode pengambilan sampel dilakukan dengan metode kuesioner dengan menyebarkan kuesioner kepada 100 mahasiswa Fakultas Ekonomi Universitas Tarumanagara. Teknik analisis yang digunakan adalah uji asumsi klasik, analisis regresi ganda, uji koefisien determinasi, Uji F dan Uji t . Hasil pengujian hipotesis secara parsial menunjukkan bahwa sikap, norma subyektif, kontrol perilaku yang dirasakan, dan orientasi peran gender mempunyai pengaruh positif terhadap minat berwirausaha mahasiswa Fakultas Ekonomi Universitas Tarumanagara.","author":[{"dropping-particle":"","family":"Santoso","given":"Sammy Agusta","non-dropping-particle":"","parse-names":false,"suffix":""},{"dropping-particle":"","family":"Handoyo","given":"Sarwo Edy","non-dropping-particle":"","parse-names":false,"suffix":""}],"container-title":"Jurnal Manajerial Dan Kewirausahaan","id":"ITEM-6","issue":"1","issued":{"date-parts":[["2019"]]},"title":"Pengaruh Sikap, Norma Subyektif, Kontrol Perilaku Yang Dirasakan, Dan Orientasi Peran Gender Terhadap Intensi Berwirausaha Di Kalangan Mahasiswa Fakultas Ekonomi Universitas Tarumanagara","type":"article-journal","volume":"1"},"uris":["http://www.mendeley.com/documents/?uuid=3226db36-0d41-4a11-824a-70b0eb566987"]},{"id":"ITEM-7","itemData":{"DOI":"10.38035/jmpis.v3i1.844","ISSN":"2716-3768","abstract":"Penelitian ini bertujuan untuk memberikan gambaran sikap berwirausaha dan dukungan sosial terhadap intensi berwirausaha mahasiswa Pendidikan Ekonomi Angkatan 2018-2019 Universitas Jambi serta untuk menganalisis pengaruh sikap berwirausaha dan dukungan sosial terhadap intensi berwirausaha. Penelitian ini merupakan penelitian kuantitatif dengan metode expostfacto. Variabel sikap berwirausaha berpengaruh positif secara parsial terhadap intensi berwirausaha, hal ini dibuktikan dengan nilai  thitung  &gt; ttabel  atau 6,884 &gt; 1,658. Variabel dukungan sosial berpengaruh positif secara parsial terhadap intensi berwirausaha, hal ini dibuktikan dengan nilai thitung &gt; ttabel atau 8,464 &gt; 1,658. Sikap berwirausaha dan Dukungan sosial secara simultan berpengaruh bersama-sama secara positif terhadap intensi berwirausaha, hal ini dibuktikan dengan nilai Fhitung &gt; Ftabel atau 46,616 &gt; 3,1 dengan nilai persamaan regresi berganda Y = 32,439 + 0,318 X1 + 0,299 X2 + e. Berdasarkan hasil penelitian diatas maka dapat di tarik kesimpulan bahwa sikap berwirausaha dan dukungan sosial berpengaruh positif dan signifikan terhadap intensi berwirausaha.","author":[{"dropping-particle":"","family":"Arpizal","given":"Arpizal","non-dropping-particle":"","parse-names":false,"suffix":""},{"dropping-particle":"","family":"Puji Rahayu","given":"Sri","non-dropping-particle":"","parse-names":false,"suffix":""},{"dropping-particle":"","family":"Sri Dwijayanti","given":"Novia","non-dropping-particle":"","parse-names":false,"suffix":""}],"container-title":"Jurnal Manajemen Pendidikan Dan Ilmu Sosial","id":"ITEM-7","issue":"1","issued":{"date-parts":[["2022"]]},"page":"80-90","title":"Pengaruh Sikap Berwirausaha Dan Dukungan Sosial Terhadap Intensi Berwirausaha Mahasiswa Pendidikan Ekonomi Angkatan 2018-2019 Universitas Jambi","type":"article-journal","volume":"3"},"uris":["http://www.mendeley.com/documents/?uuid=70cb52f2-2b12-40cf-a16d-c12e151f8a84"]}],"mendeley":{"formattedCitation":"(Arpizal et al., 2022; Iqbal Nurdwiratno et al., 2023; Mirawati et al., 2018; Mu’arrofah et al., 2020; Purbawijaya &amp; Hidayah, 2021; Santoso &amp; Handoyo, 2019; Supeni et al., 2021)","plainTextFormattedCitation":"(Arpizal et al., 2022; Iqbal Nurdwiratno et al., 2023; Mirawati et al., 2018; Mu’arrofah et al., 2020; Purbawijaya &amp; Hidayah, 2021; Santoso &amp; Handoyo, 2019; Supeni et al., 2021)","previouslyFormattedCitation":"(Mirawati &lt;i&gt;et al.&lt;/i&gt; 2018; Santoso dan Handoyo 2019; Mu’arrofah &lt;i&gt;et al.&lt;/i&gt; 2020; Purbawijaya dan Hidayah 2021; Supeni &lt;i&gt;et al.&lt;/i&gt; 2021; Arpizal &lt;i&gt;et al.&lt;/i&gt; 2022; Iqbal Nurdwiratno &lt;i&gt;et al.&lt;/i&gt; 2023)"},"properties":{"noteIndex":0},"schema":"https://github.com/citation-style-language/schema/raw/master/csl-citation.json"}</w:instrText>
      </w:r>
      <w:r w:rsidR="001E6E32"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(Arpizal et al., 2022; Nurdwiratno et al., 2023; Mirawati et al., 2018; Mu’arrofah et al., 2020; Purbawijaya &amp; Hidayah, 2021; Santoso &amp; Handoyo, 2019; Supeni et al., 2021)</w:t>
      </w:r>
      <w:r w:rsidR="001E6E32" w:rsidRPr="002D3590">
        <w:rPr>
          <w:rFonts w:ascii="Times New Roman" w:hAnsi="Times New Roman" w:cs="Times New Roman"/>
          <w:sz w:val="22"/>
        </w:rPr>
        <w:fldChar w:fldCharType="end"/>
      </w:r>
      <w:r w:rsidR="001E6E32" w:rsidRPr="002D3590">
        <w:rPr>
          <w:rFonts w:ascii="Times New Roman" w:hAnsi="Times New Roman" w:cs="Times New Roman"/>
          <w:sz w:val="22"/>
        </w:rPr>
        <w:t xml:space="preserve"> . </w:t>
      </w:r>
      <w:r w:rsidR="00B5535C" w:rsidRPr="002D3590">
        <w:rPr>
          <w:rFonts w:ascii="Times New Roman" w:hAnsi="Times New Roman" w:cs="Times New Roman"/>
          <w:sz w:val="22"/>
        </w:rPr>
        <w:t>All of these studies show that the greater the influence of various parties in the form of recommendations, rules, advice, or input known as subjective norms, the greater the intention of students to become entrepreneurs in the future.</w:t>
      </w:r>
    </w:p>
    <w:p w14:paraId="10A35A51" w14:textId="6C67B85F" w:rsidR="006602E2" w:rsidRPr="002D3590" w:rsidRDefault="006602E2" w:rsidP="006602E2">
      <w:pPr>
        <w:spacing w:after="0"/>
        <w:rPr>
          <w:rFonts w:ascii="Times New Roman" w:hAnsi="Times New Roman" w:cs="Times New Roman"/>
          <w:b/>
          <w:bCs/>
          <w:iCs/>
          <w:sz w:val="22"/>
        </w:rPr>
      </w:pPr>
      <w:r w:rsidRPr="002D3590">
        <w:rPr>
          <w:rFonts w:ascii="Times New Roman" w:hAnsi="Times New Roman" w:cs="Times New Roman"/>
          <w:b/>
          <w:bCs/>
          <w:sz w:val="22"/>
        </w:rPr>
        <w:t>Hypothesis 3. Perceived Behavioral Control has a positive and significant effect on Students' Entrepreneurial Intentions (Hypothesis rejected)</w:t>
      </w:r>
    </w:p>
    <w:p w14:paraId="5DCFCB43" w14:textId="22A8BB80" w:rsidR="00780AA2" w:rsidRPr="002D3590" w:rsidRDefault="006602E2" w:rsidP="00DD5849">
      <w:pPr>
        <w:spacing w:after="0"/>
        <w:rPr>
          <w:rFonts w:ascii="Times New Roman" w:hAnsi="Times New Roman" w:cs="Times New Roman"/>
          <w:sz w:val="22"/>
        </w:rPr>
      </w:pPr>
      <w:r w:rsidRPr="002D3590">
        <w:rPr>
          <w:rFonts w:ascii="Times New Roman" w:hAnsi="Times New Roman" w:cs="Times New Roman"/>
          <w:sz w:val="22"/>
        </w:rPr>
        <w:t xml:space="preserve">Based on the analysis results, it was found that perceived behavioral control does not significantly influence entrepreneurial intention because the p-value </w:t>
      </w:r>
      <w:r w:rsidR="00D17943" w:rsidRPr="002D3590">
        <w:rPr>
          <w:rFonts w:ascii="Times New Roman" w:hAnsi="Times New Roman" w:cs="Times New Roman"/>
          <w:sz w:val="22"/>
        </w:rPr>
        <w:t xml:space="preserve">is 0.352 </w:t>
      </w:r>
      <w:r w:rsidRPr="002D3590">
        <w:rPr>
          <w:rFonts w:ascii="Times New Roman" w:hAnsi="Times New Roman" w:cs="Times New Roman"/>
          <w:sz w:val="22"/>
        </w:rPr>
        <w:t xml:space="preserve">&gt; 0.10 (using an alpha level of 10%). </w:t>
      </w:r>
      <w:r w:rsidR="00DD5849" w:rsidRPr="002D3590">
        <w:rPr>
          <w:rFonts w:ascii="Times New Roman" w:hAnsi="Times New Roman" w:cs="Times New Roman"/>
          <w:sz w:val="22"/>
        </w:rPr>
        <w:t>The results indicate that perceived behavioral control is based on two components: reflection limited by available resources such as money, income, time, and access to information. Another dominant component is one's own ability to do something. Perceived behavioral control is also based on belief constraints, which include perceptions of the ease and difficulty of controlling something. It is also considered as the ability to control one's behavior. Research conducted by</w:t>
      </w:r>
      <w:r w:rsidR="00DD5849" w:rsidRPr="002D3590">
        <w:rPr>
          <w:rFonts w:ascii="Times New Roman" w:hAnsi="Times New Roman" w:cs="Times New Roman"/>
          <w:sz w:val="22"/>
        </w:rPr>
        <w:fldChar w:fldCharType="begin" w:fldLock="1"/>
      </w:r>
      <w:r w:rsidR="00431868" w:rsidRPr="002D3590">
        <w:rPr>
          <w:rFonts w:ascii="Times New Roman" w:hAnsi="Times New Roman" w:cs="Times New Roman"/>
          <w:sz w:val="22"/>
        </w:rPr>
        <w:instrText>ADDIN CSL_CITATION {"citationItems":[{"id":"ITEM-1","itemData":{"DOI":"10.33369/j.akuntansi.8.2.77-88","ISSN":"2303-0356","abstract":"This study aims to determine the factors that affect the intention of students to get Chartered Accountant (CA) certification. Using the Theory of Planned Behavior (TPB), the intention of accounting students to take the CA certification related to three variables are attitudes toward behavior, subjective norms, and behavioral control percepsian. Sample in this research is student of accountancy force of 2014 which is in 5 State University (PTN) of South Sumatera (Sumbagsel). Data collection methods in this study used survey methods by distributing questionnaires online through social media. Data analysis techniques using the help of SPSS 23 program. The result of the research shows that attitude factor toward behavior has no effect on accountant's intention to take CA certification, perception behavior control factor negatively affect accounting student's intention to take CA certification. And subjective norms factor positively affect the intention of accounting students to take the CA certification.Key words: TPB, intention, accountant, subjective norm, control","author":[{"dropping-particle":"","family":"Mihartinah","given":"Duwi","non-dropping-particle":"","parse-names":false,"suffix":""},{"dropping-particle":"","family":"Coryanata","given":"Isma","non-dropping-particle":"","parse-names":false,"suffix":""}],"container-title":"Jurnal Akuntansi","id":"ITEM-1","issue":"2","issued":{"date-parts":[["2019"]]},"page":"77-88","title":"Pengaruh Sikap Terhadap Perilaku, Norma Subjektif, Dan Kontrol Perilaku Persepsian Terhadap Niat Mahasiswa Akuntansi Untuk Mengambil Sertifikasi Chartered Accountant","type":"article-journal","volume":"8"},"uris":["http://www.mendeley.com/documents/?uuid=63ad5864-af3b-4ecd-9095-ee351f0b6eeb"]}],"mendeley":{"formattedCitation":"(Mihartinah &amp; Coryanata, 2019)","plainTextFormattedCitation":"(Mihartinah &amp; Coryanata, 2019)","previouslyFormattedCitation":"(Mihartinah dan Coryanata 2019)"},"properties":{"noteIndex":0},"schema":"https://github.com/citation-style-language/schema/raw/master/csl-citation.json"}</w:instrText>
      </w:r>
      <w:r w:rsidR="00DD5849" w:rsidRPr="002D3590">
        <w:rPr>
          <w:rFonts w:ascii="Times New Roman" w:hAnsi="Times New Roman" w:cs="Times New Roman"/>
          <w:sz w:val="22"/>
        </w:rPr>
        <w:fldChar w:fldCharType="separate"/>
      </w:r>
      <w:r w:rsidR="00431868" w:rsidRPr="002D3590">
        <w:rPr>
          <w:rFonts w:ascii="Times New Roman" w:hAnsi="Times New Roman" w:cs="Times New Roman"/>
          <w:noProof/>
          <w:sz w:val="22"/>
        </w:rPr>
        <w:t xml:space="preserve"> (Mihartinah &amp; Coryanata, 2019)</w:t>
      </w:r>
      <w:r w:rsidR="00DD5849" w:rsidRPr="002D3590">
        <w:rPr>
          <w:rFonts w:ascii="Times New Roman" w:hAnsi="Times New Roman" w:cs="Times New Roman"/>
          <w:sz w:val="22"/>
        </w:rPr>
        <w:fldChar w:fldCharType="end"/>
      </w:r>
      <w:r w:rsidR="00DD5849" w:rsidRPr="002D3590">
        <w:rPr>
          <w:rFonts w:ascii="Times New Roman" w:hAnsi="Times New Roman" w:cs="Times New Roman"/>
          <w:sz w:val="22"/>
        </w:rPr>
        <w:t xml:space="preserve"> found that the results obtained had a positive but insignificant effect on the intention to purchase halal-labeled food and beverage products in supermarkets. Many factors caused the insignificance of behavioral control perceptions on intention, including students' limitations in terms of income and pocket money. The dominance of income or pocket money limits students' ability to save and prepare themselves, thereby contradicting their intention to engage in entrepreneurship. Additionally, students' self-confidence is still categorized as moderate. Considering that many students are not yet willing to take risks, lack financial capability, personal maturity, and integrated management skills for the future. </w:t>
      </w:r>
    </w:p>
    <w:p w14:paraId="71CC519A" w14:textId="77777777" w:rsidR="00431868" w:rsidRPr="002D3590" w:rsidRDefault="00431868" w:rsidP="00DD5849">
      <w:pPr>
        <w:spacing w:after="0"/>
        <w:rPr>
          <w:rFonts w:ascii="Times New Roman" w:hAnsi="Times New Roman" w:cs="Times New Roman"/>
          <w:sz w:val="22"/>
        </w:rPr>
      </w:pPr>
    </w:p>
    <w:p w14:paraId="2E5A3CD9" w14:textId="77777777" w:rsidR="002D3590" w:rsidRDefault="002D3590" w:rsidP="005E7796">
      <w:pPr>
        <w:spacing w:after="0"/>
        <w:rPr>
          <w:rFonts w:ascii="Times New Roman" w:eastAsia="Times New Roman" w:hAnsi="Times New Roman" w:cs="Times New Roman"/>
          <w:b/>
          <w:sz w:val="22"/>
          <w:lang w:val="id-ID"/>
        </w:rPr>
      </w:pPr>
    </w:p>
    <w:p w14:paraId="07B5A49B" w14:textId="4AC97A00" w:rsidR="00780AA2" w:rsidRPr="002D3590" w:rsidRDefault="00780AA2" w:rsidP="005E7796">
      <w:pPr>
        <w:spacing w:after="0"/>
        <w:rPr>
          <w:rFonts w:ascii="Times New Roman" w:eastAsia="Times New Roman" w:hAnsi="Times New Roman" w:cs="Times New Roman"/>
          <w:b/>
          <w:sz w:val="22"/>
          <w:lang w:val="id-ID"/>
        </w:rPr>
      </w:pPr>
      <w:r w:rsidRPr="002D3590">
        <w:rPr>
          <w:rFonts w:ascii="Times New Roman" w:eastAsia="Times New Roman" w:hAnsi="Times New Roman" w:cs="Times New Roman"/>
          <w:b/>
          <w:sz w:val="22"/>
          <w:lang w:val="id-ID"/>
        </w:rPr>
        <w:lastRenderedPageBreak/>
        <w:t xml:space="preserve">CONCLUSION </w:t>
      </w:r>
      <w:r w:rsidR="005C748C" w:rsidRPr="002D3590">
        <w:rPr>
          <w:rFonts w:ascii="Times New Roman" w:eastAsia="Times New Roman" w:hAnsi="Times New Roman" w:cs="Times New Roman"/>
          <w:b/>
          <w:sz w:val="22"/>
          <w:lang w:val="id-ID"/>
        </w:rPr>
        <w:t>AND SUGGESTION</w:t>
      </w:r>
    </w:p>
    <w:p w14:paraId="51767DEA" w14:textId="621C62F2" w:rsidR="000F67F6" w:rsidRPr="002D3590" w:rsidRDefault="005C748C" w:rsidP="005C748C">
      <w:pPr>
        <w:spacing w:after="0"/>
        <w:ind w:firstLine="720"/>
        <w:rPr>
          <w:rFonts w:ascii="Times New Roman" w:eastAsia="Times New Roman" w:hAnsi="Times New Roman" w:cs="Times New Roman"/>
          <w:sz w:val="22"/>
        </w:rPr>
      </w:pPr>
      <w:r w:rsidRPr="002D3590">
        <w:rPr>
          <w:rFonts w:ascii="Times New Roman" w:eastAsia="Times New Roman" w:hAnsi="Times New Roman" w:cs="Times New Roman"/>
          <w:sz w:val="22"/>
        </w:rPr>
        <w:t>The results of the analysis using Structural Equation Modeling with Partial Least Squares (SEM-PLS) show that the attitude variable (X1) and subjective norm (X2) have a positive and significant effect on the entrepreneurial intention of agricultural students in Indonesia. This indicates that the more positive the students' attitude towards entrepreneurship, the more likely they are to have the intention to become entrepreneurs. In addition, subjective norms that reflect social support from the students' environment also play an important role in influencing their intentions. However, the behavioral control perception variable (X3), despite having a positive influence, did not show a significant effect on students' intentions to become entrepreneurs. This indicates that self-control factors and perceptions of obstacles to starting a business are not enough to encourage students to realize their entrepreneurial intentions.</w:t>
      </w:r>
    </w:p>
    <w:p w14:paraId="5F9A6554" w14:textId="77777777" w:rsidR="005C748C" w:rsidRPr="002D3590" w:rsidRDefault="005C748C" w:rsidP="005C748C">
      <w:pPr>
        <w:spacing w:after="0"/>
        <w:ind w:firstLine="720"/>
        <w:rPr>
          <w:rFonts w:ascii="Times New Roman" w:eastAsia="Times New Roman" w:hAnsi="Times New Roman" w:cs="Times New Roman"/>
          <w:sz w:val="22"/>
          <w:lang w:val="en-ID"/>
        </w:rPr>
      </w:pPr>
      <w:r w:rsidRPr="002D3590">
        <w:rPr>
          <w:rFonts w:ascii="Times New Roman" w:eastAsia="Times New Roman" w:hAnsi="Times New Roman" w:cs="Times New Roman"/>
          <w:sz w:val="22"/>
          <w:lang w:val="en-ID"/>
        </w:rPr>
        <w:t>From the results of this study, there are several suggestions that can be considered. First, to increase students' entrepreneurial intent, it is important to focus on developing a positive attitude towards entrepreneurship. Educational programs that emphasize the importance of entrepreneurship and build positive attitudes toward the risks and challenges of entrepreneurship can be implemented more widely. In addition, because subjective norms have a significant influence, the social environment of students, such as family, friends, and the surrounding community, must be encouraged to provide positive support for students' entrepreneurial choices. This social support can help students feel more confident in pursuing their entrepreneurial goals. Finally, although the perception of behavioral control is not significant, more effort is needed to understand the obstacles students perceive in starting a business, such as limited capital or access to entrepreneurship training, which can hinder their intention to become entrepreneurs.</w:t>
      </w:r>
    </w:p>
    <w:p w14:paraId="252BC7C7" w14:textId="77777777" w:rsidR="005C748C" w:rsidRPr="002D3590" w:rsidRDefault="005C748C" w:rsidP="005C748C">
      <w:pPr>
        <w:spacing w:after="0"/>
        <w:ind w:firstLine="720"/>
        <w:rPr>
          <w:rFonts w:ascii="Times New Roman" w:eastAsia="Times New Roman" w:hAnsi="Times New Roman" w:cs="Times New Roman"/>
          <w:sz w:val="22"/>
        </w:rPr>
      </w:pPr>
    </w:p>
    <w:p w14:paraId="2C01F5AC" w14:textId="172C0CA1" w:rsidR="005C748C" w:rsidRPr="002D3590" w:rsidRDefault="005C748C" w:rsidP="005C748C">
      <w:pPr>
        <w:spacing w:after="0"/>
        <w:rPr>
          <w:rFonts w:ascii="Times New Roman" w:eastAsia="Times New Roman" w:hAnsi="Times New Roman" w:cs="Times New Roman"/>
          <w:b/>
          <w:bCs/>
          <w:sz w:val="22"/>
          <w:lang w:val="en-ID"/>
        </w:rPr>
      </w:pPr>
      <w:r w:rsidRPr="002D3590">
        <w:rPr>
          <w:rFonts w:ascii="Times New Roman" w:eastAsia="Times New Roman" w:hAnsi="Times New Roman" w:cs="Times New Roman"/>
          <w:b/>
          <w:bCs/>
          <w:sz w:val="22"/>
          <w:lang w:val="en-ID"/>
        </w:rPr>
        <w:t>POLICY RECOMMENDATIONS</w:t>
      </w:r>
    </w:p>
    <w:p w14:paraId="623A982E" w14:textId="77777777" w:rsidR="005C748C" w:rsidRPr="002D3590" w:rsidRDefault="005C748C" w:rsidP="005C748C">
      <w:pPr>
        <w:spacing w:after="0"/>
        <w:ind w:firstLine="720"/>
        <w:rPr>
          <w:rFonts w:ascii="Times New Roman" w:eastAsia="Times New Roman" w:hAnsi="Times New Roman" w:cs="Times New Roman"/>
          <w:sz w:val="22"/>
          <w:lang w:val="en-ID"/>
        </w:rPr>
      </w:pPr>
      <w:r w:rsidRPr="002D3590">
        <w:rPr>
          <w:rFonts w:ascii="Times New Roman" w:eastAsia="Times New Roman" w:hAnsi="Times New Roman" w:cs="Times New Roman"/>
          <w:sz w:val="22"/>
          <w:lang w:val="en-ID"/>
        </w:rPr>
        <w:t>Based on the results of this study, several policies can be considered to encourage entrepreneurial intent among students. First, a more holistic entrepreneurship education policy needs to be implemented, incorporating aspects of developing positive attitudes and social norms into the higher education curriculum. Practice-based entrepreneurship programs such as business incubators and entrepreneurship training that directly involve students in business management can be introduced at the college level.</w:t>
      </w:r>
    </w:p>
    <w:p w14:paraId="7CED0E99" w14:textId="77777777" w:rsidR="005C748C" w:rsidRPr="002D3590" w:rsidRDefault="005C748C" w:rsidP="005C748C">
      <w:pPr>
        <w:spacing w:after="0"/>
        <w:ind w:firstLine="720"/>
        <w:rPr>
          <w:rFonts w:ascii="Times New Roman" w:eastAsia="Times New Roman" w:hAnsi="Times New Roman" w:cs="Times New Roman"/>
          <w:sz w:val="22"/>
          <w:lang w:val="en-ID"/>
        </w:rPr>
      </w:pPr>
      <w:r w:rsidRPr="002D3590">
        <w:rPr>
          <w:rFonts w:ascii="Times New Roman" w:eastAsia="Times New Roman" w:hAnsi="Times New Roman" w:cs="Times New Roman"/>
          <w:sz w:val="22"/>
          <w:lang w:val="en-ID"/>
        </w:rPr>
        <w:t>Second, to increase social support for entrepreneurship, policies involving family, friends, and the campus community in the entrepreneurship learning process should be strengthened. Creating an environment that supports entrepreneurial ideas among students will encourage them to be more courageous in pursuing their intentions. Finally, policies that improve student access to entrepreneurial resources, such as business capital, training facilities, and mentoring, are essential to help overcome perceptions of insignificant behavioral control.</w:t>
      </w:r>
    </w:p>
    <w:p w14:paraId="1813F6E4" w14:textId="77777777" w:rsidR="005C748C" w:rsidRPr="002D3590" w:rsidRDefault="005C748C" w:rsidP="005C748C">
      <w:pPr>
        <w:spacing w:after="0"/>
        <w:rPr>
          <w:rFonts w:ascii="Times New Roman" w:eastAsia="Times New Roman" w:hAnsi="Times New Roman" w:cs="Times New Roman"/>
          <w:b/>
          <w:bCs/>
          <w:sz w:val="22"/>
          <w:lang w:val="en-ID"/>
        </w:rPr>
      </w:pPr>
    </w:p>
    <w:p w14:paraId="2D560762" w14:textId="1E7A0CB8" w:rsidR="005C748C" w:rsidRPr="002D3590" w:rsidRDefault="005C748C" w:rsidP="005C748C">
      <w:pPr>
        <w:spacing w:after="0"/>
        <w:rPr>
          <w:rFonts w:ascii="Times New Roman" w:eastAsia="Times New Roman" w:hAnsi="Times New Roman" w:cs="Times New Roman"/>
          <w:b/>
          <w:bCs/>
          <w:sz w:val="22"/>
          <w:lang w:val="en-ID"/>
        </w:rPr>
      </w:pPr>
      <w:r w:rsidRPr="002D3590">
        <w:rPr>
          <w:rFonts w:ascii="Times New Roman" w:eastAsia="Times New Roman" w:hAnsi="Times New Roman" w:cs="Times New Roman"/>
          <w:b/>
          <w:bCs/>
          <w:sz w:val="22"/>
          <w:lang w:val="en-ID"/>
        </w:rPr>
        <w:t>RESEARCH LIMITATIONS:</w:t>
      </w:r>
    </w:p>
    <w:p w14:paraId="5866018F" w14:textId="77777777" w:rsidR="005C748C" w:rsidRPr="002D3590" w:rsidRDefault="005C748C" w:rsidP="005C748C">
      <w:pPr>
        <w:spacing w:after="0"/>
        <w:ind w:firstLine="720"/>
        <w:rPr>
          <w:rFonts w:ascii="Times New Roman" w:eastAsia="Times New Roman" w:hAnsi="Times New Roman" w:cs="Times New Roman"/>
          <w:sz w:val="22"/>
          <w:lang w:val="en-ID"/>
        </w:rPr>
      </w:pPr>
      <w:r w:rsidRPr="002D3590">
        <w:rPr>
          <w:rFonts w:ascii="Times New Roman" w:eastAsia="Times New Roman" w:hAnsi="Times New Roman" w:cs="Times New Roman"/>
          <w:sz w:val="22"/>
          <w:lang w:val="en-ID"/>
        </w:rPr>
        <w:t>This study has several limitations that should be noted. First, the sample used consisted only of agricultural students in Indonesia, so the results of this study may not be generalizable to students from other disciplines or in other countries with different social and economic contexts. Second, this study only considers three main variables, namely attitude, subjective norms, and perceived behavioral control, without exploring other factors that may also influence entrepreneurial intention, such as past experience in entrepreneurship, intrinsic motivation, or external support from government and private institutions. Third, the measurement of perceived behavioral control may not have covered all aspects that students experience in starting a business, so its insignificant effect may have been influenced by limitations in the measurement method used.</w:t>
      </w:r>
    </w:p>
    <w:p w14:paraId="6F4F7B26" w14:textId="77777777" w:rsidR="005C748C" w:rsidRPr="002D3590" w:rsidRDefault="005C748C" w:rsidP="005C748C">
      <w:pPr>
        <w:spacing w:after="0"/>
        <w:rPr>
          <w:rFonts w:ascii="Times New Roman" w:eastAsia="Times New Roman" w:hAnsi="Times New Roman" w:cs="Times New Roman"/>
          <w:b/>
          <w:bCs/>
          <w:sz w:val="22"/>
          <w:lang w:val="en-ID"/>
        </w:rPr>
      </w:pPr>
    </w:p>
    <w:p w14:paraId="5C56A550" w14:textId="527583E6" w:rsidR="005C748C" w:rsidRPr="002D3590" w:rsidRDefault="005C748C" w:rsidP="005C748C">
      <w:pPr>
        <w:spacing w:after="0"/>
        <w:rPr>
          <w:rFonts w:ascii="Times New Roman" w:eastAsia="Times New Roman" w:hAnsi="Times New Roman" w:cs="Times New Roman"/>
          <w:b/>
          <w:bCs/>
          <w:sz w:val="22"/>
          <w:lang w:val="en-ID"/>
        </w:rPr>
      </w:pPr>
      <w:r w:rsidRPr="002D3590">
        <w:rPr>
          <w:rFonts w:ascii="Times New Roman" w:eastAsia="Times New Roman" w:hAnsi="Times New Roman" w:cs="Times New Roman"/>
          <w:b/>
          <w:bCs/>
          <w:sz w:val="22"/>
          <w:lang w:val="en-ID"/>
        </w:rPr>
        <w:t>RECOMMENDATIONS FOR FUTURE RESEARCH:</w:t>
      </w:r>
    </w:p>
    <w:p w14:paraId="0310CA27" w14:textId="77777777" w:rsidR="005C748C" w:rsidRPr="002D3590" w:rsidRDefault="005C748C" w:rsidP="005C748C">
      <w:pPr>
        <w:spacing w:after="0"/>
        <w:ind w:firstLine="720"/>
        <w:rPr>
          <w:rFonts w:ascii="Times New Roman" w:eastAsia="Times New Roman" w:hAnsi="Times New Roman" w:cs="Times New Roman"/>
          <w:sz w:val="22"/>
          <w:lang w:val="en-ID"/>
        </w:rPr>
      </w:pPr>
      <w:r w:rsidRPr="002D3590">
        <w:rPr>
          <w:rFonts w:ascii="Times New Roman" w:eastAsia="Times New Roman" w:hAnsi="Times New Roman" w:cs="Times New Roman"/>
          <w:sz w:val="22"/>
          <w:lang w:val="en-ID"/>
        </w:rPr>
        <w:t xml:space="preserve">For future policy, further research could involve other variables that may play a role in shaping students' entrepreneurial intentions, such as personal experience in entrepreneurship, intrinsic motivation for business, or external factors such as government support or regulations that facilitate entrepreneurship. Further research could also develop a more comprehensive theoretical model that takes into account other factors that influence students' entrepreneurial intentions, such as economic environmental factors and </w:t>
      </w:r>
      <w:r w:rsidRPr="002D3590">
        <w:rPr>
          <w:rFonts w:ascii="Times New Roman" w:eastAsia="Times New Roman" w:hAnsi="Times New Roman" w:cs="Times New Roman"/>
          <w:sz w:val="22"/>
          <w:lang w:val="en-ID"/>
        </w:rPr>
        <w:lastRenderedPageBreak/>
        <w:t>government policies that support or hinder entrepreneurship. In addition, future entrepreneurship education policies need to be innovative by creating more practical programs, such as providing students with direct access to mentors or experienced entrepreneurs, as well as expanding opportunities for students to gain hands-on experience in running a business. This can help students feel more confident and prepared to start their businesses.</w:t>
      </w:r>
    </w:p>
    <w:p w14:paraId="76376FC0" w14:textId="77777777" w:rsidR="005C748C" w:rsidRPr="002D3590" w:rsidRDefault="005C748C" w:rsidP="005E7796">
      <w:pPr>
        <w:spacing w:after="0"/>
        <w:rPr>
          <w:rFonts w:ascii="Times New Roman" w:eastAsia="Times New Roman" w:hAnsi="Times New Roman" w:cs="Times New Roman"/>
          <w:sz w:val="22"/>
          <w:lang w:val="id-ID"/>
        </w:rPr>
      </w:pPr>
    </w:p>
    <w:p w14:paraId="49C94F5A" w14:textId="77777777" w:rsidR="00780AA2" w:rsidRPr="002D3590" w:rsidRDefault="00780AA2" w:rsidP="005E7796">
      <w:pPr>
        <w:spacing w:after="0"/>
        <w:rPr>
          <w:rFonts w:ascii="Times New Roman" w:eastAsia="Times New Roman" w:hAnsi="Times New Roman" w:cs="Times New Roman"/>
          <w:b/>
          <w:sz w:val="22"/>
          <w:lang w:val="id-ID"/>
        </w:rPr>
      </w:pPr>
      <w:r w:rsidRPr="002D3590">
        <w:rPr>
          <w:rFonts w:ascii="Times New Roman" w:eastAsia="Times New Roman" w:hAnsi="Times New Roman" w:cs="Times New Roman"/>
          <w:b/>
          <w:sz w:val="22"/>
          <w:lang w:val="id-ID"/>
        </w:rPr>
        <w:t>REFERENCES</w:t>
      </w:r>
    </w:p>
    <w:p w14:paraId="028E9830" w14:textId="3D721796"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eastAsia="Times New Roman" w:hAnsi="Times New Roman" w:cs="Times New Roman"/>
          <w:sz w:val="22"/>
          <w:lang w:val="id-ID"/>
        </w:rPr>
        <w:fldChar w:fldCharType="begin" w:fldLock="1"/>
      </w:r>
      <w:r w:rsidRPr="002D3590">
        <w:rPr>
          <w:rFonts w:ascii="Times New Roman" w:eastAsia="Times New Roman" w:hAnsi="Times New Roman" w:cs="Times New Roman"/>
          <w:sz w:val="22"/>
          <w:lang w:val="id-ID"/>
        </w:rPr>
        <w:instrText xml:space="preserve">ADDIN Mendeley Bibliography CSL_BIBLIOGRAPHY </w:instrText>
      </w:r>
      <w:r w:rsidRPr="002D3590">
        <w:rPr>
          <w:rFonts w:ascii="Times New Roman" w:eastAsia="Times New Roman" w:hAnsi="Times New Roman" w:cs="Times New Roman"/>
          <w:sz w:val="22"/>
          <w:lang w:val="id-ID"/>
        </w:rPr>
        <w:fldChar w:fldCharType="separate"/>
      </w:r>
      <w:r w:rsidRPr="002D3590">
        <w:rPr>
          <w:rFonts w:ascii="Times New Roman" w:hAnsi="Times New Roman" w:cs="Times New Roman"/>
          <w:noProof/>
          <w:sz w:val="22"/>
        </w:rPr>
        <w:t xml:space="preserve">Ajzen, I. (1991). The theory of planned behavior. </w:t>
      </w:r>
      <w:r w:rsidRPr="002D3590">
        <w:rPr>
          <w:rFonts w:ascii="Times New Roman" w:hAnsi="Times New Roman" w:cs="Times New Roman"/>
          <w:i/>
          <w:iCs/>
          <w:noProof/>
          <w:sz w:val="22"/>
        </w:rPr>
        <w:t>Organizational Behavior and Human Decision Processes</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50</w:t>
      </w:r>
      <w:r w:rsidRPr="002D3590">
        <w:rPr>
          <w:rFonts w:ascii="Times New Roman" w:hAnsi="Times New Roman" w:cs="Times New Roman"/>
          <w:noProof/>
          <w:sz w:val="22"/>
        </w:rPr>
        <w:t xml:space="preserve"> (2), 179–211. https://doi.org/https://doi.org/10.1016/0749-5978(91)90020-T</w:t>
      </w:r>
    </w:p>
    <w:p w14:paraId="33712947"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Andrian, A., Anggraini, R., &amp; Sugiarto, S. (2019). Analysis of Respondent Characteristics and Travel Attributes on the Selection of Public Transportation Modes for the Banda Aceh – Tapaktuan Route. </w:t>
      </w:r>
      <w:r w:rsidRPr="002D3590">
        <w:rPr>
          <w:rFonts w:ascii="Times New Roman" w:hAnsi="Times New Roman" w:cs="Times New Roman"/>
          <w:i/>
          <w:iCs/>
          <w:noProof/>
          <w:sz w:val="22"/>
        </w:rPr>
        <w:t>Journal of Civil Engineering and Planning Archives</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2</w:t>
      </w:r>
      <w:r w:rsidRPr="002D3590">
        <w:rPr>
          <w:rFonts w:ascii="Times New Roman" w:hAnsi="Times New Roman" w:cs="Times New Roman"/>
          <w:noProof/>
          <w:sz w:val="22"/>
        </w:rPr>
        <w:t xml:space="preserve"> (4), 294–305. https://doi.org/10.24815/jarsp.v2i4.14946</w:t>
      </w:r>
    </w:p>
    <w:p w14:paraId="17495959"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Anjum, T., Farrukh, M., Heidler, P., &amp; Tautiva, J. A. D. (2021). Entrepreneurial intention: Creativity, entrepreneurship, and university support. </w:t>
      </w:r>
      <w:r w:rsidRPr="002D3590">
        <w:rPr>
          <w:rFonts w:ascii="Times New Roman" w:hAnsi="Times New Roman" w:cs="Times New Roman"/>
          <w:i/>
          <w:iCs/>
          <w:noProof/>
          <w:sz w:val="22"/>
        </w:rPr>
        <w:t>Journal of Open Innovation: Technology, Market, and Complexity</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7</w:t>
      </w:r>
      <w:r w:rsidRPr="002D3590">
        <w:rPr>
          <w:rFonts w:ascii="Times New Roman" w:hAnsi="Times New Roman" w:cs="Times New Roman"/>
          <w:noProof/>
          <w:sz w:val="22"/>
        </w:rPr>
        <w:t xml:space="preserve"> (1), 1–13. https://doi.org/10.3390/joitmc7010011</w:t>
      </w:r>
    </w:p>
    <w:p w14:paraId="73F5598F"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Arifah, N. N., &amp; Rusdarti, W. S. (2020). </w:t>
      </w:r>
      <w:r w:rsidRPr="002D3590">
        <w:rPr>
          <w:rFonts w:ascii="Times New Roman" w:hAnsi="Times New Roman" w:cs="Times New Roman"/>
          <w:i/>
          <w:iCs/>
          <w:noProof/>
          <w:sz w:val="22"/>
        </w:rPr>
        <w:t>The role of entrepreneurial attitude in mediating entrepreneurial intention among students</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2</w:t>
      </w:r>
    </w:p>
    <w:p w14:paraId="2679C5ED"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Arpizal, A., Puji Rahayu, S., &amp; Sri Dwijayanti, N. (2022). The Influence of Entrepreneurial Attitude and Social Support on the Entrepreneurial Intentions of Economics Education Students of the 2018-2019 Cohort at the University of Jambi. </w:t>
      </w:r>
      <w:r w:rsidRPr="002D3590">
        <w:rPr>
          <w:rFonts w:ascii="Times New Roman" w:hAnsi="Times New Roman" w:cs="Times New Roman"/>
          <w:i/>
          <w:iCs/>
          <w:noProof/>
          <w:sz w:val="22"/>
        </w:rPr>
        <w:t>Journal of Education Management and Social Sciences</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3</w:t>
      </w:r>
      <w:r w:rsidRPr="002D3590">
        <w:rPr>
          <w:rFonts w:ascii="Times New Roman" w:hAnsi="Times New Roman" w:cs="Times New Roman"/>
          <w:noProof/>
          <w:sz w:val="22"/>
        </w:rPr>
        <w:t xml:space="preserve"> (1), 80–90. https://doi.org/10.38035/jmpis.v3i1.844</w:t>
      </w:r>
    </w:p>
    <w:p w14:paraId="28AADC0E"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Ausat, A. M. A., &amp; Suherlan, S. (2021). Obstacles and Solutions of MSMEs in Electronic Commerce during Covid-19 Pandemic: Evidence from Indonesia. </w:t>
      </w:r>
      <w:r w:rsidRPr="002D3590">
        <w:rPr>
          <w:rFonts w:ascii="Times New Roman" w:hAnsi="Times New Roman" w:cs="Times New Roman"/>
          <w:i/>
          <w:iCs/>
          <w:noProof/>
          <w:sz w:val="22"/>
        </w:rPr>
        <w:t>Journal of Business and Entrepreneurship</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4</w:t>
      </w:r>
      <w:r w:rsidRPr="002D3590">
        <w:rPr>
          <w:rFonts w:ascii="Times New Roman" w:hAnsi="Times New Roman" w:cs="Times New Roman"/>
          <w:noProof/>
          <w:sz w:val="22"/>
        </w:rPr>
        <w:t xml:space="preserve"> (1), 11–49. https://doi.org/https://doi.org/10.54268/BASKARA.4.1.11-19</w:t>
      </w:r>
    </w:p>
    <w:p w14:paraId="3DC8DF73"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Devi, S., &amp; Ratna, C. S. (2021). The influence of ethical sensitivity, attitude, subjective norms, and perceived behavioral control on the intention to disclose fraud. </w:t>
      </w:r>
      <w:r w:rsidRPr="002D3590">
        <w:rPr>
          <w:rFonts w:ascii="Times New Roman" w:hAnsi="Times New Roman" w:cs="Times New Roman"/>
          <w:i/>
          <w:iCs/>
          <w:noProof/>
          <w:sz w:val="22"/>
        </w:rPr>
        <w:t>Journal Student UNY</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09</w:t>
      </w:r>
      <w:r w:rsidRPr="002D3590">
        <w:rPr>
          <w:rFonts w:ascii="Times New Roman" w:hAnsi="Times New Roman" w:cs="Times New Roman"/>
          <w:noProof/>
          <w:sz w:val="22"/>
        </w:rPr>
        <w:t xml:space="preserve"> (1), 49–65. https://journal.student.uny.ac.id/index.php/profita/article/view/17700</w:t>
      </w:r>
    </w:p>
    <w:p w14:paraId="5E311ADD"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Farrukh, M., Lee, J. W. C., Sajid, M., &amp; Waheed, A. (2019). Entrepreneurial intentions. </w:t>
      </w:r>
      <w:r w:rsidRPr="002D3590">
        <w:rPr>
          <w:rFonts w:ascii="Times New Roman" w:hAnsi="Times New Roman" w:cs="Times New Roman"/>
          <w:i/>
          <w:iCs/>
          <w:noProof/>
          <w:sz w:val="22"/>
        </w:rPr>
        <w:t>Education Training</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61</w:t>
      </w:r>
      <w:r w:rsidRPr="002D3590">
        <w:rPr>
          <w:rFonts w:ascii="Times New Roman" w:hAnsi="Times New Roman" w:cs="Times New Roman"/>
          <w:noProof/>
          <w:sz w:val="22"/>
        </w:rPr>
        <w:t>(7), 984–1000.</w:t>
      </w:r>
    </w:p>
    <w:p w14:paraId="1CE07331"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Fragoso, R., Rocha-Junior, W., &amp; Xavier, A. (2020). Determinant factors of entrepreneurial intention among university students in Brazil and Portugal. </w:t>
      </w:r>
      <w:r w:rsidRPr="002D3590">
        <w:rPr>
          <w:rFonts w:ascii="Times New Roman" w:hAnsi="Times New Roman" w:cs="Times New Roman"/>
          <w:i/>
          <w:iCs/>
          <w:noProof/>
          <w:sz w:val="22"/>
        </w:rPr>
        <w:t>Journal of Small Business &amp; Entrepreneurship</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32</w:t>
      </w:r>
      <w:r w:rsidRPr="002D3590">
        <w:rPr>
          <w:rFonts w:ascii="Times New Roman" w:hAnsi="Times New Roman" w:cs="Times New Roman"/>
          <w:noProof/>
          <w:sz w:val="22"/>
        </w:rPr>
        <w:t xml:space="preserve"> (1), 33–57. https://doi.org/https://doi.org/10.1080/08276331.2018.1551459</w:t>
      </w:r>
    </w:p>
    <w:p w14:paraId="69AFEFA5"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Hair, J. J. F., Hult, G. T. M., Ringle, C. M., Rstedt, M. S., Hult, G. T. M., Ringle, C. M., &amp; Rstedt, M. S. (2013). A Primer on Partial Least Squares Structural Equation Modeling. In </w:t>
      </w:r>
      <w:r w:rsidRPr="002D3590">
        <w:rPr>
          <w:rFonts w:ascii="Times New Roman" w:hAnsi="Times New Roman" w:cs="Times New Roman"/>
          <w:i/>
          <w:iCs/>
          <w:noProof/>
          <w:sz w:val="22"/>
        </w:rPr>
        <w:t xml:space="preserve">Long Range Planning </w:t>
      </w:r>
      <w:r w:rsidRPr="002D3590">
        <w:rPr>
          <w:rFonts w:ascii="Times New Roman" w:hAnsi="Times New Roman" w:cs="Times New Roman"/>
          <w:noProof/>
          <w:sz w:val="22"/>
        </w:rPr>
        <w:t>(Vol. 46, Issues 1–2). https://doi.org/10.1016/j.lrp.2013.01.002</w:t>
      </w:r>
    </w:p>
    <w:p w14:paraId="1D898CC6"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Hair Jr, J. F., Black, W. C., Babin, B. J., Anderson, R. E., Black, W. C., &amp; Anderson, R. E. (2018). </w:t>
      </w:r>
      <w:r w:rsidRPr="002D3590">
        <w:rPr>
          <w:rFonts w:ascii="Times New Roman" w:hAnsi="Times New Roman" w:cs="Times New Roman"/>
          <w:i/>
          <w:iCs/>
          <w:noProof/>
          <w:sz w:val="22"/>
        </w:rPr>
        <w:t>Multivariate Data Analysis</w:t>
      </w:r>
      <w:r w:rsidRPr="002D3590">
        <w:rPr>
          <w:rFonts w:ascii="Times New Roman" w:hAnsi="Times New Roman" w:cs="Times New Roman"/>
          <w:noProof/>
          <w:sz w:val="22"/>
        </w:rPr>
        <w:t>. https://doi.org/10.1002/9781119409137.ch4</w:t>
      </w:r>
    </w:p>
    <w:p w14:paraId="40EA36C3"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Hardini, H. T., &amp; Taufiq, M. (2021). </w:t>
      </w:r>
      <w:r w:rsidRPr="002D3590">
        <w:rPr>
          <w:rFonts w:ascii="Times New Roman" w:hAnsi="Times New Roman" w:cs="Times New Roman"/>
          <w:i/>
          <w:iCs/>
          <w:noProof/>
          <w:sz w:val="22"/>
        </w:rPr>
        <w:t>Entrepreneurship Education and Entrepreneurial Attitudes as Predictors of Student Entrepreneurial Intention</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11</w:t>
      </w:r>
      <w:r w:rsidRPr="002D3590">
        <w:rPr>
          <w:rFonts w:ascii="Times New Roman" w:hAnsi="Times New Roman" w:cs="Times New Roman"/>
          <w:noProof/>
          <w:sz w:val="22"/>
        </w:rPr>
        <w:t>(2), 290–296.</w:t>
      </w:r>
    </w:p>
    <w:p w14:paraId="74439E78"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Haryono, S. (2017). </w:t>
      </w:r>
      <w:r w:rsidRPr="002D3590">
        <w:rPr>
          <w:rFonts w:ascii="Times New Roman" w:hAnsi="Times New Roman" w:cs="Times New Roman"/>
          <w:i/>
          <w:iCs/>
          <w:noProof/>
          <w:sz w:val="22"/>
        </w:rPr>
        <w:t>SEM Method for Management Research with AMOS LISREL PLS</w:t>
      </w:r>
      <w:r w:rsidRPr="002D3590">
        <w:rPr>
          <w:rFonts w:ascii="Times New Roman" w:hAnsi="Times New Roman" w:cs="Times New Roman"/>
          <w:noProof/>
          <w:sz w:val="22"/>
        </w:rPr>
        <w:t>. Luxima Metro Media.</w:t>
      </w:r>
    </w:p>
    <w:p w14:paraId="6123544F"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Hikmawati, F. (2020). RESEARCH METHODOLOGY. In </w:t>
      </w:r>
      <w:r w:rsidRPr="002D3590">
        <w:rPr>
          <w:rFonts w:ascii="Times New Roman" w:hAnsi="Times New Roman" w:cs="Times New Roman"/>
          <w:i/>
          <w:iCs/>
          <w:noProof/>
          <w:sz w:val="22"/>
        </w:rPr>
        <w:t xml:space="preserve">Rajawali Press </w:t>
      </w:r>
      <w:r w:rsidRPr="002D3590">
        <w:rPr>
          <w:rFonts w:ascii="Times New Roman" w:hAnsi="Times New Roman" w:cs="Times New Roman"/>
          <w:noProof/>
          <w:sz w:val="22"/>
        </w:rPr>
        <w:t>(Vol. 20).</w:t>
      </w:r>
    </w:p>
    <w:p w14:paraId="23663823"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Iqbal Nurdwiratno, M., Eryanto, H., &amp; Usman, O. (2023). The Influence of Locus of Control and Subjective Norms on Entrepreneurial Intention Through Entrepreneurial Attitude Among Students at the Faculty of Economics, University of Jakarta. </w:t>
      </w:r>
      <w:r w:rsidRPr="002D3590">
        <w:rPr>
          <w:rFonts w:ascii="Times New Roman" w:hAnsi="Times New Roman" w:cs="Times New Roman"/>
          <w:i/>
          <w:iCs/>
          <w:noProof/>
          <w:sz w:val="22"/>
        </w:rPr>
        <w:t>SIBATIK JOURNAL: Scientific Journal in the Fields of Social, Economic, Cultural, Technological, and Educational Sciences</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2</w:t>
      </w:r>
      <w:r w:rsidRPr="002D3590">
        <w:rPr>
          <w:rFonts w:ascii="Times New Roman" w:hAnsi="Times New Roman" w:cs="Times New Roman"/>
          <w:noProof/>
          <w:sz w:val="22"/>
        </w:rPr>
        <w:t xml:space="preserve"> (2), 583–596. https://doi.org/10.54443/sibatik.v2i2.616</w:t>
      </w:r>
    </w:p>
    <w:p w14:paraId="23845D99"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Islami, N. N. (2017). The Influence of Entrepreneurial Attitude, Subjective Norms, and Self-Efficacy on Entrepreneurial Behavior Through Entrepreneurial Intentions Among Students. </w:t>
      </w:r>
      <w:r w:rsidRPr="002D3590">
        <w:rPr>
          <w:rFonts w:ascii="Times New Roman" w:hAnsi="Times New Roman" w:cs="Times New Roman"/>
          <w:i/>
          <w:iCs/>
          <w:noProof/>
          <w:sz w:val="22"/>
        </w:rPr>
        <w:t>Journal of Education Economics and Entrepreneurship</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3</w:t>
      </w:r>
      <w:r w:rsidRPr="002D3590">
        <w:rPr>
          <w:rFonts w:ascii="Times New Roman" w:hAnsi="Times New Roman" w:cs="Times New Roman"/>
          <w:noProof/>
          <w:sz w:val="22"/>
        </w:rPr>
        <w:t xml:space="preserve"> (1), 5. https://doi.org/10.26740/jepk.v3n1.p5-20</w:t>
      </w:r>
    </w:p>
    <w:p w14:paraId="280789FB"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lastRenderedPageBreak/>
        <w:t xml:space="preserve">Jena, R. K. (2020). Measuring the impact of business management students' attitudes towards entrepreneurship education on entrepreneurial intention: A case study. </w:t>
      </w:r>
      <w:r w:rsidRPr="002D3590">
        <w:rPr>
          <w:rFonts w:ascii="Times New Roman" w:hAnsi="Times New Roman" w:cs="Times New Roman"/>
          <w:i/>
          <w:iCs/>
          <w:noProof/>
          <w:sz w:val="22"/>
        </w:rPr>
        <w:t>Computers in Human Behavior</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107</w:t>
      </w:r>
      <w:r w:rsidRPr="002D3590">
        <w:rPr>
          <w:rFonts w:ascii="Times New Roman" w:hAnsi="Times New Roman" w:cs="Times New Roman"/>
          <w:noProof/>
          <w:sz w:val="22"/>
        </w:rPr>
        <w:t xml:space="preserve"> . https://doi.org/https://doi.org/10.1016/j.chb.2020.106275</w:t>
      </w:r>
    </w:p>
    <w:p w14:paraId="44451C07"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Kobylińska, U. (2022). Attitudes, subjective norms, and perceived control versus contextual factors influencing the entrepreneurial intentions of students from Poland. </w:t>
      </w:r>
      <w:r w:rsidRPr="002D3590">
        <w:rPr>
          <w:rFonts w:ascii="Times New Roman" w:hAnsi="Times New Roman" w:cs="Times New Roman"/>
          <w:i/>
          <w:iCs/>
          <w:noProof/>
          <w:sz w:val="22"/>
        </w:rPr>
        <w:t xml:space="preserve">WSEAS Transactions on Business and </w:t>
      </w:r>
      <w:r w:rsidRPr="002D3590">
        <w:rPr>
          <w:rFonts w:ascii="Times New Roman" w:hAnsi="Times New Roman" w:cs="Times New Roman"/>
          <w:noProof/>
          <w:sz w:val="22"/>
        </w:rPr>
        <w:t xml:space="preserve">Economics, </w:t>
      </w:r>
      <w:r w:rsidRPr="002D3590">
        <w:rPr>
          <w:rFonts w:ascii="Times New Roman" w:hAnsi="Times New Roman" w:cs="Times New Roman"/>
          <w:i/>
          <w:iCs/>
          <w:noProof/>
          <w:sz w:val="22"/>
        </w:rPr>
        <w:t>19</w:t>
      </w:r>
    </w:p>
    <w:p w14:paraId="2A511B13"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Liguori, E., Winkler, C., Vanevenhoven, J., Winkel, D., &amp; James, M. (2019). Entrepreneurship as a career choice: intentions, attitudes, and outcome expectations. </w:t>
      </w:r>
      <w:r w:rsidRPr="002D3590">
        <w:rPr>
          <w:rFonts w:ascii="Times New Roman" w:hAnsi="Times New Roman" w:cs="Times New Roman"/>
          <w:i/>
          <w:iCs/>
          <w:noProof/>
          <w:sz w:val="22"/>
        </w:rPr>
        <w:t>Journal of Small Business and Entrepreneurship</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32</w:t>
      </w:r>
      <w:r w:rsidRPr="002D3590">
        <w:rPr>
          <w:rFonts w:ascii="Times New Roman" w:hAnsi="Times New Roman" w:cs="Times New Roman"/>
          <w:noProof/>
          <w:sz w:val="22"/>
        </w:rPr>
        <w:t xml:space="preserve"> (4), 311–331. https://doi.org/10.1080/08276331.2019.1600857</w:t>
      </w:r>
    </w:p>
    <w:p w14:paraId="04887C47"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Malebana, M. J., &amp; Swanepoel, E. (2019). The relationship between exposure to entrepreneurship education and entrepreneurial self-efficacy. </w:t>
      </w:r>
      <w:r w:rsidRPr="002D3590">
        <w:rPr>
          <w:rFonts w:ascii="Times New Roman" w:hAnsi="Times New Roman" w:cs="Times New Roman"/>
          <w:i/>
          <w:iCs/>
          <w:noProof/>
          <w:sz w:val="22"/>
        </w:rPr>
        <w:t>Southern African Business Review</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18</w:t>
      </w:r>
      <w:r w:rsidRPr="002D3590">
        <w:rPr>
          <w:rFonts w:ascii="Times New Roman" w:hAnsi="Times New Roman" w:cs="Times New Roman"/>
          <w:noProof/>
          <w:sz w:val="22"/>
        </w:rPr>
        <w:t xml:space="preserve"> (1), 1–26. https://doi.org/https://doi.org/10.25159/1998-8125/5630</w:t>
      </w:r>
    </w:p>
    <w:p w14:paraId="03145124"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Mihartinah, D., &amp; Coryanata, I. (2019). The influence of attitudes on behavior, subjective norms, and perceived behavioral control on accounting students' intentions to take the Chartered Accountant certification. </w:t>
      </w:r>
      <w:r w:rsidRPr="002D3590">
        <w:rPr>
          <w:rFonts w:ascii="Times New Roman" w:hAnsi="Times New Roman" w:cs="Times New Roman"/>
          <w:i/>
          <w:iCs/>
          <w:noProof/>
          <w:sz w:val="22"/>
        </w:rPr>
        <w:t>Accounting Journal</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8</w:t>
      </w:r>
      <w:r w:rsidRPr="002D3590">
        <w:rPr>
          <w:rFonts w:ascii="Times New Roman" w:hAnsi="Times New Roman" w:cs="Times New Roman"/>
          <w:noProof/>
          <w:sz w:val="22"/>
        </w:rPr>
        <w:t xml:space="preserve"> (2), 77–88. https://doi.org/10.33369/j.akuntansi.8.2.77-88</w:t>
      </w:r>
    </w:p>
    <w:p w14:paraId="3D797F09"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Mirawati, N. M., Wardana, I. M., &amp; Sukaatmadja, I. P. G. (2018). The Influence of Attitude, Subjective Norms, and Perceived Behavioral Control on the Intentions of Vocational School Students in Denpasar City to Become Entrepreneurs. </w:t>
      </w:r>
      <w:r w:rsidRPr="002D3590">
        <w:rPr>
          <w:rFonts w:ascii="Times New Roman" w:hAnsi="Times New Roman" w:cs="Times New Roman"/>
          <w:i/>
          <w:iCs/>
          <w:noProof/>
          <w:sz w:val="22"/>
        </w:rPr>
        <w:t>E-Journal of Economics and Business, Udayana University</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7</w:t>
      </w:r>
      <w:r w:rsidRPr="002D3590">
        <w:rPr>
          <w:rFonts w:ascii="Times New Roman" w:hAnsi="Times New Roman" w:cs="Times New Roman"/>
          <w:noProof/>
          <w:sz w:val="22"/>
        </w:rPr>
        <w:t xml:space="preserve"> (5), 1981–2010. https://ojs.unud.ac.id/index.php/EEB/article/view/16273</w:t>
      </w:r>
    </w:p>
    <w:p w14:paraId="790B5582"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Mu’arrofah, A., Munir, M., &amp; Rokhim, A. (2020). The Influence of Attitude, Subjective Norms, and Perceived Behavioral Control on the Purchase Intentions of Halal-Labeled Food and Beverage Products in Supermarkets in Jember Regency. </w:t>
      </w:r>
      <w:r w:rsidRPr="002D3590">
        <w:rPr>
          <w:rFonts w:ascii="Times New Roman" w:hAnsi="Times New Roman" w:cs="Times New Roman"/>
          <w:i/>
          <w:iCs/>
          <w:noProof/>
          <w:sz w:val="22"/>
        </w:rPr>
        <w:t>Jurnal Istiqro</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6</w:t>
      </w:r>
      <w:r w:rsidRPr="002D3590">
        <w:rPr>
          <w:rFonts w:ascii="Times New Roman" w:hAnsi="Times New Roman" w:cs="Times New Roman"/>
          <w:noProof/>
          <w:sz w:val="22"/>
        </w:rPr>
        <w:t xml:space="preserve"> (2), 154. https://doi.org/10.30739/istiqro.v6i2.570</w:t>
      </w:r>
    </w:p>
    <w:p w14:paraId="42DC59E2"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Ndofirepi, T. M. (2020). Relationship between entrepreneurship education and entrepreneurial goal intentions: psychological traits as mediators. </w:t>
      </w:r>
      <w:r w:rsidRPr="002D3590">
        <w:rPr>
          <w:rFonts w:ascii="Times New Roman" w:hAnsi="Times New Roman" w:cs="Times New Roman"/>
          <w:i/>
          <w:iCs/>
          <w:noProof/>
          <w:sz w:val="22"/>
        </w:rPr>
        <w:t>Journal of Innovation and Entrepreneurship</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9</w:t>
      </w:r>
      <w:r w:rsidRPr="002D3590">
        <w:rPr>
          <w:rFonts w:ascii="Times New Roman" w:hAnsi="Times New Roman" w:cs="Times New Roman"/>
          <w:noProof/>
          <w:sz w:val="22"/>
        </w:rPr>
        <w:t>(1), 2.</w:t>
      </w:r>
    </w:p>
    <w:p w14:paraId="1A70FE1B"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Nguyen, A. T., Do, T. H. H., Vu, T. B. T., Dang, K. A., &amp; Nguyen, H. L. (2019). Factors affecting entrepreneurial intentions among youths in Vietnam. </w:t>
      </w:r>
      <w:r w:rsidRPr="002D3590">
        <w:rPr>
          <w:rFonts w:ascii="Times New Roman" w:hAnsi="Times New Roman" w:cs="Times New Roman"/>
          <w:i/>
          <w:iCs/>
          <w:noProof/>
          <w:sz w:val="22"/>
        </w:rPr>
        <w:t xml:space="preserve">Children and Youth Services </w:t>
      </w:r>
      <w:r w:rsidRPr="002D3590">
        <w:rPr>
          <w:rFonts w:ascii="Times New Roman" w:hAnsi="Times New Roman" w:cs="Times New Roman"/>
          <w:noProof/>
          <w:sz w:val="22"/>
        </w:rPr>
        <w:t xml:space="preserve">Review, </w:t>
      </w:r>
      <w:r w:rsidRPr="002D3590">
        <w:rPr>
          <w:rFonts w:ascii="Times New Roman" w:hAnsi="Times New Roman" w:cs="Times New Roman"/>
          <w:i/>
          <w:iCs/>
          <w:noProof/>
          <w:sz w:val="22"/>
        </w:rPr>
        <w:t>99</w:t>
      </w:r>
    </w:p>
    <w:p w14:paraId="7BD124D3"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Ningtyas, Y., Fitria, D., Sryta Pradani, Y., Puspita Arum, N., &amp; Maknun, L. (2021). Intelektiva: Journal of Economics, Social Sciences &amp; Humanities 42 Yunita Ningtyas, Dessy Fitria, Yolanda Sryta Pradani, Mutohar, Nisa Puspita Arum &amp; Lu’Luul Maknun Analysis of the Influence of Attitude, Subjective Norms, and Perceived Behavioral Control on Consumer Purchase Intentions. </w:t>
      </w:r>
      <w:r w:rsidRPr="002D3590">
        <w:rPr>
          <w:rFonts w:ascii="Times New Roman" w:hAnsi="Times New Roman" w:cs="Times New Roman"/>
          <w:i/>
          <w:iCs/>
          <w:noProof/>
          <w:sz w:val="22"/>
        </w:rPr>
        <w:t>Journal of Economics, Social Sciences &amp; Humanities</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2</w:t>
      </w:r>
      <w:r w:rsidRPr="002D3590">
        <w:rPr>
          <w:rFonts w:ascii="Times New Roman" w:hAnsi="Times New Roman" w:cs="Times New Roman"/>
          <w:noProof/>
          <w:sz w:val="22"/>
        </w:rPr>
        <w:t>(08), 42–49.</w:t>
      </w:r>
    </w:p>
    <w:p w14:paraId="217EBCBF"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Nur’aeni, Ausat, A. M. A., Purnomo, Y. J., Munir, A. R., &amp; S. (2022). Do Motivation, Compensation, and Work Environment Improve Employee Performance: A Literature Review. </w:t>
      </w:r>
      <w:r w:rsidRPr="002D3590">
        <w:rPr>
          <w:rFonts w:ascii="Times New Roman" w:hAnsi="Times New Roman" w:cs="Times New Roman"/>
          <w:i/>
          <w:iCs/>
          <w:noProof/>
          <w:sz w:val="22"/>
        </w:rPr>
        <w:t>International Journal of Artificial Intelligence Research</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6</w:t>
      </w:r>
      <w:r w:rsidRPr="002D3590">
        <w:rPr>
          <w:rFonts w:ascii="Times New Roman" w:hAnsi="Times New Roman" w:cs="Times New Roman"/>
          <w:noProof/>
          <w:sz w:val="22"/>
        </w:rPr>
        <w:t xml:space="preserve"> (12). https://doi.org/https://doi.org/https://doi.org/10.29099/ijair.v6i1.2.678</w:t>
      </w:r>
    </w:p>
    <w:p w14:paraId="161BBC3D"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Purbawijaya, F., &amp; Hidayah, N. (2021). The Influence of Attitude, Subjective Norms, and Entrepreneurship Education on Entrepreneurial Intentions Among Students. </w:t>
      </w:r>
      <w:r w:rsidRPr="002D3590">
        <w:rPr>
          <w:rFonts w:ascii="Times New Roman" w:hAnsi="Times New Roman" w:cs="Times New Roman"/>
          <w:i/>
          <w:iCs/>
          <w:noProof/>
          <w:sz w:val="22"/>
        </w:rPr>
        <w:t>Journal of Management and Entrepreneurship</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3</w:t>
      </w:r>
      <w:r w:rsidRPr="002D3590">
        <w:rPr>
          <w:rFonts w:ascii="Times New Roman" w:hAnsi="Times New Roman" w:cs="Times New Roman"/>
          <w:noProof/>
          <w:sz w:val="22"/>
        </w:rPr>
        <w:t xml:space="preserve"> (4), 970. https://doi.org/10.24912/jmk.v3i4.13439</w:t>
      </w:r>
    </w:p>
    <w:p w14:paraId="41112343"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Puspitaningtyas, Z. (2017). The Influence of Self-Efficacy and Business Financial Management Knowledge on Entrepreneurial Intentions. </w:t>
      </w:r>
      <w:r w:rsidRPr="002D3590">
        <w:rPr>
          <w:rFonts w:ascii="Times New Roman" w:hAnsi="Times New Roman" w:cs="Times New Roman"/>
          <w:i/>
          <w:iCs/>
          <w:noProof/>
          <w:sz w:val="22"/>
        </w:rPr>
        <w:t>Jurnal Wira Ekonomi Mikroskil</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7</w:t>
      </w:r>
      <w:r w:rsidRPr="002D3590">
        <w:rPr>
          <w:rFonts w:ascii="Times New Roman" w:hAnsi="Times New Roman" w:cs="Times New Roman"/>
          <w:noProof/>
          <w:sz w:val="22"/>
        </w:rPr>
        <w:t xml:space="preserve"> (2). https://doi.org/https://mikroskil.ac.id/ejurnal/index.php/jwem/article/view/474</w:t>
      </w:r>
    </w:p>
    <w:p w14:paraId="49829688"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Rimadias, Santi, and L. K. P. (2017). "Planned Behavior in E-Recruitment as a Driver of Intention to Apply for Work." J: </w:t>
      </w:r>
      <w:r w:rsidRPr="002D3590">
        <w:rPr>
          <w:rFonts w:ascii="Times New Roman" w:hAnsi="Times New Roman" w:cs="Times New Roman"/>
          <w:i/>
          <w:iCs/>
          <w:noProof/>
          <w:sz w:val="22"/>
        </w:rPr>
        <w:t xml:space="preserve">Journal of the </w:t>
      </w:r>
      <w:r w:rsidRPr="002D3590">
        <w:rPr>
          <w:rFonts w:ascii="Times New Roman" w:hAnsi="Times New Roman" w:cs="Times New Roman"/>
          <w:noProof/>
          <w:sz w:val="22"/>
        </w:rPr>
        <w:t>, 381–387.</w:t>
      </w:r>
    </w:p>
    <w:p w14:paraId="31D5CD67"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Rustandi, A. A., Harniati, &amp; Kusnadi, D. (2020). Journal of Research Innovation. </w:t>
      </w:r>
      <w:r w:rsidRPr="002D3590">
        <w:rPr>
          <w:rFonts w:ascii="Times New Roman" w:hAnsi="Times New Roman" w:cs="Times New Roman"/>
          <w:i/>
          <w:iCs/>
          <w:noProof/>
          <w:sz w:val="22"/>
        </w:rPr>
        <w:t>Journal of Research Innovation</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1</w:t>
      </w:r>
      <w:r w:rsidRPr="002D3590">
        <w:rPr>
          <w:rFonts w:ascii="Times New Roman" w:hAnsi="Times New Roman" w:cs="Times New Roman"/>
          <w:noProof/>
          <w:sz w:val="22"/>
        </w:rPr>
        <w:t>(3), 599–597.</w:t>
      </w:r>
    </w:p>
    <w:p w14:paraId="7235B4C4"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Sa'adah, L., Martadani, L., &amp; Taqiyuddin, A. (2021). Analysis of Employee Performance Differences at PT Surya Indah Food Multirasa Jombang. </w:t>
      </w:r>
      <w:r w:rsidRPr="002D3590">
        <w:rPr>
          <w:rFonts w:ascii="Times New Roman" w:hAnsi="Times New Roman" w:cs="Times New Roman"/>
          <w:i/>
          <w:iCs/>
          <w:noProof/>
          <w:sz w:val="22"/>
        </w:rPr>
        <w:t>Journal of Research Innovation</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2</w:t>
      </w:r>
      <w:r w:rsidRPr="002D3590">
        <w:rPr>
          <w:rFonts w:ascii="Times New Roman" w:hAnsi="Times New Roman" w:cs="Times New Roman"/>
          <w:noProof/>
          <w:sz w:val="22"/>
        </w:rPr>
        <w:t xml:space="preserve"> (2), 515. https://doi.org/https://doi.org/10.47492/jip.v2i2.711</w:t>
      </w:r>
    </w:p>
    <w:p w14:paraId="1164C6EE"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Saeroji, A., Maskur, A., &amp; Tjahjaningsih, E. (2018). Multidisciplinary Study to Realize a Maritime Axis in Economic Development Based on People's Welfare THE INFLUENCE OF SUBJECTIVE NORMS </w:t>
      </w:r>
      <w:r w:rsidRPr="002D3590">
        <w:rPr>
          <w:rFonts w:ascii="Times New Roman" w:hAnsi="Times New Roman" w:cs="Times New Roman"/>
          <w:noProof/>
          <w:sz w:val="22"/>
        </w:rPr>
        <w:lastRenderedPageBreak/>
        <w:t xml:space="preserve">AND PERCEIVED BEHAVIORAL CONTROL. </w:t>
      </w:r>
      <w:r w:rsidRPr="002D3590">
        <w:rPr>
          <w:rFonts w:ascii="Times New Roman" w:hAnsi="Times New Roman" w:cs="Times New Roman"/>
          <w:i/>
          <w:iCs/>
          <w:noProof/>
          <w:sz w:val="22"/>
        </w:rPr>
        <w:t>PROCEEDINGS OF THE NATIONAL MULTIDISCIPLINARY SCIENCE SEMINAR &amp; CALL FOR PAPERS UNISBANK (SENDI_U)</w:t>
      </w:r>
      <w:r w:rsidRPr="002D3590">
        <w:rPr>
          <w:rFonts w:ascii="Times New Roman" w:hAnsi="Times New Roman" w:cs="Times New Roman"/>
          <w:noProof/>
          <w:sz w:val="22"/>
        </w:rPr>
        <w:t>, 978–979.</w:t>
      </w:r>
    </w:p>
    <w:p w14:paraId="62305886"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Sancho, L., Paula, M., Martín-Navarro, Alicia, Ramos-Rodríguez, &amp; Rafael, A. (2020). Will they end up doing what they like? The moderating role of the attitude towards entrepreneurship in the formation of entrepreneurial intentions. </w:t>
      </w:r>
      <w:r w:rsidRPr="002D3590">
        <w:rPr>
          <w:rFonts w:ascii="Times New Roman" w:hAnsi="Times New Roman" w:cs="Times New Roman"/>
          <w:i/>
          <w:iCs/>
          <w:noProof/>
          <w:sz w:val="22"/>
        </w:rPr>
        <w:t>Studies in Higher Education</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45</w:t>
      </w:r>
      <w:r w:rsidRPr="002D3590">
        <w:rPr>
          <w:rFonts w:ascii="Times New Roman" w:hAnsi="Times New Roman" w:cs="Times New Roman"/>
          <w:noProof/>
          <w:sz w:val="22"/>
        </w:rPr>
        <w:t xml:space="preserve"> (2), 416–433. https://doi.org/10.1080/03075079.2018.1539959</w:t>
      </w:r>
    </w:p>
    <w:p w14:paraId="73C0F221"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Santoso, S. A., &amp; Handoyo, S. E. (2019). The influence of attitude, subjective norms, perceived behavioral control, and gender role orientation on entrepreneurial intentions among students of the Faculty of Economics, Tarumanagara University. </w:t>
      </w:r>
      <w:r w:rsidRPr="002D3590">
        <w:rPr>
          <w:rFonts w:ascii="Times New Roman" w:hAnsi="Times New Roman" w:cs="Times New Roman"/>
          <w:i/>
          <w:iCs/>
          <w:noProof/>
          <w:sz w:val="22"/>
        </w:rPr>
        <w:t>Journal of Management and Entrepreneurship</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1</w:t>
      </w:r>
      <w:r w:rsidRPr="002D3590">
        <w:rPr>
          <w:rFonts w:ascii="Times New Roman" w:hAnsi="Times New Roman" w:cs="Times New Roman"/>
          <w:noProof/>
          <w:sz w:val="22"/>
        </w:rPr>
        <w:t xml:space="preserve"> (1). https://doi.org/10.24912/jmk.v1i1.2797</w:t>
      </w:r>
    </w:p>
    <w:p w14:paraId="4C15D9F1"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Sholihin and Ratmono. (2020). </w:t>
      </w:r>
      <w:r w:rsidRPr="002D3590">
        <w:rPr>
          <w:rFonts w:ascii="Times New Roman" w:hAnsi="Times New Roman" w:cs="Times New Roman"/>
          <w:i/>
          <w:iCs/>
          <w:noProof/>
          <w:sz w:val="22"/>
        </w:rPr>
        <w:t xml:space="preserve">SEM-PLS Analysis with WarpPLS 7.0 </w:t>
      </w:r>
      <w:r w:rsidRPr="002D3590">
        <w:rPr>
          <w:rFonts w:ascii="Times New Roman" w:hAnsi="Times New Roman" w:cs="Times New Roman"/>
          <w:noProof/>
          <w:sz w:val="22"/>
        </w:rPr>
        <w:t>(C. Mitak (ed.)). ANDI Publisher.</w:t>
      </w:r>
    </w:p>
    <w:p w14:paraId="7D56D96D"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Solimun, Fernandes, A.A.R, N. (2017). </w:t>
      </w:r>
      <w:r w:rsidRPr="002D3590">
        <w:rPr>
          <w:rFonts w:ascii="Times New Roman" w:hAnsi="Times New Roman" w:cs="Times New Roman"/>
          <w:i/>
          <w:iCs/>
          <w:noProof/>
          <w:sz w:val="22"/>
        </w:rPr>
        <w:t>Multivariate Statistical Methods for Structural Modeling (SEM)</w:t>
      </w:r>
      <w:r w:rsidRPr="002D3590">
        <w:rPr>
          <w:rFonts w:ascii="Times New Roman" w:hAnsi="Times New Roman" w:cs="Times New Roman"/>
          <w:noProof/>
          <w:sz w:val="22"/>
        </w:rPr>
        <w:t>. UB Press.</w:t>
      </w:r>
    </w:p>
    <w:p w14:paraId="07E01380"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Sultan, P., Tarafder, T., Pearson, D., &amp; Henryks, J. (2020). Intention-behavior gap and perceived behavioral control-behavior gap in theory of planned behavior: moderating roles of communication, satisfaction, and trust in organic food consumption. </w:t>
      </w:r>
      <w:r w:rsidRPr="002D3590">
        <w:rPr>
          <w:rFonts w:ascii="Times New Roman" w:hAnsi="Times New Roman" w:cs="Times New Roman"/>
          <w:i/>
          <w:iCs/>
          <w:noProof/>
          <w:sz w:val="22"/>
        </w:rPr>
        <w:t>Food Quality and Preference</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81</w:t>
      </w:r>
      <w:r w:rsidRPr="002D3590">
        <w:rPr>
          <w:rFonts w:ascii="Times New Roman" w:hAnsi="Times New Roman" w:cs="Times New Roman"/>
          <w:noProof/>
          <w:sz w:val="22"/>
        </w:rPr>
        <w:t xml:space="preserve"> , 103. https://doi.org/https://doi.org/10.1016/j.foodqual.2019.103838</w:t>
      </w:r>
    </w:p>
    <w:p w14:paraId="3A58D45E"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Supeni, R. E., Wijayantini, B., &amp; Ferdiawati, G. (2021). Empirical Study of Achievement Needs, Subjective Norms, and Self-Efficacy on Entrepreneurial Intentions of Students in Each Faculty at Muhammadiyah University Jember. </w:t>
      </w:r>
      <w:r w:rsidRPr="002D3590">
        <w:rPr>
          <w:rFonts w:ascii="Times New Roman" w:hAnsi="Times New Roman" w:cs="Times New Roman"/>
          <w:i/>
          <w:iCs/>
          <w:noProof/>
          <w:sz w:val="22"/>
        </w:rPr>
        <w:t>PROCEEDINGS OF THE 2021 NATIONAL ECONOMICS AND BUSINESS SEMINAR</w:t>
      </w:r>
      <w:r w:rsidRPr="002D3590">
        <w:rPr>
          <w:rFonts w:ascii="Times New Roman" w:hAnsi="Times New Roman" w:cs="Times New Roman"/>
          <w:noProof/>
          <w:sz w:val="22"/>
        </w:rPr>
        <w:t>,</w:t>
      </w:r>
    </w:p>
    <w:p w14:paraId="7CD7DCD5"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Tripalupi, Lulup Endah, I Nyoman Sujana, Luh Indrayani, and N. S. (2019). The Influence of Attitude, Subjective Norm, and Self-Efficacy on the Intention of Student Entrepreneurs. </w:t>
      </w:r>
      <w:r w:rsidRPr="002D3590">
        <w:rPr>
          <w:rFonts w:ascii="Times New Roman" w:hAnsi="Times New Roman" w:cs="Times New Roman"/>
          <w:i/>
          <w:iCs/>
          <w:noProof/>
          <w:sz w:val="22"/>
        </w:rPr>
        <w:t>Teams</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103</w:t>
      </w:r>
      <w:r w:rsidRPr="002D3590">
        <w:rPr>
          <w:rFonts w:ascii="Times New Roman" w:hAnsi="Times New Roman" w:cs="Times New Roman"/>
          <w:noProof/>
          <w:sz w:val="22"/>
        </w:rPr>
        <w:t>, 219–231.</w:t>
      </w:r>
    </w:p>
    <w:p w14:paraId="003FCA8C"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Wagner, M., Schaltegger, S., Hansen, E. G., &amp; Fichter, K. (2021). University-linked programs for sustainable entrepreneurship and regional development: how and with what impact? </w:t>
      </w:r>
      <w:r w:rsidRPr="002D3590">
        <w:rPr>
          <w:rFonts w:ascii="Times New Roman" w:hAnsi="Times New Roman" w:cs="Times New Roman"/>
          <w:i/>
          <w:iCs/>
          <w:noProof/>
          <w:sz w:val="22"/>
        </w:rPr>
        <w:t>Small Business Economics</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56</w:t>
      </w:r>
      <w:r w:rsidRPr="002D3590">
        <w:rPr>
          <w:rFonts w:ascii="Times New Roman" w:hAnsi="Times New Roman" w:cs="Times New Roman"/>
          <w:noProof/>
          <w:sz w:val="22"/>
        </w:rPr>
        <w:t xml:space="preserve"> (3), 1141–1158. https://doi.org/https://doi.org/10.1007/s11187-019-00280-4</w:t>
      </w:r>
    </w:p>
    <w:p w14:paraId="2A4A1761"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Wijayati, D. T., Fazlurrahman, H., Hadi, H. K., &amp; Arifah, I. D. C. (2021). The effect of entrepreneurship education on entrepreneurial intention through planned behavioral control, subjective norm, and entrepreneurial attitude. </w:t>
      </w:r>
      <w:r w:rsidRPr="002D3590">
        <w:rPr>
          <w:rFonts w:ascii="Times New Roman" w:hAnsi="Times New Roman" w:cs="Times New Roman"/>
          <w:i/>
          <w:iCs/>
          <w:noProof/>
          <w:sz w:val="22"/>
        </w:rPr>
        <w:t>Journal of Global Entrepreneurship Research</w:t>
      </w:r>
      <w:r w:rsidRPr="002D3590">
        <w:rPr>
          <w:rFonts w:ascii="Times New Roman" w:hAnsi="Times New Roman" w:cs="Times New Roman"/>
          <w:noProof/>
          <w:sz w:val="22"/>
        </w:rPr>
        <w:t xml:space="preserve">, </w:t>
      </w:r>
      <w:r w:rsidRPr="002D3590">
        <w:rPr>
          <w:rFonts w:ascii="Times New Roman" w:hAnsi="Times New Roman" w:cs="Times New Roman"/>
          <w:i/>
          <w:iCs/>
          <w:noProof/>
          <w:sz w:val="22"/>
        </w:rPr>
        <w:t>11</w:t>
      </w:r>
      <w:r w:rsidRPr="002D3590">
        <w:rPr>
          <w:rFonts w:ascii="Times New Roman" w:hAnsi="Times New Roman" w:cs="Times New Roman"/>
          <w:noProof/>
          <w:sz w:val="22"/>
        </w:rPr>
        <w:t xml:space="preserve"> (1), 505–518. https://doi.org/https://doi.org/10.1007/s40497-021-00298-7</w:t>
      </w:r>
    </w:p>
    <w:p w14:paraId="776FB8C1" w14:textId="77777777" w:rsidR="00431868" w:rsidRPr="002D3590" w:rsidRDefault="00431868" w:rsidP="00431868">
      <w:pPr>
        <w:widowControl w:val="0"/>
        <w:autoSpaceDE w:val="0"/>
        <w:autoSpaceDN w:val="0"/>
        <w:adjustRightInd w:val="0"/>
        <w:spacing w:after="0"/>
        <w:ind w:left="480" w:hanging="480"/>
        <w:rPr>
          <w:rFonts w:ascii="Times New Roman" w:hAnsi="Times New Roman" w:cs="Times New Roman"/>
          <w:noProof/>
          <w:sz w:val="22"/>
        </w:rPr>
      </w:pPr>
      <w:r w:rsidRPr="002D3590">
        <w:rPr>
          <w:rFonts w:ascii="Times New Roman" w:hAnsi="Times New Roman" w:cs="Times New Roman"/>
          <w:noProof/>
          <w:sz w:val="22"/>
        </w:rPr>
        <w:t xml:space="preserve">Witjaksono, B. (2020). </w:t>
      </w:r>
      <w:r w:rsidRPr="002D3590">
        <w:rPr>
          <w:rFonts w:ascii="Times New Roman" w:hAnsi="Times New Roman" w:cs="Times New Roman"/>
          <w:i/>
          <w:iCs/>
          <w:noProof/>
          <w:sz w:val="22"/>
        </w:rPr>
        <w:t>Fundraising Wakaf Uang Melalui Perbankan Syariah</w:t>
      </w:r>
      <w:r w:rsidRPr="002D3590">
        <w:rPr>
          <w:rFonts w:ascii="Times New Roman" w:hAnsi="Times New Roman" w:cs="Times New Roman"/>
          <w:noProof/>
          <w:sz w:val="22"/>
        </w:rPr>
        <w:t>. Jakarta: Loka Media.</w:t>
      </w:r>
    </w:p>
    <w:p w14:paraId="249EA2D8" w14:textId="70E458E0" w:rsidR="009C4BA7" w:rsidRPr="002D3590" w:rsidRDefault="00431868" w:rsidP="009C4BA7">
      <w:pPr>
        <w:spacing w:after="0"/>
        <w:contextualSpacing/>
        <w:rPr>
          <w:rFonts w:ascii="Times New Roman" w:eastAsia="Times New Roman" w:hAnsi="Times New Roman" w:cs="Times New Roman"/>
          <w:sz w:val="22"/>
          <w:lang w:val="id-ID"/>
        </w:rPr>
      </w:pPr>
      <w:r w:rsidRPr="002D3590">
        <w:rPr>
          <w:rFonts w:ascii="Times New Roman" w:eastAsia="Times New Roman" w:hAnsi="Times New Roman" w:cs="Times New Roman"/>
          <w:sz w:val="22"/>
          <w:lang w:val="id-ID"/>
        </w:rPr>
        <w:fldChar w:fldCharType="end"/>
      </w:r>
      <w:bookmarkEnd w:id="0"/>
    </w:p>
    <w:sectPr w:rsidR="009C4BA7" w:rsidRPr="002D3590" w:rsidSect="00575684">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08BF" w14:textId="77777777" w:rsidR="00392A82" w:rsidRDefault="00392A82" w:rsidP="004B6BDB">
      <w:pPr>
        <w:spacing w:after="0"/>
      </w:pPr>
      <w:r>
        <w:separator/>
      </w:r>
    </w:p>
  </w:endnote>
  <w:endnote w:type="continuationSeparator" w:id="0">
    <w:p w14:paraId="4D317523" w14:textId="77777777" w:rsidR="00392A82" w:rsidRDefault="00392A82" w:rsidP="004B6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5DED" w14:textId="46EDBC2C" w:rsidR="009A7CCE" w:rsidRDefault="009A7CCE">
    <w:pPr>
      <w:pStyle w:val="Footer"/>
      <w:jc w:val="right"/>
    </w:pPr>
  </w:p>
  <w:p w14:paraId="2B1401B3" w14:textId="77777777" w:rsidR="009A7CCE" w:rsidRDefault="009A7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D2A8" w14:textId="395FB2D2" w:rsidR="002C15BF" w:rsidRPr="002C15BF" w:rsidRDefault="002C15BF" w:rsidP="00D21323">
    <w:pPr>
      <w:pStyle w:val="Footer"/>
      <w:jc w:val="center"/>
      <w:rPr>
        <w:rFonts w:ascii="Arial" w:hAnsi="Arial" w:cs="Arial"/>
      </w:rPr>
    </w:pPr>
  </w:p>
  <w:p w14:paraId="601841CF" w14:textId="77777777" w:rsidR="009A7CCE" w:rsidRDefault="009A7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DB98" w14:textId="3D9A7C89" w:rsidR="009A7CCE" w:rsidRPr="009A7CCE" w:rsidRDefault="009A7CCE">
    <w:pPr>
      <w:pStyle w:val="Footer"/>
      <w:jc w:val="right"/>
      <w:rPr>
        <w:rFonts w:ascii="Arial" w:hAnsi="Arial" w:cs="Arial"/>
      </w:rPr>
    </w:pPr>
  </w:p>
  <w:p w14:paraId="70B91A41" w14:textId="77777777" w:rsidR="009A7CCE" w:rsidRDefault="009A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308A" w14:textId="77777777" w:rsidR="00392A82" w:rsidRDefault="00392A82" w:rsidP="004B6BDB">
      <w:pPr>
        <w:spacing w:after="0"/>
      </w:pPr>
      <w:r>
        <w:separator/>
      </w:r>
    </w:p>
  </w:footnote>
  <w:footnote w:type="continuationSeparator" w:id="0">
    <w:p w14:paraId="41768967" w14:textId="77777777" w:rsidR="00392A82" w:rsidRDefault="00392A82" w:rsidP="004B6B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4A7"/>
    <w:multiLevelType w:val="hybridMultilevel"/>
    <w:tmpl w:val="01A2DE12"/>
    <w:lvl w:ilvl="0" w:tplc="47EA72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064027B"/>
    <w:multiLevelType w:val="hybridMultilevel"/>
    <w:tmpl w:val="F9C46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2E2971"/>
    <w:multiLevelType w:val="hybridMultilevel"/>
    <w:tmpl w:val="585AF4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8042789"/>
    <w:multiLevelType w:val="hybridMultilevel"/>
    <w:tmpl w:val="FEA228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65B4683"/>
    <w:multiLevelType w:val="multilevel"/>
    <w:tmpl w:val="C51653F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FE4F1E"/>
    <w:multiLevelType w:val="hybridMultilevel"/>
    <w:tmpl w:val="F5A094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7E061DB"/>
    <w:multiLevelType w:val="hybridMultilevel"/>
    <w:tmpl w:val="C6A2BC0E"/>
    <w:lvl w:ilvl="0" w:tplc="884EA03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FE460C"/>
    <w:multiLevelType w:val="hybridMultilevel"/>
    <w:tmpl w:val="10329062"/>
    <w:lvl w:ilvl="0" w:tplc="6AD83EBE">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22843802">
    <w:abstractNumId w:val="6"/>
  </w:num>
  <w:num w:numId="2" w16cid:durableId="1798138032">
    <w:abstractNumId w:val="1"/>
  </w:num>
  <w:num w:numId="3" w16cid:durableId="417018399">
    <w:abstractNumId w:val="3"/>
  </w:num>
  <w:num w:numId="4" w16cid:durableId="2018191138">
    <w:abstractNumId w:val="0"/>
  </w:num>
  <w:num w:numId="5" w16cid:durableId="1397585579">
    <w:abstractNumId w:val="2"/>
  </w:num>
  <w:num w:numId="6" w16cid:durableId="1324355254">
    <w:abstractNumId w:val="5"/>
  </w:num>
  <w:num w:numId="7" w16cid:durableId="114372930">
    <w:abstractNumId w:val="4"/>
  </w:num>
  <w:num w:numId="8" w16cid:durableId="1687053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2"/>
    <w:rsid w:val="00055585"/>
    <w:rsid w:val="000B656E"/>
    <w:rsid w:val="000F67F6"/>
    <w:rsid w:val="00102F20"/>
    <w:rsid w:val="001164A0"/>
    <w:rsid w:val="001371CC"/>
    <w:rsid w:val="001C4F8C"/>
    <w:rsid w:val="001D0EE1"/>
    <w:rsid w:val="001E6E32"/>
    <w:rsid w:val="00224548"/>
    <w:rsid w:val="00243CBA"/>
    <w:rsid w:val="00254487"/>
    <w:rsid w:val="00265757"/>
    <w:rsid w:val="0026743E"/>
    <w:rsid w:val="002910F1"/>
    <w:rsid w:val="002B7EDD"/>
    <w:rsid w:val="002C15BF"/>
    <w:rsid w:val="002C4B07"/>
    <w:rsid w:val="002D3590"/>
    <w:rsid w:val="002D73AB"/>
    <w:rsid w:val="003052F3"/>
    <w:rsid w:val="003128FD"/>
    <w:rsid w:val="00354EA9"/>
    <w:rsid w:val="00375C80"/>
    <w:rsid w:val="00392A82"/>
    <w:rsid w:val="003B0B24"/>
    <w:rsid w:val="003C4812"/>
    <w:rsid w:val="003E30F7"/>
    <w:rsid w:val="00410742"/>
    <w:rsid w:val="00410A71"/>
    <w:rsid w:val="00412A63"/>
    <w:rsid w:val="00414825"/>
    <w:rsid w:val="00431868"/>
    <w:rsid w:val="004546A3"/>
    <w:rsid w:val="00491783"/>
    <w:rsid w:val="004B6BDB"/>
    <w:rsid w:val="004C264B"/>
    <w:rsid w:val="004E4D22"/>
    <w:rsid w:val="00512550"/>
    <w:rsid w:val="00537D59"/>
    <w:rsid w:val="00575684"/>
    <w:rsid w:val="005A595C"/>
    <w:rsid w:val="005C748C"/>
    <w:rsid w:val="005E7796"/>
    <w:rsid w:val="005E7ECF"/>
    <w:rsid w:val="00610492"/>
    <w:rsid w:val="006141CF"/>
    <w:rsid w:val="006516AC"/>
    <w:rsid w:val="006602E2"/>
    <w:rsid w:val="006B34D8"/>
    <w:rsid w:val="006E6847"/>
    <w:rsid w:val="00737688"/>
    <w:rsid w:val="00741227"/>
    <w:rsid w:val="007426D7"/>
    <w:rsid w:val="007541AC"/>
    <w:rsid w:val="00774512"/>
    <w:rsid w:val="00780AA2"/>
    <w:rsid w:val="007A0633"/>
    <w:rsid w:val="007B1625"/>
    <w:rsid w:val="007B7730"/>
    <w:rsid w:val="00814075"/>
    <w:rsid w:val="00837E34"/>
    <w:rsid w:val="00843CBB"/>
    <w:rsid w:val="0085055E"/>
    <w:rsid w:val="00852253"/>
    <w:rsid w:val="0088293E"/>
    <w:rsid w:val="009138F0"/>
    <w:rsid w:val="00914D9D"/>
    <w:rsid w:val="009373DE"/>
    <w:rsid w:val="00991B57"/>
    <w:rsid w:val="009A03D4"/>
    <w:rsid w:val="009A22E9"/>
    <w:rsid w:val="009A7CCE"/>
    <w:rsid w:val="009B450A"/>
    <w:rsid w:val="009C4BA7"/>
    <w:rsid w:val="009E431C"/>
    <w:rsid w:val="009E7F7E"/>
    <w:rsid w:val="009F1B09"/>
    <w:rsid w:val="00A4694C"/>
    <w:rsid w:val="00A904EA"/>
    <w:rsid w:val="00AA2797"/>
    <w:rsid w:val="00AB684C"/>
    <w:rsid w:val="00AF1B3F"/>
    <w:rsid w:val="00B30F2C"/>
    <w:rsid w:val="00B5535C"/>
    <w:rsid w:val="00B658CA"/>
    <w:rsid w:val="00B7176B"/>
    <w:rsid w:val="00B728C4"/>
    <w:rsid w:val="00B75E9A"/>
    <w:rsid w:val="00B83C7C"/>
    <w:rsid w:val="00BA0399"/>
    <w:rsid w:val="00C11C39"/>
    <w:rsid w:val="00C17B55"/>
    <w:rsid w:val="00C361E6"/>
    <w:rsid w:val="00C76F9E"/>
    <w:rsid w:val="00CA5DFF"/>
    <w:rsid w:val="00CD3A73"/>
    <w:rsid w:val="00CF02C2"/>
    <w:rsid w:val="00D17943"/>
    <w:rsid w:val="00D21323"/>
    <w:rsid w:val="00D45558"/>
    <w:rsid w:val="00D84871"/>
    <w:rsid w:val="00DA389C"/>
    <w:rsid w:val="00DC1DAC"/>
    <w:rsid w:val="00DD5849"/>
    <w:rsid w:val="00DE07B3"/>
    <w:rsid w:val="00DF2B80"/>
    <w:rsid w:val="00E168AD"/>
    <w:rsid w:val="00E31B44"/>
    <w:rsid w:val="00E6109D"/>
    <w:rsid w:val="00E86F0C"/>
    <w:rsid w:val="00EA7B1E"/>
    <w:rsid w:val="00EC7226"/>
    <w:rsid w:val="00EE5916"/>
    <w:rsid w:val="00EE77F7"/>
    <w:rsid w:val="00EF3729"/>
    <w:rsid w:val="00EF69DD"/>
    <w:rsid w:val="00F231F5"/>
    <w:rsid w:val="00F26F6A"/>
    <w:rsid w:val="00F44732"/>
    <w:rsid w:val="00F4700A"/>
    <w:rsid w:val="00F53304"/>
    <w:rsid w:val="00F82E3C"/>
    <w:rsid w:val="00FA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BDDF5"/>
  <w15:chartTrackingRefBased/>
  <w15:docId w15:val="{E310EC2F-34D8-4A9A-BFA5-D7D55E91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AA2"/>
    <w:pPr>
      <w:spacing w:after="200" w:line="240" w:lineRule="auto"/>
      <w:jc w:val="both"/>
    </w:pPr>
    <w:rPr>
      <w:sz w:val="20"/>
    </w:rPr>
  </w:style>
  <w:style w:type="paragraph" w:styleId="Heading1">
    <w:name w:val="heading 1"/>
    <w:basedOn w:val="Normal"/>
    <w:next w:val="Normal"/>
    <w:link w:val="Heading1Char"/>
    <w:uiPriority w:val="9"/>
    <w:qFormat/>
    <w:rsid w:val="00780AA2"/>
    <w:pPr>
      <w:keepNext/>
      <w:keepLines/>
      <w:spacing w:after="0"/>
      <w:contextualSpacing/>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80AA2"/>
    <w:pPr>
      <w:keepNext/>
      <w:keepLines/>
      <w:spacing w:after="0"/>
      <w:contextualSpacing/>
      <w:jc w:val="center"/>
      <w:outlineLvl w:val="1"/>
    </w:pPr>
    <w:rPr>
      <w:rFonts w:asciiTheme="majorHAnsi" w:eastAsiaTheme="majorEastAsia" w:hAnsiTheme="majorHAnsi" w:cstheme="majorBidi"/>
      <w:b/>
      <w:bCs/>
      <w:color w:val="000000" w:themeColor="text1"/>
      <w:sz w:val="24"/>
      <w:szCs w:val="26"/>
    </w:rPr>
  </w:style>
  <w:style w:type="paragraph" w:styleId="Heading3">
    <w:name w:val="heading 3"/>
    <w:basedOn w:val="Normal"/>
    <w:next w:val="Normal"/>
    <w:link w:val="Heading3Char"/>
    <w:uiPriority w:val="9"/>
    <w:semiHidden/>
    <w:unhideWhenUsed/>
    <w:qFormat/>
    <w:rsid w:val="005C74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AA2"/>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780AA2"/>
    <w:rPr>
      <w:rFonts w:asciiTheme="majorHAnsi" w:eastAsiaTheme="majorEastAsia" w:hAnsiTheme="majorHAnsi" w:cstheme="majorBidi"/>
      <w:b/>
      <w:bCs/>
      <w:color w:val="000000" w:themeColor="text1"/>
      <w:sz w:val="24"/>
      <w:szCs w:val="26"/>
    </w:rPr>
  </w:style>
  <w:style w:type="paragraph" w:styleId="BodyText">
    <w:name w:val="Body Text"/>
    <w:basedOn w:val="Normal"/>
    <w:link w:val="BodyTextChar"/>
    <w:rsid w:val="00780AA2"/>
    <w:pPr>
      <w:overflowPunct w:val="0"/>
      <w:autoSpaceDE w:val="0"/>
      <w:autoSpaceDN w:val="0"/>
      <w:adjustRightInd w:val="0"/>
      <w:spacing w:after="0"/>
      <w:textAlignment w:val="baseline"/>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780AA2"/>
    <w:rPr>
      <w:rFonts w:ascii="Times New Roman" w:eastAsia="Times New Roman" w:hAnsi="Times New Roman" w:cs="Times New Roman"/>
      <w:sz w:val="24"/>
      <w:szCs w:val="20"/>
      <w:lang w:val="en-GB"/>
    </w:rPr>
  </w:style>
  <w:style w:type="paragraph" w:customStyle="1" w:styleId="OmniPage515">
    <w:name w:val="OmniPage #515"/>
    <w:basedOn w:val="Normal"/>
    <w:rsid w:val="00774512"/>
    <w:pPr>
      <w:tabs>
        <w:tab w:val="right" w:pos="6797"/>
      </w:tabs>
      <w:overflowPunct w:val="0"/>
      <w:autoSpaceDE w:val="0"/>
      <w:autoSpaceDN w:val="0"/>
      <w:adjustRightInd w:val="0"/>
      <w:spacing w:after="0"/>
      <w:ind w:left="2060"/>
      <w:jc w:val="left"/>
      <w:textAlignment w:val="baseline"/>
    </w:pPr>
    <w:rPr>
      <w:rFonts w:ascii="Arial" w:eastAsia="Times New Roman" w:hAnsi="Arial" w:cs="Times New Roman"/>
      <w:noProof/>
      <w:szCs w:val="20"/>
    </w:rPr>
  </w:style>
  <w:style w:type="paragraph" w:styleId="Footer">
    <w:name w:val="footer"/>
    <w:basedOn w:val="Normal"/>
    <w:link w:val="FooterChar"/>
    <w:uiPriority w:val="99"/>
    <w:unhideWhenUsed/>
    <w:rsid w:val="00774512"/>
    <w:pPr>
      <w:tabs>
        <w:tab w:val="center" w:pos="4680"/>
        <w:tab w:val="right" w:pos="9360"/>
      </w:tabs>
      <w:spacing w:after="0"/>
    </w:pPr>
  </w:style>
  <w:style w:type="character" w:customStyle="1" w:styleId="FooterChar">
    <w:name w:val="Footer Char"/>
    <w:basedOn w:val="DefaultParagraphFont"/>
    <w:link w:val="Footer"/>
    <w:uiPriority w:val="99"/>
    <w:rsid w:val="00774512"/>
    <w:rPr>
      <w:sz w:val="20"/>
    </w:rPr>
  </w:style>
  <w:style w:type="table" w:styleId="TableClassic1">
    <w:name w:val="Table Classic 1"/>
    <w:basedOn w:val="TableNormal"/>
    <w:rsid w:val="007745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E7796"/>
    <w:rPr>
      <w:color w:val="0563C1" w:themeColor="hyperlink"/>
      <w:u w:val="single"/>
    </w:rPr>
  </w:style>
  <w:style w:type="paragraph" w:styleId="Header">
    <w:name w:val="header"/>
    <w:basedOn w:val="Normal"/>
    <w:link w:val="HeaderChar"/>
    <w:uiPriority w:val="99"/>
    <w:unhideWhenUsed/>
    <w:rsid w:val="004B6BD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6BDB"/>
    <w:rPr>
      <w:sz w:val="18"/>
      <w:szCs w:val="18"/>
    </w:rPr>
  </w:style>
  <w:style w:type="character" w:styleId="UnresolvedMention">
    <w:name w:val="Unresolved Mention"/>
    <w:basedOn w:val="DefaultParagraphFont"/>
    <w:uiPriority w:val="99"/>
    <w:semiHidden/>
    <w:unhideWhenUsed/>
    <w:rsid w:val="004B6BDB"/>
    <w:rPr>
      <w:color w:val="605E5C"/>
      <w:shd w:val="clear" w:color="auto" w:fill="E1DFDD"/>
    </w:rPr>
  </w:style>
  <w:style w:type="table" w:styleId="TableGrid">
    <w:name w:val="Table Grid"/>
    <w:basedOn w:val="TableNormal"/>
    <w:uiPriority w:val="39"/>
    <w:rsid w:val="002C1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6D7"/>
    <w:pPr>
      <w:ind w:left="720"/>
      <w:contextualSpacing/>
    </w:pPr>
  </w:style>
  <w:style w:type="paragraph" w:styleId="Caption">
    <w:name w:val="caption"/>
    <w:basedOn w:val="Normal"/>
    <w:next w:val="Normal"/>
    <w:uiPriority w:val="35"/>
    <w:unhideWhenUsed/>
    <w:qFormat/>
    <w:rsid w:val="00AB684C"/>
    <w:pPr>
      <w:jc w:val="left"/>
    </w:pPr>
    <w:rPr>
      <w:rFonts w:eastAsiaTheme="minorHAnsi"/>
      <w:i/>
      <w:iCs/>
      <w:color w:val="44546A" w:themeColor="text2"/>
      <w:sz w:val="18"/>
      <w:szCs w:val="18"/>
      <w:lang w:val="id-ID"/>
    </w:rPr>
  </w:style>
  <w:style w:type="character" w:customStyle="1" w:styleId="Heading3Char">
    <w:name w:val="Heading 3 Char"/>
    <w:basedOn w:val="DefaultParagraphFont"/>
    <w:link w:val="Heading3"/>
    <w:uiPriority w:val="9"/>
    <w:semiHidden/>
    <w:rsid w:val="005C748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95533">
      <w:bodyDiv w:val="1"/>
      <w:marLeft w:val="0"/>
      <w:marRight w:val="0"/>
      <w:marTop w:val="0"/>
      <w:marBottom w:val="0"/>
      <w:divBdr>
        <w:top w:val="none" w:sz="0" w:space="0" w:color="auto"/>
        <w:left w:val="none" w:sz="0" w:space="0" w:color="auto"/>
        <w:bottom w:val="none" w:sz="0" w:space="0" w:color="auto"/>
        <w:right w:val="none" w:sz="0" w:space="0" w:color="auto"/>
      </w:divBdr>
    </w:div>
    <w:div w:id="535580259">
      <w:bodyDiv w:val="1"/>
      <w:marLeft w:val="0"/>
      <w:marRight w:val="0"/>
      <w:marTop w:val="0"/>
      <w:marBottom w:val="0"/>
      <w:divBdr>
        <w:top w:val="none" w:sz="0" w:space="0" w:color="auto"/>
        <w:left w:val="none" w:sz="0" w:space="0" w:color="auto"/>
        <w:bottom w:val="none" w:sz="0" w:space="0" w:color="auto"/>
        <w:right w:val="none" w:sz="0" w:space="0" w:color="auto"/>
      </w:divBdr>
    </w:div>
    <w:div w:id="684210640">
      <w:bodyDiv w:val="1"/>
      <w:marLeft w:val="0"/>
      <w:marRight w:val="0"/>
      <w:marTop w:val="0"/>
      <w:marBottom w:val="0"/>
      <w:divBdr>
        <w:top w:val="none" w:sz="0" w:space="0" w:color="auto"/>
        <w:left w:val="none" w:sz="0" w:space="0" w:color="auto"/>
        <w:bottom w:val="none" w:sz="0" w:space="0" w:color="auto"/>
        <w:right w:val="none" w:sz="0" w:space="0" w:color="auto"/>
      </w:divBdr>
    </w:div>
    <w:div w:id="1055936489">
      <w:bodyDiv w:val="1"/>
      <w:marLeft w:val="0"/>
      <w:marRight w:val="0"/>
      <w:marTop w:val="0"/>
      <w:marBottom w:val="0"/>
      <w:divBdr>
        <w:top w:val="none" w:sz="0" w:space="0" w:color="auto"/>
        <w:left w:val="none" w:sz="0" w:space="0" w:color="auto"/>
        <w:bottom w:val="none" w:sz="0" w:space="0" w:color="auto"/>
        <w:right w:val="none" w:sz="0" w:space="0" w:color="auto"/>
      </w:divBdr>
    </w:div>
    <w:div w:id="1145123070">
      <w:bodyDiv w:val="1"/>
      <w:marLeft w:val="0"/>
      <w:marRight w:val="0"/>
      <w:marTop w:val="0"/>
      <w:marBottom w:val="0"/>
      <w:divBdr>
        <w:top w:val="none" w:sz="0" w:space="0" w:color="auto"/>
        <w:left w:val="none" w:sz="0" w:space="0" w:color="auto"/>
        <w:bottom w:val="none" w:sz="0" w:space="0" w:color="auto"/>
        <w:right w:val="none" w:sz="0" w:space="0" w:color="auto"/>
      </w:divBdr>
    </w:div>
    <w:div w:id="157620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D5BEE-83B1-4DD0-9021-A8446727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19870</Words>
  <Characters>113259</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E14</dc:creator>
  <cp:keywords>, docId:296DE98F1D089FB7A8B64D5913910087</cp:keywords>
  <dc:description/>
  <cp:lastModifiedBy>putra irwandi</cp:lastModifiedBy>
  <cp:revision>6</cp:revision>
  <dcterms:created xsi:type="dcterms:W3CDTF">2026-01-12T08:04:00Z</dcterms:created>
  <dcterms:modified xsi:type="dcterms:W3CDTF">2026-01-14T03:36:00Z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http://www.zotero.org/styles/institut-pertanian-bogor</vt:lpwstr>
  </property>
  <property fmtid="{D5CDD505-2E9C-101B-9397-08002B2CF9AE}" pid="19" name="Mendeley Recent Style Name 8_1">
    <vt:lpwstr>Institut Pertanian Bogor: Pedoman Penulisan Karya Ilmiah Edisi ke-4 (Indonesian)</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a5f6a0f0-6a8c-3395-9ea0-d55e726e90d2</vt:lpwstr>
  </property>
  <property fmtid="{D5CDD505-2E9C-101B-9397-08002B2CF9AE}" pid="24" name="Mendeley Citation Style_1">
    <vt:lpwstr>http://www.zotero.org/styles/apa</vt:lpwstr>
  </property>
</Properties>
</file>