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1DCE" w14:textId="42BE801D" w:rsidR="00B217A6" w:rsidRPr="009E2597" w:rsidRDefault="001C225C" w:rsidP="00F206A0">
      <w:pPr>
        <w:pStyle w:val="af0"/>
        <w:rPr>
          <w:rFonts w:cs="Times New Roman"/>
          <w:b/>
          <w:bCs/>
          <w:sz w:val="28"/>
          <w:szCs w:val="28"/>
        </w:rPr>
      </w:pPr>
      <w:bookmarkStart w:id="0" w:name="_Hlk208952405"/>
      <w:r w:rsidRPr="009E2597">
        <w:rPr>
          <w:rFonts w:cs="Times New Roman"/>
          <w:b/>
          <w:bCs/>
          <w:sz w:val="28"/>
          <w:szCs w:val="28"/>
        </w:rPr>
        <w:t>Semantic-Functional Approach in Presenting the Linguistic Picture of the World of Ukrainians, the English, and Germans</w:t>
      </w:r>
    </w:p>
    <w:bookmarkEnd w:id="0"/>
    <w:p w14:paraId="56896065" w14:textId="77777777" w:rsidR="00B217A6" w:rsidRPr="00F80F98" w:rsidRDefault="00B217A6" w:rsidP="001225C8">
      <w:pPr>
        <w:pStyle w:val="af0"/>
        <w:jc w:val="center"/>
        <w:rPr>
          <w:rFonts w:cs="Times New Roman"/>
          <w:b/>
          <w:bCs/>
          <w:sz w:val="22"/>
          <w:szCs w:val="22"/>
          <w:highlight w:val="green"/>
        </w:rPr>
      </w:pPr>
    </w:p>
    <w:p w14:paraId="0E775628" w14:textId="77777777" w:rsidR="009E2597" w:rsidRDefault="009E2597" w:rsidP="003F4186">
      <w:pPr>
        <w:pStyle w:val="af0"/>
        <w:rPr>
          <w:rFonts w:cs="Times New Roman"/>
          <w:b/>
          <w:bCs/>
          <w:sz w:val="22"/>
          <w:szCs w:val="22"/>
          <w:lang w:val="pt-BR"/>
        </w:rPr>
      </w:pPr>
    </w:p>
    <w:p w14:paraId="58DB9E3B" w14:textId="77777777" w:rsidR="009E2597" w:rsidRDefault="009E2597" w:rsidP="003F4186">
      <w:pPr>
        <w:pStyle w:val="af0"/>
        <w:rPr>
          <w:rFonts w:cs="Times New Roman"/>
          <w:b/>
          <w:bCs/>
          <w:sz w:val="22"/>
          <w:szCs w:val="22"/>
          <w:lang w:val="pt-BR"/>
        </w:rPr>
      </w:pPr>
    </w:p>
    <w:p w14:paraId="778CA4FB" w14:textId="77777777" w:rsidR="009E2597" w:rsidRDefault="009E2597" w:rsidP="003F4186">
      <w:pPr>
        <w:pStyle w:val="af0"/>
        <w:rPr>
          <w:rFonts w:cs="Times New Roman"/>
          <w:b/>
          <w:bCs/>
          <w:sz w:val="22"/>
          <w:szCs w:val="22"/>
          <w:lang w:val="pt-BR"/>
        </w:rPr>
      </w:pPr>
    </w:p>
    <w:p w14:paraId="0F392A1C" w14:textId="77777777" w:rsidR="009E2597" w:rsidRDefault="009E2597" w:rsidP="003F4186">
      <w:pPr>
        <w:pStyle w:val="af0"/>
        <w:rPr>
          <w:rFonts w:cs="Times New Roman"/>
          <w:b/>
          <w:bCs/>
          <w:sz w:val="22"/>
          <w:szCs w:val="22"/>
          <w:lang w:val="pt-BR"/>
        </w:rPr>
      </w:pPr>
    </w:p>
    <w:p w14:paraId="723EA50C" w14:textId="77777777" w:rsidR="009E2597" w:rsidRDefault="009E2597" w:rsidP="003F4186">
      <w:pPr>
        <w:pStyle w:val="af0"/>
        <w:rPr>
          <w:rFonts w:cs="Times New Roman"/>
          <w:b/>
          <w:bCs/>
          <w:sz w:val="22"/>
          <w:szCs w:val="22"/>
          <w:lang w:val="pt-BR"/>
        </w:rPr>
      </w:pPr>
    </w:p>
    <w:p w14:paraId="3074A781" w14:textId="77777777" w:rsidR="009E2597" w:rsidRDefault="009E2597" w:rsidP="003F4186">
      <w:pPr>
        <w:pStyle w:val="af0"/>
        <w:rPr>
          <w:rFonts w:cs="Times New Roman"/>
          <w:b/>
          <w:bCs/>
          <w:sz w:val="22"/>
          <w:szCs w:val="22"/>
          <w:lang w:val="pt-BR"/>
        </w:rPr>
      </w:pPr>
    </w:p>
    <w:p w14:paraId="00A2BF29" w14:textId="77777777" w:rsidR="009E2597" w:rsidRDefault="009E2597" w:rsidP="003F4186">
      <w:pPr>
        <w:pStyle w:val="af0"/>
        <w:rPr>
          <w:rFonts w:cs="Times New Roman"/>
          <w:b/>
          <w:bCs/>
          <w:sz w:val="22"/>
          <w:szCs w:val="22"/>
          <w:lang w:val="pt-BR"/>
        </w:rPr>
      </w:pPr>
    </w:p>
    <w:p w14:paraId="662A4D89" w14:textId="77777777" w:rsidR="009E2597" w:rsidRDefault="009E2597" w:rsidP="003F4186">
      <w:pPr>
        <w:pStyle w:val="af0"/>
        <w:rPr>
          <w:rFonts w:cs="Times New Roman"/>
          <w:b/>
          <w:bCs/>
          <w:sz w:val="22"/>
          <w:szCs w:val="22"/>
          <w:lang w:val="pt-BR"/>
        </w:rPr>
      </w:pPr>
    </w:p>
    <w:p w14:paraId="516910F2" w14:textId="77777777" w:rsidR="009E2597" w:rsidRDefault="009E2597" w:rsidP="003F4186">
      <w:pPr>
        <w:pStyle w:val="af0"/>
        <w:rPr>
          <w:rFonts w:cs="Times New Roman"/>
          <w:b/>
          <w:bCs/>
          <w:sz w:val="22"/>
          <w:szCs w:val="22"/>
          <w:lang w:val="pt-BR"/>
        </w:rPr>
      </w:pPr>
    </w:p>
    <w:p w14:paraId="31E4DF10" w14:textId="77777777" w:rsidR="009E2597" w:rsidRDefault="009E2597" w:rsidP="003F4186">
      <w:pPr>
        <w:pStyle w:val="af0"/>
        <w:rPr>
          <w:rFonts w:cs="Times New Roman"/>
          <w:b/>
          <w:bCs/>
          <w:sz w:val="22"/>
          <w:szCs w:val="22"/>
          <w:lang w:val="pt-BR"/>
        </w:rPr>
      </w:pPr>
    </w:p>
    <w:p w14:paraId="38969B65" w14:textId="77777777" w:rsidR="009E2597" w:rsidRDefault="009E2597" w:rsidP="003F4186">
      <w:pPr>
        <w:pStyle w:val="af0"/>
        <w:rPr>
          <w:rFonts w:cs="Times New Roman"/>
          <w:b/>
          <w:bCs/>
          <w:sz w:val="22"/>
          <w:szCs w:val="22"/>
          <w:lang w:val="pt-BR"/>
        </w:rPr>
      </w:pPr>
    </w:p>
    <w:p w14:paraId="5C8E12AB" w14:textId="77777777" w:rsidR="009E2597" w:rsidRDefault="009E2597" w:rsidP="003F4186">
      <w:pPr>
        <w:pStyle w:val="af0"/>
        <w:rPr>
          <w:rFonts w:cs="Times New Roman"/>
          <w:b/>
          <w:bCs/>
          <w:sz w:val="22"/>
          <w:szCs w:val="22"/>
          <w:lang w:val="pt-BR"/>
        </w:rPr>
      </w:pPr>
    </w:p>
    <w:p w14:paraId="2B4E0229" w14:textId="77777777" w:rsidR="009E2597" w:rsidRDefault="009E2597" w:rsidP="003F4186">
      <w:pPr>
        <w:pStyle w:val="af0"/>
        <w:rPr>
          <w:rFonts w:cs="Times New Roman"/>
          <w:b/>
          <w:bCs/>
          <w:sz w:val="22"/>
          <w:szCs w:val="22"/>
          <w:lang w:val="pt-BR"/>
        </w:rPr>
      </w:pPr>
    </w:p>
    <w:p w14:paraId="5723E57D" w14:textId="77777777" w:rsidR="009E2597" w:rsidRDefault="009E2597" w:rsidP="003F4186">
      <w:pPr>
        <w:pStyle w:val="af0"/>
        <w:rPr>
          <w:rFonts w:cs="Times New Roman"/>
          <w:b/>
          <w:bCs/>
          <w:sz w:val="22"/>
          <w:szCs w:val="22"/>
          <w:lang w:val="pt-BR"/>
        </w:rPr>
      </w:pPr>
    </w:p>
    <w:p w14:paraId="6B3B1EF0" w14:textId="77777777" w:rsidR="009E2597" w:rsidRDefault="009E2597" w:rsidP="003F4186">
      <w:pPr>
        <w:pStyle w:val="af0"/>
        <w:rPr>
          <w:rFonts w:cs="Times New Roman"/>
          <w:b/>
          <w:bCs/>
          <w:sz w:val="22"/>
          <w:szCs w:val="22"/>
          <w:lang w:val="pt-BR"/>
        </w:rPr>
      </w:pPr>
    </w:p>
    <w:p w14:paraId="771AAE5A" w14:textId="77777777" w:rsidR="009E2597" w:rsidRDefault="009E2597" w:rsidP="003F4186">
      <w:pPr>
        <w:pStyle w:val="af0"/>
        <w:rPr>
          <w:rFonts w:cs="Times New Roman"/>
          <w:b/>
          <w:bCs/>
          <w:sz w:val="22"/>
          <w:szCs w:val="22"/>
          <w:lang w:val="pt-BR"/>
        </w:rPr>
      </w:pPr>
    </w:p>
    <w:p w14:paraId="67C7B418" w14:textId="77777777" w:rsidR="009E2597" w:rsidRDefault="009E2597" w:rsidP="003F4186">
      <w:pPr>
        <w:pStyle w:val="af0"/>
        <w:rPr>
          <w:rFonts w:cs="Times New Roman"/>
          <w:b/>
          <w:bCs/>
          <w:sz w:val="22"/>
          <w:szCs w:val="22"/>
          <w:lang w:val="pt-BR"/>
        </w:rPr>
      </w:pPr>
    </w:p>
    <w:p w14:paraId="1BC2FA94" w14:textId="77777777" w:rsidR="009E2597" w:rsidRDefault="009E2597" w:rsidP="003F4186">
      <w:pPr>
        <w:pStyle w:val="af0"/>
        <w:rPr>
          <w:rFonts w:cs="Times New Roman"/>
          <w:b/>
          <w:bCs/>
          <w:sz w:val="22"/>
          <w:szCs w:val="22"/>
          <w:lang w:val="pt-BR"/>
        </w:rPr>
      </w:pPr>
    </w:p>
    <w:p w14:paraId="681DEB36" w14:textId="77777777" w:rsidR="009E2597" w:rsidRDefault="009E2597" w:rsidP="003F4186">
      <w:pPr>
        <w:pStyle w:val="af0"/>
        <w:rPr>
          <w:rFonts w:cs="Times New Roman"/>
          <w:b/>
          <w:bCs/>
          <w:sz w:val="22"/>
          <w:szCs w:val="22"/>
          <w:lang w:val="pt-BR"/>
        </w:rPr>
      </w:pPr>
    </w:p>
    <w:p w14:paraId="3C36BF3D" w14:textId="77777777" w:rsidR="009E2597" w:rsidRDefault="009E2597" w:rsidP="003F4186">
      <w:pPr>
        <w:pStyle w:val="af0"/>
        <w:rPr>
          <w:rFonts w:cs="Times New Roman"/>
          <w:b/>
          <w:bCs/>
          <w:sz w:val="22"/>
          <w:szCs w:val="22"/>
          <w:lang w:val="pt-BR"/>
        </w:rPr>
      </w:pPr>
    </w:p>
    <w:p w14:paraId="6A9A3934" w14:textId="77777777" w:rsidR="009E2597" w:rsidRDefault="009E2597" w:rsidP="003F4186">
      <w:pPr>
        <w:pStyle w:val="af0"/>
        <w:rPr>
          <w:rFonts w:cs="Times New Roman"/>
          <w:b/>
          <w:bCs/>
          <w:sz w:val="22"/>
          <w:szCs w:val="22"/>
          <w:lang w:val="pt-BR"/>
        </w:rPr>
      </w:pPr>
    </w:p>
    <w:p w14:paraId="19122243" w14:textId="77777777" w:rsidR="009E2597" w:rsidRDefault="009E2597" w:rsidP="003F4186">
      <w:pPr>
        <w:pStyle w:val="af0"/>
        <w:rPr>
          <w:rFonts w:cs="Times New Roman"/>
          <w:b/>
          <w:bCs/>
          <w:sz w:val="22"/>
          <w:szCs w:val="22"/>
          <w:lang w:val="pt-BR"/>
        </w:rPr>
      </w:pPr>
    </w:p>
    <w:p w14:paraId="45182479" w14:textId="77777777" w:rsidR="009E2597" w:rsidRDefault="009E2597" w:rsidP="003F4186">
      <w:pPr>
        <w:pStyle w:val="af0"/>
        <w:rPr>
          <w:rFonts w:cs="Times New Roman"/>
          <w:b/>
          <w:bCs/>
          <w:sz w:val="22"/>
          <w:szCs w:val="22"/>
          <w:lang w:val="pt-BR"/>
        </w:rPr>
      </w:pPr>
    </w:p>
    <w:p w14:paraId="7EE043A3" w14:textId="77777777" w:rsidR="009E2597" w:rsidRDefault="009E2597" w:rsidP="003F4186">
      <w:pPr>
        <w:pStyle w:val="af0"/>
        <w:rPr>
          <w:rFonts w:cs="Times New Roman"/>
          <w:b/>
          <w:bCs/>
          <w:sz w:val="22"/>
          <w:szCs w:val="22"/>
          <w:lang w:val="pt-BR"/>
        </w:rPr>
      </w:pPr>
    </w:p>
    <w:p w14:paraId="32F348AC" w14:textId="77777777" w:rsidR="009E2597" w:rsidRDefault="009E2597" w:rsidP="003F4186">
      <w:pPr>
        <w:pStyle w:val="af0"/>
        <w:rPr>
          <w:rFonts w:cs="Times New Roman"/>
          <w:b/>
          <w:bCs/>
          <w:sz w:val="22"/>
          <w:szCs w:val="22"/>
          <w:lang w:val="pt-BR"/>
        </w:rPr>
      </w:pPr>
    </w:p>
    <w:p w14:paraId="04A05CC8" w14:textId="77777777" w:rsidR="009E2597" w:rsidRDefault="009E2597" w:rsidP="003F4186">
      <w:pPr>
        <w:pStyle w:val="af0"/>
        <w:rPr>
          <w:rFonts w:cs="Times New Roman"/>
          <w:b/>
          <w:bCs/>
          <w:sz w:val="22"/>
          <w:szCs w:val="22"/>
          <w:lang w:val="pt-BR"/>
        </w:rPr>
      </w:pPr>
    </w:p>
    <w:p w14:paraId="7ABA8D54" w14:textId="77777777" w:rsidR="009E2597" w:rsidRDefault="009E2597" w:rsidP="003F4186">
      <w:pPr>
        <w:pStyle w:val="af0"/>
        <w:rPr>
          <w:rFonts w:cs="Times New Roman"/>
          <w:b/>
          <w:bCs/>
          <w:sz w:val="22"/>
          <w:szCs w:val="22"/>
          <w:lang w:val="pt-BR"/>
        </w:rPr>
      </w:pPr>
    </w:p>
    <w:p w14:paraId="082464C9" w14:textId="77777777" w:rsidR="009E2597" w:rsidRDefault="009E2597" w:rsidP="003F4186">
      <w:pPr>
        <w:pStyle w:val="af0"/>
        <w:rPr>
          <w:rFonts w:cs="Times New Roman"/>
          <w:b/>
          <w:bCs/>
          <w:sz w:val="22"/>
          <w:szCs w:val="22"/>
          <w:lang w:val="pt-BR"/>
        </w:rPr>
      </w:pPr>
    </w:p>
    <w:p w14:paraId="33FB7F67" w14:textId="77777777" w:rsidR="009E2597" w:rsidRDefault="009E2597" w:rsidP="003F4186">
      <w:pPr>
        <w:pStyle w:val="af0"/>
        <w:rPr>
          <w:rFonts w:cs="Times New Roman"/>
          <w:b/>
          <w:bCs/>
          <w:sz w:val="22"/>
          <w:szCs w:val="22"/>
          <w:lang w:val="pt-BR"/>
        </w:rPr>
      </w:pPr>
    </w:p>
    <w:p w14:paraId="65787121" w14:textId="77777777" w:rsidR="009E2597" w:rsidRDefault="009E2597" w:rsidP="003F4186">
      <w:pPr>
        <w:pStyle w:val="af0"/>
        <w:rPr>
          <w:rFonts w:cs="Times New Roman"/>
          <w:b/>
          <w:bCs/>
          <w:sz w:val="22"/>
          <w:szCs w:val="22"/>
          <w:lang w:val="pt-BR"/>
        </w:rPr>
      </w:pPr>
    </w:p>
    <w:p w14:paraId="7DF929B2" w14:textId="77777777" w:rsidR="009E2597" w:rsidRDefault="009E2597" w:rsidP="003F4186">
      <w:pPr>
        <w:pStyle w:val="af0"/>
        <w:rPr>
          <w:rFonts w:cs="Times New Roman"/>
          <w:b/>
          <w:bCs/>
          <w:sz w:val="22"/>
          <w:szCs w:val="22"/>
          <w:lang w:val="pt-BR"/>
        </w:rPr>
      </w:pPr>
    </w:p>
    <w:p w14:paraId="508CB1CE" w14:textId="77777777" w:rsidR="009E2597" w:rsidRDefault="009E2597" w:rsidP="003F4186">
      <w:pPr>
        <w:pStyle w:val="af0"/>
        <w:rPr>
          <w:rFonts w:cs="Times New Roman"/>
          <w:b/>
          <w:bCs/>
          <w:sz w:val="22"/>
          <w:szCs w:val="22"/>
          <w:lang w:val="pt-BR"/>
        </w:rPr>
      </w:pPr>
    </w:p>
    <w:p w14:paraId="26B58A68" w14:textId="77777777" w:rsidR="009E2597" w:rsidRDefault="009E2597" w:rsidP="003F4186">
      <w:pPr>
        <w:pStyle w:val="af0"/>
        <w:rPr>
          <w:rFonts w:cs="Times New Roman"/>
          <w:b/>
          <w:bCs/>
          <w:sz w:val="22"/>
          <w:szCs w:val="22"/>
          <w:lang w:val="pt-BR"/>
        </w:rPr>
      </w:pPr>
    </w:p>
    <w:p w14:paraId="09876A2D" w14:textId="77777777" w:rsidR="009E2597" w:rsidRDefault="009E2597" w:rsidP="003F4186">
      <w:pPr>
        <w:pStyle w:val="af0"/>
        <w:rPr>
          <w:rFonts w:cs="Times New Roman"/>
          <w:b/>
          <w:bCs/>
          <w:sz w:val="22"/>
          <w:szCs w:val="22"/>
          <w:lang w:val="pt-BR"/>
        </w:rPr>
      </w:pPr>
    </w:p>
    <w:p w14:paraId="603D4450" w14:textId="77777777" w:rsidR="009E2597" w:rsidRDefault="009E2597" w:rsidP="003F4186">
      <w:pPr>
        <w:pStyle w:val="af0"/>
        <w:rPr>
          <w:rFonts w:cs="Times New Roman"/>
          <w:b/>
          <w:bCs/>
          <w:sz w:val="22"/>
          <w:szCs w:val="22"/>
          <w:lang w:val="pt-BR"/>
        </w:rPr>
      </w:pPr>
    </w:p>
    <w:p w14:paraId="2B69E488" w14:textId="77777777" w:rsidR="009E2597" w:rsidRDefault="009E2597" w:rsidP="003F4186">
      <w:pPr>
        <w:pStyle w:val="af0"/>
        <w:rPr>
          <w:rFonts w:cs="Times New Roman"/>
          <w:b/>
          <w:bCs/>
          <w:sz w:val="22"/>
          <w:szCs w:val="22"/>
          <w:lang w:val="pt-BR"/>
        </w:rPr>
      </w:pPr>
    </w:p>
    <w:p w14:paraId="3F6F0E97" w14:textId="77777777" w:rsidR="009E2597" w:rsidRDefault="009E2597" w:rsidP="003F4186">
      <w:pPr>
        <w:pStyle w:val="af0"/>
        <w:rPr>
          <w:rFonts w:cs="Times New Roman"/>
          <w:b/>
          <w:bCs/>
          <w:sz w:val="22"/>
          <w:szCs w:val="22"/>
          <w:lang w:val="pt-BR"/>
        </w:rPr>
      </w:pPr>
    </w:p>
    <w:p w14:paraId="7AC29668" w14:textId="77777777" w:rsidR="009E2597" w:rsidRDefault="009E2597" w:rsidP="003F4186">
      <w:pPr>
        <w:pStyle w:val="af0"/>
        <w:rPr>
          <w:rFonts w:cs="Times New Roman"/>
          <w:b/>
          <w:bCs/>
          <w:sz w:val="22"/>
          <w:szCs w:val="22"/>
          <w:lang w:val="pt-BR"/>
        </w:rPr>
      </w:pPr>
    </w:p>
    <w:p w14:paraId="28E214BD" w14:textId="77777777" w:rsidR="009E2597" w:rsidRDefault="009E2597" w:rsidP="003F4186">
      <w:pPr>
        <w:pStyle w:val="af0"/>
        <w:rPr>
          <w:rFonts w:cs="Times New Roman"/>
          <w:b/>
          <w:bCs/>
          <w:sz w:val="22"/>
          <w:szCs w:val="22"/>
          <w:lang w:val="pt-BR"/>
        </w:rPr>
      </w:pPr>
    </w:p>
    <w:p w14:paraId="03F6CF45" w14:textId="77777777" w:rsidR="009E2597" w:rsidRDefault="009E2597" w:rsidP="003F4186">
      <w:pPr>
        <w:pStyle w:val="af0"/>
        <w:rPr>
          <w:rFonts w:cs="Times New Roman"/>
          <w:b/>
          <w:bCs/>
          <w:sz w:val="22"/>
          <w:szCs w:val="22"/>
          <w:lang w:val="pt-BR"/>
        </w:rPr>
      </w:pPr>
    </w:p>
    <w:p w14:paraId="23F39F86" w14:textId="77777777" w:rsidR="009E2597" w:rsidRDefault="009E2597" w:rsidP="003F4186">
      <w:pPr>
        <w:pStyle w:val="af0"/>
        <w:rPr>
          <w:rFonts w:cs="Times New Roman"/>
          <w:b/>
          <w:bCs/>
          <w:sz w:val="22"/>
          <w:szCs w:val="22"/>
          <w:lang w:val="pt-BR"/>
        </w:rPr>
      </w:pPr>
    </w:p>
    <w:p w14:paraId="0B47EFDA" w14:textId="77777777" w:rsidR="009E2597" w:rsidRDefault="009E2597" w:rsidP="003F4186">
      <w:pPr>
        <w:pStyle w:val="af0"/>
        <w:rPr>
          <w:rFonts w:cs="Times New Roman"/>
          <w:b/>
          <w:bCs/>
          <w:sz w:val="22"/>
          <w:szCs w:val="22"/>
          <w:lang w:val="pt-BR"/>
        </w:rPr>
      </w:pPr>
    </w:p>
    <w:p w14:paraId="0188A25F" w14:textId="77777777" w:rsidR="009E2597" w:rsidRDefault="009E2597" w:rsidP="003F4186">
      <w:pPr>
        <w:pStyle w:val="af0"/>
        <w:rPr>
          <w:rFonts w:cs="Times New Roman"/>
          <w:b/>
          <w:bCs/>
          <w:sz w:val="22"/>
          <w:szCs w:val="22"/>
          <w:lang w:val="pt-BR"/>
        </w:rPr>
      </w:pPr>
    </w:p>
    <w:p w14:paraId="65DDDA81" w14:textId="77777777" w:rsidR="009E2597" w:rsidRDefault="009E2597" w:rsidP="003F4186">
      <w:pPr>
        <w:pStyle w:val="af0"/>
        <w:rPr>
          <w:rFonts w:cs="Times New Roman"/>
          <w:b/>
          <w:bCs/>
          <w:sz w:val="22"/>
          <w:szCs w:val="22"/>
          <w:lang w:val="pt-BR"/>
        </w:rPr>
      </w:pPr>
    </w:p>
    <w:p w14:paraId="29331B07" w14:textId="77777777" w:rsidR="009E2597" w:rsidRDefault="009E2597" w:rsidP="003F4186">
      <w:pPr>
        <w:pStyle w:val="af0"/>
        <w:rPr>
          <w:rFonts w:cs="Times New Roman"/>
          <w:b/>
          <w:bCs/>
          <w:sz w:val="22"/>
          <w:szCs w:val="22"/>
          <w:lang w:val="pt-BR"/>
        </w:rPr>
      </w:pPr>
    </w:p>
    <w:p w14:paraId="36729842" w14:textId="77777777" w:rsidR="009E2597" w:rsidRDefault="009E2597" w:rsidP="003F4186">
      <w:pPr>
        <w:pStyle w:val="af0"/>
        <w:rPr>
          <w:rFonts w:cs="Times New Roman"/>
          <w:b/>
          <w:bCs/>
          <w:sz w:val="22"/>
          <w:szCs w:val="22"/>
          <w:lang w:val="pt-BR"/>
        </w:rPr>
      </w:pPr>
    </w:p>
    <w:p w14:paraId="161E140C" w14:textId="77777777" w:rsidR="009E2597" w:rsidRDefault="009E2597" w:rsidP="003F4186">
      <w:pPr>
        <w:pStyle w:val="af0"/>
        <w:rPr>
          <w:rFonts w:cs="Times New Roman"/>
          <w:b/>
          <w:bCs/>
          <w:sz w:val="22"/>
          <w:szCs w:val="22"/>
          <w:lang w:val="pt-BR"/>
        </w:rPr>
      </w:pPr>
    </w:p>
    <w:p w14:paraId="160B6AA4" w14:textId="77777777" w:rsidR="009E2597" w:rsidRDefault="009E2597" w:rsidP="003F4186">
      <w:pPr>
        <w:pStyle w:val="af0"/>
        <w:rPr>
          <w:rFonts w:cs="Times New Roman"/>
          <w:b/>
          <w:bCs/>
          <w:sz w:val="22"/>
          <w:szCs w:val="22"/>
          <w:lang w:val="pt-BR"/>
        </w:rPr>
      </w:pPr>
    </w:p>
    <w:p w14:paraId="51AF7784" w14:textId="77777777" w:rsidR="009E2597" w:rsidRDefault="009E2597" w:rsidP="003F4186">
      <w:pPr>
        <w:pStyle w:val="af0"/>
        <w:rPr>
          <w:rFonts w:cs="Times New Roman"/>
          <w:b/>
          <w:bCs/>
          <w:sz w:val="22"/>
          <w:szCs w:val="22"/>
          <w:lang w:val="pt-BR"/>
        </w:rPr>
      </w:pPr>
    </w:p>
    <w:p w14:paraId="47094CB5" w14:textId="77777777" w:rsidR="009E2597" w:rsidRDefault="009E2597" w:rsidP="003F4186">
      <w:pPr>
        <w:pStyle w:val="af0"/>
        <w:rPr>
          <w:rFonts w:cs="Times New Roman"/>
          <w:b/>
          <w:bCs/>
          <w:sz w:val="22"/>
          <w:szCs w:val="22"/>
          <w:lang w:val="pt-BR"/>
        </w:rPr>
      </w:pPr>
    </w:p>
    <w:p w14:paraId="3FD6B094" w14:textId="77777777" w:rsidR="009E2597" w:rsidRDefault="009E2597" w:rsidP="003F4186">
      <w:pPr>
        <w:pStyle w:val="af0"/>
        <w:rPr>
          <w:rFonts w:cs="Times New Roman"/>
          <w:b/>
          <w:bCs/>
          <w:sz w:val="22"/>
          <w:szCs w:val="22"/>
          <w:lang w:val="pt-BR"/>
        </w:rPr>
      </w:pPr>
    </w:p>
    <w:p w14:paraId="1ADD762C" w14:textId="77777777" w:rsidR="009E2597" w:rsidRDefault="009E2597" w:rsidP="003F4186">
      <w:pPr>
        <w:pStyle w:val="af0"/>
        <w:rPr>
          <w:rFonts w:cs="Times New Roman"/>
          <w:b/>
          <w:bCs/>
          <w:sz w:val="22"/>
          <w:szCs w:val="22"/>
          <w:lang w:val="pt-BR"/>
        </w:rPr>
      </w:pPr>
    </w:p>
    <w:p w14:paraId="7064E3FC" w14:textId="77777777" w:rsidR="009E2597" w:rsidRDefault="009E2597" w:rsidP="003F4186">
      <w:pPr>
        <w:pStyle w:val="af0"/>
        <w:rPr>
          <w:rFonts w:cs="Times New Roman"/>
          <w:b/>
          <w:bCs/>
          <w:sz w:val="22"/>
          <w:szCs w:val="22"/>
          <w:lang w:val="pt-BR"/>
        </w:rPr>
      </w:pPr>
    </w:p>
    <w:p w14:paraId="1B9EFD6A" w14:textId="77777777" w:rsidR="009E2597" w:rsidRDefault="009E2597" w:rsidP="003F4186">
      <w:pPr>
        <w:pStyle w:val="af0"/>
        <w:rPr>
          <w:rFonts w:cs="Times New Roman"/>
          <w:b/>
          <w:bCs/>
          <w:sz w:val="22"/>
          <w:szCs w:val="22"/>
          <w:lang w:val="pt-BR"/>
        </w:rPr>
      </w:pPr>
    </w:p>
    <w:p w14:paraId="4A58439A" w14:textId="698B2F35" w:rsidR="003F4186" w:rsidRPr="00F80F98" w:rsidRDefault="001C225C" w:rsidP="003F4186">
      <w:pPr>
        <w:pStyle w:val="af0"/>
        <w:rPr>
          <w:rFonts w:cs="Times New Roman"/>
          <w:b/>
          <w:bCs/>
          <w:sz w:val="22"/>
          <w:szCs w:val="22"/>
          <w:lang w:val="pt-BR"/>
        </w:rPr>
      </w:pPr>
      <w:bookmarkStart w:id="1" w:name="_Hlk216406107"/>
      <w:r w:rsidRPr="00F80F98">
        <w:rPr>
          <w:rFonts w:cs="Times New Roman"/>
          <w:b/>
          <w:bCs/>
          <w:sz w:val="22"/>
          <w:szCs w:val="22"/>
          <w:lang w:val="pt-BR"/>
        </w:rPr>
        <w:lastRenderedPageBreak/>
        <w:t>Anastasiia Kinashchuk</w:t>
      </w:r>
      <w:bookmarkEnd w:id="1"/>
      <w:r w:rsidR="00AE31EE" w:rsidRPr="00F80F98">
        <w:rPr>
          <w:rFonts w:cs="Times New Roman"/>
          <w:b/>
          <w:bCs/>
          <w:sz w:val="22"/>
          <w:szCs w:val="22"/>
          <w:vertAlign w:val="superscript"/>
          <w:lang w:val="pt-BR"/>
        </w:rPr>
        <w:t>1</w:t>
      </w:r>
      <w:r w:rsidR="00AE31EE" w:rsidRPr="00F80F98">
        <w:rPr>
          <w:rFonts w:cs="Times New Roman"/>
          <w:b/>
          <w:bCs/>
          <w:sz w:val="22"/>
          <w:szCs w:val="22"/>
          <w:lang w:val="pt-BR"/>
        </w:rPr>
        <w:t xml:space="preserve">, </w:t>
      </w:r>
      <w:r w:rsidR="003F4186" w:rsidRPr="00F80F98">
        <w:rPr>
          <w:rFonts w:cs="Times New Roman"/>
          <w:b/>
          <w:bCs/>
          <w:sz w:val="22"/>
          <w:szCs w:val="22"/>
          <w:lang w:val="pt-BR"/>
        </w:rPr>
        <w:t>Olesia Bodunova</w:t>
      </w:r>
      <w:r w:rsidR="003F4186" w:rsidRPr="00F80F98">
        <w:rPr>
          <w:rFonts w:cs="Times New Roman"/>
          <w:b/>
          <w:bCs/>
          <w:sz w:val="22"/>
          <w:szCs w:val="22"/>
          <w:vertAlign w:val="superscript"/>
          <w:lang w:val="pt-BR"/>
        </w:rPr>
        <w:t>2</w:t>
      </w:r>
      <w:r w:rsidR="003F4186" w:rsidRPr="00F80F98">
        <w:rPr>
          <w:rFonts w:cs="Times New Roman"/>
          <w:b/>
          <w:bCs/>
          <w:sz w:val="22"/>
          <w:szCs w:val="22"/>
          <w:lang w:val="pt-BR"/>
        </w:rPr>
        <w:t>, Olena Mashkina</w:t>
      </w:r>
      <w:r w:rsidR="003F4186" w:rsidRPr="00F80F98">
        <w:rPr>
          <w:rFonts w:cs="Times New Roman"/>
          <w:b/>
          <w:bCs/>
          <w:sz w:val="22"/>
          <w:szCs w:val="22"/>
          <w:vertAlign w:val="superscript"/>
          <w:lang w:val="pt-BR"/>
        </w:rPr>
        <w:t>3</w:t>
      </w:r>
      <w:r w:rsidR="003F4186" w:rsidRPr="00F80F98">
        <w:rPr>
          <w:rFonts w:cs="Times New Roman"/>
          <w:b/>
          <w:bCs/>
          <w:sz w:val="22"/>
          <w:szCs w:val="22"/>
          <w:lang w:val="pt-BR"/>
        </w:rPr>
        <w:t>, Oksana Soshko</w:t>
      </w:r>
      <w:r w:rsidR="003F4186" w:rsidRPr="00F80F98">
        <w:rPr>
          <w:rFonts w:cs="Times New Roman"/>
          <w:b/>
          <w:bCs/>
          <w:sz w:val="22"/>
          <w:szCs w:val="22"/>
          <w:vertAlign w:val="superscript"/>
          <w:lang w:val="pt-BR"/>
        </w:rPr>
        <w:t>4</w:t>
      </w:r>
      <w:r w:rsidR="003F4186" w:rsidRPr="00F80F98">
        <w:rPr>
          <w:rFonts w:cs="Times New Roman"/>
          <w:b/>
          <w:bCs/>
          <w:sz w:val="22"/>
          <w:szCs w:val="22"/>
          <w:lang w:val="pt-BR"/>
        </w:rPr>
        <w:t>, Olha Zaluzhna</w:t>
      </w:r>
      <w:r w:rsidR="003F4186" w:rsidRPr="00F80F98">
        <w:rPr>
          <w:rFonts w:cs="Times New Roman"/>
          <w:b/>
          <w:bCs/>
          <w:sz w:val="22"/>
          <w:szCs w:val="22"/>
          <w:vertAlign w:val="superscript"/>
          <w:lang w:val="pt-BR"/>
        </w:rPr>
        <w:t>5</w:t>
      </w:r>
    </w:p>
    <w:p w14:paraId="3AFB328E" w14:textId="37263CFE" w:rsidR="003F4186" w:rsidRPr="00F80F98" w:rsidRDefault="003F4186" w:rsidP="003F4186">
      <w:pPr>
        <w:pStyle w:val="af0"/>
        <w:rPr>
          <w:rFonts w:cs="Times New Roman"/>
          <w:b/>
          <w:bCs/>
          <w:sz w:val="22"/>
          <w:szCs w:val="22"/>
          <w:lang w:val="pt-BR"/>
        </w:rPr>
      </w:pPr>
    </w:p>
    <w:p w14:paraId="01566EE7" w14:textId="59360CC3" w:rsidR="003F4186" w:rsidRPr="00F80F98" w:rsidRDefault="00592549" w:rsidP="003F4186">
      <w:pPr>
        <w:pStyle w:val="af0"/>
        <w:rPr>
          <w:rFonts w:cs="Times New Roman"/>
          <w:sz w:val="22"/>
          <w:szCs w:val="22"/>
        </w:rPr>
      </w:pPr>
      <w:r w:rsidRPr="00F80F98">
        <w:rPr>
          <w:rFonts w:cs="Times New Roman"/>
          <w:sz w:val="22"/>
          <w:szCs w:val="22"/>
          <w:vertAlign w:val="superscript"/>
        </w:rPr>
        <w:t>1</w:t>
      </w:r>
      <w:r w:rsidR="00447C9B" w:rsidRPr="00447C9B">
        <w:rPr>
          <w:rFonts w:cs="Times New Roman"/>
          <w:sz w:val="22"/>
          <w:szCs w:val="22"/>
        </w:rPr>
        <w:t>Department of Foreign Languages</w:t>
      </w:r>
      <w:r w:rsidR="00447C9B">
        <w:rPr>
          <w:rFonts w:cs="Times New Roman"/>
          <w:sz w:val="22"/>
          <w:szCs w:val="22"/>
        </w:rPr>
        <w:t>,</w:t>
      </w:r>
      <w:r w:rsidR="00447C9B" w:rsidRPr="00447C9B">
        <w:rPr>
          <w:rFonts w:cs="Times New Roman"/>
          <w:sz w:val="22"/>
          <w:szCs w:val="22"/>
          <w:vertAlign w:val="superscript"/>
        </w:rPr>
        <w:t xml:space="preserve"> </w:t>
      </w:r>
      <w:r w:rsidRPr="00F80F98">
        <w:rPr>
          <w:rFonts w:cs="Times New Roman"/>
          <w:sz w:val="22"/>
          <w:szCs w:val="22"/>
        </w:rPr>
        <w:t>Nationa</w:t>
      </w:r>
      <w:r w:rsidRPr="00F80F98">
        <w:rPr>
          <w:rFonts w:cs="Times New Roman"/>
          <w:color w:val="000000" w:themeColor="text1"/>
          <w:sz w:val="22"/>
          <w:szCs w:val="22"/>
        </w:rPr>
        <w:t>l University of Water and Environmental Engineering</w:t>
      </w:r>
      <w:r w:rsidR="00B7006B" w:rsidRPr="00F80F98">
        <w:rPr>
          <w:rFonts w:cs="Times New Roman"/>
          <w:color w:val="000000" w:themeColor="text1"/>
          <w:sz w:val="22"/>
          <w:szCs w:val="22"/>
        </w:rPr>
        <w:t xml:space="preserve">, Rivne, Ukraine. </w:t>
      </w:r>
      <w:hyperlink r:id="rId6" w:history="1">
        <w:r w:rsidR="00B7006B" w:rsidRPr="00F80F98">
          <w:rPr>
            <w:rStyle w:val="af2"/>
            <w:rFonts w:cs="Times New Roman"/>
            <w:color w:val="000000" w:themeColor="text1"/>
            <w:sz w:val="22"/>
            <w:szCs w:val="22"/>
            <w:u w:val="none"/>
          </w:rPr>
          <w:t>https://orcid.org/0000-0002-5675-240X</w:t>
        </w:r>
      </w:hyperlink>
      <w:r w:rsidR="00B7006B" w:rsidRPr="00F80F98">
        <w:rPr>
          <w:rFonts w:cs="Times New Roman"/>
          <w:color w:val="000000" w:themeColor="text1"/>
          <w:sz w:val="22"/>
          <w:szCs w:val="22"/>
        </w:rPr>
        <w:t xml:space="preserve">; </w:t>
      </w:r>
      <w:r w:rsidR="00562FAF" w:rsidRPr="00F80F98">
        <w:rPr>
          <w:rFonts w:cs="Times New Roman"/>
          <w:sz w:val="22"/>
          <w:szCs w:val="22"/>
        </w:rPr>
        <w:t>anastasiialnnwu@gmail.com</w:t>
      </w:r>
    </w:p>
    <w:p w14:paraId="3F9EC552" w14:textId="3C1323BC" w:rsidR="003F4186" w:rsidRPr="00F80F98" w:rsidRDefault="00562FAF" w:rsidP="003F4186">
      <w:pPr>
        <w:pStyle w:val="af0"/>
        <w:rPr>
          <w:rFonts w:cs="Times New Roman"/>
          <w:color w:val="000000" w:themeColor="text1"/>
          <w:sz w:val="22"/>
          <w:szCs w:val="22"/>
        </w:rPr>
      </w:pPr>
      <w:r w:rsidRPr="00F80F98">
        <w:rPr>
          <w:rFonts w:cs="Times New Roman"/>
          <w:color w:val="000000" w:themeColor="text1"/>
          <w:sz w:val="22"/>
          <w:szCs w:val="22"/>
          <w:vertAlign w:val="superscript"/>
        </w:rPr>
        <w:t>2</w:t>
      </w:r>
      <w:r w:rsidR="00041077" w:rsidRPr="00041077">
        <w:rPr>
          <w:rFonts w:cs="Times New Roman"/>
          <w:color w:val="000000" w:themeColor="text1"/>
          <w:sz w:val="22"/>
          <w:szCs w:val="22"/>
        </w:rPr>
        <w:t>Department of Legal Linguistics</w:t>
      </w:r>
      <w:r w:rsidR="00041077" w:rsidRPr="00041077">
        <w:rPr>
          <w:rFonts w:cs="Times New Roman"/>
          <w:color w:val="000000" w:themeColor="text1"/>
          <w:sz w:val="22"/>
          <w:szCs w:val="22"/>
        </w:rPr>
        <w:t>,</w:t>
      </w:r>
      <w:r w:rsidR="00041077" w:rsidRPr="00041077">
        <w:rPr>
          <w:rFonts w:cs="Times New Roman"/>
          <w:color w:val="000000" w:themeColor="text1"/>
          <w:sz w:val="22"/>
          <w:szCs w:val="22"/>
          <w:vertAlign w:val="superscript"/>
        </w:rPr>
        <w:t xml:space="preserve"> </w:t>
      </w:r>
      <w:r w:rsidR="0087203A" w:rsidRPr="00F80F98">
        <w:rPr>
          <w:rFonts w:cs="Times New Roman"/>
          <w:color w:val="000000" w:themeColor="text1"/>
          <w:sz w:val="22"/>
          <w:szCs w:val="22"/>
        </w:rPr>
        <w:t xml:space="preserve">State Tax University, Irpin, Ukraine. </w:t>
      </w:r>
      <w:hyperlink r:id="rId7" w:history="1">
        <w:r w:rsidR="00694344" w:rsidRPr="00F80F98">
          <w:rPr>
            <w:rStyle w:val="af2"/>
            <w:rFonts w:cs="Times New Roman"/>
            <w:color w:val="000000" w:themeColor="text1"/>
            <w:sz w:val="22"/>
            <w:szCs w:val="22"/>
            <w:u w:val="none"/>
          </w:rPr>
          <w:t>https://orcid.org/0000-0001-9179-5985</w:t>
        </w:r>
      </w:hyperlink>
      <w:r w:rsidR="00694344" w:rsidRPr="00F80F98">
        <w:rPr>
          <w:rFonts w:cs="Times New Roman"/>
          <w:color w:val="000000" w:themeColor="text1"/>
          <w:sz w:val="22"/>
          <w:szCs w:val="22"/>
        </w:rPr>
        <w:t xml:space="preserve">; </w:t>
      </w:r>
      <w:proofErr w:type="spellStart"/>
      <w:r w:rsidR="00694344" w:rsidRPr="00F80F98">
        <w:rPr>
          <w:rFonts w:cs="Times New Roman"/>
          <w:color w:val="000000" w:themeColor="text1"/>
          <w:sz w:val="22"/>
          <w:szCs w:val="22"/>
        </w:rPr>
        <w:t>olesiabsttu@gmail</w:t>
      </w:r>
      <w:proofErr w:type="spellEnd"/>
    </w:p>
    <w:p w14:paraId="6F43E691" w14:textId="16AF78F0" w:rsidR="00B217A6" w:rsidRPr="00F80F98" w:rsidRDefault="00833FF2" w:rsidP="00AE31EE">
      <w:pPr>
        <w:pStyle w:val="af0"/>
        <w:rPr>
          <w:rFonts w:cs="Times New Roman"/>
          <w:color w:val="000000" w:themeColor="text1"/>
          <w:sz w:val="22"/>
          <w:szCs w:val="22"/>
        </w:rPr>
      </w:pPr>
      <w:r w:rsidRPr="00F80F98">
        <w:rPr>
          <w:rFonts w:cs="Times New Roman"/>
          <w:color w:val="000000" w:themeColor="text1"/>
          <w:sz w:val="22"/>
          <w:szCs w:val="22"/>
          <w:vertAlign w:val="superscript"/>
        </w:rPr>
        <w:t>3</w:t>
      </w:r>
      <w:r w:rsidR="00BC485E" w:rsidRPr="00BC485E">
        <w:rPr>
          <w:rFonts w:cs="Times New Roman"/>
          <w:color w:val="000000" w:themeColor="text1"/>
          <w:sz w:val="22"/>
          <w:szCs w:val="22"/>
        </w:rPr>
        <w:t>Scientific Department of Educational and Informational Technologies</w:t>
      </w:r>
      <w:r w:rsidR="00BC485E" w:rsidRPr="00BC485E">
        <w:rPr>
          <w:rFonts w:cs="Times New Roman"/>
          <w:color w:val="000000" w:themeColor="text1"/>
          <w:sz w:val="22"/>
          <w:szCs w:val="22"/>
        </w:rPr>
        <w:t>,</w:t>
      </w:r>
      <w:r w:rsidR="00BC485E" w:rsidRPr="00BC485E">
        <w:rPr>
          <w:rFonts w:cs="Times New Roman"/>
          <w:color w:val="000000" w:themeColor="text1"/>
          <w:sz w:val="22"/>
          <w:szCs w:val="22"/>
          <w:vertAlign w:val="superscript"/>
        </w:rPr>
        <w:t xml:space="preserve"> </w:t>
      </w:r>
      <w:r w:rsidRPr="00F80F98">
        <w:rPr>
          <w:rFonts w:cs="Times New Roman"/>
          <w:color w:val="000000" w:themeColor="text1"/>
          <w:sz w:val="22"/>
          <w:szCs w:val="22"/>
        </w:rPr>
        <w:t xml:space="preserve">State Institution of Science «Research and Practical Center of Preventive and Clinical Medicine» State Administrative Department, </w:t>
      </w:r>
      <w:bookmarkStart w:id="2" w:name="_Hlk216401095"/>
      <w:r w:rsidRPr="00F80F98">
        <w:rPr>
          <w:rFonts w:cs="Times New Roman"/>
          <w:color w:val="000000" w:themeColor="text1"/>
          <w:sz w:val="22"/>
          <w:szCs w:val="22"/>
        </w:rPr>
        <w:t>Kyiv, Ukraine.</w:t>
      </w:r>
      <w:bookmarkEnd w:id="2"/>
      <w:r w:rsidRPr="00F80F98">
        <w:rPr>
          <w:rFonts w:cs="Times New Roman"/>
          <w:color w:val="000000" w:themeColor="text1"/>
          <w:sz w:val="22"/>
          <w:szCs w:val="22"/>
        </w:rPr>
        <w:t xml:space="preserve"> </w:t>
      </w:r>
      <w:hyperlink r:id="rId8" w:history="1">
        <w:r w:rsidR="008A7DAE" w:rsidRPr="00F80F98">
          <w:rPr>
            <w:rStyle w:val="af2"/>
            <w:rFonts w:cs="Times New Roman"/>
            <w:color w:val="000000" w:themeColor="text1"/>
            <w:sz w:val="22"/>
            <w:szCs w:val="22"/>
            <w:u w:val="none"/>
          </w:rPr>
          <w:t>https://orcid.org/0000-0002-7849-0535</w:t>
        </w:r>
      </w:hyperlink>
      <w:r w:rsidR="008A7DAE" w:rsidRPr="00F80F98">
        <w:rPr>
          <w:rFonts w:cs="Times New Roman"/>
          <w:color w:val="000000" w:themeColor="text1"/>
          <w:sz w:val="22"/>
          <w:szCs w:val="22"/>
        </w:rPr>
        <w:t xml:space="preserve">; </w:t>
      </w:r>
      <w:hyperlink r:id="rId9" w:history="1">
        <w:r w:rsidR="00EF65EF" w:rsidRPr="00F80F98">
          <w:rPr>
            <w:rStyle w:val="af2"/>
            <w:rFonts w:cs="Times New Roman"/>
            <w:color w:val="000000" w:themeColor="text1"/>
            <w:sz w:val="22"/>
            <w:szCs w:val="22"/>
            <w:u w:val="none"/>
          </w:rPr>
          <w:t>olenasisrpcpcm@gmail.com</w:t>
        </w:r>
      </w:hyperlink>
    </w:p>
    <w:p w14:paraId="10F4AE25" w14:textId="62E3ABFF" w:rsidR="00EF65EF" w:rsidRPr="00F80F98" w:rsidRDefault="00EF65EF" w:rsidP="00AE31EE">
      <w:pPr>
        <w:pStyle w:val="af0"/>
        <w:rPr>
          <w:rFonts w:cs="Times New Roman"/>
          <w:color w:val="000000" w:themeColor="text1"/>
          <w:sz w:val="22"/>
          <w:szCs w:val="22"/>
        </w:rPr>
      </w:pPr>
      <w:r w:rsidRPr="00F80F98">
        <w:rPr>
          <w:rFonts w:cs="Times New Roman"/>
          <w:color w:val="000000" w:themeColor="text1"/>
          <w:sz w:val="22"/>
          <w:szCs w:val="22"/>
          <w:vertAlign w:val="superscript"/>
        </w:rPr>
        <w:t>4</w:t>
      </w:r>
      <w:r w:rsidR="005C0578" w:rsidRPr="005C0578">
        <w:rPr>
          <w:rFonts w:cs="Times New Roman"/>
          <w:color w:val="000000" w:themeColor="text1"/>
          <w:sz w:val="22"/>
          <w:szCs w:val="22"/>
        </w:rPr>
        <w:t>Department of Foreign Philology and Translation</w:t>
      </w:r>
      <w:r w:rsidR="005C0578" w:rsidRPr="005C0578">
        <w:rPr>
          <w:rFonts w:cs="Times New Roman"/>
          <w:color w:val="000000" w:themeColor="text1"/>
          <w:sz w:val="22"/>
          <w:szCs w:val="22"/>
        </w:rPr>
        <w:t xml:space="preserve">, </w:t>
      </w:r>
      <w:r w:rsidR="00F928BF" w:rsidRPr="00F80F98">
        <w:rPr>
          <w:rFonts w:cs="Times New Roman"/>
          <w:color w:val="000000" w:themeColor="text1"/>
          <w:sz w:val="22"/>
          <w:szCs w:val="22"/>
        </w:rPr>
        <w:t xml:space="preserve">State University of Trade and Economics, Kyiv, Ukraine. </w:t>
      </w:r>
      <w:hyperlink r:id="rId10" w:history="1">
        <w:r w:rsidR="00F928BF" w:rsidRPr="00F80F98">
          <w:rPr>
            <w:rStyle w:val="af2"/>
            <w:rFonts w:cs="Times New Roman"/>
            <w:color w:val="000000" w:themeColor="text1"/>
            <w:sz w:val="22"/>
            <w:szCs w:val="22"/>
            <w:u w:val="none"/>
          </w:rPr>
          <w:t>https://orcid.org/0000-0003-4633-7621</w:t>
        </w:r>
      </w:hyperlink>
      <w:r w:rsidR="00F928BF" w:rsidRPr="00F80F98">
        <w:rPr>
          <w:rFonts w:cs="Times New Roman"/>
          <w:color w:val="000000" w:themeColor="text1"/>
          <w:sz w:val="22"/>
          <w:szCs w:val="22"/>
        </w:rPr>
        <w:t xml:space="preserve">; </w:t>
      </w:r>
      <w:hyperlink r:id="rId11" w:history="1">
        <w:r w:rsidR="00F928BF" w:rsidRPr="00F80F98">
          <w:rPr>
            <w:rStyle w:val="af2"/>
            <w:rFonts w:cs="Times New Roman"/>
            <w:color w:val="000000" w:themeColor="text1"/>
            <w:sz w:val="22"/>
            <w:szCs w:val="22"/>
            <w:u w:val="none"/>
          </w:rPr>
          <w:t>oksanassutek@gmail.com</w:t>
        </w:r>
      </w:hyperlink>
    </w:p>
    <w:p w14:paraId="26DB5ADF" w14:textId="5C3EB038" w:rsidR="00F928BF" w:rsidRPr="00187581" w:rsidRDefault="00F928BF" w:rsidP="00AE31EE">
      <w:pPr>
        <w:pStyle w:val="af0"/>
        <w:rPr>
          <w:rFonts w:cs="Times New Roman"/>
          <w:color w:val="000000" w:themeColor="text1"/>
          <w:sz w:val="22"/>
          <w:szCs w:val="22"/>
          <w:lang w:val="pt-BR"/>
        </w:rPr>
      </w:pPr>
      <w:r w:rsidRPr="00187581">
        <w:rPr>
          <w:rFonts w:cs="Times New Roman"/>
          <w:color w:val="000000" w:themeColor="text1"/>
          <w:sz w:val="22"/>
          <w:szCs w:val="22"/>
          <w:vertAlign w:val="superscript"/>
        </w:rPr>
        <w:t>5</w:t>
      </w:r>
      <w:r w:rsidR="00DF0D51" w:rsidRPr="00DF0D51">
        <w:rPr>
          <w:rFonts w:cs="Times New Roman"/>
          <w:color w:val="000000" w:themeColor="text1"/>
          <w:sz w:val="22"/>
          <w:szCs w:val="22"/>
        </w:rPr>
        <w:t>Department of Theory and Translation from English</w:t>
      </w:r>
      <w:r w:rsidR="00DF0D51" w:rsidRPr="00DF0D51">
        <w:rPr>
          <w:rFonts w:cs="Times New Roman"/>
          <w:color w:val="000000" w:themeColor="text1"/>
          <w:sz w:val="22"/>
          <w:szCs w:val="22"/>
        </w:rPr>
        <w:t xml:space="preserve">, </w:t>
      </w:r>
      <w:r w:rsidRPr="00187581">
        <w:rPr>
          <w:rFonts w:cs="Times New Roman"/>
          <w:color w:val="000000" w:themeColor="text1"/>
          <w:sz w:val="22"/>
          <w:szCs w:val="22"/>
        </w:rPr>
        <w:t xml:space="preserve">Taras Shevchenko National University of Kyiv, Kyiv, Ukraine. </w:t>
      </w:r>
      <w:hyperlink r:id="rId12" w:history="1">
        <w:r w:rsidRPr="00187581">
          <w:rPr>
            <w:rStyle w:val="af2"/>
            <w:rFonts w:cs="Times New Roman"/>
            <w:color w:val="000000" w:themeColor="text1"/>
            <w:sz w:val="22"/>
            <w:szCs w:val="22"/>
            <w:u w:val="none"/>
            <w:lang w:val="pt-BR"/>
          </w:rPr>
          <w:t>https://orcid.org/0000-0002-7929-6769</w:t>
        </w:r>
      </w:hyperlink>
      <w:r w:rsidRPr="00187581">
        <w:rPr>
          <w:rFonts w:cs="Times New Roman"/>
          <w:color w:val="000000" w:themeColor="text1"/>
          <w:sz w:val="22"/>
          <w:szCs w:val="22"/>
          <w:lang w:val="pt-BR"/>
        </w:rPr>
        <w:t xml:space="preserve">; </w:t>
      </w:r>
      <w:hyperlink r:id="rId13" w:history="1">
        <w:r w:rsidR="00187581" w:rsidRPr="00187581">
          <w:rPr>
            <w:rStyle w:val="af2"/>
            <w:rFonts w:cs="Times New Roman"/>
            <w:color w:val="000000" w:themeColor="text1"/>
            <w:sz w:val="22"/>
            <w:szCs w:val="22"/>
            <w:u w:val="none"/>
            <w:lang w:val="pt-BR"/>
          </w:rPr>
          <w:t>olhaztsnuk@gmail.com</w:t>
        </w:r>
      </w:hyperlink>
    </w:p>
    <w:p w14:paraId="0F75BCD2" w14:textId="4CC94349" w:rsidR="00187581" w:rsidRPr="00187581" w:rsidRDefault="00187581" w:rsidP="00AE31EE">
      <w:pPr>
        <w:pStyle w:val="af0"/>
        <w:rPr>
          <w:rFonts w:cs="Times New Roman"/>
          <w:color w:val="000000" w:themeColor="text1"/>
          <w:sz w:val="22"/>
          <w:szCs w:val="22"/>
          <w:lang w:val="pt-BR"/>
        </w:rPr>
      </w:pPr>
      <w:r w:rsidRPr="00187581">
        <w:rPr>
          <w:rFonts w:cs="Times New Roman"/>
          <w:color w:val="000000" w:themeColor="text1"/>
          <w:sz w:val="22"/>
          <w:szCs w:val="22"/>
          <w:lang w:val="pt-BR"/>
        </w:rPr>
        <w:t>Correspondence: Anastasiia Kinashchuk, anastasiialnnwu@gmail.com</w:t>
      </w:r>
    </w:p>
    <w:p w14:paraId="2E63BA27" w14:textId="77777777" w:rsidR="001225C8" w:rsidRDefault="001225C8" w:rsidP="001225C8">
      <w:pPr>
        <w:spacing w:after="0" w:line="240" w:lineRule="auto"/>
        <w:rPr>
          <w:rFonts w:cs="Times New Roman"/>
          <w:b/>
          <w:bCs/>
          <w:sz w:val="22"/>
          <w:szCs w:val="22"/>
          <w:lang w:val="pt-BR"/>
        </w:rPr>
      </w:pPr>
    </w:p>
    <w:p w14:paraId="17D4E985" w14:textId="77777777" w:rsidR="00A63968" w:rsidRDefault="00A63968" w:rsidP="001225C8">
      <w:pPr>
        <w:spacing w:after="0" w:line="240" w:lineRule="auto"/>
        <w:rPr>
          <w:rFonts w:cs="Times New Roman"/>
          <w:b/>
          <w:bCs/>
          <w:sz w:val="22"/>
          <w:szCs w:val="22"/>
          <w:lang w:val="pt-BR"/>
        </w:rPr>
      </w:pPr>
    </w:p>
    <w:p w14:paraId="0C71BC08" w14:textId="77777777" w:rsidR="00A63968" w:rsidRPr="00187581" w:rsidRDefault="00A63968" w:rsidP="001225C8">
      <w:pPr>
        <w:spacing w:after="0" w:line="240" w:lineRule="auto"/>
        <w:rPr>
          <w:rFonts w:cs="Times New Roman"/>
          <w:b/>
          <w:bCs/>
          <w:sz w:val="22"/>
          <w:szCs w:val="22"/>
          <w:lang w:val="pt-BR"/>
        </w:rPr>
      </w:pPr>
    </w:p>
    <w:p w14:paraId="2157CB8C" w14:textId="0106A913" w:rsidR="00006E3B" w:rsidRPr="00F80F98" w:rsidRDefault="00006E3B" w:rsidP="001225C8">
      <w:pPr>
        <w:spacing w:after="0" w:line="240" w:lineRule="auto"/>
        <w:rPr>
          <w:rFonts w:cs="Times New Roman"/>
          <w:b/>
          <w:bCs/>
          <w:sz w:val="22"/>
          <w:szCs w:val="22"/>
        </w:rPr>
      </w:pPr>
      <w:r w:rsidRPr="00F80F98">
        <w:rPr>
          <w:rFonts w:cs="Times New Roman"/>
          <w:b/>
          <w:bCs/>
          <w:sz w:val="22"/>
          <w:szCs w:val="22"/>
        </w:rPr>
        <w:t>Abstract</w:t>
      </w:r>
      <w:r w:rsidR="00997C19" w:rsidRPr="00F80F98">
        <w:rPr>
          <w:rFonts w:cs="Times New Roman"/>
          <w:b/>
          <w:bCs/>
          <w:sz w:val="22"/>
          <w:szCs w:val="22"/>
        </w:rPr>
        <w:t xml:space="preserve"> </w:t>
      </w:r>
    </w:p>
    <w:p w14:paraId="6B053188" w14:textId="77777777" w:rsidR="006425BC" w:rsidRPr="00F80F98" w:rsidRDefault="006425BC" w:rsidP="00CF4192">
      <w:pPr>
        <w:pStyle w:val="af"/>
        <w:spacing w:after="0" w:line="240" w:lineRule="auto"/>
        <w:jc w:val="both"/>
        <w:rPr>
          <w:sz w:val="22"/>
          <w:szCs w:val="22"/>
          <w:lang w:val="en-US"/>
        </w:rPr>
      </w:pPr>
      <w:r w:rsidRPr="00F80F98">
        <w:rPr>
          <w:sz w:val="22"/>
          <w:szCs w:val="22"/>
          <w:lang w:val="en-US"/>
        </w:rPr>
        <w:t>The article focuses on the semantic-functional representation of the basic concepts of the linguistic picture of the world of Ukrainians, the English, and Germans. The relevance of the research is determined by the need for a deeper understanding of cultural and value differences in the perception of the concepts of home, freedom, work, future, and success in the modern multicultural space, especially in times of social crises and war. The aim of the study was to identify cross-cultural differences in the structuring of key concepts through associative reactions. An associative experiment, content analysis, and the method of assessing emotional valence were used. The study involved 300 respondents (100 from each language group: Ukrainians, the English, Germans), who provided over 1,500 associations. The method of free associative experiment, content analysis, assessment of emotional valence (scale from –2 to +2), statistical processing in SPSS, as well as analysis of semantic groups of associations in six categories were used. According to the results, Ukrainians demonstrated the highest emotional (34.3%) and collective patriotic (18.5%) orientation; the English — social (30.7%) and material (22.3%); Germans — material (28%) and social (29.8%).</w:t>
      </w:r>
    </w:p>
    <w:p w14:paraId="414A2252" w14:textId="77777777" w:rsidR="006425BC" w:rsidRPr="00F80F98" w:rsidRDefault="006425BC" w:rsidP="00CF4192">
      <w:pPr>
        <w:pStyle w:val="af"/>
        <w:spacing w:after="0" w:line="240" w:lineRule="auto"/>
        <w:jc w:val="both"/>
        <w:rPr>
          <w:sz w:val="22"/>
          <w:szCs w:val="22"/>
          <w:lang w:val="en-US"/>
        </w:rPr>
      </w:pPr>
      <w:r w:rsidRPr="00F80F98">
        <w:rPr>
          <w:sz w:val="22"/>
          <w:szCs w:val="22"/>
          <w:lang w:val="en-US"/>
        </w:rPr>
        <w:t>It was found that the concept of freedom in the linguistic consciousness of Ukrainians has the highest positive emotional valence (+2.0), while among Germans the concept of success is estimated at +1.7, and among Englishmen success and home received +2.0 and +1.8, respectively.</w:t>
      </w:r>
    </w:p>
    <w:p w14:paraId="402889E2" w14:textId="54137DA1" w:rsidR="00006E3B" w:rsidRPr="00F80F98" w:rsidRDefault="006425BC" w:rsidP="00CF4192">
      <w:pPr>
        <w:pStyle w:val="af"/>
        <w:spacing w:after="0" w:line="240" w:lineRule="auto"/>
        <w:jc w:val="both"/>
        <w:rPr>
          <w:b/>
          <w:bCs/>
          <w:sz w:val="22"/>
          <w:szCs w:val="22"/>
          <w:lang w:val="en-US"/>
        </w:rPr>
      </w:pPr>
      <w:r w:rsidRPr="00F80F98">
        <w:rPr>
          <w:sz w:val="22"/>
          <w:szCs w:val="22"/>
          <w:lang w:val="en-US"/>
        </w:rPr>
        <w:t>The academic novelty is the complex application of semantic, emotional, and functional analysis in cross-cultural comparison. Prospects for further research are related to the study of the discursive use of concepts in political, educational, and media contexts. Prospects for further research are related to the study of the functioning of key lexemes in real texts — in particular, in public speeches, educational, and media materials</w:t>
      </w:r>
      <w:r w:rsidR="00006E3B" w:rsidRPr="00F80F98">
        <w:rPr>
          <w:sz w:val="22"/>
          <w:szCs w:val="22"/>
          <w:lang w:val="en-US"/>
        </w:rPr>
        <w:t>.</w:t>
      </w:r>
      <w:r w:rsidR="00006E3B" w:rsidRPr="00F80F98">
        <w:rPr>
          <w:b/>
          <w:bCs/>
          <w:i/>
          <w:iCs/>
          <w:sz w:val="22"/>
          <w:szCs w:val="22"/>
          <w:lang w:val="en-US"/>
        </w:rPr>
        <w:t xml:space="preserve"> </w:t>
      </w:r>
    </w:p>
    <w:p w14:paraId="6E3E7CA3" w14:textId="41319C1E" w:rsidR="00006E3B" w:rsidRPr="00F80F98" w:rsidRDefault="00006E3B" w:rsidP="00CF4192">
      <w:pPr>
        <w:pStyle w:val="af"/>
        <w:spacing w:before="120" w:after="0" w:line="240" w:lineRule="auto"/>
        <w:jc w:val="both"/>
        <w:rPr>
          <w:rStyle w:val="ae"/>
          <w:sz w:val="22"/>
          <w:szCs w:val="22"/>
        </w:rPr>
      </w:pPr>
      <w:proofErr w:type="spellStart"/>
      <w:r w:rsidRPr="00F80F98">
        <w:rPr>
          <w:rStyle w:val="ae"/>
          <w:sz w:val="22"/>
          <w:szCs w:val="22"/>
        </w:rPr>
        <w:t>Keywords</w:t>
      </w:r>
      <w:proofErr w:type="spellEnd"/>
      <w:r w:rsidRPr="00F80F98">
        <w:rPr>
          <w:rStyle w:val="ae"/>
          <w:sz w:val="22"/>
          <w:szCs w:val="22"/>
        </w:rPr>
        <w:t>:</w:t>
      </w:r>
      <w:r w:rsidRPr="00F80F98">
        <w:rPr>
          <w:rStyle w:val="ae"/>
          <w:i/>
          <w:iCs/>
          <w:sz w:val="22"/>
          <w:szCs w:val="22"/>
        </w:rPr>
        <w:t xml:space="preserve"> </w:t>
      </w:r>
      <w:proofErr w:type="spellStart"/>
      <w:r w:rsidR="006425BC" w:rsidRPr="00F80F98">
        <w:rPr>
          <w:sz w:val="22"/>
          <w:szCs w:val="22"/>
        </w:rPr>
        <w:t>linguistic</w:t>
      </w:r>
      <w:proofErr w:type="spellEnd"/>
      <w:r w:rsidR="006425BC" w:rsidRPr="00F80F98">
        <w:rPr>
          <w:sz w:val="22"/>
          <w:szCs w:val="22"/>
        </w:rPr>
        <w:t xml:space="preserve"> </w:t>
      </w:r>
      <w:proofErr w:type="spellStart"/>
      <w:r w:rsidR="006425BC" w:rsidRPr="00F80F98">
        <w:rPr>
          <w:sz w:val="22"/>
          <w:szCs w:val="22"/>
        </w:rPr>
        <w:t>picture</w:t>
      </w:r>
      <w:proofErr w:type="spellEnd"/>
      <w:r w:rsidR="006425BC" w:rsidRPr="00F80F98">
        <w:rPr>
          <w:sz w:val="22"/>
          <w:szCs w:val="22"/>
        </w:rPr>
        <w:t xml:space="preserve"> </w:t>
      </w:r>
      <w:proofErr w:type="spellStart"/>
      <w:r w:rsidR="006425BC" w:rsidRPr="00F80F98">
        <w:rPr>
          <w:sz w:val="22"/>
          <w:szCs w:val="22"/>
        </w:rPr>
        <w:t>of</w:t>
      </w:r>
      <w:proofErr w:type="spellEnd"/>
      <w:r w:rsidR="006425BC" w:rsidRPr="00F80F98">
        <w:rPr>
          <w:sz w:val="22"/>
          <w:szCs w:val="22"/>
        </w:rPr>
        <w:t xml:space="preserve"> </w:t>
      </w:r>
      <w:proofErr w:type="spellStart"/>
      <w:r w:rsidR="006425BC" w:rsidRPr="00F80F98">
        <w:rPr>
          <w:sz w:val="22"/>
          <w:szCs w:val="22"/>
        </w:rPr>
        <w:t>the</w:t>
      </w:r>
      <w:proofErr w:type="spellEnd"/>
      <w:r w:rsidR="006425BC" w:rsidRPr="00F80F98">
        <w:rPr>
          <w:sz w:val="22"/>
          <w:szCs w:val="22"/>
        </w:rPr>
        <w:t xml:space="preserve"> </w:t>
      </w:r>
      <w:proofErr w:type="spellStart"/>
      <w:r w:rsidR="006425BC" w:rsidRPr="00F80F98">
        <w:rPr>
          <w:sz w:val="22"/>
          <w:szCs w:val="22"/>
        </w:rPr>
        <w:t>world</w:t>
      </w:r>
      <w:proofErr w:type="spellEnd"/>
      <w:r w:rsidR="006425BC" w:rsidRPr="00F80F98">
        <w:rPr>
          <w:sz w:val="22"/>
          <w:szCs w:val="22"/>
        </w:rPr>
        <w:t xml:space="preserve">, </w:t>
      </w:r>
      <w:proofErr w:type="spellStart"/>
      <w:r w:rsidR="006425BC" w:rsidRPr="00F80F98">
        <w:rPr>
          <w:sz w:val="22"/>
          <w:szCs w:val="22"/>
        </w:rPr>
        <w:t>associative</w:t>
      </w:r>
      <w:proofErr w:type="spellEnd"/>
      <w:r w:rsidR="006425BC" w:rsidRPr="00F80F98">
        <w:rPr>
          <w:sz w:val="22"/>
          <w:szCs w:val="22"/>
        </w:rPr>
        <w:t xml:space="preserve"> </w:t>
      </w:r>
      <w:proofErr w:type="spellStart"/>
      <w:r w:rsidR="006425BC" w:rsidRPr="00F80F98">
        <w:rPr>
          <w:sz w:val="22"/>
          <w:szCs w:val="22"/>
        </w:rPr>
        <w:t>experiment</w:t>
      </w:r>
      <w:proofErr w:type="spellEnd"/>
      <w:r w:rsidR="006425BC" w:rsidRPr="00F80F98">
        <w:rPr>
          <w:sz w:val="22"/>
          <w:szCs w:val="22"/>
        </w:rPr>
        <w:t xml:space="preserve">, </w:t>
      </w:r>
      <w:proofErr w:type="spellStart"/>
      <w:r w:rsidR="006425BC" w:rsidRPr="00F80F98">
        <w:rPr>
          <w:sz w:val="22"/>
          <w:szCs w:val="22"/>
        </w:rPr>
        <w:t>semantic</w:t>
      </w:r>
      <w:proofErr w:type="spellEnd"/>
      <w:r w:rsidR="006425BC" w:rsidRPr="00F80F98">
        <w:rPr>
          <w:sz w:val="22"/>
          <w:szCs w:val="22"/>
        </w:rPr>
        <w:t xml:space="preserve"> </w:t>
      </w:r>
      <w:proofErr w:type="spellStart"/>
      <w:r w:rsidR="006425BC" w:rsidRPr="00F80F98">
        <w:rPr>
          <w:sz w:val="22"/>
          <w:szCs w:val="22"/>
        </w:rPr>
        <w:t>analysis</w:t>
      </w:r>
      <w:proofErr w:type="spellEnd"/>
      <w:r w:rsidR="006425BC" w:rsidRPr="00F80F98">
        <w:rPr>
          <w:sz w:val="22"/>
          <w:szCs w:val="22"/>
        </w:rPr>
        <w:t xml:space="preserve">, </w:t>
      </w:r>
      <w:proofErr w:type="spellStart"/>
      <w:r w:rsidR="006425BC" w:rsidRPr="00F80F98">
        <w:rPr>
          <w:sz w:val="22"/>
          <w:szCs w:val="22"/>
        </w:rPr>
        <w:t>concepts</w:t>
      </w:r>
      <w:proofErr w:type="spellEnd"/>
      <w:r w:rsidR="006425BC" w:rsidRPr="00F80F98">
        <w:rPr>
          <w:sz w:val="22"/>
          <w:szCs w:val="22"/>
        </w:rPr>
        <w:t xml:space="preserve">, </w:t>
      </w:r>
      <w:proofErr w:type="spellStart"/>
      <w:r w:rsidR="006425BC" w:rsidRPr="00F80F98">
        <w:rPr>
          <w:sz w:val="22"/>
          <w:szCs w:val="22"/>
        </w:rPr>
        <w:t>emotional</w:t>
      </w:r>
      <w:proofErr w:type="spellEnd"/>
      <w:r w:rsidR="006425BC" w:rsidRPr="00F80F98">
        <w:rPr>
          <w:sz w:val="22"/>
          <w:szCs w:val="22"/>
        </w:rPr>
        <w:t xml:space="preserve"> </w:t>
      </w:r>
      <w:proofErr w:type="spellStart"/>
      <w:r w:rsidR="006425BC" w:rsidRPr="00F80F98">
        <w:rPr>
          <w:sz w:val="22"/>
          <w:szCs w:val="22"/>
        </w:rPr>
        <w:t>valence</w:t>
      </w:r>
      <w:proofErr w:type="spellEnd"/>
      <w:r w:rsidR="006425BC" w:rsidRPr="00F80F98">
        <w:rPr>
          <w:sz w:val="22"/>
          <w:szCs w:val="22"/>
        </w:rPr>
        <w:t xml:space="preserve">, </w:t>
      </w:r>
      <w:proofErr w:type="spellStart"/>
      <w:r w:rsidR="006425BC" w:rsidRPr="00F80F98">
        <w:rPr>
          <w:sz w:val="22"/>
          <w:szCs w:val="22"/>
        </w:rPr>
        <w:t>intercultural</w:t>
      </w:r>
      <w:proofErr w:type="spellEnd"/>
      <w:r w:rsidR="006425BC" w:rsidRPr="00F80F98">
        <w:rPr>
          <w:sz w:val="22"/>
          <w:szCs w:val="22"/>
        </w:rPr>
        <w:t xml:space="preserve"> </w:t>
      </w:r>
      <w:proofErr w:type="spellStart"/>
      <w:r w:rsidR="006425BC" w:rsidRPr="00F80F98">
        <w:rPr>
          <w:sz w:val="22"/>
          <w:szCs w:val="22"/>
        </w:rPr>
        <w:t>communication</w:t>
      </w:r>
      <w:proofErr w:type="spellEnd"/>
      <w:r w:rsidRPr="00F80F98">
        <w:rPr>
          <w:sz w:val="22"/>
          <w:szCs w:val="22"/>
        </w:rPr>
        <w:t>.</w:t>
      </w:r>
    </w:p>
    <w:p w14:paraId="0A614CB6" w14:textId="77777777" w:rsidR="001225C8" w:rsidRPr="00F80F98" w:rsidRDefault="001225C8" w:rsidP="006D690B">
      <w:pPr>
        <w:pStyle w:val="af0"/>
        <w:spacing w:before="120"/>
        <w:ind w:right="567"/>
        <w:jc w:val="both"/>
        <w:rPr>
          <w:rFonts w:cs="Times New Roman"/>
          <w:b/>
          <w:bCs/>
          <w:sz w:val="22"/>
          <w:szCs w:val="22"/>
        </w:rPr>
      </w:pPr>
    </w:p>
    <w:p w14:paraId="39F16141" w14:textId="7061BCE8" w:rsidR="00006E3B" w:rsidRPr="00F80F98" w:rsidRDefault="00EA5D84" w:rsidP="001225C8">
      <w:pPr>
        <w:spacing w:before="120" w:after="120" w:line="240" w:lineRule="auto"/>
        <w:rPr>
          <w:rFonts w:cs="Times New Roman"/>
          <w:b/>
          <w:bCs/>
          <w:sz w:val="22"/>
          <w:szCs w:val="22"/>
        </w:rPr>
      </w:pPr>
      <w:r w:rsidRPr="00F80F98">
        <w:rPr>
          <w:rFonts w:cs="Times New Roman"/>
          <w:b/>
          <w:bCs/>
          <w:sz w:val="22"/>
          <w:szCs w:val="22"/>
        </w:rPr>
        <w:t>Introduction</w:t>
      </w:r>
    </w:p>
    <w:p w14:paraId="0B20BD0D" w14:textId="77777777" w:rsidR="00E536F5" w:rsidRPr="00F80F98" w:rsidRDefault="00E536F5" w:rsidP="001225C8">
      <w:pPr>
        <w:spacing w:before="120" w:after="120" w:line="240" w:lineRule="auto"/>
        <w:rPr>
          <w:rFonts w:cs="Times New Roman"/>
          <w:b/>
          <w:bCs/>
          <w:sz w:val="22"/>
          <w:szCs w:val="22"/>
        </w:rPr>
      </w:pPr>
    </w:p>
    <w:p w14:paraId="16588766"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The linguistic picture of the world is a multi-aspect phenomenon that represents conceptual representations, mental models, emotional experience, and value orientations of a particular language community. It is formed under the influence of both historical, cultural and socio-political factors, which is reflected in the choice of lexical means, ways of categorizing reality, and interpretation of basic concepts. The issue of comparing linguistic pictures of the world in crisis conditions, such as war, emigration, or global social transformations, which profoundly change the structure of values and communicative strategies of societies, is especially acute.</w:t>
      </w:r>
    </w:p>
    <w:p w14:paraId="5D4F18D6" w14:textId="05C968AC" w:rsidR="00EA5D84" w:rsidRPr="00B3133B" w:rsidRDefault="00EA5D84" w:rsidP="00B3133B">
      <w:pPr>
        <w:spacing w:after="0" w:line="480" w:lineRule="auto"/>
        <w:jc w:val="both"/>
        <w:rPr>
          <w:rFonts w:cs="Times New Roman"/>
          <w:sz w:val="22"/>
          <w:szCs w:val="22"/>
        </w:rPr>
      </w:pPr>
      <w:r w:rsidRPr="00B3133B">
        <w:rPr>
          <w:rFonts w:cs="Times New Roman"/>
          <w:sz w:val="22"/>
          <w:szCs w:val="22"/>
        </w:rPr>
        <w:lastRenderedPageBreak/>
        <w:t xml:space="preserve">In modern linguistics, </w:t>
      </w:r>
      <w:proofErr w:type="gramStart"/>
      <w:r w:rsidRPr="00B3133B">
        <w:rPr>
          <w:rFonts w:cs="Times New Roman"/>
          <w:sz w:val="22"/>
          <w:szCs w:val="22"/>
        </w:rPr>
        <w:t>more and more</w:t>
      </w:r>
      <w:proofErr w:type="gramEnd"/>
      <w:r w:rsidRPr="00B3133B">
        <w:rPr>
          <w:rFonts w:cs="Times New Roman"/>
          <w:sz w:val="22"/>
          <w:szCs w:val="22"/>
        </w:rPr>
        <w:t xml:space="preserve"> attention is paid to the semantic-functional approach as a tool for </w:t>
      </w:r>
      <w:proofErr w:type="spellStart"/>
      <w:r w:rsidRPr="00B3133B">
        <w:rPr>
          <w:rFonts w:cs="Times New Roman"/>
          <w:sz w:val="22"/>
          <w:szCs w:val="22"/>
        </w:rPr>
        <w:t>analysing</w:t>
      </w:r>
      <w:proofErr w:type="spellEnd"/>
      <w:r w:rsidRPr="00B3133B">
        <w:rPr>
          <w:rFonts w:cs="Times New Roman"/>
          <w:sz w:val="22"/>
          <w:szCs w:val="22"/>
        </w:rPr>
        <w:t xml:space="preserve"> the linguistic picture of the world. This approach enables combining the semantic depth of meanings with the pragmatic dimension of their use, focusing not only on dictionary definitions, but also on the associative potential, contextual activity of lexemes and their role in cognitive modelling of reality. In this context, the study of the reactions of different language communities to basic concepts that represent universal, but differently interpreted categories — such as home, freedom, work, future, success is of </w:t>
      </w:r>
      <w:proofErr w:type="gramStart"/>
      <w:r w:rsidRPr="00B3133B">
        <w:rPr>
          <w:rFonts w:cs="Times New Roman"/>
          <w:sz w:val="22"/>
          <w:szCs w:val="22"/>
        </w:rPr>
        <w:t>particular value</w:t>
      </w:r>
      <w:proofErr w:type="gramEnd"/>
      <w:r w:rsidRPr="00B3133B">
        <w:rPr>
          <w:rFonts w:cs="Times New Roman"/>
          <w:sz w:val="22"/>
          <w:szCs w:val="22"/>
        </w:rPr>
        <w:t>.</w:t>
      </w:r>
    </w:p>
    <w:p w14:paraId="3E78C034" w14:textId="1FEA97AC"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The study of associative reactions to these concepts among Ukrainians, the English, and Germans not only identified differences in the content of concepts, but also to trace the functional-pragmatic dominants of each culture. The typological distribution of conceptual strategies is especially indicative when using an associative experiment — a method that allows recording spontaneous, primary lexical reactions to stimulus words. Further classification of associations by semantic groups (emotional, social, material, existential, collective patriotic and functional domestic) allows reconstructing mental frames characteristic of each culture. This </w:t>
      </w:r>
      <w:proofErr w:type="gramStart"/>
      <w:r w:rsidRPr="00B3133B">
        <w:rPr>
          <w:rFonts w:cs="Times New Roman"/>
          <w:sz w:val="22"/>
          <w:szCs w:val="22"/>
        </w:rPr>
        <w:t>opens up</w:t>
      </w:r>
      <w:proofErr w:type="gramEnd"/>
      <w:r w:rsidRPr="00B3133B">
        <w:rPr>
          <w:rFonts w:cs="Times New Roman"/>
          <w:sz w:val="22"/>
          <w:szCs w:val="22"/>
        </w:rPr>
        <w:t xml:space="preserve"> wide opportunities for cross-cultural comparison, </w:t>
      </w:r>
      <w:proofErr w:type="gramStart"/>
      <w:r w:rsidRPr="00B3133B">
        <w:rPr>
          <w:rFonts w:cs="Times New Roman"/>
          <w:sz w:val="22"/>
          <w:szCs w:val="22"/>
        </w:rPr>
        <w:t>in particular within</w:t>
      </w:r>
      <w:proofErr w:type="gramEnd"/>
      <w:r w:rsidRPr="00B3133B">
        <w:rPr>
          <w:rFonts w:cs="Times New Roman"/>
          <w:sz w:val="22"/>
          <w:szCs w:val="22"/>
        </w:rPr>
        <w:t xml:space="preserve"> the scope of cognitive linguistics, sociolinguistics, cultural anthropology, and linguo-culturology.</w:t>
      </w:r>
    </w:p>
    <w:p w14:paraId="39726B66" w14:textId="77777777" w:rsidR="00EA5D84" w:rsidRPr="00B3133B" w:rsidRDefault="00EA5D84" w:rsidP="00B3133B">
      <w:pPr>
        <w:spacing w:after="0" w:line="480" w:lineRule="auto"/>
        <w:jc w:val="both"/>
        <w:rPr>
          <w:rFonts w:cs="Times New Roman"/>
          <w:sz w:val="22"/>
          <w:szCs w:val="22"/>
        </w:rPr>
      </w:pPr>
      <w:proofErr w:type="gramStart"/>
      <w:r w:rsidRPr="00B3133B">
        <w:rPr>
          <w:rFonts w:cs="Times New Roman"/>
          <w:sz w:val="22"/>
          <w:szCs w:val="22"/>
        </w:rPr>
        <w:t>Taking into account</w:t>
      </w:r>
      <w:proofErr w:type="gramEnd"/>
      <w:r w:rsidRPr="00B3133B">
        <w:rPr>
          <w:rFonts w:cs="Times New Roman"/>
          <w:sz w:val="22"/>
          <w:szCs w:val="22"/>
        </w:rPr>
        <w:t xml:space="preserve"> the syntagmatic and pragmatic levels, in addition to associative analysis, enables move away from static models of meaning to a dynamic understanding of the functioning of concepts in real communicative situations. This is especially relevant in the context of studying the linguistic picture of the world in conditions of global mobility, cultural hybridization, and intensive interlingual interaction.</w:t>
      </w:r>
    </w:p>
    <w:p w14:paraId="758F0018"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The aim of the study is to identify the features of the semantic-functional representation of the basic concepts of the linguistic picture of the world of Ukrainians, the English, and Germans using an associative experiment.</w:t>
      </w:r>
    </w:p>
    <w:p w14:paraId="0A0382F8"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Research objectives:</w:t>
      </w:r>
    </w:p>
    <w:p w14:paraId="43C42D73"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 Conduct an associative experiment with respondents from three language communities based on five basic concepts: home, freedom, work, future, and success.</w:t>
      </w:r>
    </w:p>
    <w:p w14:paraId="581067F2"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 Classify associative reactions into six semantic groups and </w:t>
      </w:r>
      <w:proofErr w:type="spellStart"/>
      <w:r w:rsidRPr="00B3133B">
        <w:rPr>
          <w:rFonts w:cs="Times New Roman"/>
          <w:sz w:val="22"/>
          <w:szCs w:val="22"/>
        </w:rPr>
        <w:t>analyse</w:t>
      </w:r>
      <w:proofErr w:type="spellEnd"/>
      <w:r w:rsidRPr="00B3133B">
        <w:rPr>
          <w:rFonts w:cs="Times New Roman"/>
          <w:sz w:val="22"/>
          <w:szCs w:val="22"/>
        </w:rPr>
        <w:t xml:space="preserve"> cross-cultural differences in their distribution.</w:t>
      </w:r>
    </w:p>
    <w:p w14:paraId="7C2CCE88" w14:textId="0870A096" w:rsidR="00006E3B" w:rsidRPr="00B3133B" w:rsidRDefault="00EA5D84" w:rsidP="00B3133B">
      <w:pPr>
        <w:spacing w:after="0" w:line="480" w:lineRule="auto"/>
        <w:jc w:val="both"/>
        <w:rPr>
          <w:rFonts w:cs="Times New Roman"/>
          <w:sz w:val="22"/>
          <w:szCs w:val="22"/>
        </w:rPr>
      </w:pPr>
      <w:r w:rsidRPr="00B3133B">
        <w:rPr>
          <w:rFonts w:cs="Times New Roman"/>
          <w:sz w:val="22"/>
          <w:szCs w:val="22"/>
        </w:rPr>
        <w:t xml:space="preserve">- </w:t>
      </w:r>
      <w:proofErr w:type="spellStart"/>
      <w:r w:rsidRPr="00B3133B">
        <w:rPr>
          <w:rFonts w:cs="Times New Roman"/>
          <w:sz w:val="22"/>
          <w:szCs w:val="22"/>
        </w:rPr>
        <w:t>Analyse</w:t>
      </w:r>
      <w:proofErr w:type="spellEnd"/>
      <w:r w:rsidRPr="00B3133B">
        <w:rPr>
          <w:rFonts w:cs="Times New Roman"/>
          <w:sz w:val="22"/>
          <w:szCs w:val="22"/>
        </w:rPr>
        <w:t xml:space="preserve"> the emotional valence of lexemes and build models of the semantic structure of concepts within each linguistic picture of the world</w:t>
      </w:r>
      <w:r w:rsidR="00006E3B" w:rsidRPr="00B3133B">
        <w:rPr>
          <w:rFonts w:cs="Times New Roman"/>
          <w:sz w:val="22"/>
          <w:szCs w:val="22"/>
        </w:rPr>
        <w:t>.</w:t>
      </w:r>
    </w:p>
    <w:p w14:paraId="2034CF1C" w14:textId="77777777" w:rsidR="008C3AC3" w:rsidRPr="00B3133B" w:rsidRDefault="008C3AC3" w:rsidP="00B3133B">
      <w:pPr>
        <w:spacing w:after="0" w:line="480" w:lineRule="auto"/>
        <w:jc w:val="both"/>
        <w:rPr>
          <w:rFonts w:cs="Times New Roman"/>
          <w:sz w:val="22"/>
          <w:szCs w:val="22"/>
        </w:rPr>
      </w:pPr>
    </w:p>
    <w:p w14:paraId="352D67EE" w14:textId="16F38331" w:rsidR="00EA5D84" w:rsidRPr="00B3133B" w:rsidRDefault="00EA5D84" w:rsidP="00B3133B">
      <w:pPr>
        <w:spacing w:after="0" w:line="480" w:lineRule="auto"/>
        <w:rPr>
          <w:rFonts w:cs="Times New Roman"/>
          <w:b/>
          <w:bCs/>
          <w:sz w:val="22"/>
          <w:szCs w:val="22"/>
        </w:rPr>
      </w:pPr>
      <w:r w:rsidRPr="00B3133B">
        <w:rPr>
          <w:rFonts w:cs="Times New Roman"/>
          <w:b/>
          <w:bCs/>
          <w:sz w:val="22"/>
          <w:szCs w:val="22"/>
        </w:rPr>
        <w:t>Literature review</w:t>
      </w:r>
    </w:p>
    <w:p w14:paraId="2B64F4E6" w14:textId="77777777" w:rsidR="008C3AC3" w:rsidRPr="00B3133B" w:rsidRDefault="008C3AC3" w:rsidP="00B3133B">
      <w:pPr>
        <w:spacing w:after="0" w:line="480" w:lineRule="auto"/>
        <w:rPr>
          <w:rFonts w:cs="Times New Roman"/>
          <w:b/>
          <w:bCs/>
          <w:sz w:val="22"/>
          <w:szCs w:val="22"/>
        </w:rPr>
      </w:pPr>
    </w:p>
    <w:p w14:paraId="08831E9C"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The concept is key to understanding the linguistic picture of the world, as it combines cognitive, emotional, and cultural components of the speaker’s consciousness. </w:t>
      </w:r>
      <w:proofErr w:type="spellStart"/>
      <w:r w:rsidRPr="00B3133B">
        <w:rPr>
          <w:rFonts w:cs="Times New Roman"/>
          <w:sz w:val="22"/>
          <w:szCs w:val="22"/>
        </w:rPr>
        <w:t>Mukhtorova</w:t>
      </w:r>
      <w:proofErr w:type="spellEnd"/>
      <w:r w:rsidRPr="00B3133B">
        <w:rPr>
          <w:rFonts w:cs="Times New Roman"/>
          <w:sz w:val="22"/>
          <w:szCs w:val="22"/>
        </w:rPr>
        <w:t xml:space="preserve"> (2023) emphasizes that the concept appears as a mental representative of an object of reality, which not only reflects the content, but also includes emotional and evaluative characteristics that are actualized in the communicative act. The author emphasizes the dynamic nature of concepts, capable of changing under the influence of cultural transformations. In her opinion, this makes the concept both an individual and a collective unit.</w:t>
      </w:r>
    </w:p>
    <w:p w14:paraId="2939EBEA" w14:textId="415CCB28" w:rsidR="00EA5D84" w:rsidRPr="00B3133B" w:rsidRDefault="00EA5D84" w:rsidP="00B3133B">
      <w:pPr>
        <w:spacing w:after="0" w:line="480" w:lineRule="auto"/>
        <w:jc w:val="both"/>
        <w:rPr>
          <w:rFonts w:cs="Times New Roman"/>
          <w:sz w:val="22"/>
          <w:szCs w:val="22"/>
        </w:rPr>
      </w:pPr>
      <w:proofErr w:type="spellStart"/>
      <w:r w:rsidRPr="00B3133B">
        <w:rPr>
          <w:rFonts w:cs="Times New Roman"/>
          <w:sz w:val="22"/>
          <w:szCs w:val="22"/>
        </w:rPr>
        <w:t>Terniievska</w:t>
      </w:r>
      <w:proofErr w:type="spellEnd"/>
      <w:r w:rsidRPr="00B3133B">
        <w:rPr>
          <w:rFonts w:cs="Times New Roman"/>
          <w:sz w:val="22"/>
          <w:szCs w:val="22"/>
        </w:rPr>
        <w:t xml:space="preserve"> (2022) holds a similar opinion, who considers the concept as a point of intersection of the linguistic and conceptual worldview. She argues that the linguistic form </w:t>
      </w:r>
      <w:proofErr w:type="gramStart"/>
      <w:r w:rsidRPr="00B3133B">
        <w:rPr>
          <w:rFonts w:cs="Times New Roman"/>
          <w:sz w:val="22"/>
          <w:szCs w:val="22"/>
        </w:rPr>
        <w:t>is able to</w:t>
      </w:r>
      <w:proofErr w:type="gramEnd"/>
      <w:r w:rsidRPr="00B3133B">
        <w:rPr>
          <w:rFonts w:cs="Times New Roman"/>
          <w:sz w:val="22"/>
          <w:szCs w:val="22"/>
        </w:rPr>
        <w:t xml:space="preserve"> activate not only rational, but also associative memory, which results in acquiring multidimensionality by the concept. When compared with Mukhtorova, </w:t>
      </w:r>
      <w:proofErr w:type="spellStart"/>
      <w:r w:rsidRPr="00B3133B">
        <w:rPr>
          <w:rFonts w:cs="Times New Roman"/>
          <w:sz w:val="22"/>
          <w:szCs w:val="22"/>
        </w:rPr>
        <w:t>Terniievska’s</w:t>
      </w:r>
      <w:proofErr w:type="spellEnd"/>
      <w:r w:rsidRPr="00B3133B">
        <w:rPr>
          <w:rFonts w:cs="Times New Roman"/>
          <w:sz w:val="22"/>
          <w:szCs w:val="22"/>
        </w:rPr>
        <w:t xml:space="preserve"> position focuses more on the procedural aspect of concept formation, while the first author focuses on its structural composition. At the same time, both researchers agree that concepts are not purely linguistic </w:t>
      </w:r>
      <w:proofErr w:type="gramStart"/>
      <w:r w:rsidRPr="00B3133B">
        <w:rPr>
          <w:rFonts w:cs="Times New Roman"/>
          <w:sz w:val="22"/>
          <w:szCs w:val="22"/>
        </w:rPr>
        <w:t>phenomena, but</w:t>
      </w:r>
      <w:proofErr w:type="gramEnd"/>
      <w:r w:rsidRPr="00B3133B">
        <w:rPr>
          <w:rFonts w:cs="Times New Roman"/>
          <w:sz w:val="22"/>
          <w:szCs w:val="22"/>
        </w:rPr>
        <w:t xml:space="preserve"> require interdisciplinary analysis. </w:t>
      </w:r>
    </w:p>
    <w:p w14:paraId="2E1C2E0D"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Unlike the above-mentioned authors, Abdullayeva et al. (2020) </w:t>
      </w:r>
      <w:proofErr w:type="gramStart"/>
      <w:r w:rsidRPr="00B3133B">
        <w:rPr>
          <w:rFonts w:cs="Times New Roman"/>
          <w:sz w:val="22"/>
          <w:szCs w:val="22"/>
        </w:rPr>
        <w:t>turn</w:t>
      </w:r>
      <w:proofErr w:type="gramEnd"/>
      <w:r w:rsidRPr="00B3133B">
        <w:rPr>
          <w:rFonts w:cs="Times New Roman"/>
          <w:sz w:val="22"/>
          <w:szCs w:val="22"/>
        </w:rPr>
        <w:t xml:space="preserve"> to the applied analysis of the concept in artistic discourse. They demonstrate how concepts of a national scale (for example, steppe, fatherland, tradition) acquire concretization through recurring images and lexical fields. This approach traces how general cultural meanings are transformed into individual, authorial conceptual spheres.</w:t>
      </w:r>
    </w:p>
    <w:p w14:paraId="0A1F6B7D"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The study of the linguistic picture of the world is particularly significant in the cross-cultural dimension, when comparing the linguo-cultural systems of different peoples. </w:t>
      </w:r>
      <w:proofErr w:type="spellStart"/>
      <w:r w:rsidRPr="00B3133B">
        <w:rPr>
          <w:rFonts w:cs="Times New Roman"/>
          <w:sz w:val="22"/>
          <w:szCs w:val="22"/>
        </w:rPr>
        <w:t>Konyratbayeva</w:t>
      </w:r>
      <w:proofErr w:type="spellEnd"/>
      <w:r w:rsidRPr="00B3133B">
        <w:rPr>
          <w:rFonts w:cs="Times New Roman"/>
          <w:sz w:val="22"/>
          <w:szCs w:val="22"/>
        </w:rPr>
        <w:t xml:space="preserve"> et al. (2021) propose a comparison of the Eastern and Western linguo-cultural maps of the world, based on the idea that the linguistic picture is the embodiment of mental attitudes and value orientations inherent in a particular culture. The researchers emphasize that the Western model tends to rationality, individualism and structured conceptual thinking, while the Eastern one tends to intuitiveness, collectivism and symbolic expression of meanings. According to the authors, these differences determine the different lexical content of basic concepts — such as success, harmony, family — and form the specifics of linguistic thinking.</w:t>
      </w:r>
    </w:p>
    <w:p w14:paraId="726B47D0" w14:textId="77777777"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Wolter et al. (2022) took a different approach, investigating the influence of cultural and linguistic factors on visual search strategies in cognitive tasks. Although the study is experimental and psycholinguistic in nature, it confirms the thesis of the influence of the cultural matrix on information processing: speakers of Asian languages more often use a global, contextual search strategy, while speakers of Indo-European languages use </w:t>
      </w:r>
      <w:r w:rsidRPr="00B3133B">
        <w:rPr>
          <w:rFonts w:cs="Times New Roman"/>
          <w:sz w:val="22"/>
          <w:szCs w:val="22"/>
        </w:rPr>
        <w:lastRenderedPageBreak/>
        <w:t>an analytical and localized one. The authors hypothesize that these differences have not only cognitive, but also linguistic foundations</w:t>
      </w:r>
      <w:proofErr w:type="gramStart"/>
      <w:r w:rsidRPr="00B3133B">
        <w:rPr>
          <w:rFonts w:cs="Times New Roman"/>
          <w:sz w:val="22"/>
          <w:szCs w:val="22"/>
        </w:rPr>
        <w:t>, in particular, related</w:t>
      </w:r>
      <w:proofErr w:type="gramEnd"/>
      <w:r w:rsidRPr="00B3133B">
        <w:rPr>
          <w:rFonts w:cs="Times New Roman"/>
          <w:sz w:val="22"/>
          <w:szCs w:val="22"/>
        </w:rPr>
        <w:t xml:space="preserve"> to syntactic structures and verbal conceptualizations of objects.</w:t>
      </w:r>
    </w:p>
    <w:p w14:paraId="18AEF99D" w14:textId="1FE6A298"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Mateo </w:t>
      </w:r>
      <w:proofErr w:type="spellStart"/>
      <w:r w:rsidRPr="00B3133B">
        <w:rPr>
          <w:rFonts w:cs="Times New Roman"/>
          <w:sz w:val="22"/>
          <w:szCs w:val="22"/>
        </w:rPr>
        <w:t>Mendaza</w:t>
      </w:r>
      <w:proofErr w:type="spellEnd"/>
      <w:r w:rsidRPr="00B3133B">
        <w:rPr>
          <w:rFonts w:cs="Times New Roman"/>
          <w:sz w:val="22"/>
          <w:szCs w:val="22"/>
        </w:rPr>
        <w:t xml:space="preserve"> (2020) analyses the identification of the semantic prime DO in Old English based on the methods of linguistic semantics, emphasizing the importance of cognitive structure for the recovery of concepts in the language of past eras. He emphasizes that associative thinking plays a key role in the preservation of meanings, even in remote temporal layers of linguistic development. This idea is consistent with the assumption of Kim </w:t>
      </w:r>
      <w:r w:rsidR="009508B3" w:rsidRPr="00B3133B">
        <w:rPr>
          <w:rFonts w:cs="Times New Roman"/>
          <w:sz w:val="22"/>
          <w:szCs w:val="22"/>
        </w:rPr>
        <w:t>&amp;</w:t>
      </w:r>
      <w:r w:rsidRPr="00B3133B">
        <w:rPr>
          <w:rFonts w:cs="Times New Roman"/>
          <w:sz w:val="22"/>
          <w:szCs w:val="22"/>
        </w:rPr>
        <w:t xml:space="preserve"> Michel (2023) that modern linguistic consciousness also operates with stable associative constructs when interpreting key concepts.</w:t>
      </w:r>
    </w:p>
    <w:p w14:paraId="0BAACA0A" w14:textId="6D6564D9"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Kim </w:t>
      </w:r>
      <w:r w:rsidR="009508B3" w:rsidRPr="00B3133B">
        <w:rPr>
          <w:rFonts w:cs="Times New Roman"/>
          <w:sz w:val="22"/>
          <w:szCs w:val="22"/>
        </w:rPr>
        <w:t>&amp;</w:t>
      </w:r>
      <w:r w:rsidRPr="00B3133B">
        <w:rPr>
          <w:rFonts w:cs="Times New Roman"/>
          <w:sz w:val="22"/>
          <w:szCs w:val="22"/>
        </w:rPr>
        <w:t xml:space="preserve">Michel (2023) consider linguistic coordination when learning the second language as a tool for building semantic structure. They note that concepts in the native speaker’s mind are not formed in isolation, but </w:t>
      </w:r>
      <w:proofErr w:type="gramStart"/>
      <w:r w:rsidRPr="00B3133B">
        <w:rPr>
          <w:rFonts w:cs="Times New Roman"/>
          <w:sz w:val="22"/>
          <w:szCs w:val="22"/>
        </w:rPr>
        <w:t>as a result of</w:t>
      </w:r>
      <w:proofErr w:type="gramEnd"/>
      <w:r w:rsidRPr="00B3133B">
        <w:rPr>
          <w:rFonts w:cs="Times New Roman"/>
          <w:sz w:val="22"/>
          <w:szCs w:val="22"/>
        </w:rPr>
        <w:t xml:space="preserve"> constant interaction with the sociolinguistic context. This position is consistent with the findings of our study on the dependence of the associative field on the speaker’s cultural and social environment.</w:t>
      </w:r>
    </w:p>
    <w:p w14:paraId="3215987B" w14:textId="1EC595FD" w:rsidR="00EA5D84" w:rsidRPr="00B3133B" w:rsidRDefault="00EA5D84" w:rsidP="00B3133B">
      <w:pPr>
        <w:spacing w:after="0" w:line="480" w:lineRule="auto"/>
        <w:jc w:val="both"/>
        <w:rPr>
          <w:rFonts w:cs="Times New Roman"/>
          <w:sz w:val="22"/>
          <w:szCs w:val="22"/>
        </w:rPr>
      </w:pPr>
      <w:r w:rsidRPr="00B3133B">
        <w:rPr>
          <w:rFonts w:cs="Times New Roman"/>
          <w:sz w:val="22"/>
          <w:szCs w:val="22"/>
        </w:rPr>
        <w:t>At the same time, Fontaine</w:t>
      </w:r>
      <w:r w:rsidR="009508B3" w:rsidRPr="00B3133B">
        <w:rPr>
          <w:rFonts w:cs="Times New Roman"/>
          <w:sz w:val="22"/>
          <w:szCs w:val="22"/>
        </w:rPr>
        <w:t xml:space="preserve"> et al.</w:t>
      </w:r>
      <w:r w:rsidRPr="00B3133B">
        <w:rPr>
          <w:rFonts w:cs="Times New Roman"/>
          <w:sz w:val="22"/>
          <w:szCs w:val="22"/>
        </w:rPr>
        <w:t xml:space="preserve"> (2021) </w:t>
      </w:r>
      <w:proofErr w:type="gramStart"/>
      <w:r w:rsidRPr="00B3133B">
        <w:rPr>
          <w:rFonts w:cs="Times New Roman"/>
          <w:sz w:val="22"/>
          <w:szCs w:val="22"/>
        </w:rPr>
        <w:t>investigate</w:t>
      </w:r>
      <w:proofErr w:type="gramEnd"/>
      <w:r w:rsidRPr="00B3133B">
        <w:rPr>
          <w:rFonts w:cs="Times New Roman"/>
          <w:sz w:val="22"/>
          <w:szCs w:val="22"/>
        </w:rPr>
        <w:t xml:space="preserve"> the cognitive structure of emotions, revealing both linear and nonlinear relationships between emotional categories. Their approach shows that the concepts of emotional valence are not unambiguous and often depend on multiple semantic layers. This conclusion confirms our observations regarding the emotional richness of the concepts of home and freedom in the linguistic picture of the world of Ukrainians, where the emotional reaction often exceeds the rational component.</w:t>
      </w:r>
    </w:p>
    <w:p w14:paraId="01877F07" w14:textId="0B86A3A2"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The problem of emotional valence of language units is studied from various academic perspectives — from linguistic to psycholinguistic and cultural. Caihong (2022) emphasizes the importance of quantitative assessment of the emotional </w:t>
      </w:r>
      <w:proofErr w:type="spellStart"/>
      <w:r w:rsidRPr="00B3133B">
        <w:rPr>
          <w:rFonts w:cs="Times New Roman"/>
          <w:sz w:val="22"/>
          <w:szCs w:val="22"/>
        </w:rPr>
        <w:t>colouring</w:t>
      </w:r>
      <w:proofErr w:type="spellEnd"/>
      <w:r w:rsidRPr="00B3133B">
        <w:rPr>
          <w:rFonts w:cs="Times New Roman"/>
          <w:sz w:val="22"/>
          <w:szCs w:val="22"/>
        </w:rPr>
        <w:t xml:space="preserve"> of vocabulary in </w:t>
      </w:r>
      <w:proofErr w:type="gramStart"/>
      <w:r w:rsidRPr="00B3133B">
        <w:rPr>
          <w:rFonts w:cs="Times New Roman"/>
          <w:sz w:val="22"/>
          <w:szCs w:val="22"/>
        </w:rPr>
        <w:t>the language</w:t>
      </w:r>
      <w:proofErr w:type="gramEnd"/>
      <w:r w:rsidRPr="00B3133B">
        <w:rPr>
          <w:rFonts w:cs="Times New Roman"/>
          <w:sz w:val="22"/>
          <w:szCs w:val="22"/>
        </w:rPr>
        <w:t xml:space="preserve"> learning. The researcher develops an approach to determining the degree of emotional richness of words and indicates the need to </w:t>
      </w:r>
      <w:proofErr w:type="gramStart"/>
      <w:r w:rsidRPr="00B3133B">
        <w:rPr>
          <w:rFonts w:cs="Times New Roman"/>
          <w:sz w:val="22"/>
          <w:szCs w:val="22"/>
        </w:rPr>
        <w:t>take into account</w:t>
      </w:r>
      <w:proofErr w:type="gramEnd"/>
      <w:r w:rsidRPr="00B3133B">
        <w:rPr>
          <w:rFonts w:cs="Times New Roman"/>
          <w:sz w:val="22"/>
          <w:szCs w:val="22"/>
        </w:rPr>
        <w:t xml:space="preserve"> the emotional background when selecting educational material. In contrast to this functional approach, other researchers focus on the pragmatic aspect of emotional </w:t>
      </w:r>
      <w:proofErr w:type="spellStart"/>
      <w:r w:rsidRPr="00B3133B">
        <w:rPr>
          <w:rFonts w:cs="Times New Roman"/>
          <w:sz w:val="22"/>
          <w:szCs w:val="22"/>
        </w:rPr>
        <w:t>colouring</w:t>
      </w:r>
      <w:proofErr w:type="spellEnd"/>
      <w:r w:rsidRPr="00B3133B">
        <w:rPr>
          <w:rFonts w:cs="Times New Roman"/>
          <w:sz w:val="22"/>
          <w:szCs w:val="22"/>
        </w:rPr>
        <w:t>.</w:t>
      </w:r>
    </w:p>
    <w:p w14:paraId="4620E8F0" w14:textId="02BD0BB2"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Harutyunyan </w:t>
      </w:r>
      <w:r w:rsidR="0009155D" w:rsidRPr="00B3133B">
        <w:rPr>
          <w:rFonts w:cs="Times New Roman"/>
          <w:sz w:val="22"/>
          <w:szCs w:val="22"/>
        </w:rPr>
        <w:t>&amp;</w:t>
      </w:r>
      <w:r w:rsidRPr="00B3133B">
        <w:rPr>
          <w:rFonts w:cs="Times New Roman"/>
          <w:sz w:val="22"/>
          <w:szCs w:val="22"/>
        </w:rPr>
        <w:t xml:space="preserve"> Danielyan (2020) focus on the influence of emotionally </w:t>
      </w:r>
      <w:proofErr w:type="spellStart"/>
      <w:r w:rsidRPr="00B3133B">
        <w:rPr>
          <w:rFonts w:cs="Times New Roman"/>
          <w:sz w:val="22"/>
          <w:szCs w:val="22"/>
        </w:rPr>
        <w:t>coloured</w:t>
      </w:r>
      <w:proofErr w:type="spellEnd"/>
      <w:r w:rsidRPr="00B3133B">
        <w:rPr>
          <w:rFonts w:cs="Times New Roman"/>
          <w:sz w:val="22"/>
          <w:szCs w:val="22"/>
        </w:rPr>
        <w:t xml:space="preserve"> words in the titles of English-language online publications, arguing that such units perform not only an expressive, but also a manipulative function. In their opinion, emotional vocabulary in electronic titles serves to form a certain reader’s mood even before getting acquainted with the main content of the text. This position partially contradicts the assessment </w:t>
      </w:r>
      <w:r w:rsidRPr="00B3133B">
        <w:rPr>
          <w:rFonts w:cs="Times New Roman"/>
          <w:sz w:val="22"/>
          <w:szCs w:val="22"/>
        </w:rPr>
        <w:lastRenderedPageBreak/>
        <w:t xml:space="preserve">of Caihong, who treats emotionality primarily as a means of attraction and interest, but not as a means of influencing cognitive perception. </w:t>
      </w:r>
    </w:p>
    <w:p w14:paraId="77951E45" w14:textId="3B554EF6" w:rsidR="00EA5D84" w:rsidRPr="00B3133B" w:rsidRDefault="00EA5D84" w:rsidP="00B3133B">
      <w:pPr>
        <w:spacing w:after="0" w:line="480" w:lineRule="auto"/>
        <w:jc w:val="both"/>
        <w:rPr>
          <w:rFonts w:cs="Times New Roman"/>
          <w:sz w:val="22"/>
          <w:szCs w:val="22"/>
        </w:rPr>
      </w:pPr>
      <w:proofErr w:type="spellStart"/>
      <w:r w:rsidRPr="00B3133B">
        <w:rPr>
          <w:rFonts w:cs="Times New Roman"/>
          <w:sz w:val="22"/>
          <w:szCs w:val="22"/>
        </w:rPr>
        <w:t>Pansat</w:t>
      </w:r>
      <w:proofErr w:type="spellEnd"/>
      <w:r w:rsidRPr="00B3133B">
        <w:rPr>
          <w:rFonts w:cs="Times New Roman"/>
          <w:sz w:val="22"/>
          <w:szCs w:val="22"/>
        </w:rPr>
        <w:t xml:space="preserve"> </w:t>
      </w:r>
      <w:r w:rsidR="0009155D" w:rsidRPr="00B3133B">
        <w:rPr>
          <w:rFonts w:cs="Times New Roman"/>
          <w:sz w:val="22"/>
          <w:szCs w:val="22"/>
        </w:rPr>
        <w:t>&amp;</w:t>
      </w:r>
      <w:r w:rsidRPr="00B3133B">
        <w:rPr>
          <w:rFonts w:cs="Times New Roman"/>
          <w:sz w:val="22"/>
          <w:szCs w:val="22"/>
        </w:rPr>
        <w:t xml:space="preserve"> </w:t>
      </w:r>
      <w:proofErr w:type="spellStart"/>
      <w:r w:rsidRPr="00B3133B">
        <w:rPr>
          <w:rFonts w:cs="Times New Roman"/>
          <w:sz w:val="22"/>
          <w:szCs w:val="22"/>
        </w:rPr>
        <w:t>Khalikova</w:t>
      </w:r>
      <w:proofErr w:type="spellEnd"/>
      <w:r w:rsidRPr="00B3133B">
        <w:rPr>
          <w:rFonts w:cs="Times New Roman"/>
          <w:sz w:val="22"/>
          <w:szCs w:val="22"/>
        </w:rPr>
        <w:t xml:space="preserve"> (2023) raised the problem of cultural specifics of emotional semantics, who </w:t>
      </w:r>
      <w:proofErr w:type="spellStart"/>
      <w:r w:rsidRPr="00B3133B">
        <w:rPr>
          <w:rFonts w:cs="Times New Roman"/>
          <w:sz w:val="22"/>
          <w:szCs w:val="22"/>
        </w:rPr>
        <w:t>analyse</w:t>
      </w:r>
      <w:proofErr w:type="spellEnd"/>
      <w:r w:rsidRPr="00B3133B">
        <w:rPr>
          <w:rFonts w:cs="Times New Roman"/>
          <w:sz w:val="22"/>
          <w:szCs w:val="22"/>
        </w:rPr>
        <w:t xml:space="preserve"> the concept of blue in the Kazakh language. The authors prove that </w:t>
      </w:r>
      <w:proofErr w:type="spellStart"/>
      <w:r w:rsidRPr="00B3133B">
        <w:rPr>
          <w:rFonts w:cs="Times New Roman"/>
          <w:sz w:val="22"/>
          <w:szCs w:val="22"/>
        </w:rPr>
        <w:t>colours</w:t>
      </w:r>
      <w:proofErr w:type="spellEnd"/>
      <w:r w:rsidRPr="00B3133B">
        <w:rPr>
          <w:rFonts w:cs="Times New Roman"/>
          <w:sz w:val="22"/>
          <w:szCs w:val="22"/>
        </w:rPr>
        <w:t xml:space="preserve"> have not only </w:t>
      </w:r>
      <w:proofErr w:type="gramStart"/>
      <w:r w:rsidRPr="00B3133B">
        <w:rPr>
          <w:rFonts w:cs="Times New Roman"/>
          <w:sz w:val="22"/>
          <w:szCs w:val="22"/>
        </w:rPr>
        <w:t>a universal</w:t>
      </w:r>
      <w:proofErr w:type="gramEnd"/>
      <w:r w:rsidRPr="00B3133B">
        <w:rPr>
          <w:rFonts w:cs="Times New Roman"/>
          <w:sz w:val="22"/>
          <w:szCs w:val="22"/>
        </w:rPr>
        <w:t xml:space="preserve"> emotional </w:t>
      </w:r>
      <w:proofErr w:type="spellStart"/>
      <w:r w:rsidRPr="00B3133B">
        <w:rPr>
          <w:rFonts w:cs="Times New Roman"/>
          <w:sz w:val="22"/>
          <w:szCs w:val="22"/>
        </w:rPr>
        <w:t>colouring</w:t>
      </w:r>
      <w:proofErr w:type="spellEnd"/>
      <w:r w:rsidRPr="00B3133B">
        <w:rPr>
          <w:rFonts w:cs="Times New Roman"/>
          <w:sz w:val="22"/>
          <w:szCs w:val="22"/>
        </w:rPr>
        <w:t xml:space="preserve">, but also nationally determined semantic shades, which can vary significantly in different languages. Their conclusions are partly discordant with Caihong’s position, which considers emotional valence as a stable </w:t>
      </w:r>
      <w:proofErr w:type="spellStart"/>
      <w:r w:rsidRPr="00B3133B">
        <w:rPr>
          <w:rFonts w:cs="Times New Roman"/>
          <w:sz w:val="22"/>
          <w:szCs w:val="22"/>
        </w:rPr>
        <w:t>lexico</w:t>
      </w:r>
      <w:proofErr w:type="spellEnd"/>
      <w:r w:rsidRPr="00B3133B">
        <w:rPr>
          <w:rFonts w:cs="Times New Roman"/>
          <w:sz w:val="22"/>
          <w:szCs w:val="22"/>
        </w:rPr>
        <w:t xml:space="preserve">-semantic category, not </w:t>
      </w:r>
      <w:proofErr w:type="gramStart"/>
      <w:r w:rsidRPr="00B3133B">
        <w:rPr>
          <w:rFonts w:cs="Times New Roman"/>
          <w:sz w:val="22"/>
          <w:szCs w:val="22"/>
        </w:rPr>
        <w:t>taking into account</w:t>
      </w:r>
      <w:proofErr w:type="gramEnd"/>
      <w:r w:rsidRPr="00B3133B">
        <w:rPr>
          <w:rFonts w:cs="Times New Roman"/>
          <w:sz w:val="22"/>
          <w:szCs w:val="22"/>
        </w:rPr>
        <w:t xml:space="preserve"> the variability of its perception in different cultures. The interdisciplinary study of Ceccacci et al. (2023) demonstrates a completely different approach, in which emotional valence was assessed not by linguistic, but by visual reactions — </w:t>
      </w:r>
      <w:proofErr w:type="gramStart"/>
      <w:r w:rsidRPr="00B3133B">
        <w:rPr>
          <w:rFonts w:cs="Times New Roman"/>
          <w:sz w:val="22"/>
          <w:szCs w:val="22"/>
        </w:rPr>
        <w:t>in particular,</w:t>
      </w:r>
      <w:proofErr w:type="gramEnd"/>
      <w:r w:rsidRPr="00B3133B">
        <w:rPr>
          <w:rFonts w:cs="Times New Roman"/>
          <w:sz w:val="22"/>
          <w:szCs w:val="22"/>
        </w:rPr>
        <w:t xml:space="preserve"> the facial expressions of the audience to opera performances. The authors treat emotional </w:t>
      </w:r>
      <w:proofErr w:type="spellStart"/>
      <w:r w:rsidRPr="00B3133B">
        <w:rPr>
          <w:rFonts w:cs="Times New Roman"/>
          <w:sz w:val="22"/>
          <w:szCs w:val="22"/>
        </w:rPr>
        <w:t>colouring</w:t>
      </w:r>
      <w:proofErr w:type="spellEnd"/>
      <w:r w:rsidRPr="00B3133B">
        <w:rPr>
          <w:rFonts w:cs="Times New Roman"/>
          <w:sz w:val="22"/>
          <w:szCs w:val="22"/>
        </w:rPr>
        <w:t xml:space="preserve"> as a psychophysiological phenomenon that can be verified empirically using digital sensors. This approach contrasts with linguistic studies, where the main unit of analysis is the word or context, not the physiological reaction.</w:t>
      </w:r>
    </w:p>
    <w:p w14:paraId="2EB735A1" w14:textId="6963A84B" w:rsidR="00EA5D84" w:rsidRPr="00B3133B" w:rsidRDefault="00EA5D84" w:rsidP="00B3133B">
      <w:pPr>
        <w:spacing w:after="0" w:line="480" w:lineRule="auto"/>
        <w:jc w:val="both"/>
        <w:rPr>
          <w:rFonts w:cs="Times New Roman"/>
          <w:sz w:val="22"/>
          <w:szCs w:val="22"/>
        </w:rPr>
      </w:pPr>
      <w:r w:rsidRPr="00B3133B">
        <w:rPr>
          <w:rFonts w:cs="Times New Roman"/>
          <w:sz w:val="22"/>
          <w:szCs w:val="22"/>
        </w:rPr>
        <w:t xml:space="preserve">Cultural differences in worldview, </w:t>
      </w:r>
      <w:proofErr w:type="spellStart"/>
      <w:r w:rsidRPr="00B3133B">
        <w:rPr>
          <w:rFonts w:cs="Times New Roman"/>
          <w:sz w:val="22"/>
          <w:szCs w:val="22"/>
        </w:rPr>
        <w:t>behaviour</w:t>
      </w:r>
      <w:proofErr w:type="spellEnd"/>
      <w:r w:rsidRPr="00B3133B">
        <w:rPr>
          <w:rFonts w:cs="Times New Roman"/>
          <w:sz w:val="22"/>
          <w:szCs w:val="22"/>
        </w:rPr>
        <w:t>, and communicative attitudes are increasingly becoming the subject of interdisciplinary research. The issue of mental attitudes, emotional background, and social interaction in a cross-cultural context attracts the attention of both psychologists and linguists. Kotera</w:t>
      </w:r>
      <w:r w:rsidR="0009155D" w:rsidRPr="00B3133B">
        <w:rPr>
          <w:rFonts w:cs="Times New Roman"/>
          <w:sz w:val="22"/>
          <w:szCs w:val="22"/>
        </w:rPr>
        <w:t xml:space="preserve"> et al.</w:t>
      </w:r>
      <w:r w:rsidRPr="00B3133B">
        <w:rPr>
          <w:rFonts w:cs="Times New Roman"/>
          <w:sz w:val="22"/>
          <w:szCs w:val="22"/>
        </w:rPr>
        <w:t xml:space="preserve"> (2021) focus on comparing the psychological state of employees in Germany and South Africa. The researchers found that German respondents have lower levels of self-compassion, higher levels of shame, and a more formal approach to work motivation. In contrast, South African employees demonstrate more emotionally open </w:t>
      </w:r>
      <w:proofErr w:type="spellStart"/>
      <w:r w:rsidRPr="00B3133B">
        <w:rPr>
          <w:rFonts w:cs="Times New Roman"/>
          <w:sz w:val="22"/>
          <w:szCs w:val="22"/>
        </w:rPr>
        <w:t>behaviour</w:t>
      </w:r>
      <w:proofErr w:type="spellEnd"/>
      <w:r w:rsidRPr="00B3133B">
        <w:rPr>
          <w:rFonts w:cs="Times New Roman"/>
          <w:sz w:val="22"/>
          <w:szCs w:val="22"/>
        </w:rPr>
        <w:t xml:space="preserve"> and higher engagement in interpersonal relationships. This study emphasizes the role of cultural context in shaping attitudes towards oneself and </w:t>
      </w:r>
      <w:proofErr w:type="gramStart"/>
      <w:r w:rsidRPr="00B3133B">
        <w:rPr>
          <w:rFonts w:cs="Times New Roman"/>
          <w:sz w:val="22"/>
          <w:szCs w:val="22"/>
        </w:rPr>
        <w:t>work, and</w:t>
      </w:r>
      <w:proofErr w:type="gramEnd"/>
      <w:r w:rsidRPr="00B3133B">
        <w:rPr>
          <w:rFonts w:cs="Times New Roman"/>
          <w:sz w:val="22"/>
          <w:szCs w:val="22"/>
        </w:rPr>
        <w:t xml:space="preserve"> also demonstrates the mental distance between individualistic and collectivist models. </w:t>
      </w:r>
      <w:proofErr w:type="spellStart"/>
      <w:r w:rsidRPr="00B3133B">
        <w:rPr>
          <w:rFonts w:cs="Times New Roman"/>
          <w:sz w:val="22"/>
          <w:szCs w:val="22"/>
        </w:rPr>
        <w:t>Jimmink</w:t>
      </w:r>
      <w:proofErr w:type="spellEnd"/>
      <w:r w:rsidRPr="00B3133B">
        <w:rPr>
          <w:rFonts w:cs="Times New Roman"/>
          <w:sz w:val="22"/>
          <w:szCs w:val="22"/>
        </w:rPr>
        <w:t xml:space="preserve"> (2022) pays similar attention to German culture in the study of interactions between German and Dutch employees. The author notes the pragmatism, structure, and high demands for formality in the German work environment, which often conflict with the Dutch focus on non-hierarchy, openness, and flexibility in communication. In her opinion, this difference in approaches to communication and work structure is a source of misunderstandings between representatives of the cultures. Expanding on this observation, Thesing</w:t>
      </w:r>
      <w:r w:rsidR="0009155D" w:rsidRPr="00B3133B">
        <w:rPr>
          <w:rFonts w:cs="Times New Roman"/>
          <w:sz w:val="22"/>
          <w:szCs w:val="22"/>
        </w:rPr>
        <w:t xml:space="preserve"> et al.</w:t>
      </w:r>
      <w:r w:rsidRPr="00B3133B">
        <w:rPr>
          <w:rFonts w:cs="Times New Roman"/>
          <w:sz w:val="22"/>
          <w:szCs w:val="22"/>
        </w:rPr>
        <w:t xml:space="preserve"> (2021) examine the perception of cultural differences between Germans and the Dutch in a business context.</w:t>
      </w:r>
    </w:p>
    <w:p w14:paraId="5DFC2207" w14:textId="45911F01" w:rsidR="00006E3B" w:rsidRPr="00B3133B" w:rsidRDefault="00EA5D84" w:rsidP="00B3133B">
      <w:pPr>
        <w:spacing w:after="0" w:line="480" w:lineRule="auto"/>
        <w:jc w:val="both"/>
        <w:rPr>
          <w:rFonts w:cs="Times New Roman"/>
          <w:sz w:val="22"/>
          <w:szCs w:val="22"/>
        </w:rPr>
      </w:pPr>
      <w:r w:rsidRPr="00B3133B">
        <w:rPr>
          <w:rFonts w:cs="Times New Roman"/>
          <w:sz w:val="22"/>
          <w:szCs w:val="22"/>
        </w:rPr>
        <w:t xml:space="preserve">The analysis of available academic literature gives grounds to state that most studies focus either on general theoretical aspects of the linguistic picture of the world, or on individual linguo-cultural differences between </w:t>
      </w:r>
      <w:r w:rsidRPr="00B3133B">
        <w:rPr>
          <w:rFonts w:cs="Times New Roman"/>
          <w:sz w:val="22"/>
          <w:szCs w:val="22"/>
        </w:rPr>
        <w:lastRenderedPageBreak/>
        <w:t xml:space="preserve">languages, without </w:t>
      </w:r>
      <w:proofErr w:type="gramStart"/>
      <w:r w:rsidRPr="00B3133B">
        <w:rPr>
          <w:rFonts w:cs="Times New Roman"/>
          <w:sz w:val="22"/>
          <w:szCs w:val="22"/>
        </w:rPr>
        <w:t>taking into account</w:t>
      </w:r>
      <w:proofErr w:type="gramEnd"/>
      <w:r w:rsidRPr="00B3133B">
        <w:rPr>
          <w:rFonts w:cs="Times New Roman"/>
          <w:sz w:val="22"/>
          <w:szCs w:val="22"/>
        </w:rPr>
        <w:t xml:space="preserve"> the influence of current socio-political events on the formation of the semantic core of key concepts. Some authors consider emotional valence in speech, but do not connect it with the associative structure of concepts in different cultures. Besides, most works lack a cross-linguistic comparative analysis of associative fields of basic concepts, </w:t>
      </w:r>
      <w:proofErr w:type="gramStart"/>
      <w:r w:rsidRPr="00B3133B">
        <w:rPr>
          <w:rFonts w:cs="Times New Roman"/>
          <w:sz w:val="22"/>
          <w:szCs w:val="22"/>
        </w:rPr>
        <w:t>taking into account</w:t>
      </w:r>
      <w:proofErr w:type="gramEnd"/>
      <w:r w:rsidRPr="00B3133B">
        <w:rPr>
          <w:rFonts w:cs="Times New Roman"/>
          <w:sz w:val="22"/>
          <w:szCs w:val="22"/>
        </w:rPr>
        <w:t xml:space="preserve"> cultural experience, which changes under the influence of crisis conditions. So, our study fills these gaps, offering a cross-cultural analysis of associative reactions to key concepts (home, freedom, work, future, success) in three language communities — Ukrainian, English and German. </w:t>
      </w:r>
      <w:proofErr w:type="gramStart"/>
      <w:r w:rsidRPr="00B3133B">
        <w:rPr>
          <w:rFonts w:cs="Times New Roman"/>
          <w:sz w:val="22"/>
          <w:szCs w:val="22"/>
        </w:rPr>
        <w:t>Particular attention</w:t>
      </w:r>
      <w:proofErr w:type="gramEnd"/>
      <w:r w:rsidRPr="00B3133B">
        <w:rPr>
          <w:rFonts w:cs="Times New Roman"/>
          <w:sz w:val="22"/>
          <w:szCs w:val="22"/>
        </w:rPr>
        <w:t xml:space="preserve"> is paid to the context of the full-scale war in Ukraine, which provides a deeper understanding of how socio-historical conditions influence the linguistic understanding of basic life concepts</w:t>
      </w:r>
      <w:r w:rsidR="00006E3B" w:rsidRPr="00B3133B">
        <w:rPr>
          <w:rFonts w:cs="Times New Roman"/>
          <w:sz w:val="22"/>
          <w:szCs w:val="22"/>
        </w:rPr>
        <w:t>.</w:t>
      </w:r>
    </w:p>
    <w:p w14:paraId="4FC9032A" w14:textId="77777777" w:rsidR="009B4225" w:rsidRPr="00B3133B" w:rsidRDefault="009B4225" w:rsidP="00B3133B">
      <w:pPr>
        <w:spacing w:after="0" w:line="480" w:lineRule="auto"/>
        <w:jc w:val="both"/>
        <w:rPr>
          <w:rFonts w:cs="Times New Roman"/>
          <w:sz w:val="22"/>
          <w:szCs w:val="22"/>
        </w:rPr>
      </w:pPr>
    </w:p>
    <w:p w14:paraId="29670CA5" w14:textId="0A53DA99" w:rsidR="00EA5D84" w:rsidRPr="00B3133B" w:rsidRDefault="00A04617" w:rsidP="00B3133B">
      <w:pPr>
        <w:spacing w:before="120" w:after="120" w:line="480" w:lineRule="auto"/>
        <w:rPr>
          <w:rFonts w:cs="Times New Roman"/>
          <w:b/>
          <w:bCs/>
          <w:sz w:val="22"/>
          <w:szCs w:val="22"/>
        </w:rPr>
      </w:pPr>
      <w:r w:rsidRPr="00B3133B">
        <w:rPr>
          <w:rFonts w:cs="Times New Roman"/>
          <w:b/>
          <w:bCs/>
          <w:sz w:val="22"/>
          <w:szCs w:val="22"/>
        </w:rPr>
        <w:t>Methods and materials</w:t>
      </w:r>
    </w:p>
    <w:p w14:paraId="3C3B2C52" w14:textId="0C45FCDF" w:rsidR="00FA109F" w:rsidRPr="00510B8D" w:rsidRDefault="00FA109F" w:rsidP="00B3133B">
      <w:pPr>
        <w:spacing w:after="0" w:line="480" w:lineRule="auto"/>
        <w:rPr>
          <w:rFonts w:cs="Times New Roman"/>
          <w:i/>
          <w:iCs/>
          <w:sz w:val="22"/>
          <w:szCs w:val="22"/>
        </w:rPr>
      </w:pPr>
      <w:r w:rsidRPr="00510B8D">
        <w:rPr>
          <w:rFonts w:cs="Times New Roman"/>
          <w:i/>
          <w:iCs/>
          <w:sz w:val="22"/>
          <w:szCs w:val="22"/>
        </w:rPr>
        <w:t>Research design</w:t>
      </w:r>
    </w:p>
    <w:p w14:paraId="734C05D0" w14:textId="3B02DFC7" w:rsidR="003E25D3" w:rsidRPr="00B3133B" w:rsidRDefault="003E25D3" w:rsidP="00B3133B">
      <w:pPr>
        <w:spacing w:after="0" w:line="480" w:lineRule="auto"/>
        <w:jc w:val="both"/>
        <w:rPr>
          <w:rFonts w:cs="Times New Roman"/>
          <w:sz w:val="22"/>
          <w:szCs w:val="22"/>
        </w:rPr>
      </w:pPr>
      <w:r w:rsidRPr="00B3133B">
        <w:rPr>
          <w:rFonts w:cs="Times New Roman"/>
          <w:sz w:val="22"/>
          <w:szCs w:val="22"/>
        </w:rPr>
        <w:t xml:space="preserve">The study was conducted during April 2025 using a phased mixed design combining an associative experiment, questionnaire surveys, and discourse analysis. The first stage involved making a list of five key lexeme stimuli: </w:t>
      </w:r>
      <w:proofErr w:type="spellStart"/>
      <w:r w:rsidRPr="00B3133B">
        <w:rPr>
          <w:rFonts w:cs="Times New Roman"/>
          <w:sz w:val="22"/>
          <w:szCs w:val="22"/>
        </w:rPr>
        <w:t>дім</w:t>
      </w:r>
      <w:proofErr w:type="spellEnd"/>
      <w:r w:rsidRPr="00B3133B">
        <w:rPr>
          <w:rFonts w:cs="Times New Roman"/>
          <w:sz w:val="22"/>
          <w:szCs w:val="22"/>
        </w:rPr>
        <w:t xml:space="preserve"> / home / Haus, </w:t>
      </w:r>
      <w:proofErr w:type="spellStart"/>
      <w:r w:rsidRPr="00B3133B">
        <w:rPr>
          <w:rFonts w:cs="Times New Roman"/>
          <w:sz w:val="22"/>
          <w:szCs w:val="22"/>
        </w:rPr>
        <w:t>свобода</w:t>
      </w:r>
      <w:proofErr w:type="spellEnd"/>
      <w:r w:rsidRPr="00B3133B">
        <w:rPr>
          <w:rFonts w:cs="Times New Roman"/>
          <w:sz w:val="22"/>
          <w:szCs w:val="22"/>
        </w:rPr>
        <w:t xml:space="preserve"> / freedom / Freiheit, </w:t>
      </w:r>
      <w:proofErr w:type="spellStart"/>
      <w:r w:rsidRPr="00B3133B">
        <w:rPr>
          <w:rFonts w:cs="Times New Roman"/>
          <w:sz w:val="22"/>
          <w:szCs w:val="22"/>
        </w:rPr>
        <w:t>робота</w:t>
      </w:r>
      <w:proofErr w:type="spellEnd"/>
      <w:r w:rsidRPr="00B3133B">
        <w:rPr>
          <w:rFonts w:cs="Times New Roman"/>
          <w:sz w:val="22"/>
          <w:szCs w:val="22"/>
        </w:rPr>
        <w:t xml:space="preserve"> / work / Arbeit, </w:t>
      </w:r>
      <w:proofErr w:type="spellStart"/>
      <w:r w:rsidRPr="00B3133B">
        <w:rPr>
          <w:rFonts w:cs="Times New Roman"/>
          <w:sz w:val="22"/>
          <w:szCs w:val="22"/>
        </w:rPr>
        <w:t>майбутнє</w:t>
      </w:r>
      <w:proofErr w:type="spellEnd"/>
      <w:r w:rsidRPr="00B3133B">
        <w:rPr>
          <w:rFonts w:cs="Times New Roman"/>
          <w:sz w:val="22"/>
          <w:szCs w:val="22"/>
        </w:rPr>
        <w:t xml:space="preserve"> / future / Zukunft, </w:t>
      </w:r>
      <w:proofErr w:type="spellStart"/>
      <w:r w:rsidRPr="00B3133B">
        <w:rPr>
          <w:rFonts w:cs="Times New Roman"/>
          <w:sz w:val="22"/>
          <w:szCs w:val="22"/>
        </w:rPr>
        <w:t>успіх</w:t>
      </w:r>
      <w:proofErr w:type="spellEnd"/>
      <w:r w:rsidRPr="00B3133B">
        <w:rPr>
          <w:rFonts w:cs="Times New Roman"/>
          <w:sz w:val="22"/>
          <w:szCs w:val="22"/>
        </w:rPr>
        <w:t xml:space="preserve"> / success / </w:t>
      </w:r>
      <w:proofErr w:type="spellStart"/>
      <w:r w:rsidRPr="00B3133B">
        <w:rPr>
          <w:rFonts w:cs="Times New Roman"/>
          <w:sz w:val="22"/>
          <w:szCs w:val="22"/>
        </w:rPr>
        <w:t>Erfolg</w:t>
      </w:r>
      <w:proofErr w:type="spellEnd"/>
      <w:r w:rsidRPr="00B3133B">
        <w:rPr>
          <w:rFonts w:cs="Times New Roman"/>
          <w:sz w:val="22"/>
          <w:szCs w:val="22"/>
        </w:rPr>
        <w:t>. These concepts were selected as basic for the linguistic picture of the world in three linguistic cultures. At the second stage, respondents received a Google questionnaire, in which they were asked to list all the associations that came to mind for each stimulus within 60 seconds. As a result, more than 1,500 units of linguistic material were collected with examples provided by the respondents. At the third stage, the associations were classified into six semantic categories: emotional, social, material, existential, collective patriotic, and functional domestic. After that, the experts assessed the emotional valence of each reaction on a five-point scale from -2 to +2. The final stage was a syntagmatic and pragmatic analysis of the most frequent lexemes repeated in different language communities. Examples of real use in public discourse were used for this purpose.</w:t>
      </w:r>
      <w:r w:rsidR="00006E3B" w:rsidRPr="00B3133B">
        <w:rPr>
          <w:rFonts w:cs="Times New Roman"/>
          <w:sz w:val="22"/>
          <w:szCs w:val="22"/>
        </w:rPr>
        <w:t xml:space="preserve"> </w:t>
      </w:r>
    </w:p>
    <w:p w14:paraId="19588534" w14:textId="12F51E59" w:rsidR="003E25D3" w:rsidRPr="00510B8D" w:rsidRDefault="003E25D3" w:rsidP="00B3133B">
      <w:pPr>
        <w:spacing w:after="0" w:line="480" w:lineRule="auto"/>
        <w:rPr>
          <w:rFonts w:cs="Times New Roman"/>
          <w:i/>
          <w:iCs/>
          <w:sz w:val="22"/>
          <w:szCs w:val="22"/>
        </w:rPr>
      </w:pPr>
      <w:r w:rsidRPr="00510B8D">
        <w:rPr>
          <w:rFonts w:cs="Times New Roman"/>
          <w:i/>
          <w:iCs/>
          <w:sz w:val="22"/>
          <w:szCs w:val="22"/>
        </w:rPr>
        <w:t>Methods</w:t>
      </w:r>
    </w:p>
    <w:p w14:paraId="03A43C7F" w14:textId="77777777" w:rsidR="00360CD8" w:rsidRPr="00B3133B" w:rsidRDefault="00360CD8" w:rsidP="00B3133B">
      <w:pPr>
        <w:spacing w:after="0" w:line="480" w:lineRule="auto"/>
        <w:jc w:val="both"/>
        <w:rPr>
          <w:rFonts w:cs="Times New Roman"/>
          <w:sz w:val="22"/>
          <w:szCs w:val="22"/>
        </w:rPr>
      </w:pPr>
      <w:r w:rsidRPr="00B3133B">
        <w:rPr>
          <w:rFonts w:cs="Times New Roman"/>
          <w:sz w:val="22"/>
          <w:szCs w:val="22"/>
        </w:rPr>
        <w:t>The following methods were used:</w:t>
      </w:r>
    </w:p>
    <w:p w14:paraId="4EB195EC" w14:textId="77777777" w:rsidR="00360CD8" w:rsidRPr="00B3133B" w:rsidRDefault="00360CD8" w:rsidP="00B3133B">
      <w:pPr>
        <w:spacing w:after="0" w:line="480" w:lineRule="auto"/>
        <w:jc w:val="both"/>
        <w:rPr>
          <w:rFonts w:cs="Times New Roman"/>
          <w:sz w:val="22"/>
          <w:szCs w:val="22"/>
        </w:rPr>
      </w:pPr>
      <w:r w:rsidRPr="00B3133B">
        <w:rPr>
          <w:rFonts w:cs="Times New Roman"/>
          <w:sz w:val="22"/>
          <w:szCs w:val="22"/>
        </w:rPr>
        <w:t>- Associative experiment. The collected free associations identified the linguistic and cultural features of the perception of basic concepts.</w:t>
      </w:r>
    </w:p>
    <w:p w14:paraId="0DD16B02" w14:textId="77777777" w:rsidR="00360CD8" w:rsidRPr="00B3133B" w:rsidRDefault="00360CD8" w:rsidP="00B3133B">
      <w:pPr>
        <w:spacing w:after="0" w:line="480" w:lineRule="auto"/>
        <w:jc w:val="both"/>
        <w:rPr>
          <w:rFonts w:cs="Times New Roman"/>
          <w:sz w:val="22"/>
          <w:szCs w:val="22"/>
        </w:rPr>
      </w:pPr>
      <w:r w:rsidRPr="00B3133B">
        <w:rPr>
          <w:rFonts w:cs="Times New Roman"/>
          <w:sz w:val="22"/>
          <w:szCs w:val="22"/>
        </w:rPr>
        <w:lastRenderedPageBreak/>
        <w:t>- Content analysis. The associations were classified into content groups to identify dominant semantic fields.</w:t>
      </w:r>
    </w:p>
    <w:p w14:paraId="2CB252AA" w14:textId="3602F143" w:rsidR="00006E3B" w:rsidRPr="00B3133B" w:rsidRDefault="00360CD8" w:rsidP="00B3133B">
      <w:pPr>
        <w:spacing w:after="0" w:line="480" w:lineRule="auto"/>
        <w:jc w:val="both"/>
        <w:rPr>
          <w:rFonts w:cs="Times New Roman"/>
          <w:sz w:val="22"/>
          <w:szCs w:val="22"/>
        </w:rPr>
      </w:pPr>
      <w:r w:rsidRPr="00B3133B">
        <w:rPr>
          <w:rFonts w:cs="Times New Roman"/>
          <w:sz w:val="22"/>
          <w:szCs w:val="22"/>
        </w:rPr>
        <w:t>- Emotional valence assessment method. Each association was evaluated by philological experts and psychologists, followed by determining the average emotional index for each concept</w:t>
      </w:r>
      <w:r w:rsidR="00006E3B" w:rsidRPr="00B3133B">
        <w:rPr>
          <w:rFonts w:cs="Times New Roman"/>
          <w:sz w:val="22"/>
          <w:szCs w:val="22"/>
        </w:rPr>
        <w:t>.</w:t>
      </w:r>
    </w:p>
    <w:p w14:paraId="0B8BC49A" w14:textId="45B46402" w:rsidR="00360CD8" w:rsidRPr="00C225D0" w:rsidRDefault="00360CD8" w:rsidP="00B3133B">
      <w:pPr>
        <w:spacing w:after="0" w:line="480" w:lineRule="auto"/>
        <w:rPr>
          <w:rFonts w:cs="Times New Roman"/>
          <w:i/>
          <w:iCs/>
          <w:sz w:val="22"/>
          <w:szCs w:val="22"/>
        </w:rPr>
      </w:pPr>
      <w:r w:rsidRPr="00C225D0">
        <w:rPr>
          <w:rFonts w:cs="Times New Roman"/>
          <w:i/>
          <w:iCs/>
          <w:sz w:val="22"/>
          <w:szCs w:val="22"/>
        </w:rPr>
        <w:t>Sample</w:t>
      </w:r>
    </w:p>
    <w:p w14:paraId="0733ADB5" w14:textId="77777777" w:rsidR="00360CD8" w:rsidRPr="00B3133B" w:rsidRDefault="00360CD8" w:rsidP="00B3133B">
      <w:pPr>
        <w:spacing w:after="0" w:line="480" w:lineRule="auto"/>
        <w:jc w:val="both"/>
        <w:rPr>
          <w:rFonts w:cs="Times New Roman"/>
          <w:sz w:val="22"/>
          <w:szCs w:val="22"/>
        </w:rPr>
      </w:pPr>
      <w:r w:rsidRPr="00B3133B">
        <w:rPr>
          <w:rFonts w:cs="Times New Roman"/>
          <w:sz w:val="22"/>
          <w:szCs w:val="22"/>
        </w:rPr>
        <w:t>The study involved 300 respondents — 100 representatives from each of three language groups: Ukrainians, English-speaking (residents of Great Britain, the USA, and Canada), and German-speaking (residents of Germany, Austria, and Switzerland). The main criteria for inclusion in the sample were: age within 30–50 years, full higher education, as well as language competence at the level of a native speaker (for Ukrainians — Ukrainian-speaking environment from birth; for English-speaking and German-speaking — confirmed permanent residence in the corresponding language environment for at least 20 years).</w:t>
      </w:r>
    </w:p>
    <w:p w14:paraId="649BA21D" w14:textId="77777777" w:rsidR="00360CD8" w:rsidRPr="00B3133B" w:rsidRDefault="00360CD8" w:rsidP="00B3133B">
      <w:pPr>
        <w:spacing w:after="0" w:line="480" w:lineRule="auto"/>
        <w:jc w:val="both"/>
        <w:rPr>
          <w:rFonts w:cs="Times New Roman"/>
          <w:sz w:val="22"/>
          <w:szCs w:val="22"/>
        </w:rPr>
      </w:pPr>
      <w:r w:rsidRPr="00B3133B">
        <w:rPr>
          <w:rFonts w:cs="Times New Roman"/>
          <w:sz w:val="22"/>
          <w:szCs w:val="22"/>
        </w:rPr>
        <w:t xml:space="preserve">Additional criteria </w:t>
      </w:r>
      <w:proofErr w:type="gramStart"/>
      <w:r w:rsidRPr="00B3133B">
        <w:rPr>
          <w:rFonts w:cs="Times New Roman"/>
          <w:sz w:val="22"/>
          <w:szCs w:val="22"/>
        </w:rPr>
        <w:t>were:</w:t>
      </w:r>
      <w:proofErr w:type="gramEnd"/>
      <w:r w:rsidRPr="00B3133B">
        <w:rPr>
          <w:rFonts w:cs="Times New Roman"/>
          <w:sz w:val="22"/>
          <w:szCs w:val="22"/>
        </w:rPr>
        <w:t xml:space="preserve"> lack of linguistic education (to avoid professional deformation in the answers), residence in cities with a population of over 100,000 people (</w:t>
      </w:r>
      <w:proofErr w:type="gramStart"/>
      <w:r w:rsidRPr="00B3133B">
        <w:rPr>
          <w:rFonts w:cs="Times New Roman"/>
          <w:sz w:val="22"/>
          <w:szCs w:val="22"/>
        </w:rPr>
        <w:t>in order to</w:t>
      </w:r>
      <w:proofErr w:type="gramEnd"/>
      <w:r w:rsidRPr="00B3133B">
        <w:rPr>
          <w:rFonts w:cs="Times New Roman"/>
          <w:sz w:val="22"/>
          <w:szCs w:val="22"/>
        </w:rPr>
        <w:t xml:space="preserve"> ensure common language, not dialect associations), lack of experience of long-term residence in other language cultures over the past 5 years. The gender ratio was controlled and was approximately 50% female and 50% male in each group.</w:t>
      </w:r>
    </w:p>
    <w:p w14:paraId="6904657F" w14:textId="41A71691" w:rsidR="00DD73B3" w:rsidRPr="00B3133B" w:rsidRDefault="00360CD8" w:rsidP="00B3133B">
      <w:pPr>
        <w:spacing w:after="0" w:line="480" w:lineRule="auto"/>
        <w:jc w:val="both"/>
        <w:rPr>
          <w:rFonts w:cs="Times New Roman"/>
          <w:sz w:val="22"/>
          <w:szCs w:val="22"/>
        </w:rPr>
      </w:pPr>
      <w:r w:rsidRPr="00B3133B">
        <w:rPr>
          <w:rFonts w:cs="Times New Roman"/>
          <w:sz w:val="22"/>
          <w:szCs w:val="22"/>
        </w:rPr>
        <w:t>All participants were selected by targeted distribution of the Google questionnaire through academic, professional, and public online communities. At the first stage, the questionnaire was distributed among candidates who previously met the specified criteria, with subsequent screening of incorrectly filled or incomplete forms. As a result, 100 valid responses from each language group were selected for analysis. All participants confirmed their voluntary participation in the study and consented to the processing of personal data in accordance with the ethics and confidentiality requirements</w:t>
      </w:r>
      <w:r w:rsidR="00DD73B3" w:rsidRPr="00B3133B">
        <w:rPr>
          <w:rFonts w:cs="Times New Roman"/>
          <w:sz w:val="22"/>
          <w:szCs w:val="22"/>
        </w:rPr>
        <w:t>.</w:t>
      </w:r>
    </w:p>
    <w:p w14:paraId="11AC7529" w14:textId="626DCEAF" w:rsidR="00360CD8" w:rsidRPr="00C225D0" w:rsidRDefault="00360CD8" w:rsidP="00B3133B">
      <w:pPr>
        <w:spacing w:after="0" w:line="480" w:lineRule="auto"/>
        <w:rPr>
          <w:rFonts w:cs="Times New Roman"/>
          <w:i/>
          <w:iCs/>
          <w:sz w:val="22"/>
          <w:szCs w:val="22"/>
        </w:rPr>
      </w:pPr>
      <w:r w:rsidRPr="00C225D0">
        <w:rPr>
          <w:rFonts w:cs="Times New Roman"/>
          <w:i/>
          <w:iCs/>
          <w:sz w:val="22"/>
          <w:szCs w:val="22"/>
        </w:rPr>
        <w:t>Instruments</w:t>
      </w:r>
    </w:p>
    <w:p w14:paraId="786F540F" w14:textId="77777777" w:rsidR="001B780D" w:rsidRPr="00B3133B" w:rsidRDefault="001B780D" w:rsidP="00B3133B">
      <w:pPr>
        <w:spacing w:after="0" w:line="480" w:lineRule="auto"/>
        <w:jc w:val="both"/>
        <w:rPr>
          <w:rFonts w:cs="Times New Roman"/>
          <w:sz w:val="22"/>
          <w:szCs w:val="22"/>
        </w:rPr>
      </w:pPr>
      <w:r w:rsidRPr="00B3133B">
        <w:rPr>
          <w:rFonts w:cs="Times New Roman"/>
          <w:sz w:val="22"/>
          <w:szCs w:val="22"/>
        </w:rPr>
        <w:t>Google Forms was used to collect data, which ensured fast and reliable communication with respondents in different countries. The following software was used for data processing:</w:t>
      </w:r>
    </w:p>
    <w:p w14:paraId="61F8AA06" w14:textId="77777777" w:rsidR="001B780D" w:rsidRPr="00B3133B" w:rsidRDefault="001B780D" w:rsidP="00B3133B">
      <w:pPr>
        <w:spacing w:after="0" w:line="480" w:lineRule="auto"/>
        <w:jc w:val="both"/>
        <w:rPr>
          <w:rFonts w:cs="Times New Roman"/>
          <w:sz w:val="22"/>
          <w:szCs w:val="22"/>
        </w:rPr>
      </w:pPr>
      <w:r w:rsidRPr="00B3133B">
        <w:rPr>
          <w:rFonts w:cs="Times New Roman"/>
          <w:sz w:val="22"/>
          <w:szCs w:val="22"/>
        </w:rPr>
        <w:t xml:space="preserve">– Microsoft Excel — for coding, frequency counting, and classification of </w:t>
      </w:r>
      <w:proofErr w:type="gramStart"/>
      <w:r w:rsidRPr="00B3133B">
        <w:rPr>
          <w:rFonts w:cs="Times New Roman"/>
          <w:sz w:val="22"/>
          <w:szCs w:val="22"/>
        </w:rPr>
        <w:t>associations;</w:t>
      </w:r>
      <w:proofErr w:type="gramEnd"/>
    </w:p>
    <w:p w14:paraId="1B9F9BA6" w14:textId="77777777" w:rsidR="001B780D" w:rsidRPr="00B3133B" w:rsidRDefault="001B780D" w:rsidP="00B3133B">
      <w:pPr>
        <w:spacing w:after="0" w:line="480" w:lineRule="auto"/>
        <w:jc w:val="both"/>
        <w:rPr>
          <w:rFonts w:cs="Times New Roman"/>
          <w:sz w:val="22"/>
          <w:szCs w:val="22"/>
        </w:rPr>
      </w:pPr>
      <w:r w:rsidRPr="00B3133B">
        <w:rPr>
          <w:rFonts w:cs="Times New Roman"/>
          <w:sz w:val="22"/>
          <w:szCs w:val="22"/>
        </w:rPr>
        <w:t xml:space="preserve">– SPSS — for statistical analysis of </w:t>
      </w:r>
      <w:proofErr w:type="gramStart"/>
      <w:r w:rsidRPr="00B3133B">
        <w:rPr>
          <w:rFonts w:cs="Times New Roman"/>
          <w:sz w:val="22"/>
          <w:szCs w:val="22"/>
        </w:rPr>
        <w:t>valence;</w:t>
      </w:r>
      <w:proofErr w:type="gramEnd"/>
    </w:p>
    <w:p w14:paraId="5522DF42" w14:textId="77777777" w:rsidR="001B780D" w:rsidRPr="00B3133B" w:rsidRDefault="001B780D" w:rsidP="00B3133B">
      <w:pPr>
        <w:spacing w:after="0" w:line="480" w:lineRule="auto"/>
        <w:jc w:val="both"/>
        <w:rPr>
          <w:rFonts w:cs="Times New Roman"/>
          <w:sz w:val="22"/>
          <w:szCs w:val="22"/>
        </w:rPr>
      </w:pPr>
      <w:r w:rsidRPr="00B3133B">
        <w:rPr>
          <w:rFonts w:cs="Times New Roman"/>
          <w:sz w:val="22"/>
          <w:szCs w:val="22"/>
        </w:rPr>
        <w:t>– NVivo 12 — for content analysis and building of thematic categories.</w:t>
      </w:r>
    </w:p>
    <w:p w14:paraId="5817519F" w14:textId="35DBCA68" w:rsidR="001B780D" w:rsidRPr="00B3133B" w:rsidRDefault="001B780D" w:rsidP="00B3133B">
      <w:pPr>
        <w:spacing w:after="0" w:line="480" w:lineRule="auto"/>
        <w:jc w:val="both"/>
        <w:rPr>
          <w:rFonts w:cs="Times New Roman"/>
          <w:sz w:val="22"/>
          <w:szCs w:val="22"/>
        </w:rPr>
      </w:pPr>
      <w:r w:rsidRPr="00B3133B">
        <w:rPr>
          <w:rFonts w:cs="Times New Roman"/>
          <w:sz w:val="22"/>
          <w:szCs w:val="22"/>
        </w:rPr>
        <w:t>Quantitative data were accompanied by qualitative interpretation to present the depth of linguistic and cultural understanding of key concepts in the three studied communities</w:t>
      </w:r>
      <w:r w:rsidR="00DD73B3" w:rsidRPr="00B3133B">
        <w:rPr>
          <w:rFonts w:cs="Times New Roman"/>
          <w:sz w:val="22"/>
          <w:szCs w:val="22"/>
        </w:rPr>
        <w:t xml:space="preserve">. </w:t>
      </w:r>
    </w:p>
    <w:p w14:paraId="3F712D6D" w14:textId="77777777" w:rsidR="0066618F" w:rsidRPr="00B3133B" w:rsidRDefault="0066618F" w:rsidP="00B3133B">
      <w:pPr>
        <w:spacing w:after="0" w:line="480" w:lineRule="auto"/>
        <w:jc w:val="both"/>
        <w:rPr>
          <w:rFonts w:cs="Times New Roman"/>
          <w:sz w:val="22"/>
          <w:szCs w:val="22"/>
        </w:rPr>
      </w:pPr>
    </w:p>
    <w:p w14:paraId="6D966697" w14:textId="48AE2BBD" w:rsidR="001B780D" w:rsidRPr="00B3133B" w:rsidRDefault="001B780D" w:rsidP="00B3133B">
      <w:pPr>
        <w:spacing w:after="0" w:line="480" w:lineRule="auto"/>
        <w:rPr>
          <w:rFonts w:cs="Times New Roman"/>
          <w:b/>
          <w:bCs/>
          <w:sz w:val="22"/>
          <w:szCs w:val="22"/>
        </w:rPr>
      </w:pPr>
      <w:r w:rsidRPr="00B3133B">
        <w:rPr>
          <w:rFonts w:cs="Times New Roman"/>
          <w:b/>
          <w:bCs/>
          <w:sz w:val="22"/>
          <w:szCs w:val="22"/>
        </w:rPr>
        <w:lastRenderedPageBreak/>
        <w:t>Results</w:t>
      </w:r>
    </w:p>
    <w:p w14:paraId="38545E8E" w14:textId="77777777" w:rsidR="0066618F" w:rsidRPr="00B3133B" w:rsidRDefault="0066618F" w:rsidP="00B3133B">
      <w:pPr>
        <w:spacing w:after="0" w:line="480" w:lineRule="auto"/>
        <w:rPr>
          <w:rFonts w:cs="Times New Roman"/>
          <w:b/>
          <w:bCs/>
          <w:sz w:val="22"/>
          <w:szCs w:val="22"/>
        </w:rPr>
      </w:pPr>
    </w:p>
    <w:p w14:paraId="60AC9889" w14:textId="496D5EDD" w:rsidR="00A96F20" w:rsidRDefault="001A37F7" w:rsidP="00B3133B">
      <w:pPr>
        <w:spacing w:after="0" w:line="480" w:lineRule="auto"/>
        <w:jc w:val="both"/>
        <w:rPr>
          <w:rFonts w:cs="Times New Roman"/>
          <w:sz w:val="22"/>
          <w:szCs w:val="22"/>
        </w:rPr>
      </w:pPr>
      <w:r w:rsidRPr="00B3133B">
        <w:rPr>
          <w:rFonts w:cs="Times New Roman"/>
          <w:sz w:val="22"/>
          <w:szCs w:val="22"/>
        </w:rPr>
        <w:t>As part of the associative experiment, respondents from three language communities — Ukrainian, English, and German — were offered five stimulus words representing the basic concepts of the linguistic picture of the world: home, freedom, work, future, and success. Associative examples are presented in Table 1</w:t>
      </w:r>
      <w:r w:rsidR="00DD73B3" w:rsidRPr="00B3133B">
        <w:rPr>
          <w:rFonts w:cs="Times New Roman"/>
          <w:sz w:val="22"/>
          <w:szCs w:val="22"/>
        </w:rPr>
        <w:t xml:space="preserve">. </w:t>
      </w:r>
    </w:p>
    <w:p w14:paraId="34EBA1CD" w14:textId="77777777" w:rsidR="00C225D0" w:rsidRPr="00B3133B" w:rsidRDefault="00C225D0" w:rsidP="00B3133B">
      <w:pPr>
        <w:spacing w:after="0" w:line="480" w:lineRule="auto"/>
        <w:jc w:val="both"/>
        <w:rPr>
          <w:rFonts w:cs="Times New Roman"/>
          <w:sz w:val="22"/>
          <w:szCs w:val="22"/>
        </w:rPr>
      </w:pPr>
    </w:p>
    <w:p w14:paraId="555DBD59" w14:textId="700A0457" w:rsidR="001A37F7" w:rsidRPr="00B3133B" w:rsidRDefault="001A37F7" w:rsidP="00B3133B">
      <w:pPr>
        <w:spacing w:before="120" w:after="0" w:line="480" w:lineRule="auto"/>
        <w:jc w:val="center"/>
        <w:rPr>
          <w:rFonts w:cs="Times New Roman"/>
          <w:sz w:val="22"/>
          <w:szCs w:val="22"/>
        </w:rPr>
      </w:pPr>
      <w:r w:rsidRPr="00B3133B">
        <w:rPr>
          <w:rFonts w:cs="Times New Roman"/>
          <w:sz w:val="22"/>
          <w:szCs w:val="22"/>
        </w:rPr>
        <w:t>Table 1. Examples of associative reactions of respondents from three language groups to the basic concepts of the linguistic picture of the world</w:t>
      </w:r>
    </w:p>
    <w:tbl>
      <w:tblPr>
        <w:tblStyle w:val="af7"/>
        <w:tblW w:w="0" w:type="auto"/>
        <w:jc w:val="center"/>
        <w:tblLayout w:type="fixed"/>
        <w:tblLook w:val="04A0" w:firstRow="1" w:lastRow="0" w:firstColumn="1" w:lastColumn="0" w:noHBand="0" w:noVBand="1"/>
      </w:tblPr>
      <w:tblGrid>
        <w:gridCol w:w="1101"/>
        <w:gridCol w:w="1417"/>
        <w:gridCol w:w="2722"/>
        <w:gridCol w:w="3119"/>
      </w:tblGrid>
      <w:tr w:rsidR="001A37F7" w:rsidRPr="00B3133B" w14:paraId="4A18172E" w14:textId="77777777" w:rsidTr="004B5278">
        <w:trPr>
          <w:jc w:val="center"/>
        </w:trPr>
        <w:tc>
          <w:tcPr>
            <w:tcW w:w="1101" w:type="dxa"/>
          </w:tcPr>
          <w:p w14:paraId="6E1A441C"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Stimulus</w:t>
            </w:r>
          </w:p>
        </w:tc>
        <w:tc>
          <w:tcPr>
            <w:tcW w:w="1417" w:type="dxa"/>
          </w:tcPr>
          <w:p w14:paraId="00B3E674"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Language Group</w:t>
            </w:r>
          </w:p>
        </w:tc>
        <w:tc>
          <w:tcPr>
            <w:tcW w:w="2722" w:type="dxa"/>
          </w:tcPr>
          <w:p w14:paraId="109CA26C"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Associative examples (semantic fields)</w:t>
            </w:r>
          </w:p>
        </w:tc>
        <w:tc>
          <w:tcPr>
            <w:tcW w:w="3119" w:type="dxa"/>
          </w:tcPr>
          <w:p w14:paraId="640FB824"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Examples provided by the respondents</w:t>
            </w:r>
          </w:p>
        </w:tc>
      </w:tr>
      <w:tr w:rsidR="001A37F7" w:rsidRPr="00B3133B" w14:paraId="566BCAF9" w14:textId="77777777" w:rsidTr="004B5278">
        <w:trPr>
          <w:jc w:val="center"/>
        </w:trPr>
        <w:tc>
          <w:tcPr>
            <w:tcW w:w="1101" w:type="dxa"/>
            <w:vMerge w:val="restart"/>
          </w:tcPr>
          <w:p w14:paraId="193E16A1"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Home</w:t>
            </w:r>
          </w:p>
          <w:p w14:paraId="7DF6ECEF" w14:textId="77777777" w:rsidR="001A37F7" w:rsidRPr="00B3133B" w:rsidRDefault="001A37F7" w:rsidP="00B3133B">
            <w:pPr>
              <w:jc w:val="center"/>
              <w:rPr>
                <w:rFonts w:ascii="Times New Roman" w:hAnsi="Times New Roman"/>
                <w:lang w:val="en-GB" w:eastAsia="ru-RU"/>
              </w:rPr>
            </w:pPr>
          </w:p>
        </w:tc>
        <w:tc>
          <w:tcPr>
            <w:tcW w:w="1417" w:type="dxa"/>
          </w:tcPr>
          <w:p w14:paraId="04EC93D9"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Ukrainians</w:t>
            </w:r>
          </w:p>
        </w:tc>
        <w:tc>
          <w:tcPr>
            <w:tcW w:w="2722" w:type="dxa"/>
          </w:tcPr>
          <w:p w14:paraId="02F0AB9A"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родина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тепло</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згадка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рідне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місце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евакуація</w:t>
            </w:r>
            <w:proofErr w:type="spellEnd"/>
          </w:p>
        </w:tc>
        <w:tc>
          <w:tcPr>
            <w:tcW w:w="3119" w:type="dxa"/>
          </w:tcPr>
          <w:p w14:paraId="65F3D629"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Після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евакуації</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ми</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мріємо</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повернутися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до</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рідного</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дому</w:t>
            </w:r>
            <w:proofErr w:type="spellEnd"/>
            <w:r w:rsidRPr="00B3133B">
              <w:rPr>
                <w:rFonts w:ascii="Times New Roman" w:hAnsi="Times New Roman"/>
                <w:lang w:val="en-GB" w:eastAsia="ru-RU"/>
              </w:rPr>
              <w:t>.</w:t>
            </w:r>
          </w:p>
        </w:tc>
      </w:tr>
      <w:tr w:rsidR="001A37F7" w:rsidRPr="00B3133B" w14:paraId="326ADCC7" w14:textId="77777777" w:rsidTr="004B5278">
        <w:trPr>
          <w:jc w:val="center"/>
        </w:trPr>
        <w:tc>
          <w:tcPr>
            <w:tcW w:w="1101" w:type="dxa"/>
            <w:vMerge/>
          </w:tcPr>
          <w:p w14:paraId="00568867" w14:textId="77777777" w:rsidR="001A37F7" w:rsidRPr="00B3133B" w:rsidRDefault="001A37F7" w:rsidP="00B3133B">
            <w:pPr>
              <w:jc w:val="center"/>
              <w:rPr>
                <w:rFonts w:ascii="Times New Roman" w:hAnsi="Times New Roman"/>
                <w:lang w:val="en-GB" w:eastAsia="ru-RU"/>
              </w:rPr>
            </w:pPr>
          </w:p>
        </w:tc>
        <w:tc>
          <w:tcPr>
            <w:tcW w:w="1417" w:type="dxa"/>
          </w:tcPr>
          <w:p w14:paraId="12BB9802"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The English</w:t>
            </w:r>
          </w:p>
        </w:tc>
        <w:tc>
          <w:tcPr>
            <w:tcW w:w="2722" w:type="dxa"/>
          </w:tcPr>
          <w:p w14:paraId="41C34E3C"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privacy, comfort, garden, sofa, quiet</w:t>
            </w:r>
          </w:p>
        </w:tc>
        <w:tc>
          <w:tcPr>
            <w:tcW w:w="3119" w:type="dxa"/>
          </w:tcPr>
          <w:p w14:paraId="7C9D1CE8"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I value my home as a space of comfort and privacy.</w:t>
            </w:r>
          </w:p>
        </w:tc>
      </w:tr>
      <w:tr w:rsidR="001A37F7" w:rsidRPr="00B3133B" w14:paraId="2233CB48" w14:textId="77777777" w:rsidTr="004B5278">
        <w:trPr>
          <w:jc w:val="center"/>
        </w:trPr>
        <w:tc>
          <w:tcPr>
            <w:tcW w:w="1101" w:type="dxa"/>
            <w:vMerge/>
          </w:tcPr>
          <w:p w14:paraId="48A498BB" w14:textId="77777777" w:rsidR="001A37F7" w:rsidRPr="00B3133B" w:rsidRDefault="001A37F7" w:rsidP="00B3133B">
            <w:pPr>
              <w:jc w:val="center"/>
              <w:rPr>
                <w:rFonts w:ascii="Times New Roman" w:hAnsi="Times New Roman"/>
                <w:lang w:val="en-GB" w:eastAsia="ru-RU"/>
              </w:rPr>
            </w:pPr>
          </w:p>
        </w:tc>
        <w:tc>
          <w:tcPr>
            <w:tcW w:w="1417" w:type="dxa"/>
          </w:tcPr>
          <w:p w14:paraId="6D8420FD"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Germans</w:t>
            </w:r>
          </w:p>
        </w:tc>
        <w:tc>
          <w:tcPr>
            <w:tcW w:w="2722" w:type="dxa"/>
          </w:tcPr>
          <w:p w14:paraId="00F268B3"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 xml:space="preserve">Ordnung, </w:t>
            </w:r>
            <w:proofErr w:type="spellStart"/>
            <w:r w:rsidRPr="00B3133B">
              <w:rPr>
                <w:rFonts w:ascii="Times New Roman" w:hAnsi="Times New Roman"/>
                <w:lang w:val="en-GB" w:eastAsia="ru-RU"/>
              </w:rPr>
              <w:t>Wohnung</w:t>
            </w:r>
            <w:proofErr w:type="spellEnd"/>
            <w:r w:rsidRPr="00B3133B">
              <w:rPr>
                <w:rFonts w:ascii="Times New Roman" w:hAnsi="Times New Roman"/>
                <w:lang w:val="en-GB" w:eastAsia="ru-RU"/>
              </w:rPr>
              <w:t xml:space="preserve">, Sicherheit, </w:t>
            </w:r>
            <w:proofErr w:type="spellStart"/>
            <w:r w:rsidRPr="00B3133B">
              <w:rPr>
                <w:rFonts w:ascii="Times New Roman" w:hAnsi="Times New Roman"/>
                <w:lang w:val="en-GB" w:eastAsia="ru-RU"/>
              </w:rPr>
              <w:t>Eigentum</w:t>
            </w:r>
            <w:proofErr w:type="spellEnd"/>
          </w:p>
        </w:tc>
        <w:tc>
          <w:tcPr>
            <w:tcW w:w="3119" w:type="dxa"/>
          </w:tcPr>
          <w:p w14:paraId="6EA745F5"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 xml:space="preserve">Ein </w:t>
            </w:r>
            <w:proofErr w:type="spellStart"/>
            <w:r w:rsidRPr="00B3133B">
              <w:rPr>
                <w:rFonts w:ascii="Times New Roman" w:hAnsi="Times New Roman"/>
                <w:lang w:val="en-GB" w:eastAsia="ru-RU"/>
              </w:rPr>
              <w:t>Zuhause</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bedeutet</w:t>
            </w:r>
            <w:proofErr w:type="spellEnd"/>
            <w:r w:rsidRPr="00B3133B">
              <w:rPr>
                <w:rFonts w:ascii="Times New Roman" w:hAnsi="Times New Roman"/>
                <w:lang w:val="en-GB" w:eastAsia="ru-RU"/>
              </w:rPr>
              <w:t xml:space="preserve"> Ordnung und Sicherheit.</w:t>
            </w:r>
          </w:p>
        </w:tc>
      </w:tr>
      <w:tr w:rsidR="001A37F7" w:rsidRPr="00B3133B" w14:paraId="2C7E5FEF" w14:textId="77777777" w:rsidTr="004B5278">
        <w:trPr>
          <w:jc w:val="center"/>
        </w:trPr>
        <w:tc>
          <w:tcPr>
            <w:tcW w:w="1101" w:type="dxa"/>
            <w:vMerge w:val="restart"/>
          </w:tcPr>
          <w:p w14:paraId="380A512A"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 xml:space="preserve">Freedom </w:t>
            </w:r>
          </w:p>
        </w:tc>
        <w:tc>
          <w:tcPr>
            <w:tcW w:w="1417" w:type="dxa"/>
          </w:tcPr>
          <w:p w14:paraId="7ED88116"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Ukrainians</w:t>
            </w:r>
          </w:p>
        </w:tc>
        <w:tc>
          <w:tcPr>
            <w:tcW w:w="2722" w:type="dxa"/>
          </w:tcPr>
          <w:p w14:paraId="52DD181C"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боротьба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незалежність</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воля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нація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прапор</w:t>
            </w:r>
            <w:proofErr w:type="spellEnd"/>
          </w:p>
        </w:tc>
        <w:tc>
          <w:tcPr>
            <w:tcW w:w="3119" w:type="dxa"/>
          </w:tcPr>
          <w:p w14:paraId="06F2D267"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Свобода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для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нас</w:t>
            </w:r>
            <w:proofErr w:type="spellEnd"/>
            <w:r w:rsidRPr="00B3133B">
              <w:rPr>
                <w:rFonts w:ascii="Times New Roman" w:hAnsi="Times New Roman"/>
                <w:lang w:val="en-GB" w:eastAsia="ru-RU"/>
              </w:rPr>
              <w:t xml:space="preserve"> — </w:t>
            </w:r>
            <w:proofErr w:type="spellStart"/>
            <w:r w:rsidRPr="00B3133B">
              <w:rPr>
                <w:rFonts w:ascii="Times New Roman" w:hAnsi="Times New Roman"/>
                <w:lang w:val="en-GB" w:eastAsia="ru-RU"/>
              </w:rPr>
              <w:t>це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не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лише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слово</w:t>
            </w:r>
            <w:proofErr w:type="spellEnd"/>
            <w:r w:rsidRPr="00B3133B">
              <w:rPr>
                <w:rFonts w:ascii="Times New Roman" w:hAnsi="Times New Roman"/>
                <w:lang w:val="en-GB" w:eastAsia="ru-RU"/>
              </w:rPr>
              <w:t xml:space="preserve">, а </w:t>
            </w:r>
            <w:proofErr w:type="spellStart"/>
            <w:r w:rsidRPr="00B3133B">
              <w:rPr>
                <w:rFonts w:ascii="Times New Roman" w:hAnsi="Times New Roman"/>
                <w:lang w:val="en-GB" w:eastAsia="ru-RU"/>
              </w:rPr>
              <w:t>щоденна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боротьба</w:t>
            </w:r>
            <w:proofErr w:type="spellEnd"/>
            <w:r w:rsidRPr="00B3133B">
              <w:rPr>
                <w:rFonts w:ascii="Times New Roman" w:hAnsi="Times New Roman"/>
                <w:lang w:val="en-GB" w:eastAsia="ru-RU"/>
              </w:rPr>
              <w:t>.</w:t>
            </w:r>
          </w:p>
        </w:tc>
      </w:tr>
      <w:tr w:rsidR="001A37F7" w:rsidRPr="00B3133B" w14:paraId="21E9BA32" w14:textId="77777777" w:rsidTr="004B5278">
        <w:trPr>
          <w:jc w:val="center"/>
        </w:trPr>
        <w:tc>
          <w:tcPr>
            <w:tcW w:w="1101" w:type="dxa"/>
            <w:vMerge/>
          </w:tcPr>
          <w:p w14:paraId="0733153E" w14:textId="77777777" w:rsidR="001A37F7" w:rsidRPr="00B3133B" w:rsidRDefault="001A37F7" w:rsidP="00B3133B">
            <w:pPr>
              <w:jc w:val="center"/>
              <w:rPr>
                <w:rFonts w:ascii="Times New Roman" w:hAnsi="Times New Roman"/>
                <w:lang w:val="en-GB" w:eastAsia="ru-RU"/>
              </w:rPr>
            </w:pPr>
          </w:p>
        </w:tc>
        <w:tc>
          <w:tcPr>
            <w:tcW w:w="1417" w:type="dxa"/>
          </w:tcPr>
          <w:p w14:paraId="4DC28E97"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The English</w:t>
            </w:r>
          </w:p>
        </w:tc>
        <w:tc>
          <w:tcPr>
            <w:tcW w:w="2722" w:type="dxa"/>
          </w:tcPr>
          <w:p w14:paraId="3BE510FF"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rights, law, choice, individual freedom</w:t>
            </w:r>
          </w:p>
        </w:tc>
        <w:tc>
          <w:tcPr>
            <w:tcW w:w="3119" w:type="dxa"/>
          </w:tcPr>
          <w:p w14:paraId="5DC9CDD1"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Freedom is the right to make individual choices under the law.</w:t>
            </w:r>
          </w:p>
        </w:tc>
      </w:tr>
      <w:tr w:rsidR="001A37F7" w:rsidRPr="00B3133B" w14:paraId="7B202DB2" w14:textId="77777777" w:rsidTr="004B5278">
        <w:trPr>
          <w:jc w:val="center"/>
        </w:trPr>
        <w:tc>
          <w:tcPr>
            <w:tcW w:w="1101" w:type="dxa"/>
            <w:vMerge/>
          </w:tcPr>
          <w:p w14:paraId="1E98DFE4" w14:textId="77777777" w:rsidR="001A37F7" w:rsidRPr="00B3133B" w:rsidRDefault="001A37F7" w:rsidP="00B3133B">
            <w:pPr>
              <w:jc w:val="center"/>
              <w:rPr>
                <w:rFonts w:ascii="Times New Roman" w:hAnsi="Times New Roman"/>
                <w:lang w:val="en-GB" w:eastAsia="ru-RU"/>
              </w:rPr>
            </w:pPr>
          </w:p>
        </w:tc>
        <w:tc>
          <w:tcPr>
            <w:tcW w:w="1417" w:type="dxa"/>
          </w:tcPr>
          <w:p w14:paraId="69D1EB7E"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Germans</w:t>
            </w:r>
          </w:p>
        </w:tc>
        <w:tc>
          <w:tcPr>
            <w:tcW w:w="2722" w:type="dxa"/>
          </w:tcPr>
          <w:p w14:paraId="35442D6C"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Verfassung</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Verantwortung</w:t>
            </w:r>
            <w:proofErr w:type="spellEnd"/>
            <w:r w:rsidRPr="00B3133B">
              <w:rPr>
                <w:rFonts w:ascii="Times New Roman" w:hAnsi="Times New Roman"/>
                <w:lang w:val="en-GB" w:eastAsia="ru-RU"/>
              </w:rPr>
              <w:t>, Recht, Frieden</w:t>
            </w:r>
          </w:p>
        </w:tc>
        <w:tc>
          <w:tcPr>
            <w:tcW w:w="3119" w:type="dxa"/>
          </w:tcPr>
          <w:p w14:paraId="138F4A40"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 xml:space="preserve">Freiheit </w:t>
            </w:r>
            <w:proofErr w:type="spellStart"/>
            <w:r w:rsidRPr="00B3133B">
              <w:rPr>
                <w:rFonts w:ascii="Times New Roman" w:hAnsi="Times New Roman"/>
                <w:lang w:val="en-GB" w:eastAsia="ru-RU"/>
              </w:rPr>
              <w:t>basiert</w:t>
            </w:r>
            <w:proofErr w:type="spellEnd"/>
            <w:r w:rsidRPr="00B3133B">
              <w:rPr>
                <w:rFonts w:ascii="Times New Roman" w:hAnsi="Times New Roman"/>
                <w:lang w:val="en-GB" w:eastAsia="ru-RU"/>
              </w:rPr>
              <w:t xml:space="preserve"> auf </w:t>
            </w:r>
            <w:proofErr w:type="spellStart"/>
            <w:r w:rsidRPr="00B3133B">
              <w:rPr>
                <w:rFonts w:ascii="Times New Roman" w:hAnsi="Times New Roman"/>
                <w:lang w:val="en-GB" w:eastAsia="ru-RU"/>
              </w:rPr>
              <w:t>Verantwortung</w:t>
            </w:r>
            <w:proofErr w:type="spellEnd"/>
            <w:r w:rsidRPr="00B3133B">
              <w:rPr>
                <w:rFonts w:ascii="Times New Roman" w:hAnsi="Times New Roman"/>
                <w:lang w:val="en-GB" w:eastAsia="ru-RU"/>
              </w:rPr>
              <w:t xml:space="preserve"> und Recht.</w:t>
            </w:r>
          </w:p>
        </w:tc>
      </w:tr>
      <w:tr w:rsidR="001A37F7" w:rsidRPr="00B3133B" w14:paraId="119F1FCA" w14:textId="77777777" w:rsidTr="004B5278">
        <w:trPr>
          <w:jc w:val="center"/>
        </w:trPr>
        <w:tc>
          <w:tcPr>
            <w:tcW w:w="1101" w:type="dxa"/>
            <w:vMerge w:val="restart"/>
          </w:tcPr>
          <w:p w14:paraId="1C860B90"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Work</w:t>
            </w:r>
          </w:p>
          <w:p w14:paraId="5D765D91" w14:textId="77777777" w:rsidR="001A37F7" w:rsidRPr="00B3133B" w:rsidRDefault="001A37F7" w:rsidP="00B3133B">
            <w:pPr>
              <w:jc w:val="center"/>
              <w:rPr>
                <w:rFonts w:ascii="Times New Roman" w:hAnsi="Times New Roman"/>
                <w:lang w:val="en-GB" w:eastAsia="ru-RU"/>
              </w:rPr>
            </w:pPr>
          </w:p>
        </w:tc>
        <w:tc>
          <w:tcPr>
            <w:tcW w:w="1417" w:type="dxa"/>
          </w:tcPr>
          <w:p w14:paraId="20F05DBE"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Ukrainians</w:t>
            </w:r>
          </w:p>
        </w:tc>
        <w:tc>
          <w:tcPr>
            <w:tcW w:w="2722" w:type="dxa"/>
          </w:tcPr>
          <w:p w14:paraId="4049023D"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виживання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зарплата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сезонна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тимчасова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робота</w:t>
            </w:r>
            <w:proofErr w:type="spellEnd"/>
          </w:p>
        </w:tc>
        <w:tc>
          <w:tcPr>
            <w:tcW w:w="3119" w:type="dxa"/>
          </w:tcPr>
          <w:p w14:paraId="4BE7AB30"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Моя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робота</w:t>
            </w:r>
            <w:proofErr w:type="spellEnd"/>
            <w:r w:rsidRPr="00B3133B">
              <w:rPr>
                <w:rFonts w:ascii="Times New Roman" w:hAnsi="Times New Roman"/>
                <w:lang w:val="en-GB" w:eastAsia="ru-RU"/>
              </w:rPr>
              <w:t xml:space="preserve"> — </w:t>
            </w:r>
            <w:proofErr w:type="spellStart"/>
            <w:r w:rsidRPr="00B3133B">
              <w:rPr>
                <w:rFonts w:ascii="Times New Roman" w:hAnsi="Times New Roman"/>
                <w:lang w:val="en-GB" w:eastAsia="ru-RU"/>
              </w:rPr>
              <w:t>це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тимчасовий</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заробіток</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для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виживання</w:t>
            </w:r>
            <w:proofErr w:type="spellEnd"/>
            <w:r w:rsidRPr="00B3133B">
              <w:rPr>
                <w:rFonts w:ascii="Times New Roman" w:hAnsi="Times New Roman"/>
                <w:lang w:val="en-GB" w:eastAsia="ru-RU"/>
              </w:rPr>
              <w:t>.</w:t>
            </w:r>
          </w:p>
        </w:tc>
      </w:tr>
      <w:tr w:rsidR="001A37F7" w:rsidRPr="00B3133B" w14:paraId="3C17A5D5" w14:textId="77777777" w:rsidTr="004B5278">
        <w:trPr>
          <w:jc w:val="center"/>
        </w:trPr>
        <w:tc>
          <w:tcPr>
            <w:tcW w:w="1101" w:type="dxa"/>
            <w:vMerge/>
          </w:tcPr>
          <w:p w14:paraId="20934993" w14:textId="77777777" w:rsidR="001A37F7" w:rsidRPr="00B3133B" w:rsidRDefault="001A37F7" w:rsidP="00B3133B">
            <w:pPr>
              <w:jc w:val="center"/>
              <w:rPr>
                <w:rFonts w:ascii="Times New Roman" w:hAnsi="Times New Roman"/>
                <w:lang w:val="en-GB" w:eastAsia="ru-RU"/>
              </w:rPr>
            </w:pPr>
          </w:p>
        </w:tc>
        <w:tc>
          <w:tcPr>
            <w:tcW w:w="1417" w:type="dxa"/>
          </w:tcPr>
          <w:p w14:paraId="4D7A40ED"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The English</w:t>
            </w:r>
          </w:p>
        </w:tc>
        <w:tc>
          <w:tcPr>
            <w:tcW w:w="2722" w:type="dxa"/>
          </w:tcPr>
          <w:p w14:paraId="6619AA99"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career, hybrid, contract, goals, CV</w:t>
            </w:r>
          </w:p>
        </w:tc>
        <w:tc>
          <w:tcPr>
            <w:tcW w:w="3119" w:type="dxa"/>
          </w:tcPr>
          <w:p w14:paraId="01B29C02"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She’s building her career through hybrid contracts and clear goals.</w:t>
            </w:r>
          </w:p>
        </w:tc>
      </w:tr>
      <w:tr w:rsidR="001A37F7" w:rsidRPr="00B3133B" w14:paraId="79EAF23C" w14:textId="77777777" w:rsidTr="004B5278">
        <w:trPr>
          <w:jc w:val="center"/>
        </w:trPr>
        <w:tc>
          <w:tcPr>
            <w:tcW w:w="1101" w:type="dxa"/>
            <w:vMerge/>
          </w:tcPr>
          <w:p w14:paraId="7241C38E" w14:textId="77777777" w:rsidR="001A37F7" w:rsidRPr="00B3133B" w:rsidRDefault="001A37F7" w:rsidP="00B3133B">
            <w:pPr>
              <w:jc w:val="center"/>
              <w:rPr>
                <w:rFonts w:ascii="Times New Roman" w:hAnsi="Times New Roman"/>
                <w:lang w:val="en-GB" w:eastAsia="ru-RU"/>
              </w:rPr>
            </w:pPr>
          </w:p>
        </w:tc>
        <w:tc>
          <w:tcPr>
            <w:tcW w:w="1417" w:type="dxa"/>
          </w:tcPr>
          <w:p w14:paraId="5FF813FF"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Germans</w:t>
            </w:r>
          </w:p>
        </w:tc>
        <w:tc>
          <w:tcPr>
            <w:tcW w:w="2722" w:type="dxa"/>
          </w:tcPr>
          <w:p w14:paraId="4B240FC1"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Arbeitsethik</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Pflicht</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Struktur</w:t>
            </w:r>
            <w:proofErr w:type="spellEnd"/>
            <w:r w:rsidRPr="00B3133B">
              <w:rPr>
                <w:rFonts w:ascii="Times New Roman" w:hAnsi="Times New Roman"/>
                <w:lang w:val="en-GB" w:eastAsia="ru-RU"/>
              </w:rPr>
              <w:t>, Rente</w:t>
            </w:r>
          </w:p>
        </w:tc>
        <w:tc>
          <w:tcPr>
            <w:tcW w:w="3119" w:type="dxa"/>
          </w:tcPr>
          <w:p w14:paraId="417D2B17"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 xml:space="preserve">Arbeit </w:t>
            </w:r>
            <w:proofErr w:type="spellStart"/>
            <w:r w:rsidRPr="00B3133B">
              <w:rPr>
                <w:rFonts w:ascii="Times New Roman" w:hAnsi="Times New Roman"/>
                <w:lang w:val="en-GB" w:eastAsia="ru-RU"/>
              </w:rPr>
              <w:t>ist</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Pflicht</w:t>
            </w:r>
            <w:proofErr w:type="spellEnd"/>
            <w:r w:rsidRPr="00B3133B">
              <w:rPr>
                <w:rFonts w:ascii="Times New Roman" w:hAnsi="Times New Roman"/>
                <w:lang w:val="en-GB" w:eastAsia="ru-RU"/>
              </w:rPr>
              <w:t xml:space="preserve"> und </w:t>
            </w:r>
            <w:proofErr w:type="spellStart"/>
            <w:r w:rsidRPr="00B3133B">
              <w:rPr>
                <w:rFonts w:ascii="Times New Roman" w:hAnsi="Times New Roman"/>
                <w:lang w:val="en-GB" w:eastAsia="ru-RU"/>
              </w:rPr>
              <w:t>folgt</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einer</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klaren</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Struktur</w:t>
            </w:r>
            <w:proofErr w:type="spellEnd"/>
            <w:r w:rsidRPr="00B3133B">
              <w:rPr>
                <w:rFonts w:ascii="Times New Roman" w:hAnsi="Times New Roman"/>
                <w:lang w:val="en-GB" w:eastAsia="ru-RU"/>
              </w:rPr>
              <w:t>.</w:t>
            </w:r>
          </w:p>
        </w:tc>
      </w:tr>
      <w:tr w:rsidR="001A37F7" w:rsidRPr="00B3133B" w14:paraId="0A02026F" w14:textId="77777777" w:rsidTr="004B5278">
        <w:trPr>
          <w:jc w:val="center"/>
        </w:trPr>
        <w:tc>
          <w:tcPr>
            <w:tcW w:w="1101" w:type="dxa"/>
            <w:vMerge w:val="restart"/>
          </w:tcPr>
          <w:p w14:paraId="455BE2AE"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Future</w:t>
            </w:r>
          </w:p>
          <w:p w14:paraId="711402DA" w14:textId="77777777" w:rsidR="001A37F7" w:rsidRPr="00B3133B" w:rsidRDefault="001A37F7" w:rsidP="00B3133B">
            <w:pPr>
              <w:jc w:val="center"/>
              <w:rPr>
                <w:rFonts w:ascii="Times New Roman" w:hAnsi="Times New Roman"/>
                <w:lang w:val="en-GB" w:eastAsia="ru-RU"/>
              </w:rPr>
            </w:pPr>
          </w:p>
        </w:tc>
        <w:tc>
          <w:tcPr>
            <w:tcW w:w="1417" w:type="dxa"/>
          </w:tcPr>
          <w:p w14:paraId="27BE56A3"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Ukrainians</w:t>
            </w:r>
          </w:p>
        </w:tc>
        <w:tc>
          <w:tcPr>
            <w:tcW w:w="2722" w:type="dxa"/>
          </w:tcPr>
          <w:p w14:paraId="4C0E855A"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віра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перемога</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еміграція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діти</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страх</w:t>
            </w:r>
            <w:proofErr w:type="spellEnd"/>
          </w:p>
        </w:tc>
        <w:tc>
          <w:tcPr>
            <w:tcW w:w="3119" w:type="dxa"/>
          </w:tcPr>
          <w:p w14:paraId="641EBB3D"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Майбутнє</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моїх</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дітей</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залежить</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від</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нашої</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віри</w:t>
            </w:r>
            <w:proofErr w:type="spellEnd"/>
            <w:r w:rsidRPr="00B3133B">
              <w:rPr>
                <w:rFonts w:ascii="Times New Roman" w:hAnsi="Times New Roman"/>
                <w:lang w:val="en-GB" w:eastAsia="ru-RU"/>
              </w:rPr>
              <w:t xml:space="preserve"> в </w:t>
            </w:r>
            <w:proofErr w:type="spellStart"/>
            <w:r w:rsidRPr="00B3133B">
              <w:rPr>
                <w:rFonts w:ascii="Times New Roman" w:hAnsi="Times New Roman"/>
                <w:lang w:val="en-GB" w:eastAsia="ru-RU"/>
              </w:rPr>
              <w:t>перемогу</w:t>
            </w:r>
            <w:proofErr w:type="spellEnd"/>
            <w:r w:rsidRPr="00B3133B">
              <w:rPr>
                <w:rFonts w:ascii="Times New Roman" w:hAnsi="Times New Roman"/>
                <w:lang w:val="en-GB" w:eastAsia="ru-RU"/>
              </w:rPr>
              <w:t>.</w:t>
            </w:r>
          </w:p>
        </w:tc>
      </w:tr>
      <w:tr w:rsidR="001A37F7" w:rsidRPr="00B3133B" w14:paraId="036F1D40" w14:textId="77777777" w:rsidTr="004B5278">
        <w:trPr>
          <w:jc w:val="center"/>
        </w:trPr>
        <w:tc>
          <w:tcPr>
            <w:tcW w:w="1101" w:type="dxa"/>
            <w:vMerge/>
          </w:tcPr>
          <w:p w14:paraId="0A2405B0" w14:textId="77777777" w:rsidR="001A37F7" w:rsidRPr="00B3133B" w:rsidRDefault="001A37F7" w:rsidP="00B3133B">
            <w:pPr>
              <w:jc w:val="center"/>
              <w:rPr>
                <w:rFonts w:ascii="Times New Roman" w:hAnsi="Times New Roman"/>
                <w:lang w:val="en-GB" w:eastAsia="ru-RU"/>
              </w:rPr>
            </w:pPr>
          </w:p>
        </w:tc>
        <w:tc>
          <w:tcPr>
            <w:tcW w:w="1417" w:type="dxa"/>
          </w:tcPr>
          <w:p w14:paraId="22FAEE9B"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The English</w:t>
            </w:r>
          </w:p>
        </w:tc>
        <w:tc>
          <w:tcPr>
            <w:tcW w:w="2722" w:type="dxa"/>
          </w:tcPr>
          <w:p w14:paraId="0FA07698"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investment, future self, pension, kids</w:t>
            </w:r>
          </w:p>
        </w:tc>
        <w:tc>
          <w:tcPr>
            <w:tcW w:w="3119" w:type="dxa"/>
          </w:tcPr>
          <w:p w14:paraId="19F2673C"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He’s investing now for the benefit of his future self.</w:t>
            </w:r>
          </w:p>
        </w:tc>
      </w:tr>
      <w:tr w:rsidR="001A37F7" w:rsidRPr="00B3133B" w14:paraId="4EC1EF98" w14:textId="77777777" w:rsidTr="004B5278">
        <w:trPr>
          <w:jc w:val="center"/>
        </w:trPr>
        <w:tc>
          <w:tcPr>
            <w:tcW w:w="1101" w:type="dxa"/>
            <w:vMerge/>
          </w:tcPr>
          <w:p w14:paraId="58C1D96B" w14:textId="77777777" w:rsidR="001A37F7" w:rsidRPr="00B3133B" w:rsidRDefault="001A37F7" w:rsidP="00B3133B">
            <w:pPr>
              <w:jc w:val="center"/>
              <w:rPr>
                <w:rFonts w:ascii="Times New Roman" w:hAnsi="Times New Roman"/>
                <w:lang w:val="en-GB" w:eastAsia="ru-RU"/>
              </w:rPr>
            </w:pPr>
          </w:p>
        </w:tc>
        <w:tc>
          <w:tcPr>
            <w:tcW w:w="1417" w:type="dxa"/>
          </w:tcPr>
          <w:p w14:paraId="1FBECE6A"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Germans</w:t>
            </w:r>
          </w:p>
        </w:tc>
        <w:tc>
          <w:tcPr>
            <w:tcW w:w="2722" w:type="dxa"/>
          </w:tcPr>
          <w:p w14:paraId="76018B9A"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Planung</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Struktur</w:t>
            </w:r>
            <w:proofErr w:type="spellEnd"/>
            <w:r w:rsidRPr="00B3133B">
              <w:rPr>
                <w:rFonts w:ascii="Times New Roman" w:hAnsi="Times New Roman"/>
                <w:lang w:val="en-GB" w:eastAsia="ru-RU"/>
              </w:rPr>
              <w:t xml:space="preserve">, Sicherheit, </w:t>
            </w:r>
            <w:proofErr w:type="spellStart"/>
            <w:r w:rsidRPr="00B3133B">
              <w:rPr>
                <w:rFonts w:ascii="Times New Roman" w:hAnsi="Times New Roman"/>
                <w:lang w:val="en-GB" w:eastAsia="ru-RU"/>
              </w:rPr>
              <w:t>Entwicklung</w:t>
            </w:r>
            <w:proofErr w:type="spellEnd"/>
          </w:p>
        </w:tc>
        <w:tc>
          <w:tcPr>
            <w:tcW w:w="3119" w:type="dxa"/>
          </w:tcPr>
          <w:p w14:paraId="34557DA5"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 xml:space="preserve">Die Zukunft </w:t>
            </w:r>
            <w:proofErr w:type="spellStart"/>
            <w:r w:rsidRPr="00B3133B">
              <w:rPr>
                <w:rFonts w:ascii="Times New Roman" w:hAnsi="Times New Roman"/>
                <w:lang w:val="en-GB" w:eastAsia="ru-RU"/>
              </w:rPr>
              <w:t>verlangt</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Planung</w:t>
            </w:r>
            <w:proofErr w:type="spellEnd"/>
            <w:r w:rsidRPr="00B3133B">
              <w:rPr>
                <w:rFonts w:ascii="Times New Roman" w:hAnsi="Times New Roman"/>
                <w:lang w:val="en-GB" w:eastAsia="ru-RU"/>
              </w:rPr>
              <w:t xml:space="preserve"> und </w:t>
            </w:r>
            <w:proofErr w:type="spellStart"/>
            <w:r w:rsidRPr="00B3133B">
              <w:rPr>
                <w:rFonts w:ascii="Times New Roman" w:hAnsi="Times New Roman"/>
                <w:lang w:val="en-GB" w:eastAsia="ru-RU"/>
              </w:rPr>
              <w:t>Entwicklung</w:t>
            </w:r>
            <w:proofErr w:type="spellEnd"/>
            <w:r w:rsidRPr="00B3133B">
              <w:rPr>
                <w:rFonts w:ascii="Times New Roman" w:hAnsi="Times New Roman"/>
                <w:lang w:val="en-GB" w:eastAsia="ru-RU"/>
              </w:rPr>
              <w:t>.</w:t>
            </w:r>
          </w:p>
        </w:tc>
      </w:tr>
      <w:tr w:rsidR="001A37F7" w:rsidRPr="00B3133B" w14:paraId="0FF116D1" w14:textId="77777777" w:rsidTr="004B5278">
        <w:trPr>
          <w:jc w:val="center"/>
        </w:trPr>
        <w:tc>
          <w:tcPr>
            <w:tcW w:w="1101" w:type="dxa"/>
            <w:vMerge w:val="restart"/>
          </w:tcPr>
          <w:p w14:paraId="01116D18"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 xml:space="preserve">Success </w:t>
            </w:r>
          </w:p>
        </w:tc>
        <w:tc>
          <w:tcPr>
            <w:tcW w:w="1417" w:type="dxa"/>
          </w:tcPr>
          <w:p w14:paraId="1492E127"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Ukrainians</w:t>
            </w:r>
          </w:p>
        </w:tc>
        <w:tc>
          <w:tcPr>
            <w:tcW w:w="2722" w:type="dxa"/>
          </w:tcPr>
          <w:p w14:paraId="61D447D2"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вижив</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не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зламався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повернувся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гідність</w:t>
            </w:r>
            <w:proofErr w:type="spellEnd"/>
          </w:p>
        </w:tc>
        <w:tc>
          <w:tcPr>
            <w:tcW w:w="3119" w:type="dxa"/>
          </w:tcPr>
          <w:p w14:paraId="27D4208A"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Успіх</w:t>
            </w:r>
            <w:proofErr w:type="spellEnd"/>
            <w:r w:rsidRPr="00B3133B">
              <w:rPr>
                <w:rFonts w:ascii="Times New Roman" w:hAnsi="Times New Roman"/>
                <w:lang w:val="en-GB" w:eastAsia="ru-RU"/>
              </w:rPr>
              <w:t xml:space="preserve"> — </w:t>
            </w:r>
            <w:proofErr w:type="spellStart"/>
            <w:r w:rsidRPr="00B3133B">
              <w:rPr>
                <w:rFonts w:ascii="Times New Roman" w:hAnsi="Times New Roman"/>
                <w:lang w:val="en-GB" w:eastAsia="ru-RU"/>
              </w:rPr>
              <w:t>це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залишитися</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людиною</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навіть</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якщо</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все</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зруйновано</w:t>
            </w:r>
            <w:proofErr w:type="spellEnd"/>
            <w:r w:rsidRPr="00B3133B">
              <w:rPr>
                <w:rFonts w:ascii="Times New Roman" w:hAnsi="Times New Roman"/>
                <w:lang w:val="en-GB" w:eastAsia="ru-RU"/>
              </w:rPr>
              <w:t>.</w:t>
            </w:r>
          </w:p>
        </w:tc>
      </w:tr>
      <w:tr w:rsidR="001A37F7" w:rsidRPr="00B3133B" w14:paraId="59BFD8D2" w14:textId="77777777" w:rsidTr="004B5278">
        <w:trPr>
          <w:jc w:val="center"/>
        </w:trPr>
        <w:tc>
          <w:tcPr>
            <w:tcW w:w="1101" w:type="dxa"/>
            <w:vMerge/>
          </w:tcPr>
          <w:p w14:paraId="2F050ABF" w14:textId="77777777" w:rsidR="001A37F7" w:rsidRPr="00B3133B" w:rsidRDefault="001A37F7" w:rsidP="00B3133B">
            <w:pPr>
              <w:jc w:val="both"/>
              <w:rPr>
                <w:rFonts w:ascii="Times New Roman" w:hAnsi="Times New Roman"/>
                <w:lang w:val="en-GB" w:eastAsia="ru-RU"/>
              </w:rPr>
            </w:pPr>
          </w:p>
        </w:tc>
        <w:tc>
          <w:tcPr>
            <w:tcW w:w="1417" w:type="dxa"/>
          </w:tcPr>
          <w:p w14:paraId="6F7A0B6A"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The English</w:t>
            </w:r>
          </w:p>
        </w:tc>
        <w:tc>
          <w:tcPr>
            <w:tcW w:w="2722" w:type="dxa"/>
          </w:tcPr>
          <w:p w14:paraId="3814CD08"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achievement, ambition, personal success</w:t>
            </w:r>
          </w:p>
        </w:tc>
        <w:tc>
          <w:tcPr>
            <w:tcW w:w="3119" w:type="dxa"/>
          </w:tcPr>
          <w:p w14:paraId="110A7890" w14:textId="77777777" w:rsidR="001A37F7" w:rsidRPr="00B3133B" w:rsidRDefault="001A37F7" w:rsidP="00B3133B">
            <w:pPr>
              <w:jc w:val="both"/>
              <w:rPr>
                <w:rFonts w:ascii="Times New Roman" w:hAnsi="Times New Roman"/>
                <w:lang w:val="en-GB" w:eastAsia="ru-RU"/>
              </w:rPr>
            </w:pPr>
            <w:r w:rsidRPr="00B3133B">
              <w:rPr>
                <w:rFonts w:ascii="Times New Roman" w:hAnsi="Times New Roman"/>
                <w:lang w:val="en-GB" w:eastAsia="ru-RU"/>
              </w:rPr>
              <w:t>Personal success means achieving your ambition step by step.</w:t>
            </w:r>
          </w:p>
        </w:tc>
      </w:tr>
      <w:tr w:rsidR="001A37F7" w:rsidRPr="00B3133B" w14:paraId="747C2CB6" w14:textId="77777777" w:rsidTr="004B5278">
        <w:trPr>
          <w:jc w:val="center"/>
        </w:trPr>
        <w:tc>
          <w:tcPr>
            <w:tcW w:w="1101" w:type="dxa"/>
            <w:vMerge/>
          </w:tcPr>
          <w:p w14:paraId="2FEDC615" w14:textId="77777777" w:rsidR="001A37F7" w:rsidRPr="00B3133B" w:rsidRDefault="001A37F7" w:rsidP="00B3133B">
            <w:pPr>
              <w:jc w:val="both"/>
              <w:rPr>
                <w:rFonts w:ascii="Times New Roman" w:hAnsi="Times New Roman"/>
                <w:lang w:val="en-GB" w:eastAsia="ru-RU"/>
              </w:rPr>
            </w:pPr>
          </w:p>
        </w:tc>
        <w:tc>
          <w:tcPr>
            <w:tcW w:w="1417" w:type="dxa"/>
          </w:tcPr>
          <w:p w14:paraId="4FD4ECA5" w14:textId="77777777" w:rsidR="001A37F7" w:rsidRPr="00B3133B" w:rsidRDefault="001A37F7" w:rsidP="00B3133B">
            <w:pPr>
              <w:jc w:val="center"/>
              <w:rPr>
                <w:rFonts w:ascii="Times New Roman" w:hAnsi="Times New Roman"/>
                <w:lang w:val="en-GB" w:eastAsia="ru-RU"/>
              </w:rPr>
            </w:pPr>
            <w:r w:rsidRPr="00B3133B">
              <w:rPr>
                <w:rFonts w:ascii="Times New Roman" w:hAnsi="Times New Roman"/>
                <w:lang w:val="en-GB" w:eastAsia="ru-RU"/>
              </w:rPr>
              <w:t>Germans</w:t>
            </w:r>
          </w:p>
        </w:tc>
        <w:tc>
          <w:tcPr>
            <w:tcW w:w="2722" w:type="dxa"/>
          </w:tcPr>
          <w:p w14:paraId="368747B0"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Stabilität</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Karriere</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Erfolg</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Respekt</w:t>
            </w:r>
            <w:proofErr w:type="spellEnd"/>
          </w:p>
        </w:tc>
        <w:tc>
          <w:tcPr>
            <w:tcW w:w="3119" w:type="dxa"/>
          </w:tcPr>
          <w:p w14:paraId="7ED60B4B" w14:textId="77777777" w:rsidR="001A37F7" w:rsidRPr="00B3133B" w:rsidRDefault="001A37F7" w:rsidP="00B3133B">
            <w:pPr>
              <w:jc w:val="both"/>
              <w:rPr>
                <w:rFonts w:ascii="Times New Roman" w:hAnsi="Times New Roman"/>
                <w:lang w:val="en-GB" w:eastAsia="ru-RU"/>
              </w:rPr>
            </w:pPr>
            <w:proofErr w:type="spellStart"/>
            <w:r w:rsidRPr="00B3133B">
              <w:rPr>
                <w:rFonts w:ascii="Times New Roman" w:hAnsi="Times New Roman"/>
                <w:lang w:val="en-GB" w:eastAsia="ru-RU"/>
              </w:rPr>
              <w:t>Erfolg</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zeigt</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sich</w:t>
            </w:r>
            <w:proofErr w:type="spellEnd"/>
            <w:r w:rsidRPr="00B3133B">
              <w:rPr>
                <w:rFonts w:ascii="Times New Roman" w:hAnsi="Times New Roman"/>
                <w:lang w:val="en-GB" w:eastAsia="ru-RU"/>
              </w:rPr>
              <w:t xml:space="preserve"> in </w:t>
            </w:r>
            <w:proofErr w:type="spellStart"/>
            <w:r w:rsidRPr="00B3133B">
              <w:rPr>
                <w:rFonts w:ascii="Times New Roman" w:hAnsi="Times New Roman"/>
                <w:lang w:val="en-GB" w:eastAsia="ru-RU"/>
              </w:rPr>
              <w:t>Stabilität</w:t>
            </w:r>
            <w:proofErr w:type="spellEnd"/>
            <w:r w:rsidRPr="00B3133B">
              <w:rPr>
                <w:rFonts w:ascii="Times New Roman" w:hAnsi="Times New Roman"/>
                <w:lang w:val="en-GB" w:eastAsia="ru-RU"/>
              </w:rPr>
              <w:t xml:space="preserve"> und </w:t>
            </w:r>
            <w:proofErr w:type="spellStart"/>
            <w:r w:rsidRPr="00B3133B">
              <w:rPr>
                <w:rFonts w:ascii="Times New Roman" w:hAnsi="Times New Roman"/>
                <w:lang w:val="en-GB" w:eastAsia="ru-RU"/>
              </w:rPr>
              <w:t>gesellschaftlichem</w:t>
            </w:r>
            <w:proofErr w:type="spellEnd"/>
            <w:r w:rsidRPr="00B3133B">
              <w:rPr>
                <w:rFonts w:ascii="Times New Roman" w:hAnsi="Times New Roman"/>
                <w:lang w:val="en-GB" w:eastAsia="ru-RU"/>
              </w:rPr>
              <w:t xml:space="preserve"> </w:t>
            </w:r>
            <w:proofErr w:type="spellStart"/>
            <w:r w:rsidRPr="00B3133B">
              <w:rPr>
                <w:rFonts w:ascii="Times New Roman" w:hAnsi="Times New Roman"/>
                <w:lang w:val="en-GB" w:eastAsia="ru-RU"/>
              </w:rPr>
              <w:t>Respekt</w:t>
            </w:r>
            <w:proofErr w:type="spellEnd"/>
            <w:r w:rsidRPr="00B3133B">
              <w:rPr>
                <w:rFonts w:ascii="Times New Roman" w:hAnsi="Times New Roman"/>
                <w:lang w:val="en-GB" w:eastAsia="ru-RU"/>
              </w:rPr>
              <w:t>.</w:t>
            </w:r>
          </w:p>
        </w:tc>
      </w:tr>
    </w:tbl>
    <w:p w14:paraId="27839A12" w14:textId="23AA2331" w:rsidR="001A37F7" w:rsidRPr="00B3133B" w:rsidRDefault="0012360C" w:rsidP="00B3133B">
      <w:pPr>
        <w:spacing w:after="0" w:line="480" w:lineRule="auto"/>
        <w:jc w:val="both"/>
        <w:rPr>
          <w:rFonts w:cs="Times New Roman"/>
          <w:sz w:val="22"/>
          <w:szCs w:val="22"/>
        </w:rPr>
      </w:pPr>
      <w:r w:rsidRPr="00B3133B">
        <w:rPr>
          <w:rFonts w:cs="Times New Roman"/>
          <w:sz w:val="22"/>
          <w:szCs w:val="22"/>
        </w:rPr>
        <w:t>Source: Developed by the authors.</w:t>
      </w:r>
    </w:p>
    <w:p w14:paraId="18459CBA" w14:textId="77777777" w:rsidR="0012360C" w:rsidRPr="00B3133B" w:rsidRDefault="0012360C" w:rsidP="00B3133B">
      <w:pPr>
        <w:spacing w:after="0" w:line="480" w:lineRule="auto"/>
        <w:jc w:val="both"/>
        <w:rPr>
          <w:rFonts w:cs="Times New Roman"/>
          <w:sz w:val="22"/>
          <w:szCs w:val="22"/>
        </w:rPr>
      </w:pPr>
    </w:p>
    <w:p w14:paraId="53C2C7FB" w14:textId="7167055C" w:rsidR="0012360C" w:rsidRPr="00B3133B" w:rsidRDefault="0012360C" w:rsidP="00B3133B">
      <w:pPr>
        <w:spacing w:after="0" w:line="480" w:lineRule="auto"/>
        <w:jc w:val="both"/>
        <w:rPr>
          <w:rFonts w:cs="Times New Roman"/>
          <w:sz w:val="22"/>
          <w:szCs w:val="22"/>
        </w:rPr>
      </w:pPr>
      <w:r w:rsidRPr="00B3133B">
        <w:rPr>
          <w:rFonts w:cs="Times New Roman"/>
          <w:sz w:val="22"/>
          <w:szCs w:val="22"/>
        </w:rPr>
        <w:lastRenderedPageBreak/>
        <w:t xml:space="preserve">The given examples demonstrate distinct national and cultural differences in the perception of key concepts. Ukrainian respondents are characterized by emotional and existential richness of associations, reflecting the traumatic experience of war and a heightened patriotic sense of self (e.g., home — “evacuation”, success — “survivor”). The English were mainly oriented towards individual freedom, privacy and development (e.g., career, comfort, ambition). Responses of the Germans indicate a desire for order, structure, and stability as dominant values (Ordnung, Sicherheit, </w:t>
      </w:r>
      <w:proofErr w:type="spellStart"/>
      <w:r w:rsidRPr="00B3133B">
        <w:rPr>
          <w:rFonts w:cs="Times New Roman"/>
          <w:sz w:val="22"/>
          <w:szCs w:val="22"/>
        </w:rPr>
        <w:t>Karriere</w:t>
      </w:r>
      <w:proofErr w:type="spellEnd"/>
      <w:r w:rsidRPr="00B3133B">
        <w:rPr>
          <w:rFonts w:cs="Times New Roman"/>
          <w:sz w:val="22"/>
          <w:szCs w:val="22"/>
        </w:rPr>
        <w:t>). These data indicate that the linguistic picture of the world is formed not only by linguistic means, but also by socio-cultural and historical factors relevant to each specific language community.</w:t>
      </w:r>
    </w:p>
    <w:p w14:paraId="727ECB50" w14:textId="77777777" w:rsidR="0012360C" w:rsidRDefault="0012360C" w:rsidP="00B3133B">
      <w:pPr>
        <w:spacing w:after="0" w:line="480" w:lineRule="auto"/>
        <w:jc w:val="both"/>
        <w:rPr>
          <w:rFonts w:cs="Times New Roman"/>
          <w:sz w:val="22"/>
          <w:szCs w:val="22"/>
        </w:rPr>
      </w:pPr>
      <w:r w:rsidRPr="00B3133B">
        <w:rPr>
          <w:rFonts w:cs="Times New Roman"/>
          <w:sz w:val="22"/>
          <w:szCs w:val="22"/>
        </w:rPr>
        <w:t xml:space="preserve">The collected reactions were further classified into six main semantic groups: emotional, social, material, existential, collective patriotic, and functional domestic. For Ukrainians, the interpretation of stimuli was significantly emotionally </w:t>
      </w:r>
      <w:proofErr w:type="spellStart"/>
      <w:r w:rsidRPr="00B3133B">
        <w:rPr>
          <w:rFonts w:cs="Times New Roman"/>
          <w:sz w:val="22"/>
          <w:szCs w:val="22"/>
        </w:rPr>
        <w:t>coloured</w:t>
      </w:r>
      <w:proofErr w:type="spellEnd"/>
      <w:r w:rsidRPr="00B3133B">
        <w:rPr>
          <w:rFonts w:cs="Times New Roman"/>
          <w:sz w:val="22"/>
          <w:szCs w:val="22"/>
        </w:rPr>
        <w:t xml:space="preserve"> because of a full-scale war, loss of stability, and mass internal displacement. At the same time, the responses of the English are dominated by an orientation towards individual rights and long-term planning, while Germans are characterized by rationality, security orientation, and systemic thinking (Table 2).</w:t>
      </w:r>
    </w:p>
    <w:p w14:paraId="6A618747" w14:textId="77777777" w:rsidR="00C225D0" w:rsidRPr="00B3133B" w:rsidRDefault="00C225D0" w:rsidP="00B3133B">
      <w:pPr>
        <w:spacing w:after="0" w:line="480" w:lineRule="auto"/>
        <w:jc w:val="both"/>
        <w:rPr>
          <w:rFonts w:cs="Times New Roman"/>
          <w:sz w:val="22"/>
          <w:szCs w:val="22"/>
        </w:rPr>
      </w:pPr>
    </w:p>
    <w:p w14:paraId="68B69E83" w14:textId="1B2E9C2E" w:rsidR="00DD73B3" w:rsidRPr="00B3133B" w:rsidRDefault="0012360C" w:rsidP="00B3133B">
      <w:pPr>
        <w:spacing w:after="0" w:line="480" w:lineRule="auto"/>
        <w:jc w:val="center"/>
        <w:rPr>
          <w:rFonts w:cs="Times New Roman"/>
          <w:sz w:val="22"/>
          <w:szCs w:val="22"/>
        </w:rPr>
      </w:pPr>
      <w:r w:rsidRPr="00B3133B">
        <w:rPr>
          <w:rFonts w:cs="Times New Roman"/>
          <w:sz w:val="22"/>
          <w:szCs w:val="22"/>
        </w:rPr>
        <w:t>Table 2. Distribution of associative reactions to basic concepts among Ukrainians, English, and Germans by semantic groups (</w:t>
      </w:r>
      <w:proofErr w:type="gramStart"/>
      <w:r w:rsidRPr="00B3133B">
        <w:rPr>
          <w:rFonts w:cs="Times New Roman"/>
          <w:sz w:val="22"/>
          <w:szCs w:val="22"/>
        </w:rPr>
        <w:t>taking into account</w:t>
      </w:r>
      <w:proofErr w:type="gramEnd"/>
      <w:r w:rsidRPr="00B3133B">
        <w:rPr>
          <w:rFonts w:cs="Times New Roman"/>
          <w:sz w:val="22"/>
          <w:szCs w:val="22"/>
        </w:rPr>
        <w:t xml:space="preserve"> the influence of war and national mentality) in %</w:t>
      </w:r>
    </w:p>
    <w:tbl>
      <w:tblPr>
        <w:tblStyle w:val="11"/>
        <w:tblW w:w="0" w:type="auto"/>
        <w:jc w:val="center"/>
        <w:tblLayout w:type="fixed"/>
        <w:tblLook w:val="04A0" w:firstRow="1" w:lastRow="0" w:firstColumn="1" w:lastColumn="0" w:noHBand="0" w:noVBand="1"/>
      </w:tblPr>
      <w:tblGrid>
        <w:gridCol w:w="1242"/>
        <w:gridCol w:w="1134"/>
        <w:gridCol w:w="1021"/>
        <w:gridCol w:w="1134"/>
        <w:gridCol w:w="1276"/>
        <w:gridCol w:w="1276"/>
        <w:gridCol w:w="1276"/>
      </w:tblGrid>
      <w:tr w:rsidR="001F1C3D" w:rsidRPr="00B3133B" w14:paraId="198E7415" w14:textId="77777777" w:rsidTr="001F1C3D">
        <w:trPr>
          <w:trHeight w:val="148"/>
          <w:jc w:val="center"/>
        </w:trPr>
        <w:tc>
          <w:tcPr>
            <w:tcW w:w="1242" w:type="dxa"/>
          </w:tcPr>
          <w:p w14:paraId="125B251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Stimulus</w:t>
            </w:r>
          </w:p>
        </w:tc>
        <w:tc>
          <w:tcPr>
            <w:tcW w:w="1134" w:type="dxa"/>
          </w:tcPr>
          <w:p w14:paraId="4DA9A9F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Emotional</w:t>
            </w:r>
          </w:p>
        </w:tc>
        <w:tc>
          <w:tcPr>
            <w:tcW w:w="1021" w:type="dxa"/>
          </w:tcPr>
          <w:p w14:paraId="00EAF3D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Social</w:t>
            </w:r>
          </w:p>
        </w:tc>
        <w:tc>
          <w:tcPr>
            <w:tcW w:w="1134" w:type="dxa"/>
          </w:tcPr>
          <w:p w14:paraId="5099BAB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Material</w:t>
            </w:r>
          </w:p>
        </w:tc>
        <w:tc>
          <w:tcPr>
            <w:tcW w:w="1276" w:type="dxa"/>
          </w:tcPr>
          <w:p w14:paraId="349D44D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Existential</w:t>
            </w:r>
          </w:p>
        </w:tc>
        <w:tc>
          <w:tcPr>
            <w:tcW w:w="1276" w:type="dxa"/>
          </w:tcPr>
          <w:p w14:paraId="1065E3A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Collective patriotic</w:t>
            </w:r>
          </w:p>
        </w:tc>
        <w:tc>
          <w:tcPr>
            <w:tcW w:w="1276" w:type="dxa"/>
          </w:tcPr>
          <w:p w14:paraId="2FDBAD2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Functional domestic</w:t>
            </w:r>
          </w:p>
        </w:tc>
      </w:tr>
      <w:tr w:rsidR="001F1C3D" w:rsidRPr="00B3133B" w14:paraId="13B398E7" w14:textId="77777777" w:rsidTr="001F1C3D">
        <w:trPr>
          <w:trHeight w:val="158"/>
          <w:jc w:val="center"/>
        </w:trPr>
        <w:tc>
          <w:tcPr>
            <w:tcW w:w="8359" w:type="dxa"/>
            <w:gridSpan w:val="7"/>
          </w:tcPr>
          <w:p w14:paraId="090804FA" w14:textId="77777777" w:rsidR="001F1C3D" w:rsidRPr="00B3133B" w:rsidRDefault="001F1C3D" w:rsidP="00B3133B">
            <w:pPr>
              <w:jc w:val="center"/>
              <w:rPr>
                <w:rFonts w:ascii="Times New Roman" w:hAnsi="Times New Roman"/>
                <w:lang w:val="en-GB" w:eastAsia="ru-RU"/>
              </w:rPr>
            </w:pPr>
            <w:r w:rsidRPr="00B3133B">
              <w:rPr>
                <w:rFonts w:ascii="Times New Roman" w:hAnsi="Times New Roman"/>
                <w:lang w:val="en-GB" w:eastAsia="ru-RU"/>
              </w:rPr>
              <w:t>Ukrainians</w:t>
            </w:r>
          </w:p>
        </w:tc>
      </w:tr>
      <w:tr w:rsidR="001F1C3D" w:rsidRPr="00B3133B" w14:paraId="10E6CAED" w14:textId="77777777" w:rsidTr="001F1C3D">
        <w:trPr>
          <w:trHeight w:val="174"/>
          <w:jc w:val="center"/>
        </w:trPr>
        <w:tc>
          <w:tcPr>
            <w:tcW w:w="1242" w:type="dxa"/>
          </w:tcPr>
          <w:p w14:paraId="6BFDA49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Home</w:t>
            </w:r>
          </w:p>
        </w:tc>
        <w:tc>
          <w:tcPr>
            <w:tcW w:w="1134" w:type="dxa"/>
          </w:tcPr>
          <w:p w14:paraId="7CA02A6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55       </w:t>
            </w:r>
          </w:p>
        </w:tc>
        <w:tc>
          <w:tcPr>
            <w:tcW w:w="1021" w:type="dxa"/>
          </w:tcPr>
          <w:p w14:paraId="2788249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35        </w:t>
            </w:r>
          </w:p>
        </w:tc>
        <w:tc>
          <w:tcPr>
            <w:tcW w:w="1134" w:type="dxa"/>
          </w:tcPr>
          <w:p w14:paraId="2CEF6C2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5           </w:t>
            </w:r>
          </w:p>
        </w:tc>
        <w:tc>
          <w:tcPr>
            <w:tcW w:w="1276" w:type="dxa"/>
          </w:tcPr>
          <w:p w14:paraId="7813C9DC"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7</w:t>
            </w:r>
          </w:p>
        </w:tc>
        <w:tc>
          <w:tcPr>
            <w:tcW w:w="1276" w:type="dxa"/>
          </w:tcPr>
          <w:p w14:paraId="2A33ECA4"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25</w:t>
            </w:r>
          </w:p>
        </w:tc>
        <w:tc>
          <w:tcPr>
            <w:tcW w:w="1276" w:type="dxa"/>
          </w:tcPr>
          <w:p w14:paraId="250A22D3"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20</w:t>
            </w:r>
          </w:p>
        </w:tc>
      </w:tr>
      <w:tr w:rsidR="001F1C3D" w:rsidRPr="00B3133B" w14:paraId="5532A6CC" w14:textId="77777777" w:rsidTr="001F1C3D">
        <w:trPr>
          <w:trHeight w:val="132"/>
          <w:jc w:val="center"/>
        </w:trPr>
        <w:tc>
          <w:tcPr>
            <w:tcW w:w="1242" w:type="dxa"/>
          </w:tcPr>
          <w:p w14:paraId="0103AA83"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Freedom</w:t>
            </w:r>
          </w:p>
        </w:tc>
        <w:tc>
          <w:tcPr>
            <w:tcW w:w="1134" w:type="dxa"/>
          </w:tcPr>
          <w:p w14:paraId="04B110D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45       </w:t>
            </w:r>
          </w:p>
        </w:tc>
        <w:tc>
          <w:tcPr>
            <w:tcW w:w="1021" w:type="dxa"/>
          </w:tcPr>
          <w:p w14:paraId="17E02396"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30        </w:t>
            </w:r>
          </w:p>
        </w:tc>
        <w:tc>
          <w:tcPr>
            <w:tcW w:w="1134" w:type="dxa"/>
          </w:tcPr>
          <w:p w14:paraId="0CC1ECCC"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8         </w:t>
            </w:r>
          </w:p>
        </w:tc>
        <w:tc>
          <w:tcPr>
            <w:tcW w:w="1276" w:type="dxa"/>
          </w:tcPr>
          <w:p w14:paraId="06A60445"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20</w:t>
            </w:r>
          </w:p>
        </w:tc>
        <w:tc>
          <w:tcPr>
            <w:tcW w:w="1276" w:type="dxa"/>
          </w:tcPr>
          <w:p w14:paraId="29FE6C8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30</w:t>
            </w:r>
          </w:p>
        </w:tc>
        <w:tc>
          <w:tcPr>
            <w:tcW w:w="1276" w:type="dxa"/>
          </w:tcPr>
          <w:p w14:paraId="2096D33E"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r>
      <w:tr w:rsidR="001F1C3D" w:rsidRPr="00B3133B" w14:paraId="63D21492" w14:textId="77777777" w:rsidTr="001F1C3D">
        <w:trPr>
          <w:trHeight w:val="158"/>
          <w:jc w:val="center"/>
        </w:trPr>
        <w:tc>
          <w:tcPr>
            <w:tcW w:w="1242" w:type="dxa"/>
          </w:tcPr>
          <w:p w14:paraId="1335BF92"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Work</w:t>
            </w:r>
          </w:p>
        </w:tc>
        <w:tc>
          <w:tcPr>
            <w:tcW w:w="1134" w:type="dxa"/>
          </w:tcPr>
          <w:p w14:paraId="1003074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25       </w:t>
            </w:r>
          </w:p>
        </w:tc>
        <w:tc>
          <w:tcPr>
            <w:tcW w:w="1021" w:type="dxa"/>
          </w:tcPr>
          <w:p w14:paraId="5F39F97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22        </w:t>
            </w:r>
          </w:p>
        </w:tc>
        <w:tc>
          <w:tcPr>
            <w:tcW w:w="1134" w:type="dxa"/>
          </w:tcPr>
          <w:p w14:paraId="4E24348E"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40          </w:t>
            </w:r>
          </w:p>
        </w:tc>
        <w:tc>
          <w:tcPr>
            <w:tcW w:w="1276" w:type="dxa"/>
          </w:tcPr>
          <w:p w14:paraId="5E00FBC2"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17</w:t>
            </w:r>
          </w:p>
        </w:tc>
        <w:tc>
          <w:tcPr>
            <w:tcW w:w="1276" w:type="dxa"/>
          </w:tcPr>
          <w:p w14:paraId="66C728F3"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10</w:t>
            </w:r>
          </w:p>
        </w:tc>
        <w:tc>
          <w:tcPr>
            <w:tcW w:w="1276" w:type="dxa"/>
          </w:tcPr>
          <w:p w14:paraId="017AEC9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20</w:t>
            </w:r>
          </w:p>
        </w:tc>
      </w:tr>
      <w:tr w:rsidR="001F1C3D" w:rsidRPr="00B3133B" w14:paraId="103B80D0" w14:textId="77777777" w:rsidTr="001F1C3D">
        <w:trPr>
          <w:jc w:val="center"/>
        </w:trPr>
        <w:tc>
          <w:tcPr>
            <w:tcW w:w="1242" w:type="dxa"/>
          </w:tcPr>
          <w:p w14:paraId="0D6C111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Future</w:t>
            </w:r>
          </w:p>
        </w:tc>
        <w:tc>
          <w:tcPr>
            <w:tcW w:w="1134" w:type="dxa"/>
          </w:tcPr>
          <w:p w14:paraId="05D85B74"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30       </w:t>
            </w:r>
          </w:p>
        </w:tc>
        <w:tc>
          <w:tcPr>
            <w:tcW w:w="1021" w:type="dxa"/>
          </w:tcPr>
          <w:p w14:paraId="5839182D"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15        </w:t>
            </w:r>
          </w:p>
        </w:tc>
        <w:tc>
          <w:tcPr>
            <w:tcW w:w="1134" w:type="dxa"/>
          </w:tcPr>
          <w:p w14:paraId="2161688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15          </w:t>
            </w:r>
          </w:p>
        </w:tc>
        <w:tc>
          <w:tcPr>
            <w:tcW w:w="1276" w:type="dxa"/>
          </w:tcPr>
          <w:p w14:paraId="30F44914"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40</w:t>
            </w:r>
          </w:p>
        </w:tc>
        <w:tc>
          <w:tcPr>
            <w:tcW w:w="1276" w:type="dxa"/>
          </w:tcPr>
          <w:p w14:paraId="26A4610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20</w:t>
            </w:r>
          </w:p>
        </w:tc>
        <w:tc>
          <w:tcPr>
            <w:tcW w:w="1276" w:type="dxa"/>
          </w:tcPr>
          <w:p w14:paraId="0B2B1E7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r>
      <w:tr w:rsidR="001F1C3D" w:rsidRPr="00B3133B" w14:paraId="613C1426" w14:textId="77777777" w:rsidTr="001F1C3D">
        <w:trPr>
          <w:jc w:val="center"/>
        </w:trPr>
        <w:tc>
          <w:tcPr>
            <w:tcW w:w="1242" w:type="dxa"/>
          </w:tcPr>
          <w:p w14:paraId="55C96209"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Success</w:t>
            </w:r>
          </w:p>
        </w:tc>
        <w:tc>
          <w:tcPr>
            <w:tcW w:w="1134" w:type="dxa"/>
          </w:tcPr>
          <w:p w14:paraId="29C2CF22"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30       </w:t>
            </w:r>
          </w:p>
        </w:tc>
        <w:tc>
          <w:tcPr>
            <w:tcW w:w="1021" w:type="dxa"/>
          </w:tcPr>
          <w:p w14:paraId="3191195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24        </w:t>
            </w:r>
          </w:p>
        </w:tc>
        <w:tc>
          <w:tcPr>
            <w:tcW w:w="1134" w:type="dxa"/>
          </w:tcPr>
          <w:p w14:paraId="26866EE8"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25          </w:t>
            </w:r>
          </w:p>
        </w:tc>
        <w:tc>
          <w:tcPr>
            <w:tcW w:w="1276" w:type="dxa"/>
          </w:tcPr>
          <w:p w14:paraId="0E5992A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24</w:t>
            </w:r>
          </w:p>
        </w:tc>
        <w:tc>
          <w:tcPr>
            <w:tcW w:w="1276" w:type="dxa"/>
          </w:tcPr>
          <w:p w14:paraId="1D5ABD86"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15</w:t>
            </w:r>
          </w:p>
        </w:tc>
        <w:tc>
          <w:tcPr>
            <w:tcW w:w="1276" w:type="dxa"/>
          </w:tcPr>
          <w:p w14:paraId="3D25766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r>
      <w:tr w:rsidR="001F1C3D" w:rsidRPr="00B3133B" w14:paraId="53259F93" w14:textId="77777777" w:rsidTr="001F1C3D">
        <w:trPr>
          <w:jc w:val="center"/>
        </w:trPr>
        <w:tc>
          <w:tcPr>
            <w:tcW w:w="8359" w:type="dxa"/>
            <w:gridSpan w:val="7"/>
          </w:tcPr>
          <w:p w14:paraId="58DDE1A0" w14:textId="77777777" w:rsidR="001F1C3D" w:rsidRPr="00B3133B" w:rsidRDefault="001F1C3D" w:rsidP="00B3133B">
            <w:pPr>
              <w:jc w:val="center"/>
              <w:rPr>
                <w:rFonts w:ascii="Times New Roman" w:hAnsi="Times New Roman"/>
                <w:lang w:val="en-GB" w:eastAsia="ru-RU"/>
              </w:rPr>
            </w:pPr>
            <w:r w:rsidRPr="00B3133B">
              <w:rPr>
                <w:rFonts w:ascii="Times New Roman" w:hAnsi="Times New Roman"/>
                <w:lang w:val="en-GB" w:eastAsia="ru-RU"/>
              </w:rPr>
              <w:t>The English</w:t>
            </w:r>
          </w:p>
        </w:tc>
      </w:tr>
      <w:tr w:rsidR="001F1C3D" w:rsidRPr="00B3133B" w14:paraId="36E3CC3B" w14:textId="77777777" w:rsidTr="001F1C3D">
        <w:trPr>
          <w:jc w:val="center"/>
        </w:trPr>
        <w:tc>
          <w:tcPr>
            <w:tcW w:w="1242" w:type="dxa"/>
          </w:tcPr>
          <w:p w14:paraId="6567AC2F"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Home</w:t>
            </w:r>
          </w:p>
        </w:tc>
        <w:tc>
          <w:tcPr>
            <w:tcW w:w="1134" w:type="dxa"/>
          </w:tcPr>
          <w:p w14:paraId="5545627C"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25       </w:t>
            </w:r>
          </w:p>
        </w:tc>
        <w:tc>
          <w:tcPr>
            <w:tcW w:w="1021" w:type="dxa"/>
          </w:tcPr>
          <w:p w14:paraId="61E01FF6"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40        </w:t>
            </w:r>
          </w:p>
        </w:tc>
        <w:tc>
          <w:tcPr>
            <w:tcW w:w="1134" w:type="dxa"/>
          </w:tcPr>
          <w:p w14:paraId="6E37164D"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20          </w:t>
            </w:r>
          </w:p>
        </w:tc>
        <w:tc>
          <w:tcPr>
            <w:tcW w:w="1276" w:type="dxa"/>
          </w:tcPr>
          <w:p w14:paraId="525F846E"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15</w:t>
            </w:r>
          </w:p>
        </w:tc>
        <w:tc>
          <w:tcPr>
            <w:tcW w:w="1276" w:type="dxa"/>
          </w:tcPr>
          <w:p w14:paraId="35683E9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c>
          <w:tcPr>
            <w:tcW w:w="1276" w:type="dxa"/>
          </w:tcPr>
          <w:p w14:paraId="7B34E28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30</w:t>
            </w:r>
          </w:p>
        </w:tc>
      </w:tr>
      <w:tr w:rsidR="001F1C3D" w:rsidRPr="00B3133B" w14:paraId="7228ACEB" w14:textId="77777777" w:rsidTr="001F1C3D">
        <w:trPr>
          <w:jc w:val="center"/>
        </w:trPr>
        <w:tc>
          <w:tcPr>
            <w:tcW w:w="1242" w:type="dxa"/>
          </w:tcPr>
          <w:p w14:paraId="5C1ED643"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Freedom</w:t>
            </w:r>
          </w:p>
        </w:tc>
        <w:tc>
          <w:tcPr>
            <w:tcW w:w="1134" w:type="dxa"/>
          </w:tcPr>
          <w:p w14:paraId="260EB896"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31       </w:t>
            </w:r>
          </w:p>
        </w:tc>
        <w:tc>
          <w:tcPr>
            <w:tcW w:w="1021" w:type="dxa"/>
          </w:tcPr>
          <w:p w14:paraId="1DCC09B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35        </w:t>
            </w:r>
          </w:p>
        </w:tc>
        <w:tc>
          <w:tcPr>
            <w:tcW w:w="1134" w:type="dxa"/>
          </w:tcPr>
          <w:p w14:paraId="379D864D"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10          </w:t>
            </w:r>
          </w:p>
        </w:tc>
        <w:tc>
          <w:tcPr>
            <w:tcW w:w="1276" w:type="dxa"/>
          </w:tcPr>
          <w:p w14:paraId="3136032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25</w:t>
            </w:r>
          </w:p>
        </w:tc>
        <w:tc>
          <w:tcPr>
            <w:tcW w:w="1276" w:type="dxa"/>
          </w:tcPr>
          <w:p w14:paraId="0022C396"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10</w:t>
            </w:r>
          </w:p>
        </w:tc>
        <w:tc>
          <w:tcPr>
            <w:tcW w:w="1276" w:type="dxa"/>
          </w:tcPr>
          <w:p w14:paraId="50B6069E"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6</w:t>
            </w:r>
          </w:p>
        </w:tc>
      </w:tr>
      <w:tr w:rsidR="001F1C3D" w:rsidRPr="00B3133B" w14:paraId="2E54059F" w14:textId="77777777" w:rsidTr="001F1C3D">
        <w:trPr>
          <w:jc w:val="center"/>
        </w:trPr>
        <w:tc>
          <w:tcPr>
            <w:tcW w:w="1242" w:type="dxa"/>
          </w:tcPr>
          <w:p w14:paraId="1D7EB393"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Work</w:t>
            </w:r>
          </w:p>
        </w:tc>
        <w:tc>
          <w:tcPr>
            <w:tcW w:w="1134" w:type="dxa"/>
          </w:tcPr>
          <w:p w14:paraId="20BBE02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15       </w:t>
            </w:r>
          </w:p>
        </w:tc>
        <w:tc>
          <w:tcPr>
            <w:tcW w:w="1021" w:type="dxa"/>
          </w:tcPr>
          <w:p w14:paraId="6292F229"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25        </w:t>
            </w:r>
          </w:p>
        </w:tc>
        <w:tc>
          <w:tcPr>
            <w:tcW w:w="1134" w:type="dxa"/>
          </w:tcPr>
          <w:p w14:paraId="3A60FF5D"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40          </w:t>
            </w:r>
          </w:p>
        </w:tc>
        <w:tc>
          <w:tcPr>
            <w:tcW w:w="1276" w:type="dxa"/>
          </w:tcPr>
          <w:p w14:paraId="36315EE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20</w:t>
            </w:r>
          </w:p>
        </w:tc>
        <w:tc>
          <w:tcPr>
            <w:tcW w:w="1276" w:type="dxa"/>
          </w:tcPr>
          <w:p w14:paraId="1F12FF7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c>
          <w:tcPr>
            <w:tcW w:w="1276" w:type="dxa"/>
          </w:tcPr>
          <w:p w14:paraId="36DF4482"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15</w:t>
            </w:r>
          </w:p>
        </w:tc>
      </w:tr>
      <w:tr w:rsidR="001F1C3D" w:rsidRPr="00B3133B" w14:paraId="4DC56549" w14:textId="77777777" w:rsidTr="001F1C3D">
        <w:trPr>
          <w:jc w:val="center"/>
        </w:trPr>
        <w:tc>
          <w:tcPr>
            <w:tcW w:w="1242" w:type="dxa"/>
          </w:tcPr>
          <w:p w14:paraId="686868C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Future</w:t>
            </w:r>
          </w:p>
        </w:tc>
        <w:tc>
          <w:tcPr>
            <w:tcW w:w="1134" w:type="dxa"/>
          </w:tcPr>
          <w:p w14:paraId="0889314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20       </w:t>
            </w:r>
          </w:p>
        </w:tc>
        <w:tc>
          <w:tcPr>
            <w:tcW w:w="1021" w:type="dxa"/>
          </w:tcPr>
          <w:p w14:paraId="1233479C"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32       </w:t>
            </w:r>
          </w:p>
        </w:tc>
        <w:tc>
          <w:tcPr>
            <w:tcW w:w="1134" w:type="dxa"/>
          </w:tcPr>
          <w:p w14:paraId="544ED99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20          </w:t>
            </w:r>
          </w:p>
        </w:tc>
        <w:tc>
          <w:tcPr>
            <w:tcW w:w="1276" w:type="dxa"/>
          </w:tcPr>
          <w:p w14:paraId="6FFED00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30</w:t>
            </w:r>
          </w:p>
        </w:tc>
        <w:tc>
          <w:tcPr>
            <w:tcW w:w="1276" w:type="dxa"/>
          </w:tcPr>
          <w:p w14:paraId="1D8033CE"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4</w:t>
            </w:r>
          </w:p>
        </w:tc>
        <w:tc>
          <w:tcPr>
            <w:tcW w:w="1276" w:type="dxa"/>
          </w:tcPr>
          <w:p w14:paraId="5A501869"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10</w:t>
            </w:r>
          </w:p>
        </w:tc>
      </w:tr>
      <w:tr w:rsidR="001F1C3D" w:rsidRPr="00B3133B" w14:paraId="78AB04EC" w14:textId="77777777" w:rsidTr="001F1C3D">
        <w:trPr>
          <w:trHeight w:val="126"/>
          <w:jc w:val="center"/>
        </w:trPr>
        <w:tc>
          <w:tcPr>
            <w:tcW w:w="1242" w:type="dxa"/>
          </w:tcPr>
          <w:p w14:paraId="28CB860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Success</w:t>
            </w:r>
          </w:p>
        </w:tc>
        <w:tc>
          <w:tcPr>
            <w:tcW w:w="1134" w:type="dxa"/>
          </w:tcPr>
          <w:p w14:paraId="22E077B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15       </w:t>
            </w:r>
          </w:p>
        </w:tc>
        <w:tc>
          <w:tcPr>
            <w:tcW w:w="1021" w:type="dxa"/>
          </w:tcPr>
          <w:p w14:paraId="185E1096"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35        </w:t>
            </w:r>
          </w:p>
        </w:tc>
        <w:tc>
          <w:tcPr>
            <w:tcW w:w="1134" w:type="dxa"/>
          </w:tcPr>
          <w:p w14:paraId="6BAF013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31          </w:t>
            </w:r>
          </w:p>
        </w:tc>
        <w:tc>
          <w:tcPr>
            <w:tcW w:w="1276" w:type="dxa"/>
          </w:tcPr>
          <w:p w14:paraId="33CD7F35"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21</w:t>
            </w:r>
          </w:p>
        </w:tc>
        <w:tc>
          <w:tcPr>
            <w:tcW w:w="1276" w:type="dxa"/>
          </w:tcPr>
          <w:p w14:paraId="6D95D5F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c>
          <w:tcPr>
            <w:tcW w:w="1276" w:type="dxa"/>
          </w:tcPr>
          <w:p w14:paraId="283E4A09"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r>
      <w:tr w:rsidR="001F1C3D" w:rsidRPr="00B3133B" w14:paraId="233873A0" w14:textId="77777777" w:rsidTr="001F1C3D">
        <w:trPr>
          <w:trHeight w:val="116"/>
          <w:jc w:val="center"/>
        </w:trPr>
        <w:tc>
          <w:tcPr>
            <w:tcW w:w="8359" w:type="dxa"/>
            <w:gridSpan w:val="7"/>
          </w:tcPr>
          <w:p w14:paraId="53E8C0C7" w14:textId="77777777" w:rsidR="001F1C3D" w:rsidRPr="00B3133B" w:rsidRDefault="001F1C3D" w:rsidP="00B3133B">
            <w:pPr>
              <w:jc w:val="center"/>
              <w:rPr>
                <w:rFonts w:ascii="Times New Roman" w:hAnsi="Times New Roman"/>
                <w:lang w:val="en-GB" w:eastAsia="ru-RU"/>
              </w:rPr>
            </w:pPr>
            <w:r w:rsidRPr="00B3133B">
              <w:rPr>
                <w:rFonts w:ascii="Times New Roman" w:hAnsi="Times New Roman"/>
                <w:lang w:val="en-GB" w:eastAsia="ru-RU"/>
              </w:rPr>
              <w:t>Germans</w:t>
            </w:r>
          </w:p>
        </w:tc>
      </w:tr>
      <w:tr w:rsidR="001F1C3D" w:rsidRPr="00B3133B" w14:paraId="466C0D5F" w14:textId="77777777" w:rsidTr="001F1C3D">
        <w:trPr>
          <w:jc w:val="center"/>
        </w:trPr>
        <w:tc>
          <w:tcPr>
            <w:tcW w:w="1242" w:type="dxa"/>
          </w:tcPr>
          <w:p w14:paraId="47B8991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Home</w:t>
            </w:r>
          </w:p>
        </w:tc>
        <w:tc>
          <w:tcPr>
            <w:tcW w:w="1134" w:type="dxa"/>
          </w:tcPr>
          <w:p w14:paraId="0FD5EAA4"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20       </w:t>
            </w:r>
          </w:p>
        </w:tc>
        <w:tc>
          <w:tcPr>
            <w:tcW w:w="1021" w:type="dxa"/>
          </w:tcPr>
          <w:p w14:paraId="1C973C8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30        </w:t>
            </w:r>
          </w:p>
        </w:tc>
        <w:tc>
          <w:tcPr>
            <w:tcW w:w="1134" w:type="dxa"/>
          </w:tcPr>
          <w:p w14:paraId="70FA655A"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35          </w:t>
            </w:r>
          </w:p>
        </w:tc>
        <w:tc>
          <w:tcPr>
            <w:tcW w:w="1276" w:type="dxa"/>
          </w:tcPr>
          <w:p w14:paraId="510F2B2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15</w:t>
            </w:r>
          </w:p>
        </w:tc>
        <w:tc>
          <w:tcPr>
            <w:tcW w:w="1276" w:type="dxa"/>
          </w:tcPr>
          <w:p w14:paraId="4DF64729"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7</w:t>
            </w:r>
          </w:p>
        </w:tc>
        <w:tc>
          <w:tcPr>
            <w:tcW w:w="1276" w:type="dxa"/>
          </w:tcPr>
          <w:p w14:paraId="7C14D63E"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25</w:t>
            </w:r>
          </w:p>
        </w:tc>
      </w:tr>
      <w:tr w:rsidR="001F1C3D" w:rsidRPr="00B3133B" w14:paraId="1F9285CB" w14:textId="77777777" w:rsidTr="001F1C3D">
        <w:trPr>
          <w:jc w:val="center"/>
        </w:trPr>
        <w:tc>
          <w:tcPr>
            <w:tcW w:w="1242" w:type="dxa"/>
          </w:tcPr>
          <w:p w14:paraId="3A49D14D"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Freedom</w:t>
            </w:r>
          </w:p>
        </w:tc>
        <w:tc>
          <w:tcPr>
            <w:tcW w:w="1134" w:type="dxa"/>
          </w:tcPr>
          <w:p w14:paraId="3CEF3E0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25       </w:t>
            </w:r>
          </w:p>
        </w:tc>
        <w:tc>
          <w:tcPr>
            <w:tcW w:w="1021" w:type="dxa"/>
          </w:tcPr>
          <w:p w14:paraId="412A8DB2"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40        </w:t>
            </w:r>
          </w:p>
        </w:tc>
        <w:tc>
          <w:tcPr>
            <w:tcW w:w="1134" w:type="dxa"/>
          </w:tcPr>
          <w:p w14:paraId="188ABDA2"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10          </w:t>
            </w:r>
          </w:p>
        </w:tc>
        <w:tc>
          <w:tcPr>
            <w:tcW w:w="1276" w:type="dxa"/>
          </w:tcPr>
          <w:p w14:paraId="1D99ACC5"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25</w:t>
            </w:r>
          </w:p>
        </w:tc>
        <w:tc>
          <w:tcPr>
            <w:tcW w:w="1276" w:type="dxa"/>
          </w:tcPr>
          <w:p w14:paraId="2B85CEE5"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4</w:t>
            </w:r>
          </w:p>
        </w:tc>
        <w:tc>
          <w:tcPr>
            <w:tcW w:w="1276" w:type="dxa"/>
          </w:tcPr>
          <w:p w14:paraId="475EEC0D"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r>
      <w:tr w:rsidR="001F1C3D" w:rsidRPr="00B3133B" w14:paraId="510EF077" w14:textId="77777777" w:rsidTr="001F1C3D">
        <w:trPr>
          <w:jc w:val="center"/>
        </w:trPr>
        <w:tc>
          <w:tcPr>
            <w:tcW w:w="1242" w:type="dxa"/>
          </w:tcPr>
          <w:p w14:paraId="532372C5"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Work</w:t>
            </w:r>
          </w:p>
        </w:tc>
        <w:tc>
          <w:tcPr>
            <w:tcW w:w="1134" w:type="dxa"/>
          </w:tcPr>
          <w:p w14:paraId="11F6C7FC"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10       </w:t>
            </w:r>
          </w:p>
        </w:tc>
        <w:tc>
          <w:tcPr>
            <w:tcW w:w="1021" w:type="dxa"/>
          </w:tcPr>
          <w:p w14:paraId="4362CEE9"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30        </w:t>
            </w:r>
          </w:p>
        </w:tc>
        <w:tc>
          <w:tcPr>
            <w:tcW w:w="1134" w:type="dxa"/>
          </w:tcPr>
          <w:p w14:paraId="40A89B9C"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45          </w:t>
            </w:r>
          </w:p>
        </w:tc>
        <w:tc>
          <w:tcPr>
            <w:tcW w:w="1276" w:type="dxa"/>
          </w:tcPr>
          <w:p w14:paraId="1F6676C8"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15</w:t>
            </w:r>
          </w:p>
        </w:tc>
        <w:tc>
          <w:tcPr>
            <w:tcW w:w="1276" w:type="dxa"/>
          </w:tcPr>
          <w:p w14:paraId="38E79898"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c>
          <w:tcPr>
            <w:tcW w:w="1276" w:type="dxa"/>
          </w:tcPr>
          <w:p w14:paraId="27D5D31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10</w:t>
            </w:r>
          </w:p>
        </w:tc>
      </w:tr>
      <w:tr w:rsidR="001F1C3D" w:rsidRPr="00B3133B" w14:paraId="5D588F1D" w14:textId="77777777" w:rsidTr="001F1C3D">
        <w:trPr>
          <w:jc w:val="center"/>
        </w:trPr>
        <w:tc>
          <w:tcPr>
            <w:tcW w:w="1242" w:type="dxa"/>
          </w:tcPr>
          <w:p w14:paraId="452BF566"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Future</w:t>
            </w:r>
          </w:p>
        </w:tc>
        <w:tc>
          <w:tcPr>
            <w:tcW w:w="1134" w:type="dxa"/>
          </w:tcPr>
          <w:p w14:paraId="427220AC"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15       </w:t>
            </w:r>
          </w:p>
        </w:tc>
        <w:tc>
          <w:tcPr>
            <w:tcW w:w="1021" w:type="dxa"/>
          </w:tcPr>
          <w:p w14:paraId="2F5C3F6D"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30        </w:t>
            </w:r>
          </w:p>
        </w:tc>
        <w:tc>
          <w:tcPr>
            <w:tcW w:w="1134" w:type="dxa"/>
          </w:tcPr>
          <w:p w14:paraId="00FA0361"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25          </w:t>
            </w:r>
          </w:p>
        </w:tc>
        <w:tc>
          <w:tcPr>
            <w:tcW w:w="1276" w:type="dxa"/>
          </w:tcPr>
          <w:p w14:paraId="12605E5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30</w:t>
            </w:r>
          </w:p>
        </w:tc>
        <w:tc>
          <w:tcPr>
            <w:tcW w:w="1276" w:type="dxa"/>
          </w:tcPr>
          <w:p w14:paraId="161092CB"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3</w:t>
            </w:r>
          </w:p>
        </w:tc>
        <w:tc>
          <w:tcPr>
            <w:tcW w:w="1276" w:type="dxa"/>
          </w:tcPr>
          <w:p w14:paraId="14DC2A89"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r>
      <w:tr w:rsidR="001F1C3D" w:rsidRPr="00B3133B" w14:paraId="6BCEA033" w14:textId="77777777" w:rsidTr="001F1C3D">
        <w:trPr>
          <w:trHeight w:val="126"/>
          <w:jc w:val="center"/>
        </w:trPr>
        <w:tc>
          <w:tcPr>
            <w:tcW w:w="1242" w:type="dxa"/>
          </w:tcPr>
          <w:p w14:paraId="29773CB7"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Success</w:t>
            </w:r>
          </w:p>
        </w:tc>
        <w:tc>
          <w:tcPr>
            <w:tcW w:w="1134" w:type="dxa"/>
          </w:tcPr>
          <w:p w14:paraId="5E610D4C"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20       </w:t>
            </w:r>
          </w:p>
        </w:tc>
        <w:tc>
          <w:tcPr>
            <w:tcW w:w="1021" w:type="dxa"/>
          </w:tcPr>
          <w:p w14:paraId="4C480E2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31        </w:t>
            </w:r>
          </w:p>
        </w:tc>
        <w:tc>
          <w:tcPr>
            <w:tcW w:w="1134" w:type="dxa"/>
          </w:tcPr>
          <w:p w14:paraId="0352C296"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 xml:space="preserve">35          </w:t>
            </w:r>
          </w:p>
        </w:tc>
        <w:tc>
          <w:tcPr>
            <w:tcW w:w="1276" w:type="dxa"/>
          </w:tcPr>
          <w:p w14:paraId="18FFA99E"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15</w:t>
            </w:r>
          </w:p>
        </w:tc>
        <w:tc>
          <w:tcPr>
            <w:tcW w:w="1276" w:type="dxa"/>
          </w:tcPr>
          <w:p w14:paraId="231AE3ED"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5</w:t>
            </w:r>
          </w:p>
        </w:tc>
        <w:tc>
          <w:tcPr>
            <w:tcW w:w="1276" w:type="dxa"/>
          </w:tcPr>
          <w:p w14:paraId="59A6B730" w14:textId="77777777" w:rsidR="001F1C3D" w:rsidRPr="00B3133B" w:rsidRDefault="001F1C3D" w:rsidP="00B3133B">
            <w:pPr>
              <w:rPr>
                <w:rFonts w:ascii="Times New Roman" w:hAnsi="Times New Roman"/>
                <w:lang w:val="en-GB" w:eastAsia="ru-RU"/>
              </w:rPr>
            </w:pPr>
            <w:r w:rsidRPr="00B3133B">
              <w:rPr>
                <w:rFonts w:ascii="Times New Roman" w:hAnsi="Times New Roman"/>
                <w:lang w:val="en-GB" w:eastAsia="ru-RU"/>
              </w:rPr>
              <w:t>7</w:t>
            </w:r>
          </w:p>
        </w:tc>
      </w:tr>
    </w:tbl>
    <w:p w14:paraId="601F277C" w14:textId="77777777" w:rsidR="001F1C3D" w:rsidRPr="00B3133B" w:rsidRDefault="001F1C3D" w:rsidP="00B3133B">
      <w:pPr>
        <w:spacing w:after="0" w:line="480" w:lineRule="auto"/>
        <w:jc w:val="both"/>
        <w:rPr>
          <w:rFonts w:cs="Times New Roman"/>
          <w:sz w:val="22"/>
          <w:szCs w:val="22"/>
        </w:rPr>
      </w:pPr>
      <w:r w:rsidRPr="00B3133B">
        <w:rPr>
          <w:rFonts w:cs="Times New Roman"/>
          <w:sz w:val="22"/>
          <w:szCs w:val="22"/>
        </w:rPr>
        <w:t>Source: Developed by the authors.</w:t>
      </w:r>
    </w:p>
    <w:p w14:paraId="263AAE1E" w14:textId="77777777" w:rsidR="001F1C3D" w:rsidRPr="00B3133B" w:rsidRDefault="001F1C3D" w:rsidP="00B3133B">
      <w:pPr>
        <w:spacing w:after="0" w:line="480" w:lineRule="auto"/>
        <w:jc w:val="both"/>
        <w:rPr>
          <w:rFonts w:cs="Times New Roman"/>
          <w:sz w:val="22"/>
          <w:szCs w:val="22"/>
        </w:rPr>
      </w:pPr>
    </w:p>
    <w:p w14:paraId="4B8488E5" w14:textId="77777777" w:rsidR="001F1C3D" w:rsidRPr="00B3133B" w:rsidRDefault="001F1C3D" w:rsidP="00B3133B">
      <w:pPr>
        <w:spacing w:after="0" w:line="480" w:lineRule="auto"/>
        <w:jc w:val="both"/>
        <w:rPr>
          <w:rFonts w:cs="Times New Roman"/>
          <w:sz w:val="22"/>
          <w:szCs w:val="22"/>
        </w:rPr>
      </w:pPr>
      <w:r w:rsidRPr="00B3133B">
        <w:rPr>
          <w:rFonts w:cs="Times New Roman"/>
          <w:sz w:val="22"/>
          <w:szCs w:val="22"/>
        </w:rPr>
        <w:lastRenderedPageBreak/>
        <w:t xml:space="preserve">The analysis revealed significant cross-cultural differences in the way key concepts that form the linguistic picture of the world are represented. Ukrainians are characterized by a high level of emotional and existential involvement, which is caused by the reality of war, the experience of losing their homes, social roles, and security. In contrast, the individualistic, pragmatic interpretation of concepts prevails in the perception of the English, and the institutional, structural-security interpretation of concepts in the Germans. These results confirm the importance of </w:t>
      </w:r>
      <w:proofErr w:type="gramStart"/>
      <w:r w:rsidRPr="00B3133B">
        <w:rPr>
          <w:rFonts w:cs="Times New Roman"/>
          <w:sz w:val="22"/>
          <w:szCs w:val="22"/>
        </w:rPr>
        <w:t>taking into account</w:t>
      </w:r>
      <w:proofErr w:type="gramEnd"/>
      <w:r w:rsidRPr="00B3133B">
        <w:rPr>
          <w:rFonts w:cs="Times New Roman"/>
          <w:sz w:val="22"/>
          <w:szCs w:val="22"/>
        </w:rPr>
        <w:t xml:space="preserve"> the socio-cultural and geopolitical context in linguistic research and the study of the linguistic picture of the world. </w:t>
      </w:r>
    </w:p>
    <w:p w14:paraId="36849488" w14:textId="77777777" w:rsidR="001F1C3D" w:rsidRPr="00B3133B" w:rsidRDefault="001F1C3D" w:rsidP="00B3133B">
      <w:pPr>
        <w:spacing w:after="0" w:line="480" w:lineRule="auto"/>
        <w:jc w:val="both"/>
        <w:rPr>
          <w:rFonts w:cs="Times New Roman"/>
          <w:sz w:val="22"/>
          <w:szCs w:val="22"/>
        </w:rPr>
      </w:pPr>
      <w:r w:rsidRPr="00B3133B">
        <w:rPr>
          <w:rFonts w:cs="Times New Roman"/>
          <w:sz w:val="22"/>
          <w:szCs w:val="22"/>
        </w:rPr>
        <w:t>In the linguistic consciousness of Ukrainians, a high concentration of collective patriotic associations is observed, especially in the context of the concepts of freedom, home, future, and success. This is due to the conditions of war, social mobilization, and deep emotional identification with the fatherland. The concept of freedom received the highest patriotic saturation (30%), and home is represented not only as a physical space, but also as a symbol of lost unity, family, and state.</w:t>
      </w:r>
    </w:p>
    <w:p w14:paraId="1742E8FF" w14:textId="77777777" w:rsidR="001F1C3D" w:rsidRPr="00B3133B" w:rsidRDefault="001F1C3D" w:rsidP="00B3133B">
      <w:pPr>
        <w:spacing w:after="0" w:line="480" w:lineRule="auto"/>
        <w:jc w:val="both"/>
        <w:rPr>
          <w:rFonts w:cs="Times New Roman"/>
          <w:sz w:val="22"/>
          <w:szCs w:val="22"/>
        </w:rPr>
      </w:pPr>
      <w:r w:rsidRPr="00B3133B">
        <w:rPr>
          <w:rFonts w:cs="Times New Roman"/>
          <w:sz w:val="22"/>
          <w:szCs w:val="22"/>
        </w:rPr>
        <w:t xml:space="preserve">In contrast, the English have a functional domestic understanding of basic concepts, especially home, work, and future. Associations here tend to comfort, personal space, and a stable life. For example, in reactions to home (30%), an orientation towards privacy, </w:t>
      </w:r>
      <w:proofErr w:type="spellStart"/>
      <w:r w:rsidRPr="00B3133B">
        <w:rPr>
          <w:rFonts w:cs="Times New Roman"/>
          <w:sz w:val="22"/>
          <w:szCs w:val="22"/>
        </w:rPr>
        <w:t>cosiness</w:t>
      </w:r>
      <w:proofErr w:type="spellEnd"/>
      <w:r w:rsidRPr="00B3133B">
        <w:rPr>
          <w:rFonts w:cs="Times New Roman"/>
          <w:sz w:val="22"/>
          <w:szCs w:val="22"/>
        </w:rPr>
        <w:t>, and an organized living environment was revealed. The category freedom among the English is less often associated with struggle, and more often — with individual rights and legal status.</w:t>
      </w:r>
    </w:p>
    <w:p w14:paraId="7CF12BF7" w14:textId="77777777" w:rsidR="001F1C3D" w:rsidRPr="00B3133B" w:rsidRDefault="001F1C3D" w:rsidP="00B3133B">
      <w:pPr>
        <w:spacing w:after="0" w:line="480" w:lineRule="auto"/>
        <w:jc w:val="both"/>
        <w:rPr>
          <w:rFonts w:cs="Times New Roman"/>
          <w:sz w:val="22"/>
          <w:szCs w:val="22"/>
        </w:rPr>
      </w:pPr>
      <w:r w:rsidRPr="00B3133B">
        <w:rPr>
          <w:rFonts w:cs="Times New Roman"/>
          <w:sz w:val="22"/>
          <w:szCs w:val="22"/>
        </w:rPr>
        <w:t xml:space="preserve">In the German linguistic picture of the world, both categories are present, but less emotionally </w:t>
      </w:r>
      <w:proofErr w:type="spellStart"/>
      <w:r w:rsidRPr="00B3133B">
        <w:rPr>
          <w:rFonts w:cs="Times New Roman"/>
          <w:sz w:val="22"/>
          <w:szCs w:val="22"/>
        </w:rPr>
        <w:t>coloured</w:t>
      </w:r>
      <w:proofErr w:type="spellEnd"/>
      <w:r w:rsidRPr="00B3133B">
        <w:rPr>
          <w:rFonts w:cs="Times New Roman"/>
          <w:sz w:val="22"/>
          <w:szCs w:val="22"/>
        </w:rPr>
        <w:t>. The functional domestic approach is noticeable in the concepts of home (25%), future (5%), and success (7%), but the emphasis shifts towards systemic and institutional organization (the Systemic Rational category). Collective patriotic reactions are weak or formalized.</w:t>
      </w:r>
    </w:p>
    <w:p w14:paraId="09443B45" w14:textId="4B309ED0" w:rsidR="001F1C3D" w:rsidRPr="00B3133B" w:rsidRDefault="001F1C3D" w:rsidP="00B3133B">
      <w:pPr>
        <w:spacing w:after="0" w:line="480" w:lineRule="auto"/>
        <w:jc w:val="both"/>
        <w:rPr>
          <w:rFonts w:cs="Times New Roman"/>
          <w:sz w:val="22"/>
          <w:szCs w:val="22"/>
        </w:rPr>
      </w:pPr>
      <w:r w:rsidRPr="00B3133B">
        <w:rPr>
          <w:rFonts w:cs="Times New Roman"/>
          <w:sz w:val="22"/>
          <w:szCs w:val="22"/>
        </w:rPr>
        <w:t>Figure 1 illustrates the average proportions of semantic groups of associative reactions to basic concepts. The distribution of associations by groups clearly traces the specifics of the linguistic picture of the world in each culture.</w:t>
      </w:r>
      <w:r w:rsidR="00DD73B3" w:rsidRPr="00B3133B">
        <w:rPr>
          <w:rFonts w:cs="Times New Roman"/>
          <w:sz w:val="22"/>
          <w:szCs w:val="22"/>
        </w:rPr>
        <w:t xml:space="preserve"> </w:t>
      </w:r>
    </w:p>
    <w:p w14:paraId="69BF3514" w14:textId="77777777" w:rsidR="001F1C3D" w:rsidRPr="00B3133B" w:rsidRDefault="001F1C3D" w:rsidP="00B3133B">
      <w:pPr>
        <w:spacing w:before="120" w:after="120" w:line="480" w:lineRule="auto"/>
        <w:jc w:val="both"/>
        <w:rPr>
          <w:rFonts w:cs="Times New Roman"/>
          <w:sz w:val="22"/>
          <w:szCs w:val="22"/>
        </w:rPr>
      </w:pPr>
    </w:p>
    <w:p w14:paraId="07D9DD82" w14:textId="4C1379E0" w:rsidR="001F1C3D" w:rsidRPr="00B3133B" w:rsidRDefault="001F1C3D" w:rsidP="00B3133B">
      <w:pPr>
        <w:spacing w:before="120" w:after="120" w:line="480" w:lineRule="auto"/>
        <w:jc w:val="center"/>
        <w:rPr>
          <w:rFonts w:cs="Times New Roman"/>
          <w:sz w:val="22"/>
          <w:szCs w:val="22"/>
        </w:rPr>
      </w:pPr>
      <w:r w:rsidRPr="00B3133B">
        <w:rPr>
          <w:rFonts w:cs="Times New Roman"/>
          <w:noProof/>
          <w:sz w:val="22"/>
          <w:szCs w:val="22"/>
        </w:rPr>
        <w:lastRenderedPageBreak/>
        <w:drawing>
          <wp:inline distT="0" distB="0" distL="0" distR="0" wp14:anchorId="22376250" wp14:editId="6E6844AE">
            <wp:extent cx="5710989" cy="4760494"/>
            <wp:effectExtent l="0" t="0" r="4445" b="254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E7F0A9" w14:textId="46785611" w:rsidR="001F1C3D" w:rsidRPr="00B3133B" w:rsidRDefault="001F1C3D" w:rsidP="00C225D0">
      <w:pPr>
        <w:spacing w:after="0" w:line="480" w:lineRule="auto"/>
        <w:rPr>
          <w:rFonts w:cs="Times New Roman"/>
          <w:sz w:val="22"/>
          <w:szCs w:val="22"/>
        </w:rPr>
      </w:pPr>
      <w:r w:rsidRPr="00B3133B">
        <w:rPr>
          <w:rFonts w:cs="Times New Roman"/>
          <w:sz w:val="22"/>
          <w:szCs w:val="22"/>
        </w:rPr>
        <w:t>Figure 1. Structure of semantic groups of associations (%) in three language cultures (averaged for all stimuli)</w:t>
      </w:r>
    </w:p>
    <w:p w14:paraId="36FFBE08" w14:textId="77777777" w:rsidR="00222DE9" w:rsidRPr="00B3133B" w:rsidRDefault="00222DE9" w:rsidP="00B3133B">
      <w:pPr>
        <w:spacing w:after="0" w:line="480" w:lineRule="auto"/>
        <w:rPr>
          <w:rFonts w:cs="Times New Roman"/>
          <w:sz w:val="22"/>
          <w:szCs w:val="22"/>
        </w:rPr>
      </w:pPr>
      <w:r w:rsidRPr="00B3133B">
        <w:rPr>
          <w:rFonts w:cs="Times New Roman"/>
          <w:sz w:val="22"/>
          <w:szCs w:val="22"/>
        </w:rPr>
        <w:t>Source: Developed by the authors.</w:t>
      </w:r>
    </w:p>
    <w:p w14:paraId="0DF2D6FD" w14:textId="77777777" w:rsidR="002D4574" w:rsidRPr="00B3133B" w:rsidRDefault="002D4574" w:rsidP="00B3133B">
      <w:pPr>
        <w:spacing w:after="0" w:line="480" w:lineRule="auto"/>
        <w:rPr>
          <w:rFonts w:cs="Times New Roman"/>
          <w:sz w:val="22"/>
          <w:szCs w:val="22"/>
        </w:rPr>
      </w:pPr>
    </w:p>
    <w:p w14:paraId="2C691BEF" w14:textId="77777777" w:rsidR="00222DE9" w:rsidRPr="00B3133B" w:rsidRDefault="00222DE9" w:rsidP="00B3133B">
      <w:pPr>
        <w:spacing w:after="0" w:line="480" w:lineRule="auto"/>
        <w:jc w:val="both"/>
        <w:rPr>
          <w:rFonts w:cs="Times New Roman"/>
          <w:sz w:val="22"/>
          <w:szCs w:val="22"/>
        </w:rPr>
      </w:pPr>
      <w:r w:rsidRPr="00B3133B">
        <w:rPr>
          <w:rFonts w:cs="Times New Roman"/>
          <w:sz w:val="22"/>
          <w:szCs w:val="22"/>
        </w:rPr>
        <w:t>The data in the figure indicate clear cross-cultural differences in the structure of semantic groups. Ukrainians demonstrate the highest proportion of emotional (34.3%) and collective patriotic (18.5%) associations, which is explained by the impact of war and crisis changes in society. In contrast, social (30.7% and 29.8%) and material (22.3% and 28%) categories dominated among the English and Germans, which reflects more stable life circumstances, individualistic or rational orientation.</w:t>
      </w:r>
    </w:p>
    <w:p w14:paraId="4F21E7C9" w14:textId="09469D4F" w:rsidR="00222DE9" w:rsidRPr="00B3133B" w:rsidRDefault="00222DE9" w:rsidP="00B3133B">
      <w:pPr>
        <w:spacing w:after="0" w:line="480" w:lineRule="auto"/>
        <w:jc w:val="both"/>
        <w:rPr>
          <w:rFonts w:cs="Times New Roman"/>
          <w:sz w:val="22"/>
          <w:szCs w:val="22"/>
        </w:rPr>
      </w:pPr>
      <w:r w:rsidRPr="00B3133B">
        <w:rPr>
          <w:rFonts w:cs="Times New Roman"/>
          <w:sz w:val="22"/>
          <w:szCs w:val="22"/>
        </w:rPr>
        <w:t xml:space="preserve">For each association obtained </w:t>
      </w:r>
      <w:proofErr w:type="gramStart"/>
      <w:r w:rsidRPr="00B3133B">
        <w:rPr>
          <w:rFonts w:cs="Times New Roman"/>
          <w:sz w:val="22"/>
          <w:szCs w:val="22"/>
        </w:rPr>
        <w:t>as a result of</w:t>
      </w:r>
      <w:proofErr w:type="gramEnd"/>
      <w:r w:rsidRPr="00B3133B">
        <w:rPr>
          <w:rFonts w:cs="Times New Roman"/>
          <w:sz w:val="22"/>
          <w:szCs w:val="22"/>
        </w:rPr>
        <w:t xml:space="preserve"> the associative experiment, the emotional tone was determined on a five-point scale: from -2 (very negative) to +2 (very positive). After assessing the valence of all responses for each stimulus, the average emotional intensity was calculated as an indicator of the general emotional background of the perception of the concept in a specific language group (Fig</w:t>
      </w:r>
      <w:r w:rsidR="000849E2" w:rsidRPr="00B3133B">
        <w:rPr>
          <w:rFonts w:cs="Times New Roman"/>
          <w:sz w:val="22"/>
          <w:szCs w:val="22"/>
        </w:rPr>
        <w:t>ure</w:t>
      </w:r>
      <w:r w:rsidRPr="00B3133B">
        <w:rPr>
          <w:rFonts w:cs="Times New Roman"/>
          <w:sz w:val="22"/>
          <w:szCs w:val="22"/>
        </w:rPr>
        <w:t xml:space="preserve"> 2)</w:t>
      </w:r>
      <w:r w:rsidR="00DD73B3" w:rsidRPr="00B3133B">
        <w:rPr>
          <w:rFonts w:cs="Times New Roman"/>
          <w:sz w:val="22"/>
          <w:szCs w:val="22"/>
        </w:rPr>
        <w:t xml:space="preserve">. </w:t>
      </w:r>
    </w:p>
    <w:p w14:paraId="2A073983" w14:textId="77777777" w:rsidR="00222DE9" w:rsidRPr="00B3133B" w:rsidRDefault="00222DE9" w:rsidP="00B3133B">
      <w:pPr>
        <w:spacing w:before="120" w:after="120" w:line="480" w:lineRule="auto"/>
        <w:jc w:val="both"/>
        <w:rPr>
          <w:rFonts w:cs="Times New Roman"/>
          <w:sz w:val="22"/>
          <w:szCs w:val="22"/>
        </w:rPr>
      </w:pPr>
    </w:p>
    <w:p w14:paraId="1FD66CB6" w14:textId="62BD46BC" w:rsidR="00222DE9" w:rsidRPr="00B3133B" w:rsidRDefault="00222DE9" w:rsidP="00B3133B">
      <w:pPr>
        <w:spacing w:before="120" w:after="120" w:line="480" w:lineRule="auto"/>
        <w:jc w:val="center"/>
        <w:rPr>
          <w:rFonts w:cs="Times New Roman"/>
          <w:sz w:val="22"/>
          <w:szCs w:val="22"/>
        </w:rPr>
      </w:pPr>
      <w:r w:rsidRPr="00B3133B">
        <w:rPr>
          <w:rFonts w:cs="Times New Roman"/>
          <w:noProof/>
          <w:sz w:val="22"/>
          <w:szCs w:val="22"/>
        </w:rPr>
        <w:drawing>
          <wp:inline distT="0" distB="0" distL="0" distR="0" wp14:anchorId="124F8440" wp14:editId="0F913896">
            <wp:extent cx="5486400" cy="3200400"/>
            <wp:effectExtent l="0" t="0" r="19050" b="1905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240F1B" w14:textId="55448097" w:rsidR="009337BB" w:rsidRPr="00B3133B" w:rsidRDefault="009337BB" w:rsidP="00DB2741">
      <w:pPr>
        <w:spacing w:after="0" w:line="480" w:lineRule="auto"/>
        <w:rPr>
          <w:rFonts w:cs="Times New Roman"/>
          <w:sz w:val="22"/>
          <w:szCs w:val="22"/>
        </w:rPr>
      </w:pPr>
      <w:r w:rsidRPr="00B3133B">
        <w:rPr>
          <w:rFonts w:cs="Times New Roman"/>
          <w:sz w:val="22"/>
          <w:szCs w:val="22"/>
        </w:rPr>
        <w:t>Figure 2. Ranking of emotional valence of basic concepts in the linguistic picture of the world of Ukrainians, the English, and Germans (scale from –2 to +2)</w:t>
      </w:r>
    </w:p>
    <w:p w14:paraId="58A9779C" w14:textId="77777777" w:rsidR="009337BB" w:rsidRPr="00B3133B" w:rsidRDefault="009337BB" w:rsidP="00B3133B">
      <w:pPr>
        <w:spacing w:after="0" w:line="480" w:lineRule="auto"/>
        <w:jc w:val="both"/>
        <w:rPr>
          <w:rFonts w:cs="Times New Roman"/>
          <w:sz w:val="22"/>
          <w:szCs w:val="22"/>
        </w:rPr>
      </w:pPr>
      <w:r w:rsidRPr="00B3133B">
        <w:rPr>
          <w:rFonts w:cs="Times New Roman"/>
          <w:sz w:val="22"/>
          <w:szCs w:val="22"/>
        </w:rPr>
        <w:t>Source: Developed by the authors.</w:t>
      </w:r>
    </w:p>
    <w:p w14:paraId="5EAEA7A5" w14:textId="77777777" w:rsidR="009337BB" w:rsidRPr="00B3133B" w:rsidRDefault="009337BB" w:rsidP="00B3133B">
      <w:pPr>
        <w:spacing w:after="0" w:line="480" w:lineRule="auto"/>
        <w:jc w:val="both"/>
        <w:rPr>
          <w:rFonts w:cs="Times New Roman"/>
          <w:sz w:val="22"/>
          <w:szCs w:val="22"/>
        </w:rPr>
      </w:pPr>
    </w:p>
    <w:p w14:paraId="51E7E453"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The concept of freedom received the highest positive emotional valence among Ukrainians (2.0), which indicates its special patriotic and existential meaning in conditions of military threat. In contrast, the concept of work has a neutral emotional load (0.0), often associated with survival and instability.</w:t>
      </w:r>
    </w:p>
    <w:p w14:paraId="482F1B5E"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In English-speaking culture, success (2.0) and home (1.8) are perceived most positively — this indicates an emphasis on achievement, comfort, and privacy. For Germans, the highest valence is success (1.7) and work (1.5), which reflects a culture of stability, order, and work ethic.</w:t>
      </w:r>
    </w:p>
    <w:p w14:paraId="5239CF79"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These results indicate the dependence of the emotional valence of key concepts on the cultural context, value dominants and socio-political realities.</w:t>
      </w:r>
    </w:p>
    <w:p w14:paraId="2A9F8B27"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The highest positive emotional valence among Ukrainians was received by the concept of "freedom" (2.0), which indicates its special patriotic and existential significance in conditions of military threat. In contrast, the concept of "work" has a neutral emotional load (0.0), often associated with survival and instability.</w:t>
      </w:r>
    </w:p>
    <w:p w14:paraId="45AA1B6D"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lastRenderedPageBreak/>
        <w:t>In English-speaking culture, "success" (2.0) and "home" (1.8) are perceived most positively - this indicates an emphasis on achievement, comfort and privacy. For Germans, the highest valences are "success" (1.7) and "work" (1.5), reflecting a culture of stability, order, and work ethic.</w:t>
      </w:r>
    </w:p>
    <w:p w14:paraId="10625C72" w14:textId="29EB10A5" w:rsidR="00B51C8C" w:rsidRPr="00B3133B" w:rsidRDefault="00B51C8C" w:rsidP="00B3133B">
      <w:pPr>
        <w:spacing w:after="0" w:line="480" w:lineRule="auto"/>
        <w:jc w:val="both"/>
        <w:rPr>
          <w:rFonts w:cs="Times New Roman"/>
          <w:sz w:val="22"/>
          <w:szCs w:val="22"/>
        </w:rPr>
      </w:pPr>
      <w:r w:rsidRPr="00B3133B">
        <w:rPr>
          <w:rFonts w:cs="Times New Roman"/>
          <w:sz w:val="22"/>
          <w:szCs w:val="22"/>
        </w:rPr>
        <w:t>These results suggest that the emotional valence of key concepts depends on cultural context, dominant values, and socio-political realities</w:t>
      </w:r>
      <w:r w:rsidR="00DD73B3" w:rsidRPr="00B3133B">
        <w:rPr>
          <w:rFonts w:cs="Times New Roman"/>
          <w:sz w:val="22"/>
          <w:szCs w:val="22"/>
        </w:rPr>
        <w:t xml:space="preserve">. </w:t>
      </w:r>
    </w:p>
    <w:p w14:paraId="76EC195E" w14:textId="77777777" w:rsidR="002D4574" w:rsidRPr="00B3133B" w:rsidRDefault="002D4574" w:rsidP="00B3133B">
      <w:pPr>
        <w:spacing w:after="0" w:line="480" w:lineRule="auto"/>
        <w:jc w:val="both"/>
        <w:rPr>
          <w:rFonts w:cs="Times New Roman"/>
          <w:sz w:val="22"/>
          <w:szCs w:val="22"/>
        </w:rPr>
      </w:pPr>
    </w:p>
    <w:p w14:paraId="57F824D4" w14:textId="082754F0" w:rsidR="00B51C8C" w:rsidRPr="00B3133B" w:rsidRDefault="00B51C8C" w:rsidP="00B3133B">
      <w:pPr>
        <w:spacing w:after="0" w:line="480" w:lineRule="auto"/>
        <w:rPr>
          <w:rFonts w:cs="Times New Roman"/>
          <w:b/>
          <w:bCs/>
          <w:sz w:val="22"/>
          <w:szCs w:val="22"/>
        </w:rPr>
      </w:pPr>
      <w:r w:rsidRPr="00B3133B">
        <w:rPr>
          <w:rFonts w:cs="Times New Roman"/>
          <w:b/>
          <w:bCs/>
          <w:sz w:val="22"/>
          <w:szCs w:val="22"/>
        </w:rPr>
        <w:t>Discussion</w:t>
      </w:r>
    </w:p>
    <w:p w14:paraId="4B43ED4F" w14:textId="77777777" w:rsidR="002D4574" w:rsidRPr="00B3133B" w:rsidRDefault="002D4574" w:rsidP="00B3133B">
      <w:pPr>
        <w:spacing w:after="0" w:line="480" w:lineRule="auto"/>
        <w:rPr>
          <w:rFonts w:cs="Times New Roman"/>
          <w:b/>
          <w:bCs/>
          <w:sz w:val="22"/>
          <w:szCs w:val="22"/>
        </w:rPr>
      </w:pPr>
    </w:p>
    <w:p w14:paraId="4ECD97EA"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 xml:space="preserve">The obtained results confirm, clarify, and supplement the data of earlier studies related to the concepts of home, freedom, work, future, and success in different linguistic cultures. For example, the concept of home for Ukrainians is associated with security, silence, and kinship in the work of </w:t>
      </w:r>
      <w:proofErr w:type="spellStart"/>
      <w:r w:rsidRPr="00B3133B">
        <w:rPr>
          <w:rFonts w:cs="Times New Roman"/>
          <w:sz w:val="22"/>
          <w:szCs w:val="22"/>
        </w:rPr>
        <w:t>Kovalevska</w:t>
      </w:r>
      <w:proofErr w:type="spellEnd"/>
      <w:r w:rsidRPr="00B3133B">
        <w:rPr>
          <w:rFonts w:cs="Times New Roman"/>
          <w:sz w:val="22"/>
          <w:szCs w:val="22"/>
        </w:rPr>
        <w:t xml:space="preserve"> &amp; </w:t>
      </w:r>
      <w:proofErr w:type="spellStart"/>
      <w:r w:rsidRPr="00B3133B">
        <w:rPr>
          <w:rFonts w:cs="Times New Roman"/>
          <w:sz w:val="22"/>
          <w:szCs w:val="22"/>
        </w:rPr>
        <w:t>Denysevych</w:t>
      </w:r>
      <w:proofErr w:type="spellEnd"/>
      <w:r w:rsidRPr="00B3133B">
        <w:rPr>
          <w:rFonts w:cs="Times New Roman"/>
          <w:sz w:val="22"/>
          <w:szCs w:val="22"/>
        </w:rPr>
        <w:t xml:space="preserve"> (2024), while our data partially agree with this (30% of associations — emotional group), but also demonstrate a powerful patriotic saturation (evacuation, return), which is reflected in 25 units of the collective patriotic category. In </w:t>
      </w:r>
      <w:proofErr w:type="spellStart"/>
      <w:r w:rsidRPr="00B3133B">
        <w:rPr>
          <w:rFonts w:cs="Times New Roman"/>
          <w:sz w:val="22"/>
          <w:szCs w:val="22"/>
        </w:rPr>
        <w:t>Pysmenna</w:t>
      </w:r>
      <w:proofErr w:type="spellEnd"/>
      <w:r w:rsidRPr="00B3133B">
        <w:rPr>
          <w:rFonts w:cs="Times New Roman"/>
          <w:sz w:val="22"/>
          <w:szCs w:val="22"/>
        </w:rPr>
        <w:t xml:space="preserve"> (2022), the concept of will appears as a political, national concept, which is consistent with our results, where freedom has the greatest patriotic saturation among all words — 30 units, as well as the highest emotional valence (+2.0). Our study goes further — we supplement </w:t>
      </w:r>
      <w:proofErr w:type="spellStart"/>
      <w:r w:rsidRPr="00B3133B">
        <w:rPr>
          <w:rFonts w:cs="Times New Roman"/>
          <w:sz w:val="22"/>
          <w:szCs w:val="22"/>
        </w:rPr>
        <w:t>Pysmenna’s</w:t>
      </w:r>
      <w:proofErr w:type="spellEnd"/>
      <w:r w:rsidRPr="00B3133B">
        <w:rPr>
          <w:rFonts w:cs="Times New Roman"/>
          <w:sz w:val="22"/>
          <w:szCs w:val="22"/>
        </w:rPr>
        <w:t xml:space="preserve"> qualitative analysis with quantitative recording of emotional reactions and trace not only the national, but also the emotional and motivational profile of the concept in cross-cultural comparison. Unlike </w:t>
      </w:r>
      <w:proofErr w:type="spellStart"/>
      <w:r w:rsidRPr="00B3133B">
        <w:rPr>
          <w:rFonts w:cs="Times New Roman"/>
          <w:sz w:val="22"/>
          <w:szCs w:val="22"/>
        </w:rPr>
        <w:t>Pysmenna</w:t>
      </w:r>
      <w:proofErr w:type="spellEnd"/>
      <w:r w:rsidRPr="00B3133B">
        <w:rPr>
          <w:rFonts w:cs="Times New Roman"/>
          <w:sz w:val="22"/>
          <w:szCs w:val="22"/>
        </w:rPr>
        <w:t>, we also show how this concept functions in the minds of speakers of other languages, where it is perceived less emotionally and less collectivist.</w:t>
      </w:r>
    </w:p>
    <w:p w14:paraId="4049D86E"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 xml:space="preserve">Bashuk’s (2022) study points to the work ethic of German culture in the context of the concept of Arbeit — this is fully confirmed by our data: among Germans, 45% of associations with work belong to the material group, and the emotional valence is +1.5. At the same time, the Ukrainian interpretation of work tends towards the theme of survival and temporality (the largest share is 40% material, but the valence is neutral, 0.0), which indicates the instability of the economic background. </w:t>
      </w:r>
    </w:p>
    <w:p w14:paraId="6C00C76E" w14:textId="77777777" w:rsidR="00B51C8C" w:rsidRPr="00B3133B" w:rsidRDefault="00B51C8C" w:rsidP="00B3133B">
      <w:pPr>
        <w:spacing w:after="0" w:line="480" w:lineRule="auto"/>
        <w:jc w:val="both"/>
        <w:rPr>
          <w:rFonts w:cs="Times New Roman"/>
          <w:sz w:val="22"/>
          <w:szCs w:val="22"/>
        </w:rPr>
      </w:pPr>
      <w:proofErr w:type="spellStart"/>
      <w:r w:rsidRPr="00B3133B">
        <w:rPr>
          <w:rFonts w:cs="Times New Roman"/>
          <w:sz w:val="22"/>
          <w:szCs w:val="22"/>
        </w:rPr>
        <w:t>Kutsos</w:t>
      </w:r>
      <w:proofErr w:type="spellEnd"/>
      <w:r w:rsidRPr="00B3133B">
        <w:rPr>
          <w:rFonts w:cs="Times New Roman"/>
          <w:sz w:val="22"/>
          <w:szCs w:val="22"/>
        </w:rPr>
        <w:t xml:space="preserve"> (2023) </w:t>
      </w:r>
      <w:proofErr w:type="gramStart"/>
      <w:r w:rsidRPr="00B3133B">
        <w:rPr>
          <w:rFonts w:cs="Times New Roman"/>
          <w:sz w:val="22"/>
          <w:szCs w:val="22"/>
        </w:rPr>
        <w:t>models</w:t>
      </w:r>
      <w:proofErr w:type="gramEnd"/>
      <w:r w:rsidRPr="00B3133B">
        <w:rPr>
          <w:rFonts w:cs="Times New Roman"/>
          <w:sz w:val="22"/>
          <w:szCs w:val="22"/>
        </w:rPr>
        <w:t xml:space="preserve"> philosophical concepts in Ukrainian linguistic consciousness, emphasizing the existential dimension of concepts. Our sample demonstrates a similar trend, where, for example, the word future has 40% existential associations for Ukrainians, often with a negative or anxious connotation. Lalot et al. (2024) study the perception of the future in adolescents </w:t>
      </w:r>
      <w:proofErr w:type="gramStart"/>
      <w:r w:rsidRPr="00B3133B">
        <w:rPr>
          <w:rFonts w:cs="Times New Roman"/>
          <w:sz w:val="22"/>
          <w:szCs w:val="22"/>
        </w:rPr>
        <w:t>and also</w:t>
      </w:r>
      <w:proofErr w:type="gramEnd"/>
      <w:r w:rsidRPr="00B3133B">
        <w:rPr>
          <w:rFonts w:cs="Times New Roman"/>
          <w:sz w:val="22"/>
          <w:szCs w:val="22"/>
        </w:rPr>
        <w:t xml:space="preserve"> note the influence of emotional state on </w:t>
      </w:r>
      <w:r w:rsidRPr="00B3133B">
        <w:rPr>
          <w:rFonts w:cs="Times New Roman"/>
          <w:sz w:val="22"/>
          <w:szCs w:val="22"/>
        </w:rPr>
        <w:lastRenderedPageBreak/>
        <w:t>the image of the future. Our results demonstrate the greatest number of fears and insecurities in this category among Ukrainians.</w:t>
      </w:r>
    </w:p>
    <w:p w14:paraId="74EFAE22" w14:textId="1418E099" w:rsidR="00B51C8C" w:rsidRPr="00B3133B" w:rsidRDefault="00B51C8C" w:rsidP="00B3133B">
      <w:pPr>
        <w:spacing w:after="0" w:line="480" w:lineRule="auto"/>
        <w:jc w:val="both"/>
        <w:rPr>
          <w:rFonts w:cs="Times New Roman"/>
          <w:sz w:val="22"/>
          <w:szCs w:val="22"/>
        </w:rPr>
      </w:pPr>
      <w:r w:rsidRPr="00B3133B">
        <w:rPr>
          <w:rFonts w:cs="Times New Roman"/>
          <w:sz w:val="22"/>
          <w:szCs w:val="22"/>
        </w:rPr>
        <w:t xml:space="preserve">In </w:t>
      </w:r>
      <w:proofErr w:type="spellStart"/>
      <w:r w:rsidRPr="00B3133B">
        <w:rPr>
          <w:rFonts w:cs="Times New Roman"/>
          <w:sz w:val="22"/>
          <w:szCs w:val="22"/>
        </w:rPr>
        <w:t>Ternova’s</w:t>
      </w:r>
      <w:proofErr w:type="spellEnd"/>
      <w:r w:rsidRPr="00B3133B">
        <w:rPr>
          <w:rFonts w:cs="Times New Roman"/>
          <w:sz w:val="22"/>
          <w:szCs w:val="22"/>
        </w:rPr>
        <w:t xml:space="preserve"> (2021) study on the concept of a successful woman, individual success as a manifestation of inner strength is key. In the Ukrainian sample, success is identified with survival and invincibility (30% emotional associations, 15% patriotic), which expands the understanding of the concept towards a socio-existential one. Similarly, </w:t>
      </w:r>
      <w:proofErr w:type="spellStart"/>
      <w:r w:rsidRPr="00B3133B">
        <w:rPr>
          <w:rFonts w:cs="Times New Roman"/>
          <w:sz w:val="22"/>
          <w:szCs w:val="22"/>
        </w:rPr>
        <w:t>Beishenova</w:t>
      </w:r>
      <w:proofErr w:type="spellEnd"/>
      <w:r w:rsidRPr="00B3133B">
        <w:rPr>
          <w:rFonts w:cs="Times New Roman"/>
          <w:sz w:val="22"/>
          <w:szCs w:val="22"/>
        </w:rPr>
        <w:t xml:space="preserve"> et al. (2024) describe success in English culture through the prism of mental health, ambition, and an active lifestyle. This is in line with our results: for the English, success is associated with achievement, ambition, CV (2.0 emotional valence, 30% material, 35% social associations).</w:t>
      </w:r>
    </w:p>
    <w:p w14:paraId="29F85333" w14:textId="77777777" w:rsidR="00B51C8C" w:rsidRPr="00B3133B" w:rsidRDefault="00B51C8C" w:rsidP="00B3133B">
      <w:pPr>
        <w:spacing w:after="0" w:line="480" w:lineRule="auto"/>
        <w:jc w:val="both"/>
        <w:rPr>
          <w:rFonts w:cs="Times New Roman"/>
          <w:sz w:val="22"/>
          <w:szCs w:val="22"/>
        </w:rPr>
      </w:pPr>
      <w:proofErr w:type="spellStart"/>
      <w:r w:rsidRPr="00B3133B">
        <w:rPr>
          <w:rFonts w:cs="Times New Roman"/>
          <w:sz w:val="22"/>
          <w:szCs w:val="22"/>
        </w:rPr>
        <w:t>Orazbekova’s</w:t>
      </w:r>
      <w:proofErr w:type="spellEnd"/>
      <w:r w:rsidRPr="00B3133B">
        <w:rPr>
          <w:rFonts w:cs="Times New Roman"/>
          <w:sz w:val="22"/>
          <w:szCs w:val="22"/>
        </w:rPr>
        <w:t xml:space="preserve"> (2025) study found that the concept of freedom has a positive emotional valence in most </w:t>
      </w:r>
      <w:proofErr w:type="gramStart"/>
      <w:r w:rsidRPr="00B3133B">
        <w:rPr>
          <w:rFonts w:cs="Times New Roman"/>
          <w:sz w:val="22"/>
          <w:szCs w:val="22"/>
        </w:rPr>
        <w:t>cultures, but</w:t>
      </w:r>
      <w:proofErr w:type="gramEnd"/>
      <w:r w:rsidRPr="00B3133B">
        <w:rPr>
          <w:rFonts w:cs="Times New Roman"/>
          <w:sz w:val="22"/>
          <w:szCs w:val="22"/>
        </w:rPr>
        <w:t xml:space="preserve"> shifts in meaning: from individual in Western cultures to collective in post-Soviet cultures. Our results clearly confirm this: in the English-speaking sample, freedom is perceived as rights, choice, law (legal individualism), while Ukrainians perceive it as struggle, will, flag (national collective interpretation). </w:t>
      </w:r>
    </w:p>
    <w:p w14:paraId="369CA751"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In Lein &amp; Batuk Ünlü (2021), the issue of freedom through remote work is associated with a duality of feelings – freedom or digital dependence. In our study, this dichotomy is also evident: for Ukrainians, freedom is perceived with pain and sacrifice, and for Germans – as responsibility and structural stability.</w:t>
      </w:r>
    </w:p>
    <w:p w14:paraId="32CB9575"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 xml:space="preserve">Zammitti et al. (2021) study points to a connection between work and a sense of control, which has a direct connection with personal adaptability. In our work, such features are observed in Germans (Arbeit — </w:t>
      </w:r>
      <w:proofErr w:type="spellStart"/>
      <w:r w:rsidRPr="00B3133B">
        <w:rPr>
          <w:rFonts w:cs="Times New Roman"/>
          <w:sz w:val="22"/>
          <w:szCs w:val="22"/>
        </w:rPr>
        <w:t>Pflicht</w:t>
      </w:r>
      <w:proofErr w:type="spellEnd"/>
      <w:r w:rsidRPr="00B3133B">
        <w:rPr>
          <w:rFonts w:cs="Times New Roman"/>
          <w:sz w:val="22"/>
          <w:szCs w:val="22"/>
        </w:rPr>
        <w:t xml:space="preserve">, </w:t>
      </w:r>
      <w:proofErr w:type="spellStart"/>
      <w:r w:rsidRPr="00B3133B">
        <w:rPr>
          <w:rFonts w:cs="Times New Roman"/>
          <w:sz w:val="22"/>
          <w:szCs w:val="22"/>
        </w:rPr>
        <w:t>Struktur</w:t>
      </w:r>
      <w:proofErr w:type="spellEnd"/>
      <w:r w:rsidRPr="00B3133B">
        <w:rPr>
          <w:rFonts w:cs="Times New Roman"/>
          <w:sz w:val="22"/>
          <w:szCs w:val="22"/>
        </w:rPr>
        <w:t>, Rente), while Ukrainians rarely demonstrate associations with a long-term perspective.</w:t>
      </w:r>
    </w:p>
    <w:p w14:paraId="47318AD6"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 xml:space="preserve">Although Thaning et al. (2024) describe freedom as normative concreteness, which is also reflected in our German corpus (40% social, 25% existential associations), we believe that this approach does not sufficiently </w:t>
      </w:r>
      <w:proofErr w:type="gramStart"/>
      <w:r w:rsidRPr="00B3133B">
        <w:rPr>
          <w:rFonts w:cs="Times New Roman"/>
          <w:sz w:val="22"/>
          <w:szCs w:val="22"/>
        </w:rPr>
        <w:t>take into account</w:t>
      </w:r>
      <w:proofErr w:type="gramEnd"/>
      <w:r w:rsidRPr="00B3133B">
        <w:rPr>
          <w:rFonts w:cs="Times New Roman"/>
          <w:sz w:val="22"/>
          <w:szCs w:val="22"/>
        </w:rPr>
        <w:t xml:space="preserve"> the emotional dimension of the concept, which is critically important in crisis contexts. Regarding Lyon &amp; </w:t>
      </w:r>
      <w:proofErr w:type="spellStart"/>
      <w:r w:rsidRPr="00B3133B">
        <w:rPr>
          <w:rFonts w:cs="Times New Roman"/>
          <w:sz w:val="22"/>
          <w:szCs w:val="22"/>
        </w:rPr>
        <w:t>Kuchling</w:t>
      </w:r>
      <w:proofErr w:type="spellEnd"/>
      <w:r w:rsidRPr="00B3133B">
        <w:rPr>
          <w:rFonts w:cs="Times New Roman"/>
          <w:sz w:val="22"/>
          <w:szCs w:val="22"/>
        </w:rPr>
        <w:t xml:space="preserve"> (2021), who interpret valence through a biogenetic perspective only, we disagree with the reduction of emotional valence to biological reactions — our psycholinguistic approach allows us to record not only physiological, but also culturally conditioned emotional tone: for example, freedom has +2.0 for Ukrainians, and home has +1.8 for the English, which indicates a tangible affective component.</w:t>
      </w:r>
    </w:p>
    <w:p w14:paraId="52A80BB5" w14:textId="77777777" w:rsidR="00B51C8C" w:rsidRPr="00B3133B" w:rsidRDefault="00B51C8C" w:rsidP="00B3133B">
      <w:pPr>
        <w:spacing w:after="0" w:line="480" w:lineRule="auto"/>
        <w:jc w:val="both"/>
        <w:rPr>
          <w:rFonts w:cs="Times New Roman"/>
          <w:sz w:val="22"/>
          <w:szCs w:val="22"/>
        </w:rPr>
      </w:pPr>
      <w:r w:rsidRPr="00B3133B">
        <w:rPr>
          <w:rFonts w:cs="Times New Roman"/>
          <w:sz w:val="22"/>
          <w:szCs w:val="22"/>
        </w:rPr>
        <w:t xml:space="preserve">Mateo </w:t>
      </w:r>
      <w:proofErr w:type="spellStart"/>
      <w:r w:rsidRPr="00B3133B">
        <w:rPr>
          <w:rFonts w:cs="Times New Roman"/>
          <w:sz w:val="22"/>
          <w:szCs w:val="22"/>
        </w:rPr>
        <w:t>Mendaza</w:t>
      </w:r>
      <w:proofErr w:type="spellEnd"/>
      <w:r w:rsidRPr="00B3133B">
        <w:rPr>
          <w:rFonts w:cs="Times New Roman"/>
          <w:sz w:val="22"/>
          <w:szCs w:val="22"/>
        </w:rPr>
        <w:t xml:space="preserve"> (2025) shows the functioning of concepts in diachrony, not in the psycho-emotional dimension. Our study fills this gap thanks to the cross-cultural analysis of recent associative material. </w:t>
      </w:r>
      <w:proofErr w:type="spellStart"/>
      <w:r w:rsidRPr="00B3133B">
        <w:rPr>
          <w:rFonts w:cs="Times New Roman"/>
          <w:sz w:val="22"/>
          <w:szCs w:val="22"/>
        </w:rPr>
        <w:t>Matvieieva</w:t>
      </w:r>
      <w:proofErr w:type="spellEnd"/>
      <w:r w:rsidRPr="00B3133B">
        <w:rPr>
          <w:rFonts w:cs="Times New Roman"/>
          <w:sz w:val="22"/>
          <w:szCs w:val="22"/>
        </w:rPr>
        <w:t xml:space="preserve"> &amp; </w:t>
      </w:r>
      <w:proofErr w:type="spellStart"/>
      <w:r w:rsidRPr="00B3133B">
        <w:rPr>
          <w:rFonts w:cs="Times New Roman"/>
          <w:sz w:val="22"/>
          <w:szCs w:val="22"/>
        </w:rPr>
        <w:t>Torgovets</w:t>
      </w:r>
      <w:proofErr w:type="spellEnd"/>
      <w:r w:rsidRPr="00B3133B">
        <w:rPr>
          <w:rFonts w:cs="Times New Roman"/>
          <w:sz w:val="22"/>
          <w:szCs w:val="22"/>
        </w:rPr>
        <w:t xml:space="preserve"> (2022), like </w:t>
      </w:r>
      <w:proofErr w:type="spellStart"/>
      <w:r w:rsidRPr="00B3133B">
        <w:rPr>
          <w:rFonts w:cs="Times New Roman"/>
          <w:sz w:val="22"/>
          <w:szCs w:val="22"/>
        </w:rPr>
        <w:t>Kutsos</w:t>
      </w:r>
      <w:proofErr w:type="spellEnd"/>
      <w:r w:rsidRPr="00B3133B">
        <w:rPr>
          <w:rFonts w:cs="Times New Roman"/>
          <w:sz w:val="22"/>
          <w:szCs w:val="22"/>
        </w:rPr>
        <w:t xml:space="preserve"> (2023), consider the cognitive structure of concepts as units of </w:t>
      </w:r>
      <w:r w:rsidRPr="00B3133B">
        <w:rPr>
          <w:rFonts w:cs="Times New Roman"/>
          <w:sz w:val="22"/>
          <w:szCs w:val="22"/>
        </w:rPr>
        <w:lastRenderedPageBreak/>
        <w:t xml:space="preserve">professional speech — our approach, on the other hand, determines the everyday level of conceptualization of basic concepts in ordinary native speakers. </w:t>
      </w:r>
    </w:p>
    <w:p w14:paraId="5B701A72" w14:textId="7E9E4C4F" w:rsidR="00DD73B3" w:rsidRPr="00B3133B" w:rsidRDefault="00B51C8C" w:rsidP="00B3133B">
      <w:pPr>
        <w:spacing w:after="0" w:line="480" w:lineRule="auto"/>
        <w:jc w:val="both"/>
        <w:rPr>
          <w:rFonts w:cs="Times New Roman"/>
          <w:sz w:val="22"/>
          <w:szCs w:val="22"/>
        </w:rPr>
      </w:pPr>
      <w:r w:rsidRPr="00B3133B">
        <w:rPr>
          <w:rFonts w:cs="Times New Roman"/>
          <w:sz w:val="22"/>
          <w:szCs w:val="22"/>
        </w:rPr>
        <w:t xml:space="preserve">Finally, the research of Prorok </w:t>
      </w:r>
      <w:r w:rsidR="009F71C3" w:rsidRPr="00B3133B">
        <w:rPr>
          <w:rFonts w:cs="Times New Roman"/>
          <w:sz w:val="22"/>
          <w:szCs w:val="22"/>
        </w:rPr>
        <w:t>&amp;</w:t>
      </w:r>
      <w:r w:rsidRPr="00B3133B">
        <w:rPr>
          <w:rFonts w:cs="Times New Roman"/>
          <w:sz w:val="22"/>
          <w:szCs w:val="22"/>
        </w:rPr>
        <w:t xml:space="preserve"> </w:t>
      </w:r>
      <w:proofErr w:type="spellStart"/>
      <w:r w:rsidRPr="00B3133B">
        <w:rPr>
          <w:rFonts w:cs="Times New Roman"/>
          <w:sz w:val="22"/>
          <w:szCs w:val="22"/>
        </w:rPr>
        <w:t>Chekstere</w:t>
      </w:r>
      <w:proofErr w:type="spellEnd"/>
      <w:r w:rsidRPr="00B3133B">
        <w:rPr>
          <w:rFonts w:cs="Times New Roman"/>
          <w:sz w:val="22"/>
          <w:szCs w:val="22"/>
        </w:rPr>
        <w:t xml:space="preserve"> (2024) emphasizes the impact of war on children’s worldview. Our study continues this line at the level of the adult population, demonstrating a shift in emotional and patriotic associations </w:t>
      </w:r>
      <w:proofErr w:type="gramStart"/>
      <w:r w:rsidRPr="00B3133B">
        <w:rPr>
          <w:rFonts w:cs="Times New Roman"/>
          <w:sz w:val="22"/>
          <w:szCs w:val="22"/>
        </w:rPr>
        <w:t>as a result of</w:t>
      </w:r>
      <w:proofErr w:type="gramEnd"/>
      <w:r w:rsidRPr="00B3133B">
        <w:rPr>
          <w:rFonts w:cs="Times New Roman"/>
          <w:sz w:val="22"/>
          <w:szCs w:val="22"/>
        </w:rPr>
        <w:t xml:space="preserve"> a full-scale war. For Ukrainians, the emotional (34.3%) and patriotic (18.5%) groups significantly exceed similar indicators in the English and German samples</w:t>
      </w:r>
      <w:r w:rsidR="00DD73B3" w:rsidRPr="00B3133B">
        <w:rPr>
          <w:rFonts w:cs="Times New Roman"/>
          <w:sz w:val="22"/>
          <w:szCs w:val="22"/>
        </w:rPr>
        <w:t>.</w:t>
      </w:r>
    </w:p>
    <w:p w14:paraId="34A35383" w14:textId="77777777" w:rsidR="002D4574" w:rsidRPr="00B3133B" w:rsidRDefault="002D4574" w:rsidP="00B3133B">
      <w:pPr>
        <w:spacing w:after="0" w:line="480" w:lineRule="auto"/>
        <w:rPr>
          <w:rFonts w:cs="Times New Roman"/>
          <w:b/>
          <w:bCs/>
          <w:sz w:val="22"/>
          <w:szCs w:val="22"/>
        </w:rPr>
      </w:pPr>
    </w:p>
    <w:p w14:paraId="50E2628D" w14:textId="7EE86623" w:rsidR="00B51C8C" w:rsidRPr="00B3133B" w:rsidRDefault="00B51C8C" w:rsidP="00B3133B">
      <w:pPr>
        <w:spacing w:after="0" w:line="480" w:lineRule="auto"/>
        <w:rPr>
          <w:rFonts w:cs="Times New Roman"/>
          <w:b/>
          <w:bCs/>
          <w:sz w:val="22"/>
          <w:szCs w:val="22"/>
        </w:rPr>
      </w:pPr>
      <w:r w:rsidRPr="00B3133B">
        <w:rPr>
          <w:rFonts w:cs="Times New Roman"/>
          <w:b/>
          <w:bCs/>
          <w:sz w:val="22"/>
          <w:szCs w:val="22"/>
        </w:rPr>
        <w:t>Limitations</w:t>
      </w:r>
    </w:p>
    <w:p w14:paraId="1C61B6A3" w14:textId="77777777" w:rsidR="002D4574" w:rsidRPr="00B3133B" w:rsidRDefault="002D4574" w:rsidP="00B3133B">
      <w:pPr>
        <w:spacing w:after="0" w:line="480" w:lineRule="auto"/>
        <w:rPr>
          <w:rFonts w:cs="Times New Roman"/>
          <w:b/>
          <w:bCs/>
          <w:sz w:val="22"/>
          <w:szCs w:val="22"/>
        </w:rPr>
      </w:pPr>
    </w:p>
    <w:p w14:paraId="76B36812" w14:textId="333FA9E7" w:rsidR="00DD73B3" w:rsidRPr="00B3133B" w:rsidRDefault="00B51C8C" w:rsidP="00B3133B">
      <w:pPr>
        <w:spacing w:after="0" w:line="480" w:lineRule="auto"/>
        <w:jc w:val="both"/>
        <w:rPr>
          <w:rFonts w:cs="Times New Roman"/>
          <w:sz w:val="22"/>
          <w:szCs w:val="22"/>
        </w:rPr>
      </w:pPr>
      <w:r w:rsidRPr="00B3133B">
        <w:rPr>
          <w:rFonts w:cs="Times New Roman"/>
          <w:sz w:val="22"/>
          <w:szCs w:val="22"/>
        </w:rPr>
        <w:t xml:space="preserve">The study focused mainly on the respondents’ associative reactions, which made it possible to identify national and cultural peculiarities of the perception of key concepts. At the same time, a pragmatic analysis of their functioning in a broad discursive context (media texts, educational, and political discourse) was not among the main tasks of this stage of work, which </w:t>
      </w:r>
      <w:proofErr w:type="gramStart"/>
      <w:r w:rsidRPr="00B3133B">
        <w:rPr>
          <w:rFonts w:cs="Times New Roman"/>
          <w:sz w:val="22"/>
          <w:szCs w:val="22"/>
        </w:rPr>
        <w:t>opens up</w:t>
      </w:r>
      <w:proofErr w:type="gramEnd"/>
      <w:r w:rsidRPr="00B3133B">
        <w:rPr>
          <w:rFonts w:cs="Times New Roman"/>
          <w:sz w:val="22"/>
          <w:szCs w:val="22"/>
        </w:rPr>
        <w:t xml:space="preserve"> prospects for further research</w:t>
      </w:r>
      <w:r w:rsidR="00DD73B3" w:rsidRPr="00B3133B">
        <w:rPr>
          <w:rFonts w:cs="Times New Roman"/>
          <w:sz w:val="22"/>
          <w:szCs w:val="22"/>
        </w:rPr>
        <w:t>.</w:t>
      </w:r>
    </w:p>
    <w:p w14:paraId="47BEC70B" w14:textId="77777777" w:rsidR="002D4574" w:rsidRPr="00B3133B" w:rsidRDefault="002D4574" w:rsidP="00B3133B">
      <w:pPr>
        <w:spacing w:after="0" w:line="480" w:lineRule="auto"/>
        <w:rPr>
          <w:rFonts w:cs="Times New Roman"/>
          <w:b/>
          <w:bCs/>
          <w:sz w:val="22"/>
          <w:szCs w:val="22"/>
        </w:rPr>
      </w:pPr>
    </w:p>
    <w:p w14:paraId="07E99ACD" w14:textId="77926F25" w:rsidR="00B51C8C" w:rsidRPr="00B3133B" w:rsidRDefault="00B51C8C" w:rsidP="00B3133B">
      <w:pPr>
        <w:spacing w:after="0" w:line="480" w:lineRule="auto"/>
        <w:rPr>
          <w:rFonts w:cs="Times New Roman"/>
          <w:b/>
          <w:bCs/>
          <w:sz w:val="22"/>
          <w:szCs w:val="22"/>
        </w:rPr>
      </w:pPr>
      <w:r w:rsidRPr="00B3133B">
        <w:rPr>
          <w:rFonts w:cs="Times New Roman"/>
          <w:b/>
          <w:bCs/>
          <w:sz w:val="22"/>
          <w:szCs w:val="22"/>
        </w:rPr>
        <w:t>Recommendations for further research</w:t>
      </w:r>
    </w:p>
    <w:p w14:paraId="3A87E1DE" w14:textId="77777777" w:rsidR="002D4574" w:rsidRPr="00B3133B" w:rsidRDefault="002D4574" w:rsidP="00B3133B">
      <w:pPr>
        <w:spacing w:after="0" w:line="480" w:lineRule="auto"/>
        <w:rPr>
          <w:rFonts w:cs="Times New Roman"/>
          <w:b/>
          <w:bCs/>
          <w:sz w:val="22"/>
          <w:szCs w:val="22"/>
        </w:rPr>
      </w:pPr>
    </w:p>
    <w:p w14:paraId="2C5F4C32" w14:textId="42DA6B9D" w:rsidR="00DD73B3" w:rsidRDefault="001B0707" w:rsidP="00B3133B">
      <w:pPr>
        <w:spacing w:after="0" w:line="480" w:lineRule="auto"/>
        <w:jc w:val="both"/>
        <w:rPr>
          <w:rFonts w:cs="Times New Roman"/>
          <w:sz w:val="22"/>
          <w:szCs w:val="22"/>
        </w:rPr>
      </w:pPr>
      <w:r w:rsidRPr="00B3133B">
        <w:rPr>
          <w:rFonts w:cs="Times New Roman"/>
          <w:sz w:val="22"/>
          <w:szCs w:val="22"/>
        </w:rPr>
        <w:t xml:space="preserve">Further study of the linguistic picture of the world can be deepened by </w:t>
      </w:r>
      <w:proofErr w:type="spellStart"/>
      <w:r w:rsidRPr="00B3133B">
        <w:rPr>
          <w:rFonts w:cs="Times New Roman"/>
          <w:sz w:val="22"/>
          <w:szCs w:val="22"/>
        </w:rPr>
        <w:t>analysing</w:t>
      </w:r>
      <w:proofErr w:type="spellEnd"/>
      <w:r w:rsidRPr="00B3133B">
        <w:rPr>
          <w:rFonts w:cs="Times New Roman"/>
          <w:sz w:val="22"/>
          <w:szCs w:val="22"/>
        </w:rPr>
        <w:t xml:space="preserve"> the functioning of key lexemes in real texts — in particular, in public speeches, educational, and media materials</w:t>
      </w:r>
      <w:r w:rsidR="00DD73B3" w:rsidRPr="00B3133B">
        <w:rPr>
          <w:rFonts w:cs="Times New Roman"/>
          <w:sz w:val="22"/>
          <w:szCs w:val="22"/>
        </w:rPr>
        <w:t>.</w:t>
      </w:r>
    </w:p>
    <w:p w14:paraId="40744AAA" w14:textId="77777777" w:rsidR="00DB2741" w:rsidRPr="00B3133B" w:rsidRDefault="00DB2741" w:rsidP="00B3133B">
      <w:pPr>
        <w:spacing w:after="0" w:line="480" w:lineRule="auto"/>
        <w:jc w:val="both"/>
        <w:rPr>
          <w:rFonts w:cs="Times New Roman"/>
          <w:sz w:val="22"/>
          <w:szCs w:val="22"/>
        </w:rPr>
      </w:pPr>
    </w:p>
    <w:p w14:paraId="01CF133B" w14:textId="0BE9B28C" w:rsidR="001B0707" w:rsidRPr="00B3133B" w:rsidRDefault="001B0707" w:rsidP="00B3133B">
      <w:pPr>
        <w:spacing w:after="0" w:line="480" w:lineRule="auto"/>
        <w:rPr>
          <w:rFonts w:cs="Times New Roman"/>
          <w:b/>
          <w:bCs/>
          <w:sz w:val="22"/>
          <w:szCs w:val="22"/>
        </w:rPr>
      </w:pPr>
      <w:r w:rsidRPr="00B3133B">
        <w:rPr>
          <w:rFonts w:cs="Times New Roman"/>
          <w:b/>
          <w:bCs/>
          <w:sz w:val="22"/>
          <w:szCs w:val="22"/>
        </w:rPr>
        <w:t>Conclusions</w:t>
      </w:r>
    </w:p>
    <w:p w14:paraId="0D12639E" w14:textId="77777777" w:rsidR="002D4574" w:rsidRPr="00B3133B" w:rsidRDefault="002D4574" w:rsidP="00B3133B">
      <w:pPr>
        <w:spacing w:after="0" w:line="480" w:lineRule="auto"/>
        <w:rPr>
          <w:rFonts w:cs="Times New Roman"/>
          <w:b/>
          <w:bCs/>
          <w:sz w:val="22"/>
          <w:szCs w:val="22"/>
        </w:rPr>
      </w:pPr>
    </w:p>
    <w:p w14:paraId="6D816FDF" w14:textId="77777777" w:rsidR="001B0707" w:rsidRPr="00B3133B" w:rsidRDefault="001B0707" w:rsidP="00B3133B">
      <w:pPr>
        <w:spacing w:after="0" w:line="480" w:lineRule="auto"/>
        <w:jc w:val="both"/>
        <w:rPr>
          <w:rFonts w:cs="Times New Roman"/>
          <w:sz w:val="22"/>
          <w:szCs w:val="22"/>
        </w:rPr>
      </w:pPr>
      <w:r w:rsidRPr="00B3133B">
        <w:rPr>
          <w:rFonts w:cs="Times New Roman"/>
          <w:sz w:val="22"/>
          <w:szCs w:val="22"/>
        </w:rPr>
        <w:t>The conducted study, which is based on an associative experiment involving respondents from three language communities — Ukrainian, English, and German —identified cross-cultural differences in the semantic and pragmatic understanding of the basic concepts of the linguistic picture of the world. The analysis of lexical reactions to the stimulus words home, freedom, work, future, and success showed that in the linguistic consciousness of each culture, these concepts have a specific conceptual content, determined not only by linguistic, but also by cultural, historical, social, and geopolitical factors.</w:t>
      </w:r>
    </w:p>
    <w:p w14:paraId="19ADA471" w14:textId="77777777" w:rsidR="001B0707" w:rsidRPr="00B3133B" w:rsidRDefault="001B0707" w:rsidP="00B3133B">
      <w:pPr>
        <w:spacing w:after="0" w:line="480" w:lineRule="auto"/>
        <w:jc w:val="both"/>
        <w:rPr>
          <w:rFonts w:cs="Times New Roman"/>
          <w:sz w:val="22"/>
          <w:szCs w:val="22"/>
        </w:rPr>
      </w:pPr>
      <w:r w:rsidRPr="00B3133B">
        <w:rPr>
          <w:rFonts w:cs="Times New Roman"/>
          <w:sz w:val="22"/>
          <w:szCs w:val="22"/>
        </w:rPr>
        <w:t xml:space="preserve">The Ukrainian linguistic picture of the world is characterized by a high proportion of emotionally </w:t>
      </w:r>
      <w:proofErr w:type="spellStart"/>
      <w:r w:rsidRPr="00B3133B">
        <w:rPr>
          <w:rFonts w:cs="Times New Roman"/>
          <w:sz w:val="22"/>
          <w:szCs w:val="22"/>
        </w:rPr>
        <w:t>coloured</w:t>
      </w:r>
      <w:proofErr w:type="spellEnd"/>
      <w:r w:rsidRPr="00B3133B">
        <w:rPr>
          <w:rFonts w:cs="Times New Roman"/>
          <w:sz w:val="22"/>
          <w:szCs w:val="22"/>
        </w:rPr>
        <w:t xml:space="preserve"> and collectively patriotic associations, which reflects the state of social mobilization in wartime. For example, </w:t>
      </w:r>
      <w:r w:rsidRPr="00B3133B">
        <w:rPr>
          <w:rFonts w:cs="Times New Roman"/>
          <w:sz w:val="22"/>
          <w:szCs w:val="22"/>
        </w:rPr>
        <w:lastRenderedPageBreak/>
        <w:t xml:space="preserve">the concept of freedom received not only the highest positive emotional valence (+2.0), but is also most associated with struggle, nation, flag, which indicates its significance as a </w:t>
      </w:r>
      <w:proofErr w:type="gramStart"/>
      <w:r w:rsidRPr="00B3133B">
        <w:rPr>
          <w:rFonts w:cs="Times New Roman"/>
          <w:sz w:val="22"/>
          <w:szCs w:val="22"/>
        </w:rPr>
        <w:t>value core</w:t>
      </w:r>
      <w:proofErr w:type="gramEnd"/>
      <w:r w:rsidRPr="00B3133B">
        <w:rPr>
          <w:rFonts w:cs="Times New Roman"/>
          <w:sz w:val="22"/>
          <w:szCs w:val="22"/>
        </w:rPr>
        <w:t xml:space="preserve">. The concept of home is interpreted not so much as a domestic space, but as a symbol of lost identity and security, which is traced in the reactions of evacuation, mention, return. In general, emotional (34.3%) and existential (20.0%) valence dominate for Ukrainian respondents, which emphasizes the profound influence of the current social context on the linguistic picture of the world. In contrast, a pragmatic understanding of basic concepts prevails in English-speaking culture: success and home have the highest emotional valence (+2.0 and +1.8, respectively), but are associated primarily with personal achievements, comfort, and the right to choose, which is consistent with the individualistic values dominant in English-speaking societies. A significant share is made up of social (30.7%) and functional domestic (15.0%) reactions, and the level of collective patriotic associations remains low (on average 6%). The linguistic picture of the world of German respondents turned out to be the least emotionally </w:t>
      </w:r>
      <w:proofErr w:type="spellStart"/>
      <w:r w:rsidRPr="00B3133B">
        <w:rPr>
          <w:rFonts w:cs="Times New Roman"/>
          <w:sz w:val="22"/>
          <w:szCs w:val="22"/>
        </w:rPr>
        <w:t>coloured</w:t>
      </w:r>
      <w:proofErr w:type="spellEnd"/>
      <w:r w:rsidRPr="00B3133B">
        <w:rPr>
          <w:rFonts w:cs="Times New Roman"/>
          <w:sz w:val="22"/>
          <w:szCs w:val="22"/>
        </w:rPr>
        <w:t xml:space="preserve"> (emotional associations — 18%), but the most structured and rational. The concepts of work and success have a high material and functional saturation, are associated with the concepts of duty, stability, and clear structure. This result indicates the dominance of the systemic institutional way of thinking, which is reflected in the predominance of the material (28%) and social (29.8%) categories.</w:t>
      </w:r>
    </w:p>
    <w:p w14:paraId="2837354C" w14:textId="141B168B" w:rsidR="00DD73B3" w:rsidRPr="00B3133B" w:rsidRDefault="001B0707" w:rsidP="00B3133B">
      <w:pPr>
        <w:spacing w:after="0" w:line="480" w:lineRule="auto"/>
        <w:jc w:val="both"/>
        <w:rPr>
          <w:rFonts w:cs="Times New Roman"/>
          <w:sz w:val="22"/>
          <w:szCs w:val="22"/>
        </w:rPr>
      </w:pPr>
      <w:r w:rsidRPr="00B3133B">
        <w:rPr>
          <w:rFonts w:cs="Times New Roman"/>
          <w:sz w:val="22"/>
          <w:szCs w:val="22"/>
        </w:rPr>
        <w:t xml:space="preserve">The obtained data </w:t>
      </w:r>
      <w:proofErr w:type="gramStart"/>
      <w:r w:rsidRPr="00B3133B">
        <w:rPr>
          <w:rFonts w:cs="Times New Roman"/>
          <w:sz w:val="22"/>
          <w:szCs w:val="22"/>
        </w:rPr>
        <w:t>confirm</w:t>
      </w:r>
      <w:proofErr w:type="gramEnd"/>
      <w:r w:rsidRPr="00B3133B">
        <w:rPr>
          <w:rFonts w:cs="Times New Roman"/>
          <w:sz w:val="22"/>
          <w:szCs w:val="22"/>
        </w:rPr>
        <w:t xml:space="preserve"> the effectiveness of the semantic functional approach to the study of the linguistic picture of the world, as it identifies the semantic core of concepts in different cultures, </w:t>
      </w:r>
      <w:proofErr w:type="gramStart"/>
      <w:r w:rsidRPr="00B3133B">
        <w:rPr>
          <w:rFonts w:cs="Times New Roman"/>
          <w:sz w:val="22"/>
          <w:szCs w:val="22"/>
        </w:rPr>
        <w:t>and also</w:t>
      </w:r>
      <w:proofErr w:type="gramEnd"/>
      <w:r w:rsidRPr="00B3133B">
        <w:rPr>
          <w:rFonts w:cs="Times New Roman"/>
          <w:sz w:val="22"/>
          <w:szCs w:val="22"/>
        </w:rPr>
        <w:t xml:space="preserve"> traces the functional roles of these concepts in specific social contexts. Associative reactions demonstrate how common concepts — freedom, home, success — are filled with different meanings depending on the national experience, political situation, and dominant cultural attitudes. So, the results of the study reveal not only the linguistic, but also the cultural and psychological specifics of the conceptual vision of the world by speakers of the three languages and confirm the need for a comprehensive, interdisciplinary analysis within the scope of modern cognitive linguistics</w:t>
      </w:r>
      <w:r w:rsidR="00DD73B3" w:rsidRPr="00B3133B">
        <w:rPr>
          <w:rFonts w:cs="Times New Roman"/>
          <w:sz w:val="22"/>
          <w:szCs w:val="22"/>
        </w:rPr>
        <w:t>.</w:t>
      </w:r>
    </w:p>
    <w:p w14:paraId="501A21B8" w14:textId="77777777" w:rsidR="00006E3B" w:rsidRPr="00F80F98" w:rsidRDefault="00006E3B" w:rsidP="002D4574">
      <w:pPr>
        <w:spacing w:after="0" w:line="240" w:lineRule="auto"/>
        <w:jc w:val="both"/>
        <w:rPr>
          <w:rFonts w:cs="Times New Roman"/>
          <w:b/>
          <w:bCs/>
          <w:sz w:val="22"/>
          <w:szCs w:val="22"/>
        </w:rPr>
      </w:pPr>
    </w:p>
    <w:p w14:paraId="158C6125" w14:textId="77777777" w:rsidR="00006E3B" w:rsidRPr="00F80F98" w:rsidRDefault="00006E3B" w:rsidP="006D690B">
      <w:pPr>
        <w:spacing w:before="120" w:after="0" w:line="240" w:lineRule="auto"/>
        <w:jc w:val="both"/>
        <w:rPr>
          <w:rFonts w:cs="Times New Roman"/>
          <w:b/>
          <w:bCs/>
          <w:sz w:val="22"/>
          <w:szCs w:val="22"/>
        </w:rPr>
      </w:pPr>
      <w:r w:rsidRPr="00F80F98">
        <w:rPr>
          <w:rFonts w:cs="Times New Roman"/>
          <w:b/>
          <w:bCs/>
          <w:sz w:val="22"/>
          <w:szCs w:val="22"/>
        </w:rPr>
        <w:t>References</w:t>
      </w:r>
    </w:p>
    <w:p w14:paraId="1E5FA4A2" w14:textId="77777777" w:rsidR="002D4574" w:rsidRPr="00F80F98" w:rsidRDefault="002D4574" w:rsidP="006D690B">
      <w:pPr>
        <w:spacing w:before="120" w:after="0" w:line="240" w:lineRule="auto"/>
        <w:jc w:val="both"/>
        <w:rPr>
          <w:rFonts w:cs="Times New Roman"/>
          <w:b/>
          <w:bCs/>
          <w:sz w:val="22"/>
          <w:szCs w:val="22"/>
        </w:rPr>
      </w:pPr>
    </w:p>
    <w:p w14:paraId="4FAB355B" w14:textId="77777777" w:rsidR="00E43CEE" w:rsidRPr="00F80F98" w:rsidRDefault="00E43CEE" w:rsidP="002D4574">
      <w:pPr>
        <w:spacing w:after="0" w:line="240" w:lineRule="auto"/>
        <w:ind w:left="567" w:hanging="567"/>
        <w:jc w:val="both"/>
        <w:rPr>
          <w:rFonts w:cs="Times New Roman"/>
          <w:sz w:val="22"/>
          <w:szCs w:val="22"/>
          <w:lang w:val="pt-BR"/>
        </w:rPr>
      </w:pPr>
      <w:r w:rsidRPr="00F80F98">
        <w:rPr>
          <w:rFonts w:cs="Times New Roman"/>
          <w:sz w:val="22"/>
          <w:szCs w:val="22"/>
        </w:rPr>
        <w:t xml:space="preserve">Abdullayeva, K. M., Trushev, A. K., </w:t>
      </w:r>
      <w:proofErr w:type="spellStart"/>
      <w:r w:rsidRPr="00F80F98">
        <w:rPr>
          <w:rFonts w:cs="Times New Roman"/>
          <w:sz w:val="22"/>
          <w:szCs w:val="22"/>
        </w:rPr>
        <w:t>Ergaliev</w:t>
      </w:r>
      <w:proofErr w:type="spellEnd"/>
      <w:r w:rsidRPr="00F80F98">
        <w:rPr>
          <w:rFonts w:cs="Times New Roman"/>
          <w:sz w:val="22"/>
          <w:szCs w:val="22"/>
        </w:rPr>
        <w:t xml:space="preserve">, K. S., &amp; </w:t>
      </w:r>
      <w:proofErr w:type="spellStart"/>
      <w:r w:rsidRPr="00F80F98">
        <w:rPr>
          <w:rFonts w:cs="Times New Roman"/>
          <w:sz w:val="22"/>
          <w:szCs w:val="22"/>
        </w:rPr>
        <w:t>Erlanova</w:t>
      </w:r>
      <w:proofErr w:type="spellEnd"/>
      <w:r w:rsidRPr="00F80F98">
        <w:rPr>
          <w:rFonts w:cs="Times New Roman"/>
          <w:sz w:val="22"/>
          <w:szCs w:val="22"/>
        </w:rPr>
        <w:t xml:space="preserve">, A. E. (2020). Linguistic picture of the world in the poetry of M. Kopeev. </w:t>
      </w:r>
      <w:r w:rsidRPr="00F80F98">
        <w:rPr>
          <w:rFonts w:cs="Times New Roman"/>
          <w:i/>
          <w:iCs/>
          <w:sz w:val="22"/>
          <w:szCs w:val="22"/>
          <w:lang w:val="pt-BR"/>
        </w:rPr>
        <w:t>Utopía y Praxis Latinoamericana, 25</w:t>
      </w:r>
      <w:r w:rsidRPr="00F80F98">
        <w:rPr>
          <w:rFonts w:cs="Times New Roman"/>
          <w:sz w:val="22"/>
          <w:szCs w:val="22"/>
          <w:lang w:val="pt-BR"/>
        </w:rPr>
        <w:t>(6), 14–28. https://doi.org/10.5281/zenodo.3987562</w:t>
      </w:r>
    </w:p>
    <w:p w14:paraId="762ABBB9" w14:textId="77777777" w:rsidR="00E43CEE" w:rsidRPr="00F80F98" w:rsidRDefault="00E43CEE" w:rsidP="002D4574">
      <w:pPr>
        <w:spacing w:after="0" w:line="240" w:lineRule="auto"/>
        <w:ind w:left="567" w:hanging="567"/>
        <w:jc w:val="both"/>
        <w:rPr>
          <w:rFonts w:cs="Times New Roman"/>
          <w:sz w:val="22"/>
          <w:szCs w:val="22"/>
          <w:lang w:val="pt-BR"/>
        </w:rPr>
      </w:pPr>
      <w:r w:rsidRPr="00F80F98">
        <w:rPr>
          <w:rFonts w:cs="Times New Roman"/>
          <w:sz w:val="22"/>
          <w:szCs w:val="22"/>
          <w:lang w:val="pt-BR"/>
        </w:rPr>
        <w:t xml:space="preserve">Bashuk, N. (2022). Kontsept «Robota/Arbeit» v ukrainskii ta nimetskii linhvokulturakh. </w:t>
      </w:r>
      <w:r w:rsidRPr="00F80F98">
        <w:rPr>
          <w:rFonts w:cs="Times New Roman"/>
          <w:i/>
          <w:iCs/>
          <w:sz w:val="22"/>
          <w:szCs w:val="22"/>
          <w:lang w:val="pt-BR"/>
        </w:rPr>
        <w:t>Aktualni pytannia humanitarnykh nauk, 48</w:t>
      </w:r>
      <w:r w:rsidRPr="00F80F98">
        <w:rPr>
          <w:rFonts w:cs="Times New Roman"/>
          <w:sz w:val="22"/>
          <w:szCs w:val="22"/>
          <w:lang w:val="pt-BR"/>
        </w:rPr>
        <w:t>(3), 23–29. https://doi.org/10.24919/2308-4863/48-3-4</w:t>
      </w:r>
    </w:p>
    <w:p w14:paraId="607095FA"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lang w:val="pt-BR"/>
        </w:rPr>
        <w:lastRenderedPageBreak/>
        <w:t xml:space="preserve">Beishenova, Z. A., Khabibullaeva, N. Z., Keldibekova, A. S., &amp; Naimanova, C. K. (2024). </w:t>
      </w:r>
      <w:r w:rsidRPr="00F80F98">
        <w:rPr>
          <w:rFonts w:cs="Times New Roman"/>
          <w:sz w:val="22"/>
          <w:szCs w:val="22"/>
        </w:rPr>
        <w:t xml:space="preserve">From linguistics to psychology: The concept of “success” in English culture through the prism of intentionality and healthy lifestyle. </w:t>
      </w:r>
      <w:r w:rsidRPr="00F80F98">
        <w:rPr>
          <w:rFonts w:cs="Times New Roman"/>
          <w:i/>
          <w:iCs/>
          <w:sz w:val="22"/>
          <w:szCs w:val="22"/>
        </w:rPr>
        <w:t>BIO Web of Conferences, 120</w:t>
      </w:r>
      <w:r w:rsidRPr="00F80F98">
        <w:rPr>
          <w:rFonts w:cs="Times New Roman"/>
          <w:sz w:val="22"/>
          <w:szCs w:val="22"/>
        </w:rPr>
        <w:t>. https://doi.org/10.1051/bioconf/202412001069</w:t>
      </w:r>
    </w:p>
    <w:p w14:paraId="5A3675B4"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Caihong, Z. (2022). Quantitative evaluation of vocabulary emotional color in language teaching. </w:t>
      </w:r>
      <w:r w:rsidRPr="00F80F98">
        <w:rPr>
          <w:rFonts w:cs="Times New Roman"/>
          <w:i/>
          <w:iCs/>
          <w:sz w:val="22"/>
          <w:szCs w:val="22"/>
        </w:rPr>
        <w:t>Occupational Therapy International</w:t>
      </w:r>
      <w:r w:rsidRPr="00F80F98">
        <w:rPr>
          <w:rFonts w:cs="Times New Roman"/>
          <w:sz w:val="22"/>
          <w:szCs w:val="22"/>
        </w:rPr>
        <w:t>. https://doi.org/10.1155/2022/5203122</w:t>
      </w:r>
    </w:p>
    <w:p w14:paraId="764E6B14"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Ceccacci, S., </w:t>
      </w:r>
      <w:proofErr w:type="spellStart"/>
      <w:r w:rsidRPr="00F80F98">
        <w:rPr>
          <w:rFonts w:cs="Times New Roman"/>
          <w:sz w:val="22"/>
          <w:szCs w:val="22"/>
        </w:rPr>
        <w:t>Generosi</w:t>
      </w:r>
      <w:proofErr w:type="spellEnd"/>
      <w:r w:rsidRPr="00F80F98">
        <w:rPr>
          <w:rFonts w:cs="Times New Roman"/>
          <w:sz w:val="22"/>
          <w:szCs w:val="22"/>
        </w:rPr>
        <w:t xml:space="preserve">, A., Giraldi, L., &amp; Mengoni, M. (2023). Emotional valence from facial expression as an experience audit tool: An empirical study in the context of opera performance. </w:t>
      </w:r>
      <w:r w:rsidRPr="00F80F98">
        <w:rPr>
          <w:rFonts w:cs="Times New Roman"/>
          <w:i/>
          <w:iCs/>
          <w:sz w:val="22"/>
          <w:szCs w:val="22"/>
        </w:rPr>
        <w:t>Sensors, 23</w:t>
      </w:r>
      <w:r w:rsidRPr="00F80F98">
        <w:rPr>
          <w:rFonts w:cs="Times New Roman"/>
          <w:sz w:val="22"/>
          <w:szCs w:val="22"/>
        </w:rPr>
        <w:t>(5). https://doi.org/10.3390/s23052688</w:t>
      </w:r>
    </w:p>
    <w:p w14:paraId="396EE5A9"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Fontaine, J. R. J., Gillioz, C., Soriano, C., &amp; Scherer, K. R. (2021). Linear and non-linear relationships among the dimensions </w:t>
      </w:r>
      <w:proofErr w:type="gramStart"/>
      <w:r w:rsidRPr="00F80F98">
        <w:rPr>
          <w:rFonts w:cs="Times New Roman"/>
          <w:sz w:val="22"/>
          <w:szCs w:val="22"/>
        </w:rPr>
        <w:t>representing</w:t>
      </w:r>
      <w:proofErr w:type="gramEnd"/>
      <w:r w:rsidRPr="00F80F98">
        <w:rPr>
          <w:rFonts w:cs="Times New Roman"/>
          <w:sz w:val="22"/>
          <w:szCs w:val="22"/>
        </w:rPr>
        <w:t xml:space="preserve"> the cognitive structure of emotion. </w:t>
      </w:r>
      <w:r w:rsidRPr="00F80F98">
        <w:rPr>
          <w:rFonts w:cs="Times New Roman"/>
          <w:i/>
          <w:iCs/>
          <w:sz w:val="22"/>
          <w:szCs w:val="22"/>
        </w:rPr>
        <w:t>Cognition and Emotion, 36</w:t>
      </w:r>
      <w:r w:rsidRPr="00F80F98">
        <w:rPr>
          <w:rFonts w:cs="Times New Roman"/>
          <w:sz w:val="22"/>
          <w:szCs w:val="22"/>
        </w:rPr>
        <w:t>, 411-432. https://doi.org/10.1080/02699931.2021.2013163</w:t>
      </w:r>
    </w:p>
    <w:p w14:paraId="6E6D66EC"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Harutyunyan, K., &amp; Danielyan, H. (2020). The use of emotionally colored words in English e-headlines. </w:t>
      </w:r>
      <w:r w:rsidRPr="00F80F98">
        <w:rPr>
          <w:rFonts w:cs="Times New Roman"/>
          <w:i/>
          <w:iCs/>
          <w:sz w:val="22"/>
          <w:szCs w:val="22"/>
        </w:rPr>
        <w:t xml:space="preserve">Armenian Folia </w:t>
      </w:r>
      <w:proofErr w:type="spellStart"/>
      <w:r w:rsidRPr="00F80F98">
        <w:rPr>
          <w:rFonts w:cs="Times New Roman"/>
          <w:i/>
          <w:iCs/>
          <w:sz w:val="22"/>
          <w:szCs w:val="22"/>
        </w:rPr>
        <w:t>Anglistika</w:t>
      </w:r>
      <w:proofErr w:type="spellEnd"/>
      <w:r w:rsidRPr="00F80F98">
        <w:rPr>
          <w:rFonts w:cs="Times New Roman"/>
          <w:i/>
          <w:iCs/>
          <w:sz w:val="22"/>
          <w:szCs w:val="22"/>
        </w:rPr>
        <w:t>, 16</w:t>
      </w:r>
      <w:r w:rsidRPr="00F80F98">
        <w:rPr>
          <w:rFonts w:cs="Times New Roman"/>
          <w:sz w:val="22"/>
          <w:szCs w:val="22"/>
        </w:rPr>
        <w:t>(1), 82–89. https://doi.org/10.46991/AFA/2020.16.1.082</w:t>
      </w:r>
    </w:p>
    <w:p w14:paraId="76126677" w14:textId="0FE6B8D5"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Jimmink</w:t>
      </w:r>
      <w:proofErr w:type="spellEnd"/>
      <w:r w:rsidRPr="00F80F98">
        <w:rPr>
          <w:rFonts w:cs="Times New Roman"/>
          <w:sz w:val="22"/>
          <w:szCs w:val="22"/>
        </w:rPr>
        <w:t xml:space="preserve">, B. (2022). </w:t>
      </w:r>
      <w:r w:rsidRPr="00F80F98">
        <w:rPr>
          <w:rFonts w:cs="Times New Roman"/>
          <w:i/>
          <w:iCs/>
          <w:sz w:val="22"/>
          <w:szCs w:val="22"/>
        </w:rPr>
        <w:t>Cultural differences on the work floor between the Dutch and the Germans</w:t>
      </w:r>
      <w:r w:rsidRPr="00F80F98">
        <w:rPr>
          <w:rFonts w:cs="Times New Roman"/>
          <w:sz w:val="22"/>
          <w:szCs w:val="22"/>
        </w:rPr>
        <w:t xml:space="preserve"> </w:t>
      </w:r>
      <w:r w:rsidR="00BC50EE" w:rsidRPr="00F80F98">
        <w:rPr>
          <w:rFonts w:cs="Times New Roman"/>
          <w:sz w:val="22"/>
          <w:szCs w:val="22"/>
        </w:rPr>
        <w:t>(</w:t>
      </w:r>
      <w:proofErr w:type="gramStart"/>
      <w:r w:rsidRPr="00F80F98">
        <w:rPr>
          <w:rFonts w:cs="Times New Roman"/>
          <w:sz w:val="22"/>
          <w:szCs w:val="22"/>
        </w:rPr>
        <w:t>Master’s</w:t>
      </w:r>
      <w:proofErr w:type="gramEnd"/>
      <w:r w:rsidRPr="00F80F98">
        <w:rPr>
          <w:rFonts w:cs="Times New Roman"/>
          <w:sz w:val="22"/>
          <w:szCs w:val="22"/>
        </w:rPr>
        <w:t xml:space="preserve"> thesis, University of Twente</w:t>
      </w:r>
      <w:r w:rsidR="00BC50EE" w:rsidRPr="00F80F98">
        <w:rPr>
          <w:rFonts w:cs="Times New Roman"/>
          <w:sz w:val="22"/>
          <w:szCs w:val="22"/>
        </w:rPr>
        <w:t>)</w:t>
      </w:r>
      <w:r w:rsidRPr="00F80F98">
        <w:rPr>
          <w:rFonts w:cs="Times New Roman"/>
          <w:sz w:val="22"/>
          <w:szCs w:val="22"/>
        </w:rPr>
        <w:t>. University of Twente Repository</w:t>
      </w:r>
      <w:r w:rsidR="00E82B71">
        <w:rPr>
          <w:rFonts w:cs="Times New Roman"/>
          <w:sz w:val="22"/>
          <w:szCs w:val="22"/>
        </w:rPr>
        <w:t xml:space="preserve">. </w:t>
      </w:r>
      <w:r w:rsidRPr="00F80F98">
        <w:rPr>
          <w:rFonts w:cs="Times New Roman"/>
          <w:sz w:val="22"/>
          <w:szCs w:val="22"/>
        </w:rPr>
        <w:t>http://essay.utwente.nl/92321/1/Jimmink_BA_IMC-2.pdf</w:t>
      </w:r>
    </w:p>
    <w:p w14:paraId="3AF1D173"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Kim, Y., &amp; Michel, M. (2023). Linguistic alignment in second language acquisition: A methodological review. </w:t>
      </w:r>
      <w:proofErr w:type="gramStart"/>
      <w:r w:rsidRPr="00F80F98">
        <w:rPr>
          <w:rFonts w:cs="Times New Roman"/>
          <w:i/>
          <w:iCs/>
          <w:sz w:val="22"/>
          <w:szCs w:val="22"/>
        </w:rPr>
        <w:t>System,</w:t>
      </w:r>
      <w:proofErr w:type="gramEnd"/>
      <w:r w:rsidRPr="00F80F98">
        <w:rPr>
          <w:rFonts w:cs="Times New Roman"/>
          <w:i/>
          <w:iCs/>
          <w:sz w:val="22"/>
          <w:szCs w:val="22"/>
        </w:rPr>
        <w:t xml:space="preserve"> 114</w:t>
      </w:r>
      <w:r w:rsidRPr="00F80F98">
        <w:rPr>
          <w:rFonts w:cs="Times New Roman"/>
          <w:sz w:val="22"/>
          <w:szCs w:val="22"/>
        </w:rPr>
        <w:t>. https://doi.org/10.1016/j.system.2023.103007</w:t>
      </w:r>
    </w:p>
    <w:p w14:paraId="69FD0A1B" w14:textId="77777777"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Konyratbayeva</w:t>
      </w:r>
      <w:proofErr w:type="spellEnd"/>
      <w:r w:rsidRPr="00F80F98">
        <w:rPr>
          <w:rFonts w:cs="Times New Roman"/>
          <w:sz w:val="22"/>
          <w:szCs w:val="22"/>
        </w:rPr>
        <w:t xml:space="preserve">, Z., </w:t>
      </w:r>
      <w:proofErr w:type="spellStart"/>
      <w:r w:rsidRPr="00F80F98">
        <w:rPr>
          <w:rFonts w:cs="Times New Roman"/>
          <w:sz w:val="22"/>
          <w:szCs w:val="22"/>
        </w:rPr>
        <w:t>Satemirova</w:t>
      </w:r>
      <w:proofErr w:type="spellEnd"/>
      <w:r w:rsidRPr="00F80F98">
        <w:rPr>
          <w:rFonts w:cs="Times New Roman"/>
          <w:sz w:val="22"/>
          <w:szCs w:val="22"/>
        </w:rPr>
        <w:t xml:space="preserve">, D., </w:t>
      </w:r>
      <w:proofErr w:type="spellStart"/>
      <w:r w:rsidRPr="00F80F98">
        <w:rPr>
          <w:rFonts w:cs="Times New Roman"/>
          <w:sz w:val="22"/>
          <w:szCs w:val="22"/>
        </w:rPr>
        <w:t>Abdualyuly</w:t>
      </w:r>
      <w:proofErr w:type="spellEnd"/>
      <w:r w:rsidRPr="00F80F98">
        <w:rPr>
          <w:rFonts w:cs="Times New Roman"/>
          <w:sz w:val="22"/>
          <w:szCs w:val="22"/>
        </w:rPr>
        <w:t xml:space="preserve">, B., </w:t>
      </w:r>
      <w:proofErr w:type="spellStart"/>
      <w:r w:rsidRPr="00F80F98">
        <w:rPr>
          <w:rFonts w:cs="Times New Roman"/>
          <w:sz w:val="22"/>
          <w:szCs w:val="22"/>
        </w:rPr>
        <w:t>Kenzhalin</w:t>
      </w:r>
      <w:proofErr w:type="spellEnd"/>
      <w:r w:rsidRPr="00F80F98">
        <w:rPr>
          <w:rFonts w:cs="Times New Roman"/>
          <w:sz w:val="22"/>
          <w:szCs w:val="22"/>
        </w:rPr>
        <w:t xml:space="preserve">, K., &amp; </w:t>
      </w:r>
      <w:proofErr w:type="spellStart"/>
      <w:r w:rsidRPr="00F80F98">
        <w:rPr>
          <w:rFonts w:cs="Times New Roman"/>
          <w:sz w:val="22"/>
          <w:szCs w:val="22"/>
        </w:rPr>
        <w:t>Akazhanova</w:t>
      </w:r>
      <w:proofErr w:type="spellEnd"/>
      <w:r w:rsidRPr="00F80F98">
        <w:rPr>
          <w:rFonts w:cs="Times New Roman"/>
          <w:sz w:val="22"/>
          <w:szCs w:val="22"/>
        </w:rPr>
        <w:t xml:space="preserve">, A. (2021). Eastern and Western </w:t>
      </w:r>
      <w:proofErr w:type="spellStart"/>
      <w:r w:rsidRPr="00F80F98">
        <w:rPr>
          <w:rFonts w:cs="Times New Roman"/>
          <w:sz w:val="22"/>
          <w:szCs w:val="22"/>
        </w:rPr>
        <w:t>linguocultural</w:t>
      </w:r>
      <w:proofErr w:type="spellEnd"/>
      <w:r w:rsidRPr="00F80F98">
        <w:rPr>
          <w:rFonts w:cs="Times New Roman"/>
          <w:sz w:val="22"/>
          <w:szCs w:val="22"/>
        </w:rPr>
        <w:t xml:space="preserve"> map: Similarities and peculiarities (Based on </w:t>
      </w:r>
      <w:proofErr w:type="spellStart"/>
      <w:r w:rsidRPr="00F80F98">
        <w:rPr>
          <w:rFonts w:cs="Times New Roman"/>
          <w:sz w:val="22"/>
          <w:szCs w:val="22"/>
        </w:rPr>
        <w:t>linguocultural</w:t>
      </w:r>
      <w:proofErr w:type="spellEnd"/>
      <w:r w:rsidRPr="00F80F98">
        <w:rPr>
          <w:rFonts w:cs="Times New Roman"/>
          <w:sz w:val="22"/>
          <w:szCs w:val="22"/>
        </w:rPr>
        <w:t xml:space="preserve"> research). </w:t>
      </w:r>
      <w:r w:rsidRPr="00F80F98">
        <w:rPr>
          <w:rFonts w:cs="Times New Roman"/>
          <w:i/>
          <w:iCs/>
          <w:sz w:val="22"/>
          <w:szCs w:val="22"/>
        </w:rPr>
        <w:t>International Journal of Society, Culture &amp; Language, 9</w:t>
      </w:r>
      <w:r w:rsidRPr="00F80F98">
        <w:rPr>
          <w:rFonts w:cs="Times New Roman"/>
          <w:sz w:val="22"/>
          <w:szCs w:val="22"/>
        </w:rPr>
        <w:t>(2), 85–97. https://www.ijscl.com/article_246570.html</w:t>
      </w:r>
    </w:p>
    <w:p w14:paraId="2B79AC24"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Kotera, Y., Mayer, C. H., &amp; Vanderheiden, E. (2021). Cross-cultural comparison of mental health between German and South African employees: Shame, self-compassion, work engagement, and work motivation. </w:t>
      </w:r>
      <w:r w:rsidRPr="00F80F98">
        <w:rPr>
          <w:rFonts w:cs="Times New Roman"/>
          <w:i/>
          <w:iCs/>
          <w:sz w:val="22"/>
          <w:szCs w:val="22"/>
        </w:rPr>
        <w:t>Frontiers in Psychology, 12</w:t>
      </w:r>
      <w:r w:rsidRPr="00F80F98">
        <w:rPr>
          <w:rFonts w:cs="Times New Roman"/>
          <w:sz w:val="22"/>
          <w:szCs w:val="22"/>
        </w:rPr>
        <w:t>. https://doi.org/10.3389/fpsyg.2021.627851</w:t>
      </w:r>
    </w:p>
    <w:p w14:paraId="75CD9DFE" w14:textId="77777777"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Kovalevska</w:t>
      </w:r>
      <w:proofErr w:type="spellEnd"/>
      <w:r w:rsidRPr="00F80F98">
        <w:rPr>
          <w:rFonts w:cs="Times New Roman"/>
          <w:sz w:val="22"/>
          <w:szCs w:val="22"/>
        </w:rPr>
        <w:t xml:space="preserve">, T. Y., &amp; </w:t>
      </w:r>
      <w:proofErr w:type="spellStart"/>
      <w:r w:rsidRPr="00F80F98">
        <w:rPr>
          <w:rFonts w:cs="Times New Roman"/>
          <w:sz w:val="22"/>
          <w:szCs w:val="22"/>
        </w:rPr>
        <w:t>Denysevych</w:t>
      </w:r>
      <w:proofErr w:type="spellEnd"/>
      <w:r w:rsidRPr="00F80F98">
        <w:rPr>
          <w:rFonts w:cs="Times New Roman"/>
          <w:sz w:val="22"/>
          <w:szCs w:val="22"/>
        </w:rPr>
        <w:t xml:space="preserve">, O. (2024). Psycholinguistic interpretation of the concept of home: Ukrainian realities. </w:t>
      </w:r>
      <w:r w:rsidRPr="00F80F98">
        <w:rPr>
          <w:rFonts w:cs="Times New Roman"/>
          <w:i/>
          <w:iCs/>
          <w:sz w:val="22"/>
          <w:szCs w:val="22"/>
        </w:rPr>
        <w:t xml:space="preserve">Opera in </w:t>
      </w:r>
      <w:proofErr w:type="spellStart"/>
      <w:r w:rsidRPr="00F80F98">
        <w:rPr>
          <w:rFonts w:cs="Times New Roman"/>
          <w:i/>
          <w:iCs/>
          <w:sz w:val="22"/>
          <w:szCs w:val="22"/>
        </w:rPr>
        <w:t>Linguistica</w:t>
      </w:r>
      <w:proofErr w:type="spellEnd"/>
      <w:r w:rsidRPr="00F80F98">
        <w:rPr>
          <w:rFonts w:cs="Times New Roman"/>
          <w:i/>
          <w:iCs/>
          <w:sz w:val="22"/>
          <w:szCs w:val="22"/>
        </w:rPr>
        <w:t xml:space="preserve"> </w:t>
      </w:r>
      <w:proofErr w:type="spellStart"/>
      <w:r w:rsidRPr="00F80F98">
        <w:rPr>
          <w:rFonts w:cs="Times New Roman"/>
          <w:i/>
          <w:iCs/>
          <w:sz w:val="22"/>
          <w:szCs w:val="22"/>
        </w:rPr>
        <w:t>Ukrainiana</w:t>
      </w:r>
      <w:proofErr w:type="spellEnd"/>
      <w:r w:rsidRPr="00F80F98">
        <w:rPr>
          <w:rFonts w:cs="Times New Roman"/>
          <w:i/>
          <w:iCs/>
          <w:sz w:val="22"/>
          <w:szCs w:val="22"/>
        </w:rPr>
        <w:t>, 31</w:t>
      </w:r>
      <w:r w:rsidRPr="00F80F98">
        <w:rPr>
          <w:rFonts w:cs="Times New Roman"/>
          <w:sz w:val="22"/>
          <w:szCs w:val="22"/>
        </w:rPr>
        <w:t>, 318-328. https://doi.org/10.18524/2414-0627.2024.31.309465</w:t>
      </w:r>
    </w:p>
    <w:p w14:paraId="6C330CF6" w14:textId="77777777"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Kutsos</w:t>
      </w:r>
      <w:proofErr w:type="spellEnd"/>
      <w:r w:rsidRPr="00F80F98">
        <w:rPr>
          <w:rFonts w:cs="Times New Roman"/>
          <w:sz w:val="22"/>
          <w:szCs w:val="22"/>
        </w:rPr>
        <w:t xml:space="preserve">, O. I. (2023). </w:t>
      </w:r>
      <w:proofErr w:type="spellStart"/>
      <w:r w:rsidRPr="00F80F98">
        <w:rPr>
          <w:rFonts w:cs="Times New Roman"/>
          <w:sz w:val="22"/>
          <w:szCs w:val="22"/>
        </w:rPr>
        <w:t>Filosofsʹki</w:t>
      </w:r>
      <w:proofErr w:type="spellEnd"/>
      <w:r w:rsidRPr="00F80F98">
        <w:rPr>
          <w:rFonts w:cs="Times New Roman"/>
          <w:sz w:val="22"/>
          <w:szCs w:val="22"/>
        </w:rPr>
        <w:t xml:space="preserve"> </w:t>
      </w:r>
      <w:proofErr w:type="spellStart"/>
      <w:r w:rsidRPr="00F80F98">
        <w:rPr>
          <w:rFonts w:cs="Times New Roman"/>
          <w:sz w:val="22"/>
          <w:szCs w:val="22"/>
        </w:rPr>
        <w:t>kontsepty</w:t>
      </w:r>
      <w:proofErr w:type="spellEnd"/>
      <w:r w:rsidRPr="00F80F98">
        <w:rPr>
          <w:rFonts w:cs="Times New Roman"/>
          <w:sz w:val="22"/>
          <w:szCs w:val="22"/>
        </w:rPr>
        <w:t xml:space="preserve"> v </w:t>
      </w:r>
      <w:proofErr w:type="spellStart"/>
      <w:r w:rsidRPr="00F80F98">
        <w:rPr>
          <w:rFonts w:cs="Times New Roman"/>
          <w:sz w:val="22"/>
          <w:szCs w:val="22"/>
        </w:rPr>
        <w:t>ukraïnsʹkii</w:t>
      </w:r>
      <w:proofErr w:type="spellEnd"/>
      <w:r w:rsidRPr="00F80F98">
        <w:rPr>
          <w:rFonts w:cs="Times New Roman"/>
          <w:sz w:val="22"/>
          <w:szCs w:val="22"/>
        </w:rPr>
        <w:t xml:space="preserve"> </w:t>
      </w:r>
      <w:proofErr w:type="spellStart"/>
      <w:r w:rsidRPr="00F80F98">
        <w:rPr>
          <w:rFonts w:cs="Times New Roman"/>
          <w:sz w:val="22"/>
          <w:szCs w:val="22"/>
        </w:rPr>
        <w:t>movnii</w:t>
      </w:r>
      <w:proofErr w:type="spellEnd"/>
      <w:r w:rsidRPr="00F80F98">
        <w:rPr>
          <w:rFonts w:cs="Times New Roman"/>
          <w:sz w:val="22"/>
          <w:szCs w:val="22"/>
        </w:rPr>
        <w:t xml:space="preserve"> </w:t>
      </w:r>
      <w:proofErr w:type="spellStart"/>
      <w:r w:rsidRPr="00F80F98">
        <w:rPr>
          <w:rFonts w:cs="Times New Roman"/>
          <w:sz w:val="22"/>
          <w:szCs w:val="22"/>
        </w:rPr>
        <w:t>svidomosti</w:t>
      </w:r>
      <w:proofErr w:type="spellEnd"/>
      <w:r w:rsidRPr="00F80F98">
        <w:rPr>
          <w:rFonts w:cs="Times New Roman"/>
          <w:sz w:val="22"/>
          <w:szCs w:val="22"/>
        </w:rPr>
        <w:t xml:space="preserve">: </w:t>
      </w:r>
      <w:proofErr w:type="spellStart"/>
      <w:r w:rsidRPr="00F80F98">
        <w:rPr>
          <w:rFonts w:cs="Times New Roman"/>
          <w:sz w:val="22"/>
          <w:szCs w:val="22"/>
        </w:rPr>
        <w:t>psykhosmantychne</w:t>
      </w:r>
      <w:proofErr w:type="spellEnd"/>
      <w:r w:rsidRPr="00F80F98">
        <w:rPr>
          <w:rFonts w:cs="Times New Roman"/>
          <w:sz w:val="22"/>
          <w:szCs w:val="22"/>
        </w:rPr>
        <w:t xml:space="preserve"> </w:t>
      </w:r>
      <w:proofErr w:type="spellStart"/>
      <w:r w:rsidRPr="00F80F98">
        <w:rPr>
          <w:rFonts w:cs="Times New Roman"/>
          <w:sz w:val="22"/>
          <w:szCs w:val="22"/>
        </w:rPr>
        <w:t>modeliuvannia</w:t>
      </w:r>
      <w:proofErr w:type="spellEnd"/>
      <w:r w:rsidRPr="00F80F98">
        <w:rPr>
          <w:rFonts w:cs="Times New Roman"/>
          <w:sz w:val="22"/>
          <w:szCs w:val="22"/>
        </w:rPr>
        <w:t xml:space="preserve"> </w:t>
      </w:r>
      <w:proofErr w:type="spellStart"/>
      <w:r w:rsidRPr="00F80F98">
        <w:rPr>
          <w:rFonts w:cs="Times New Roman"/>
          <w:sz w:val="22"/>
          <w:szCs w:val="22"/>
        </w:rPr>
        <w:t>kontseptualʹnoho</w:t>
      </w:r>
      <w:proofErr w:type="spellEnd"/>
      <w:r w:rsidRPr="00F80F98">
        <w:rPr>
          <w:rFonts w:cs="Times New Roman"/>
          <w:sz w:val="22"/>
          <w:szCs w:val="22"/>
        </w:rPr>
        <w:t xml:space="preserve"> </w:t>
      </w:r>
      <w:proofErr w:type="spellStart"/>
      <w:r w:rsidRPr="00F80F98">
        <w:rPr>
          <w:rFonts w:cs="Times New Roman"/>
          <w:sz w:val="22"/>
          <w:szCs w:val="22"/>
        </w:rPr>
        <w:t>polia</w:t>
      </w:r>
      <w:proofErr w:type="spellEnd"/>
      <w:r w:rsidRPr="00F80F98">
        <w:rPr>
          <w:rFonts w:cs="Times New Roman"/>
          <w:sz w:val="22"/>
          <w:szCs w:val="22"/>
        </w:rPr>
        <w:t xml:space="preserve">. </w:t>
      </w:r>
      <w:proofErr w:type="spellStart"/>
      <w:r w:rsidRPr="00F80F98">
        <w:rPr>
          <w:rFonts w:cs="Times New Roman"/>
          <w:i/>
          <w:iCs/>
          <w:sz w:val="22"/>
          <w:szCs w:val="22"/>
        </w:rPr>
        <w:t>Naukovyi</w:t>
      </w:r>
      <w:proofErr w:type="spellEnd"/>
      <w:r w:rsidRPr="00F80F98">
        <w:rPr>
          <w:rFonts w:cs="Times New Roman"/>
          <w:i/>
          <w:iCs/>
          <w:sz w:val="22"/>
          <w:szCs w:val="22"/>
        </w:rPr>
        <w:t xml:space="preserve"> </w:t>
      </w:r>
      <w:proofErr w:type="spellStart"/>
      <w:r w:rsidRPr="00F80F98">
        <w:rPr>
          <w:rFonts w:cs="Times New Roman"/>
          <w:i/>
          <w:iCs/>
          <w:sz w:val="22"/>
          <w:szCs w:val="22"/>
        </w:rPr>
        <w:t>visnyk</w:t>
      </w:r>
      <w:proofErr w:type="spellEnd"/>
      <w:r w:rsidRPr="00F80F98">
        <w:rPr>
          <w:rFonts w:cs="Times New Roman"/>
          <w:i/>
          <w:iCs/>
          <w:sz w:val="22"/>
          <w:szCs w:val="22"/>
        </w:rPr>
        <w:t xml:space="preserve"> </w:t>
      </w:r>
      <w:proofErr w:type="spellStart"/>
      <w:r w:rsidRPr="00F80F98">
        <w:rPr>
          <w:rFonts w:cs="Times New Roman"/>
          <w:i/>
          <w:iCs/>
          <w:sz w:val="22"/>
          <w:szCs w:val="22"/>
        </w:rPr>
        <w:t>Mizhnarodnoho</w:t>
      </w:r>
      <w:proofErr w:type="spellEnd"/>
      <w:r w:rsidRPr="00F80F98">
        <w:rPr>
          <w:rFonts w:cs="Times New Roman"/>
          <w:i/>
          <w:iCs/>
          <w:sz w:val="22"/>
          <w:szCs w:val="22"/>
        </w:rPr>
        <w:t xml:space="preserve"> </w:t>
      </w:r>
      <w:proofErr w:type="spellStart"/>
      <w:r w:rsidRPr="00F80F98">
        <w:rPr>
          <w:rFonts w:cs="Times New Roman"/>
          <w:i/>
          <w:iCs/>
          <w:sz w:val="22"/>
          <w:szCs w:val="22"/>
        </w:rPr>
        <w:t>humanitarnoho</w:t>
      </w:r>
      <w:proofErr w:type="spellEnd"/>
      <w:r w:rsidRPr="00F80F98">
        <w:rPr>
          <w:rFonts w:cs="Times New Roman"/>
          <w:i/>
          <w:iCs/>
          <w:sz w:val="22"/>
          <w:szCs w:val="22"/>
        </w:rPr>
        <w:t xml:space="preserve"> </w:t>
      </w:r>
      <w:proofErr w:type="spellStart"/>
      <w:r w:rsidRPr="00F80F98">
        <w:rPr>
          <w:rFonts w:cs="Times New Roman"/>
          <w:i/>
          <w:iCs/>
          <w:sz w:val="22"/>
          <w:szCs w:val="22"/>
        </w:rPr>
        <w:t>universytetu</w:t>
      </w:r>
      <w:proofErr w:type="spellEnd"/>
      <w:r w:rsidRPr="00F80F98">
        <w:rPr>
          <w:rFonts w:cs="Times New Roman"/>
          <w:i/>
          <w:iCs/>
          <w:sz w:val="22"/>
          <w:szCs w:val="22"/>
        </w:rPr>
        <w:t xml:space="preserve">. </w:t>
      </w:r>
      <w:proofErr w:type="spellStart"/>
      <w:r w:rsidRPr="00F80F98">
        <w:rPr>
          <w:rFonts w:cs="Times New Roman"/>
          <w:i/>
          <w:iCs/>
          <w:sz w:val="22"/>
          <w:szCs w:val="22"/>
        </w:rPr>
        <w:t>Seriia</w:t>
      </w:r>
      <w:proofErr w:type="spellEnd"/>
      <w:r w:rsidRPr="00F80F98">
        <w:rPr>
          <w:rFonts w:cs="Times New Roman"/>
          <w:i/>
          <w:iCs/>
          <w:sz w:val="22"/>
          <w:szCs w:val="22"/>
        </w:rPr>
        <w:t xml:space="preserve">: </w:t>
      </w:r>
      <w:proofErr w:type="spellStart"/>
      <w:r w:rsidRPr="00F80F98">
        <w:rPr>
          <w:rFonts w:cs="Times New Roman"/>
          <w:i/>
          <w:iCs/>
          <w:sz w:val="22"/>
          <w:szCs w:val="22"/>
        </w:rPr>
        <w:t>Filolohiia</w:t>
      </w:r>
      <w:proofErr w:type="spellEnd"/>
      <w:r w:rsidRPr="00F80F98">
        <w:rPr>
          <w:rFonts w:cs="Times New Roman"/>
          <w:i/>
          <w:iCs/>
          <w:sz w:val="22"/>
          <w:szCs w:val="22"/>
        </w:rPr>
        <w:t>, 61</w:t>
      </w:r>
      <w:r w:rsidRPr="00F80F98">
        <w:rPr>
          <w:rFonts w:cs="Times New Roman"/>
          <w:sz w:val="22"/>
          <w:szCs w:val="22"/>
        </w:rPr>
        <w:t>(1), 75–78. https://doi.org/10.32782/2409-1154.2023.61.18</w:t>
      </w:r>
    </w:p>
    <w:p w14:paraId="7D852496"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Lalot, F., </w:t>
      </w:r>
      <w:proofErr w:type="spellStart"/>
      <w:r w:rsidRPr="00F80F98">
        <w:rPr>
          <w:rFonts w:cs="Times New Roman"/>
          <w:sz w:val="22"/>
          <w:szCs w:val="22"/>
        </w:rPr>
        <w:t>Ahvenharju</w:t>
      </w:r>
      <w:proofErr w:type="spellEnd"/>
      <w:r w:rsidRPr="00F80F98">
        <w:rPr>
          <w:rFonts w:cs="Times New Roman"/>
          <w:sz w:val="22"/>
          <w:szCs w:val="22"/>
        </w:rPr>
        <w:t xml:space="preserve">, S., &amp; Bishop, P. C. (2024). The seeds of tomorrow: Investigating adolescent perception of the future with the Futures Consciousness scale for adolescents. </w:t>
      </w:r>
      <w:r w:rsidRPr="00F80F98">
        <w:rPr>
          <w:rFonts w:cs="Times New Roman"/>
          <w:i/>
          <w:iCs/>
          <w:sz w:val="22"/>
          <w:szCs w:val="22"/>
        </w:rPr>
        <w:t>Futures, 162</w:t>
      </w:r>
      <w:r w:rsidRPr="00F80F98">
        <w:rPr>
          <w:rFonts w:cs="Times New Roman"/>
          <w:sz w:val="22"/>
          <w:szCs w:val="22"/>
        </w:rPr>
        <w:t>. https://doi.org/10.1016/j.futures.2024.103419</w:t>
      </w:r>
    </w:p>
    <w:p w14:paraId="77D98BFE" w14:textId="14F7C135"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lein</w:t>
      </w:r>
      <w:proofErr w:type="spellEnd"/>
      <w:r w:rsidRPr="00F80F98">
        <w:rPr>
          <w:rFonts w:cs="Times New Roman"/>
          <w:sz w:val="22"/>
          <w:szCs w:val="22"/>
        </w:rPr>
        <w:t xml:space="preserve">, M., &amp; Batuk Ünlü, S. (2021). Home based remote work: Freedom or slavery through digitalization? In </w:t>
      </w:r>
      <w:r w:rsidRPr="00F80F98">
        <w:rPr>
          <w:rFonts w:cs="Times New Roman"/>
          <w:i/>
          <w:iCs/>
          <w:sz w:val="22"/>
          <w:szCs w:val="22"/>
        </w:rPr>
        <w:t>Digitalization in Organizations</w:t>
      </w:r>
      <w:r w:rsidRPr="00F80F98">
        <w:rPr>
          <w:rFonts w:cs="Times New Roman"/>
          <w:sz w:val="22"/>
          <w:szCs w:val="22"/>
        </w:rPr>
        <w:t xml:space="preserve"> (pp. 23–45). Cambridge Scholars Publishing. https://www.researchgate.net/publication/353514311_Home_Based_Remote_Work_Freedom_or_Slavery_through_Digitalization</w:t>
      </w:r>
    </w:p>
    <w:p w14:paraId="6FDC9910"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Lyon, P., &amp; </w:t>
      </w:r>
      <w:proofErr w:type="spellStart"/>
      <w:r w:rsidRPr="00F80F98">
        <w:rPr>
          <w:rFonts w:cs="Times New Roman"/>
          <w:sz w:val="22"/>
          <w:szCs w:val="22"/>
        </w:rPr>
        <w:t>Kuchling</w:t>
      </w:r>
      <w:proofErr w:type="spellEnd"/>
      <w:r w:rsidRPr="00F80F98">
        <w:rPr>
          <w:rFonts w:cs="Times New Roman"/>
          <w:sz w:val="22"/>
          <w:szCs w:val="22"/>
        </w:rPr>
        <w:t xml:space="preserve">, F. (2021). Valuing what happens: A biogenic approach to valence and (potentially) affect. </w:t>
      </w:r>
      <w:r w:rsidRPr="00F80F98">
        <w:rPr>
          <w:rFonts w:cs="Times New Roman"/>
          <w:i/>
          <w:iCs/>
          <w:sz w:val="22"/>
          <w:szCs w:val="22"/>
        </w:rPr>
        <w:t>Philosophical Transactions of the Royal Society B: Biological Sciences, 376</w:t>
      </w:r>
      <w:r w:rsidRPr="00F80F98">
        <w:rPr>
          <w:rFonts w:cs="Times New Roman"/>
          <w:sz w:val="22"/>
          <w:szCs w:val="22"/>
        </w:rPr>
        <w:t>(1820). https://doi.org/10.1098/rstb.2019.0752</w:t>
      </w:r>
    </w:p>
    <w:p w14:paraId="7CE8FC83"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Mateo Mendaza, R. (2020). Semantic primes in historical languages: The identification of the Old English exponent for DO. </w:t>
      </w:r>
      <w:r w:rsidRPr="00F80F98">
        <w:rPr>
          <w:rFonts w:cs="Times New Roman"/>
          <w:i/>
          <w:iCs/>
          <w:sz w:val="22"/>
          <w:szCs w:val="22"/>
        </w:rPr>
        <w:t>Journal of English Studies, 18</w:t>
      </w:r>
      <w:r w:rsidRPr="00F80F98">
        <w:rPr>
          <w:rFonts w:cs="Times New Roman"/>
          <w:sz w:val="22"/>
          <w:szCs w:val="22"/>
        </w:rPr>
        <w:t>, 125-151. https://doi.org/10.18172/jes.4467</w:t>
      </w:r>
    </w:p>
    <w:p w14:paraId="112C179E" w14:textId="4DEA07B9"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Mateo Mendaza, R. (2025). Prime Identification in Historical Languages: The Old English Exponent for the Semantic Prime DIE. </w:t>
      </w:r>
      <w:r w:rsidRPr="00F80F98">
        <w:rPr>
          <w:rFonts w:cs="Times New Roman"/>
          <w:i/>
          <w:iCs/>
          <w:sz w:val="22"/>
          <w:szCs w:val="22"/>
        </w:rPr>
        <w:t>International Journal of English Studies, 25</w:t>
      </w:r>
      <w:r w:rsidRPr="00F80F98">
        <w:rPr>
          <w:rFonts w:cs="Times New Roman"/>
          <w:sz w:val="22"/>
          <w:szCs w:val="22"/>
        </w:rPr>
        <w:t>(1), 1–20. https://doi.org/10.6018/ijes.602341</w:t>
      </w:r>
    </w:p>
    <w:p w14:paraId="6392BCC5"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Matvieieva, S. A., &amp; </w:t>
      </w:r>
      <w:proofErr w:type="spellStart"/>
      <w:r w:rsidRPr="00F80F98">
        <w:rPr>
          <w:rFonts w:cs="Times New Roman"/>
          <w:sz w:val="22"/>
          <w:szCs w:val="22"/>
        </w:rPr>
        <w:t>Torgovets</w:t>
      </w:r>
      <w:proofErr w:type="spellEnd"/>
      <w:r w:rsidRPr="00F80F98">
        <w:rPr>
          <w:rFonts w:cs="Times New Roman"/>
          <w:sz w:val="22"/>
          <w:szCs w:val="22"/>
        </w:rPr>
        <w:t xml:space="preserve">, M. A. (2022). Cognitive terminological structure as a unit of the professional worldview. </w:t>
      </w:r>
      <w:r w:rsidRPr="00F80F98">
        <w:rPr>
          <w:rFonts w:cs="Times New Roman"/>
          <w:i/>
          <w:iCs/>
          <w:sz w:val="22"/>
          <w:szCs w:val="22"/>
        </w:rPr>
        <w:t>Current Trends in Language Development, 23</w:t>
      </w:r>
      <w:r w:rsidRPr="00F80F98">
        <w:rPr>
          <w:rFonts w:cs="Times New Roman"/>
          <w:sz w:val="22"/>
          <w:szCs w:val="22"/>
        </w:rPr>
        <w:t>, 41-51. https://doi.org/10.31392/NPU-nc.series9.2022.23.04</w:t>
      </w:r>
    </w:p>
    <w:p w14:paraId="0F60D080"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Mukhtorova, B. A. (2023). The linguistic and conceptual picture of the world. </w:t>
      </w:r>
      <w:r w:rsidRPr="00F80F98">
        <w:rPr>
          <w:rFonts w:cs="Times New Roman"/>
          <w:i/>
          <w:iCs/>
          <w:sz w:val="22"/>
          <w:szCs w:val="22"/>
        </w:rPr>
        <w:t>Science and Innovation: International Scientific Journal, 2</w:t>
      </w:r>
      <w:r w:rsidRPr="00F80F98">
        <w:rPr>
          <w:rFonts w:cs="Times New Roman"/>
          <w:sz w:val="22"/>
          <w:szCs w:val="22"/>
        </w:rPr>
        <w:t>(1), 462–467. https://doi.org/10.5281/zenodo.7581478</w:t>
      </w:r>
    </w:p>
    <w:p w14:paraId="102B6671" w14:textId="77777777"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Orazbekova</w:t>
      </w:r>
      <w:proofErr w:type="spellEnd"/>
      <w:r w:rsidRPr="00F80F98">
        <w:rPr>
          <w:rFonts w:cs="Times New Roman"/>
          <w:sz w:val="22"/>
          <w:szCs w:val="22"/>
        </w:rPr>
        <w:t xml:space="preserve">, I. (2025). A cross-cultural associative study of concepts (Education, Freedom, Happiness). </w:t>
      </w:r>
      <w:r w:rsidRPr="00F80F98">
        <w:rPr>
          <w:rFonts w:cs="Times New Roman"/>
          <w:i/>
          <w:iCs/>
          <w:sz w:val="22"/>
          <w:szCs w:val="22"/>
        </w:rPr>
        <w:t>Journal of Education Culture and Society, 16</w:t>
      </w:r>
      <w:r w:rsidRPr="00F80F98">
        <w:rPr>
          <w:rFonts w:cs="Times New Roman"/>
          <w:sz w:val="22"/>
          <w:szCs w:val="22"/>
        </w:rPr>
        <w:t>(1), 271–285. https://doi.org/10.15503/jecs2025.2.271.285</w:t>
      </w:r>
    </w:p>
    <w:p w14:paraId="6C05A968"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Pansat, Z., &amp; </w:t>
      </w:r>
      <w:proofErr w:type="spellStart"/>
      <w:r w:rsidRPr="00F80F98">
        <w:rPr>
          <w:rFonts w:cs="Times New Roman"/>
          <w:sz w:val="22"/>
          <w:szCs w:val="22"/>
        </w:rPr>
        <w:t>Khalikova</w:t>
      </w:r>
      <w:proofErr w:type="spellEnd"/>
      <w:r w:rsidRPr="00F80F98">
        <w:rPr>
          <w:rFonts w:cs="Times New Roman"/>
          <w:sz w:val="22"/>
          <w:szCs w:val="22"/>
        </w:rPr>
        <w:t xml:space="preserve">, N. (2023). Semantic features of color in emotional, expressive words: The concept of “blue” in the Kazakh language. </w:t>
      </w:r>
      <w:r w:rsidRPr="00F80F98">
        <w:rPr>
          <w:rFonts w:cs="Times New Roman"/>
          <w:i/>
          <w:iCs/>
          <w:sz w:val="22"/>
          <w:szCs w:val="22"/>
        </w:rPr>
        <w:t>International Journal of Society, Culture &amp; Language, 11</w:t>
      </w:r>
      <w:r w:rsidRPr="00F80F98">
        <w:rPr>
          <w:rFonts w:cs="Times New Roman"/>
          <w:sz w:val="22"/>
          <w:szCs w:val="22"/>
        </w:rPr>
        <w:t>(1), 85-93. https://doi.org/10.22034/ijscl.2023.556420.2676</w:t>
      </w:r>
    </w:p>
    <w:p w14:paraId="3040E901" w14:textId="7FBBCE04"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lastRenderedPageBreak/>
        <w:t xml:space="preserve">Prorok, N. V., &amp; </w:t>
      </w:r>
      <w:proofErr w:type="spellStart"/>
      <w:r w:rsidRPr="00F80F98">
        <w:rPr>
          <w:rFonts w:cs="Times New Roman"/>
          <w:sz w:val="22"/>
          <w:szCs w:val="22"/>
        </w:rPr>
        <w:t>Chekstere</w:t>
      </w:r>
      <w:proofErr w:type="spellEnd"/>
      <w:r w:rsidRPr="00F80F98">
        <w:rPr>
          <w:rFonts w:cs="Times New Roman"/>
          <w:sz w:val="22"/>
          <w:szCs w:val="22"/>
        </w:rPr>
        <w:t xml:space="preserve">, O. Yu. (2024). The impact of war on children's perception of the world around them. In </w:t>
      </w:r>
      <w:r w:rsidRPr="00F80F98">
        <w:rPr>
          <w:rFonts w:cs="Times New Roman"/>
          <w:i/>
          <w:iCs/>
          <w:sz w:val="22"/>
          <w:szCs w:val="22"/>
        </w:rPr>
        <w:t xml:space="preserve">Current problems of educational psychology in the modern sociocultural situation: Collection of materials of scientific reports of the round table dedicated to the creative heritage of I. O. </w:t>
      </w:r>
      <w:proofErr w:type="spellStart"/>
      <w:r w:rsidRPr="00F80F98">
        <w:rPr>
          <w:rFonts w:cs="Times New Roman"/>
          <w:i/>
          <w:iCs/>
          <w:sz w:val="22"/>
          <w:szCs w:val="22"/>
        </w:rPr>
        <w:t>Synitsa</w:t>
      </w:r>
      <w:proofErr w:type="spellEnd"/>
      <w:r w:rsidRPr="00F80F98">
        <w:rPr>
          <w:rFonts w:cs="Times New Roman"/>
          <w:sz w:val="22"/>
          <w:szCs w:val="22"/>
        </w:rPr>
        <w:t xml:space="preserve"> (pp. 124–139). Institute of Psychology named after G. S. Kostyuk, National Academy of Sciences of Ukraine. https://lib.iitta.gov.ua/id/eprint/741252/</w:t>
      </w:r>
    </w:p>
    <w:p w14:paraId="45378655" w14:textId="77777777"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Pysmenna</w:t>
      </w:r>
      <w:proofErr w:type="spellEnd"/>
      <w:r w:rsidRPr="00F80F98">
        <w:rPr>
          <w:rFonts w:cs="Times New Roman"/>
          <w:sz w:val="22"/>
          <w:szCs w:val="22"/>
        </w:rPr>
        <w:t xml:space="preserve">, Y. (2022). The concept sphere of will in Ukrainian journalistic texts. </w:t>
      </w:r>
      <w:proofErr w:type="spellStart"/>
      <w:r w:rsidRPr="00F80F98">
        <w:rPr>
          <w:rFonts w:cs="Times New Roman"/>
          <w:i/>
          <w:iCs/>
          <w:sz w:val="22"/>
          <w:szCs w:val="22"/>
        </w:rPr>
        <w:t>Visnyk</w:t>
      </w:r>
      <w:proofErr w:type="spellEnd"/>
      <w:r w:rsidRPr="00F80F98">
        <w:rPr>
          <w:rFonts w:cs="Times New Roman"/>
          <w:i/>
          <w:iCs/>
          <w:sz w:val="22"/>
          <w:szCs w:val="22"/>
        </w:rPr>
        <w:t xml:space="preserve"> Kyivs’koho </w:t>
      </w:r>
      <w:proofErr w:type="spellStart"/>
      <w:r w:rsidRPr="00F80F98">
        <w:rPr>
          <w:rFonts w:cs="Times New Roman"/>
          <w:i/>
          <w:iCs/>
          <w:sz w:val="22"/>
          <w:szCs w:val="22"/>
        </w:rPr>
        <w:t>natsional’noho</w:t>
      </w:r>
      <w:proofErr w:type="spellEnd"/>
      <w:r w:rsidRPr="00F80F98">
        <w:rPr>
          <w:rFonts w:cs="Times New Roman"/>
          <w:i/>
          <w:iCs/>
          <w:sz w:val="22"/>
          <w:szCs w:val="22"/>
        </w:rPr>
        <w:t xml:space="preserve"> </w:t>
      </w:r>
      <w:proofErr w:type="spellStart"/>
      <w:r w:rsidRPr="00F80F98">
        <w:rPr>
          <w:rFonts w:cs="Times New Roman"/>
          <w:i/>
          <w:iCs/>
          <w:sz w:val="22"/>
          <w:szCs w:val="22"/>
        </w:rPr>
        <w:t>universytetu</w:t>
      </w:r>
      <w:proofErr w:type="spellEnd"/>
      <w:r w:rsidRPr="00F80F98">
        <w:rPr>
          <w:rFonts w:cs="Times New Roman"/>
          <w:i/>
          <w:iCs/>
          <w:sz w:val="22"/>
          <w:szCs w:val="22"/>
        </w:rPr>
        <w:t xml:space="preserve"> </w:t>
      </w:r>
      <w:proofErr w:type="spellStart"/>
      <w:r w:rsidRPr="00F80F98">
        <w:rPr>
          <w:rFonts w:cs="Times New Roman"/>
          <w:i/>
          <w:iCs/>
          <w:sz w:val="22"/>
          <w:szCs w:val="22"/>
        </w:rPr>
        <w:t>imeni</w:t>
      </w:r>
      <w:proofErr w:type="spellEnd"/>
      <w:r w:rsidRPr="00F80F98">
        <w:rPr>
          <w:rFonts w:cs="Times New Roman"/>
          <w:i/>
          <w:iCs/>
          <w:sz w:val="22"/>
          <w:szCs w:val="22"/>
        </w:rPr>
        <w:t xml:space="preserve"> Tarasa </w:t>
      </w:r>
      <w:proofErr w:type="spellStart"/>
      <w:r w:rsidRPr="00F80F98">
        <w:rPr>
          <w:rFonts w:cs="Times New Roman"/>
          <w:i/>
          <w:iCs/>
          <w:sz w:val="22"/>
          <w:szCs w:val="22"/>
        </w:rPr>
        <w:t>Shevchenka</w:t>
      </w:r>
      <w:proofErr w:type="spellEnd"/>
      <w:r w:rsidRPr="00F80F98">
        <w:rPr>
          <w:rFonts w:cs="Times New Roman"/>
          <w:i/>
          <w:iCs/>
          <w:sz w:val="22"/>
          <w:szCs w:val="22"/>
        </w:rPr>
        <w:t xml:space="preserve">. </w:t>
      </w:r>
      <w:proofErr w:type="spellStart"/>
      <w:r w:rsidRPr="00F80F98">
        <w:rPr>
          <w:rFonts w:cs="Times New Roman"/>
          <w:i/>
          <w:iCs/>
          <w:sz w:val="22"/>
          <w:szCs w:val="22"/>
        </w:rPr>
        <w:t>Filolohiia</w:t>
      </w:r>
      <w:proofErr w:type="spellEnd"/>
      <w:r w:rsidRPr="00F80F98">
        <w:rPr>
          <w:rFonts w:cs="Times New Roman"/>
          <w:i/>
          <w:iCs/>
          <w:sz w:val="22"/>
          <w:szCs w:val="22"/>
        </w:rPr>
        <w:t>, 32</w:t>
      </w:r>
      <w:r w:rsidRPr="00F80F98">
        <w:rPr>
          <w:rFonts w:cs="Times New Roman"/>
          <w:sz w:val="22"/>
          <w:szCs w:val="22"/>
        </w:rPr>
        <w:t>, 54–57. https://doi.org/10.17721/1728-2659.2022.32.10</w:t>
      </w:r>
    </w:p>
    <w:p w14:paraId="7E2942D7" w14:textId="77777777"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Terniievska</w:t>
      </w:r>
      <w:proofErr w:type="spellEnd"/>
      <w:r w:rsidRPr="00F80F98">
        <w:rPr>
          <w:rFonts w:cs="Times New Roman"/>
          <w:sz w:val="22"/>
          <w:szCs w:val="22"/>
        </w:rPr>
        <w:t xml:space="preserve">, Y. (2022). The interaction of linguistic and conceptual pictures of the world. </w:t>
      </w:r>
      <w:r w:rsidRPr="00F80F98">
        <w:rPr>
          <w:rFonts w:cs="Times New Roman"/>
          <w:i/>
          <w:iCs/>
          <w:sz w:val="22"/>
          <w:szCs w:val="22"/>
        </w:rPr>
        <w:t>Scientific Journal of Polonia University, 51</w:t>
      </w:r>
      <w:r w:rsidRPr="00F80F98">
        <w:rPr>
          <w:rFonts w:cs="Times New Roman"/>
          <w:sz w:val="22"/>
          <w:szCs w:val="22"/>
        </w:rPr>
        <w:t>(2), 176-186. https://doi.org/10.23856/5122</w:t>
      </w:r>
    </w:p>
    <w:p w14:paraId="0FF63BC1" w14:textId="77777777" w:rsidR="00E43CEE" w:rsidRPr="00F80F98" w:rsidRDefault="00E43CEE" w:rsidP="002D4574">
      <w:pPr>
        <w:spacing w:after="0" w:line="240" w:lineRule="auto"/>
        <w:ind w:left="567" w:hanging="567"/>
        <w:jc w:val="both"/>
        <w:rPr>
          <w:rFonts w:cs="Times New Roman"/>
          <w:sz w:val="22"/>
          <w:szCs w:val="22"/>
        </w:rPr>
      </w:pPr>
      <w:proofErr w:type="spellStart"/>
      <w:r w:rsidRPr="00F80F98">
        <w:rPr>
          <w:rFonts w:cs="Times New Roman"/>
          <w:sz w:val="22"/>
          <w:szCs w:val="22"/>
        </w:rPr>
        <w:t>Ternova</w:t>
      </w:r>
      <w:proofErr w:type="spellEnd"/>
      <w:r w:rsidRPr="00F80F98">
        <w:rPr>
          <w:rFonts w:cs="Times New Roman"/>
          <w:sz w:val="22"/>
          <w:szCs w:val="22"/>
        </w:rPr>
        <w:t xml:space="preserve">, </w:t>
      </w:r>
      <w:proofErr w:type="spellStart"/>
      <w:r w:rsidRPr="00F80F98">
        <w:rPr>
          <w:rFonts w:cs="Times New Roman"/>
          <w:sz w:val="22"/>
          <w:szCs w:val="22"/>
        </w:rPr>
        <w:t>Zh</w:t>
      </w:r>
      <w:proofErr w:type="spellEnd"/>
      <w:r w:rsidRPr="00F80F98">
        <w:rPr>
          <w:rFonts w:cs="Times New Roman"/>
          <w:sz w:val="22"/>
          <w:szCs w:val="22"/>
        </w:rPr>
        <w:t xml:space="preserve">. A. (2021). </w:t>
      </w:r>
      <w:proofErr w:type="spellStart"/>
      <w:r w:rsidRPr="00F80F98">
        <w:rPr>
          <w:rFonts w:cs="Times New Roman"/>
          <w:sz w:val="22"/>
          <w:szCs w:val="22"/>
        </w:rPr>
        <w:t>Verbalizatsiia</w:t>
      </w:r>
      <w:proofErr w:type="spellEnd"/>
      <w:r w:rsidRPr="00F80F98">
        <w:rPr>
          <w:rFonts w:cs="Times New Roman"/>
          <w:sz w:val="22"/>
          <w:szCs w:val="22"/>
        </w:rPr>
        <w:t xml:space="preserve"> </w:t>
      </w:r>
      <w:proofErr w:type="spellStart"/>
      <w:r w:rsidRPr="00F80F98">
        <w:rPr>
          <w:rFonts w:cs="Times New Roman"/>
          <w:sz w:val="22"/>
          <w:szCs w:val="22"/>
        </w:rPr>
        <w:t>leksyko-semantychnoho</w:t>
      </w:r>
      <w:proofErr w:type="spellEnd"/>
      <w:r w:rsidRPr="00F80F98">
        <w:rPr>
          <w:rFonts w:cs="Times New Roman"/>
          <w:sz w:val="22"/>
          <w:szCs w:val="22"/>
        </w:rPr>
        <w:t xml:space="preserve"> </w:t>
      </w:r>
      <w:proofErr w:type="spellStart"/>
      <w:r w:rsidRPr="00F80F98">
        <w:rPr>
          <w:rFonts w:cs="Times New Roman"/>
          <w:sz w:val="22"/>
          <w:szCs w:val="22"/>
        </w:rPr>
        <w:t>polia</w:t>
      </w:r>
      <w:proofErr w:type="spellEnd"/>
      <w:r w:rsidRPr="00F80F98">
        <w:rPr>
          <w:rFonts w:cs="Times New Roman"/>
          <w:sz w:val="22"/>
          <w:szCs w:val="22"/>
        </w:rPr>
        <w:t xml:space="preserve"> "</w:t>
      </w:r>
      <w:proofErr w:type="spellStart"/>
      <w:r w:rsidRPr="00F80F98">
        <w:rPr>
          <w:rFonts w:cs="Times New Roman"/>
          <w:sz w:val="22"/>
          <w:szCs w:val="22"/>
        </w:rPr>
        <w:t>indyvidual'nist</w:t>
      </w:r>
      <w:proofErr w:type="spellEnd"/>
      <w:r w:rsidRPr="00F80F98">
        <w:rPr>
          <w:rFonts w:cs="Times New Roman"/>
          <w:sz w:val="22"/>
          <w:szCs w:val="22"/>
        </w:rPr>
        <w:t xml:space="preserve">' </w:t>
      </w:r>
      <w:proofErr w:type="spellStart"/>
      <w:r w:rsidRPr="00F80F98">
        <w:rPr>
          <w:rFonts w:cs="Times New Roman"/>
          <w:sz w:val="22"/>
          <w:szCs w:val="22"/>
        </w:rPr>
        <w:t>osobystosti</w:t>
      </w:r>
      <w:proofErr w:type="spellEnd"/>
      <w:r w:rsidRPr="00F80F98">
        <w:rPr>
          <w:rFonts w:cs="Times New Roman"/>
          <w:sz w:val="22"/>
          <w:szCs w:val="22"/>
        </w:rPr>
        <w:t xml:space="preserve">" </w:t>
      </w:r>
      <w:proofErr w:type="spellStart"/>
      <w:r w:rsidRPr="00F80F98">
        <w:rPr>
          <w:rFonts w:cs="Times New Roman"/>
          <w:sz w:val="22"/>
          <w:szCs w:val="22"/>
        </w:rPr>
        <w:t>kontseptu</w:t>
      </w:r>
      <w:proofErr w:type="spellEnd"/>
      <w:r w:rsidRPr="00F80F98">
        <w:rPr>
          <w:rFonts w:cs="Times New Roman"/>
          <w:sz w:val="22"/>
          <w:szCs w:val="22"/>
        </w:rPr>
        <w:t xml:space="preserve"> </w:t>
      </w:r>
      <w:proofErr w:type="spellStart"/>
      <w:r w:rsidRPr="00F80F98">
        <w:rPr>
          <w:rFonts w:cs="Times New Roman"/>
          <w:sz w:val="22"/>
          <w:szCs w:val="22"/>
        </w:rPr>
        <w:t>uspishna</w:t>
      </w:r>
      <w:proofErr w:type="spellEnd"/>
      <w:r w:rsidRPr="00F80F98">
        <w:rPr>
          <w:rFonts w:cs="Times New Roman"/>
          <w:sz w:val="22"/>
          <w:szCs w:val="22"/>
        </w:rPr>
        <w:t xml:space="preserve"> </w:t>
      </w:r>
      <w:proofErr w:type="spellStart"/>
      <w:r w:rsidRPr="00F80F98">
        <w:rPr>
          <w:rFonts w:cs="Times New Roman"/>
          <w:sz w:val="22"/>
          <w:szCs w:val="22"/>
        </w:rPr>
        <w:t>zhinka</w:t>
      </w:r>
      <w:proofErr w:type="spellEnd"/>
      <w:r w:rsidRPr="00F80F98">
        <w:rPr>
          <w:rFonts w:cs="Times New Roman"/>
          <w:sz w:val="22"/>
          <w:szCs w:val="22"/>
        </w:rPr>
        <w:t xml:space="preserve">. </w:t>
      </w:r>
      <w:proofErr w:type="spellStart"/>
      <w:r w:rsidRPr="00F80F98">
        <w:rPr>
          <w:rFonts w:cs="Times New Roman"/>
          <w:i/>
          <w:iCs/>
          <w:sz w:val="22"/>
          <w:szCs w:val="22"/>
        </w:rPr>
        <w:t>Naukovyi</w:t>
      </w:r>
      <w:proofErr w:type="spellEnd"/>
      <w:r w:rsidRPr="00F80F98">
        <w:rPr>
          <w:rFonts w:cs="Times New Roman"/>
          <w:i/>
          <w:iCs/>
          <w:sz w:val="22"/>
          <w:szCs w:val="22"/>
        </w:rPr>
        <w:t xml:space="preserve"> </w:t>
      </w:r>
      <w:proofErr w:type="spellStart"/>
      <w:r w:rsidRPr="00F80F98">
        <w:rPr>
          <w:rFonts w:cs="Times New Roman"/>
          <w:i/>
          <w:iCs/>
          <w:sz w:val="22"/>
          <w:szCs w:val="22"/>
        </w:rPr>
        <w:t>visnyk</w:t>
      </w:r>
      <w:proofErr w:type="spellEnd"/>
      <w:r w:rsidRPr="00F80F98">
        <w:rPr>
          <w:rFonts w:cs="Times New Roman"/>
          <w:i/>
          <w:iCs/>
          <w:sz w:val="22"/>
          <w:szCs w:val="22"/>
        </w:rPr>
        <w:t xml:space="preserve"> </w:t>
      </w:r>
      <w:proofErr w:type="spellStart"/>
      <w:r w:rsidRPr="00F80F98">
        <w:rPr>
          <w:rFonts w:cs="Times New Roman"/>
          <w:i/>
          <w:iCs/>
          <w:sz w:val="22"/>
          <w:szCs w:val="22"/>
        </w:rPr>
        <w:t>Mizhnarodnoho</w:t>
      </w:r>
      <w:proofErr w:type="spellEnd"/>
      <w:r w:rsidRPr="00F80F98">
        <w:rPr>
          <w:rFonts w:cs="Times New Roman"/>
          <w:i/>
          <w:iCs/>
          <w:sz w:val="22"/>
          <w:szCs w:val="22"/>
        </w:rPr>
        <w:t xml:space="preserve"> </w:t>
      </w:r>
      <w:proofErr w:type="spellStart"/>
      <w:r w:rsidRPr="00F80F98">
        <w:rPr>
          <w:rFonts w:cs="Times New Roman"/>
          <w:i/>
          <w:iCs/>
          <w:sz w:val="22"/>
          <w:szCs w:val="22"/>
        </w:rPr>
        <w:t>humanitarnoho</w:t>
      </w:r>
      <w:proofErr w:type="spellEnd"/>
      <w:r w:rsidRPr="00F80F98">
        <w:rPr>
          <w:rFonts w:cs="Times New Roman"/>
          <w:i/>
          <w:iCs/>
          <w:sz w:val="22"/>
          <w:szCs w:val="22"/>
        </w:rPr>
        <w:t xml:space="preserve"> </w:t>
      </w:r>
      <w:proofErr w:type="spellStart"/>
      <w:r w:rsidRPr="00F80F98">
        <w:rPr>
          <w:rFonts w:cs="Times New Roman"/>
          <w:i/>
          <w:iCs/>
          <w:sz w:val="22"/>
          <w:szCs w:val="22"/>
        </w:rPr>
        <w:t>universytetu</w:t>
      </w:r>
      <w:proofErr w:type="spellEnd"/>
      <w:r w:rsidRPr="00F80F98">
        <w:rPr>
          <w:rFonts w:cs="Times New Roman"/>
          <w:i/>
          <w:iCs/>
          <w:sz w:val="22"/>
          <w:szCs w:val="22"/>
        </w:rPr>
        <w:t xml:space="preserve">. </w:t>
      </w:r>
      <w:proofErr w:type="spellStart"/>
      <w:r w:rsidRPr="00F80F98">
        <w:rPr>
          <w:rFonts w:cs="Times New Roman"/>
          <w:i/>
          <w:iCs/>
          <w:sz w:val="22"/>
          <w:szCs w:val="22"/>
        </w:rPr>
        <w:t>Seriia</w:t>
      </w:r>
      <w:proofErr w:type="spellEnd"/>
      <w:r w:rsidRPr="00F80F98">
        <w:rPr>
          <w:rFonts w:cs="Times New Roman"/>
          <w:i/>
          <w:iCs/>
          <w:sz w:val="22"/>
          <w:szCs w:val="22"/>
        </w:rPr>
        <w:t xml:space="preserve">: </w:t>
      </w:r>
      <w:proofErr w:type="spellStart"/>
      <w:r w:rsidRPr="00F80F98">
        <w:rPr>
          <w:rFonts w:cs="Times New Roman"/>
          <w:i/>
          <w:iCs/>
          <w:sz w:val="22"/>
          <w:szCs w:val="22"/>
        </w:rPr>
        <w:t>Filolohiia</w:t>
      </w:r>
      <w:proofErr w:type="spellEnd"/>
      <w:r w:rsidRPr="00F80F98">
        <w:rPr>
          <w:rFonts w:cs="Times New Roman"/>
          <w:i/>
          <w:iCs/>
          <w:sz w:val="22"/>
          <w:szCs w:val="22"/>
        </w:rPr>
        <w:t>, 47</w:t>
      </w:r>
      <w:r w:rsidRPr="00F80F98">
        <w:rPr>
          <w:rFonts w:cs="Times New Roman"/>
          <w:sz w:val="22"/>
          <w:szCs w:val="22"/>
        </w:rPr>
        <w:t>(2), 135–139. https://doi.org/10.32841/2409-1154.2021.47-2.31</w:t>
      </w:r>
    </w:p>
    <w:p w14:paraId="745F0226"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Thaning, M. S., Gersel, J., &amp; Pedersen, M. (2024). Concrete freedom at work: Hegel’s normative conception of freedom and its relevance to organization studies. </w:t>
      </w:r>
      <w:r w:rsidRPr="00F80F98">
        <w:rPr>
          <w:rFonts w:cs="Times New Roman"/>
          <w:i/>
          <w:iCs/>
          <w:sz w:val="22"/>
          <w:szCs w:val="22"/>
        </w:rPr>
        <w:t>Organization Studies, 45</w:t>
      </w:r>
      <w:r w:rsidRPr="00F80F98">
        <w:rPr>
          <w:rFonts w:cs="Times New Roman"/>
          <w:sz w:val="22"/>
          <w:szCs w:val="22"/>
        </w:rPr>
        <w:t>(9). https://doi.org/10.1177/01708406241252929</w:t>
      </w:r>
    </w:p>
    <w:p w14:paraId="7BE25DFE"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Thesing, C., Gerritsen, M., &amp; Van Mulken, M. (2021). Discrepancies in perception of cultural differences and their potential for intercultural conflicts in </w:t>
      </w:r>
      <w:proofErr w:type="gramStart"/>
      <w:r w:rsidRPr="00F80F98">
        <w:rPr>
          <w:rFonts w:cs="Times New Roman"/>
          <w:sz w:val="22"/>
          <w:szCs w:val="22"/>
        </w:rPr>
        <w:t>German-Dutch</w:t>
      </w:r>
      <w:proofErr w:type="gramEnd"/>
      <w:r w:rsidRPr="00F80F98">
        <w:rPr>
          <w:rFonts w:cs="Times New Roman"/>
          <w:sz w:val="22"/>
          <w:szCs w:val="22"/>
        </w:rPr>
        <w:t xml:space="preserve"> interactions. </w:t>
      </w:r>
      <w:r w:rsidRPr="00F80F98">
        <w:rPr>
          <w:rFonts w:cs="Times New Roman"/>
          <w:i/>
          <w:iCs/>
          <w:sz w:val="22"/>
          <w:szCs w:val="22"/>
        </w:rPr>
        <w:t>Journal of Multilingual and Multicultural Development, 43</w:t>
      </w:r>
      <w:r w:rsidRPr="00F80F98">
        <w:rPr>
          <w:rFonts w:cs="Times New Roman"/>
          <w:sz w:val="22"/>
          <w:szCs w:val="22"/>
        </w:rPr>
        <w:t>(5), 431–458. https://doi.org/10.1080/17475759.2021.1968471</w:t>
      </w:r>
    </w:p>
    <w:p w14:paraId="363CD295" w14:textId="77777777" w:rsidR="00E43CEE"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Wolter, B., Leung, C. Y., Wang, S., Chen, S., &amp; Yamashita, J. (2022). Comparing linguistic and cultural explanations for visual search strategies. </w:t>
      </w:r>
      <w:r w:rsidRPr="00F80F98">
        <w:rPr>
          <w:rFonts w:cs="Times New Roman"/>
          <w:i/>
          <w:iCs/>
          <w:sz w:val="22"/>
          <w:szCs w:val="22"/>
        </w:rPr>
        <w:t>Cognitive Linguistics, 33</w:t>
      </w:r>
      <w:r w:rsidRPr="00F80F98">
        <w:rPr>
          <w:rFonts w:cs="Times New Roman"/>
          <w:sz w:val="22"/>
          <w:szCs w:val="22"/>
        </w:rPr>
        <w:t>(4), 607–642. https://doi.org/10.1515/cog-2020-0105</w:t>
      </w:r>
    </w:p>
    <w:p w14:paraId="0AB94523" w14:textId="5AE53197" w:rsidR="00DB0C17" w:rsidRPr="00F80F98" w:rsidRDefault="00E43CEE" w:rsidP="002D4574">
      <w:pPr>
        <w:spacing w:after="0" w:line="240" w:lineRule="auto"/>
        <w:ind w:left="567" w:hanging="567"/>
        <w:jc w:val="both"/>
        <w:rPr>
          <w:rFonts w:cs="Times New Roman"/>
          <w:sz w:val="22"/>
          <w:szCs w:val="22"/>
        </w:rPr>
      </w:pPr>
      <w:r w:rsidRPr="00F80F98">
        <w:rPr>
          <w:rFonts w:cs="Times New Roman"/>
          <w:sz w:val="22"/>
          <w:szCs w:val="22"/>
        </w:rPr>
        <w:t xml:space="preserve">Zammitti, A., Magnano, P., &amp; Santisi, G. (2021). The concepts of work and decent work in relationship with self-efficacy and career adaptability: Research with quantitative and qualitative methods in adolescence. </w:t>
      </w:r>
      <w:r w:rsidRPr="00F80F98">
        <w:rPr>
          <w:rFonts w:cs="Times New Roman"/>
          <w:i/>
          <w:iCs/>
          <w:sz w:val="22"/>
          <w:szCs w:val="22"/>
        </w:rPr>
        <w:t>Frontiers in Psychology, 12</w:t>
      </w:r>
      <w:r w:rsidRPr="00F80F98">
        <w:rPr>
          <w:rFonts w:cs="Times New Roman"/>
          <w:sz w:val="22"/>
          <w:szCs w:val="22"/>
        </w:rPr>
        <w:t>. https://doi.org/10.3389/fpsyg.2021.660721</w:t>
      </w:r>
    </w:p>
    <w:sectPr w:rsidR="00DB0C17" w:rsidRPr="00F80F98" w:rsidSect="006A5C4E">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CF1" w14:textId="77777777" w:rsidR="00F83191" w:rsidRDefault="00F83191" w:rsidP="00FB383A">
      <w:pPr>
        <w:spacing w:after="0" w:line="240" w:lineRule="auto"/>
      </w:pPr>
      <w:r>
        <w:separator/>
      </w:r>
    </w:p>
  </w:endnote>
  <w:endnote w:type="continuationSeparator" w:id="0">
    <w:p w14:paraId="4B1D6FF9" w14:textId="77777777" w:rsidR="00F83191" w:rsidRDefault="00F83191" w:rsidP="00FB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aditional Arabic">
    <w:charset w:val="B2"/>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84BC" w14:textId="77777777" w:rsidR="00F83191" w:rsidRDefault="00F83191" w:rsidP="00FB383A">
      <w:pPr>
        <w:spacing w:after="0" w:line="240" w:lineRule="auto"/>
      </w:pPr>
      <w:r>
        <w:separator/>
      </w:r>
    </w:p>
  </w:footnote>
  <w:footnote w:type="continuationSeparator" w:id="0">
    <w:p w14:paraId="5F4B928D" w14:textId="77777777" w:rsidR="00F83191" w:rsidRDefault="00F83191" w:rsidP="00FB38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3B"/>
    <w:rsid w:val="00006E3B"/>
    <w:rsid w:val="00012921"/>
    <w:rsid w:val="00015B14"/>
    <w:rsid w:val="00041077"/>
    <w:rsid w:val="00041F2F"/>
    <w:rsid w:val="0006077D"/>
    <w:rsid w:val="000849E2"/>
    <w:rsid w:val="000870BF"/>
    <w:rsid w:val="0008719C"/>
    <w:rsid w:val="0009155D"/>
    <w:rsid w:val="00095E93"/>
    <w:rsid w:val="000A463F"/>
    <w:rsid w:val="000D284F"/>
    <w:rsid w:val="000D3298"/>
    <w:rsid w:val="00113C0C"/>
    <w:rsid w:val="00115917"/>
    <w:rsid w:val="001225C8"/>
    <w:rsid w:val="0012360C"/>
    <w:rsid w:val="00134C9C"/>
    <w:rsid w:val="00167E38"/>
    <w:rsid w:val="0017115B"/>
    <w:rsid w:val="00187581"/>
    <w:rsid w:val="001A37F7"/>
    <w:rsid w:val="001B0707"/>
    <w:rsid w:val="001B780D"/>
    <w:rsid w:val="001C225C"/>
    <w:rsid w:val="001C72FC"/>
    <w:rsid w:val="001D23B5"/>
    <w:rsid w:val="001F1C3D"/>
    <w:rsid w:val="00217612"/>
    <w:rsid w:val="00222DE9"/>
    <w:rsid w:val="002702ED"/>
    <w:rsid w:val="002C263E"/>
    <w:rsid w:val="002D4574"/>
    <w:rsid w:val="002E7462"/>
    <w:rsid w:val="00360CD8"/>
    <w:rsid w:val="003932F0"/>
    <w:rsid w:val="003949A4"/>
    <w:rsid w:val="003A127B"/>
    <w:rsid w:val="003A5B60"/>
    <w:rsid w:val="003C6286"/>
    <w:rsid w:val="003E25D3"/>
    <w:rsid w:val="003F4186"/>
    <w:rsid w:val="004203B7"/>
    <w:rsid w:val="00447C9B"/>
    <w:rsid w:val="004B5278"/>
    <w:rsid w:val="004E46D5"/>
    <w:rsid w:val="00510B8D"/>
    <w:rsid w:val="00512C0F"/>
    <w:rsid w:val="00562FAF"/>
    <w:rsid w:val="00592549"/>
    <w:rsid w:val="005C0578"/>
    <w:rsid w:val="005D2E25"/>
    <w:rsid w:val="006425BC"/>
    <w:rsid w:val="00645C33"/>
    <w:rsid w:val="006516F8"/>
    <w:rsid w:val="0066618F"/>
    <w:rsid w:val="0067096F"/>
    <w:rsid w:val="006824EB"/>
    <w:rsid w:val="00683CF7"/>
    <w:rsid w:val="00694344"/>
    <w:rsid w:val="006A0A35"/>
    <w:rsid w:val="006A5C4E"/>
    <w:rsid w:val="006B6488"/>
    <w:rsid w:val="006D368B"/>
    <w:rsid w:val="006D690B"/>
    <w:rsid w:val="006E79C3"/>
    <w:rsid w:val="007228B5"/>
    <w:rsid w:val="007276A0"/>
    <w:rsid w:val="00741759"/>
    <w:rsid w:val="0079128F"/>
    <w:rsid w:val="00793EA3"/>
    <w:rsid w:val="007B6B0A"/>
    <w:rsid w:val="007D2473"/>
    <w:rsid w:val="00820663"/>
    <w:rsid w:val="008217AB"/>
    <w:rsid w:val="00824D2D"/>
    <w:rsid w:val="00833FF2"/>
    <w:rsid w:val="008342DC"/>
    <w:rsid w:val="008705D3"/>
    <w:rsid w:val="0087203A"/>
    <w:rsid w:val="008834ED"/>
    <w:rsid w:val="008A7DAE"/>
    <w:rsid w:val="008C3AC3"/>
    <w:rsid w:val="008D1DC3"/>
    <w:rsid w:val="008E2441"/>
    <w:rsid w:val="0092049A"/>
    <w:rsid w:val="009337BB"/>
    <w:rsid w:val="009508B3"/>
    <w:rsid w:val="00997C19"/>
    <w:rsid w:val="009B4225"/>
    <w:rsid w:val="009E2597"/>
    <w:rsid w:val="009F71C3"/>
    <w:rsid w:val="00A04617"/>
    <w:rsid w:val="00A068B3"/>
    <w:rsid w:val="00A11AE8"/>
    <w:rsid w:val="00A26173"/>
    <w:rsid w:val="00A47E18"/>
    <w:rsid w:val="00A63968"/>
    <w:rsid w:val="00A9085C"/>
    <w:rsid w:val="00A96F20"/>
    <w:rsid w:val="00AA52F0"/>
    <w:rsid w:val="00AE31EE"/>
    <w:rsid w:val="00AE4708"/>
    <w:rsid w:val="00AE73AF"/>
    <w:rsid w:val="00B10FAD"/>
    <w:rsid w:val="00B134E1"/>
    <w:rsid w:val="00B217A6"/>
    <w:rsid w:val="00B2416A"/>
    <w:rsid w:val="00B2453C"/>
    <w:rsid w:val="00B3133B"/>
    <w:rsid w:val="00B35BCA"/>
    <w:rsid w:val="00B45E23"/>
    <w:rsid w:val="00B51C8C"/>
    <w:rsid w:val="00B662B2"/>
    <w:rsid w:val="00B7006B"/>
    <w:rsid w:val="00B81016"/>
    <w:rsid w:val="00B927BB"/>
    <w:rsid w:val="00B93209"/>
    <w:rsid w:val="00BC485E"/>
    <w:rsid w:val="00BC50EE"/>
    <w:rsid w:val="00BC57D0"/>
    <w:rsid w:val="00C225D0"/>
    <w:rsid w:val="00C42EB9"/>
    <w:rsid w:val="00C5083C"/>
    <w:rsid w:val="00CB4694"/>
    <w:rsid w:val="00CF4192"/>
    <w:rsid w:val="00D17349"/>
    <w:rsid w:val="00D40238"/>
    <w:rsid w:val="00D61808"/>
    <w:rsid w:val="00D674A3"/>
    <w:rsid w:val="00DA34F1"/>
    <w:rsid w:val="00DB0C17"/>
    <w:rsid w:val="00DB2741"/>
    <w:rsid w:val="00DD73B3"/>
    <w:rsid w:val="00DE2A2F"/>
    <w:rsid w:val="00DF0D51"/>
    <w:rsid w:val="00E00942"/>
    <w:rsid w:val="00E01E60"/>
    <w:rsid w:val="00E25557"/>
    <w:rsid w:val="00E33CBC"/>
    <w:rsid w:val="00E43CEE"/>
    <w:rsid w:val="00E536F5"/>
    <w:rsid w:val="00E77E1D"/>
    <w:rsid w:val="00E82B71"/>
    <w:rsid w:val="00EA5D84"/>
    <w:rsid w:val="00EF65EF"/>
    <w:rsid w:val="00F0117F"/>
    <w:rsid w:val="00F206A0"/>
    <w:rsid w:val="00F44324"/>
    <w:rsid w:val="00F67F34"/>
    <w:rsid w:val="00F80F98"/>
    <w:rsid w:val="00F83191"/>
    <w:rsid w:val="00F928BF"/>
    <w:rsid w:val="00F93227"/>
    <w:rsid w:val="00FA109F"/>
    <w:rsid w:val="00FB38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B202"/>
  <w15:chartTrackingRefBased/>
  <w15:docId w15:val="{2F58A110-0AF8-4EE1-8828-95F12386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raditional Arabic"/>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E3B"/>
  </w:style>
  <w:style w:type="paragraph" w:styleId="1">
    <w:name w:val="heading 1"/>
    <w:basedOn w:val="a"/>
    <w:next w:val="a"/>
    <w:link w:val="10"/>
    <w:uiPriority w:val="9"/>
    <w:qFormat/>
    <w:rsid w:val="00006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06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06E3B"/>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4">
    <w:name w:val="heading 4"/>
    <w:basedOn w:val="a"/>
    <w:next w:val="a"/>
    <w:link w:val="40"/>
    <w:uiPriority w:val="9"/>
    <w:semiHidden/>
    <w:unhideWhenUsed/>
    <w:qFormat/>
    <w:rsid w:val="00006E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006E3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006E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6E3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6E3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6E3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E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06E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06E3B"/>
    <w:rPr>
      <w:rFonts w:asciiTheme="minorHAnsi" w:eastAsiaTheme="majorEastAsia" w:hAnsiTheme="minorHAnsi" w:cstheme="majorBidi"/>
      <w:color w:val="0F4761" w:themeColor="accent1" w:themeShade="BF"/>
      <w:sz w:val="28"/>
    </w:rPr>
  </w:style>
  <w:style w:type="character" w:customStyle="1" w:styleId="40">
    <w:name w:val="Заголовок 4 Знак"/>
    <w:basedOn w:val="a0"/>
    <w:link w:val="4"/>
    <w:uiPriority w:val="9"/>
    <w:semiHidden/>
    <w:rsid w:val="00006E3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006E3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006E3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06E3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06E3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06E3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06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06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E3B"/>
    <w:pPr>
      <w:numPr>
        <w:ilvl w:val="1"/>
      </w:numPr>
    </w:pPr>
    <w:rPr>
      <w:rFonts w:asciiTheme="minorHAnsi" w:eastAsiaTheme="majorEastAsia" w:hAnsiTheme="minorHAnsi" w:cstheme="majorBidi"/>
      <w:color w:val="595959" w:themeColor="text1" w:themeTint="A6"/>
      <w:spacing w:val="15"/>
      <w:sz w:val="28"/>
    </w:rPr>
  </w:style>
  <w:style w:type="character" w:customStyle="1" w:styleId="a6">
    <w:name w:val="Підзаголовок Знак"/>
    <w:basedOn w:val="a0"/>
    <w:link w:val="a5"/>
    <w:uiPriority w:val="11"/>
    <w:rsid w:val="00006E3B"/>
    <w:rPr>
      <w:rFonts w:asciiTheme="minorHAnsi" w:eastAsiaTheme="majorEastAsia" w:hAnsiTheme="minorHAnsi" w:cstheme="majorBidi"/>
      <w:color w:val="595959" w:themeColor="text1" w:themeTint="A6"/>
      <w:spacing w:val="15"/>
      <w:sz w:val="28"/>
    </w:rPr>
  </w:style>
  <w:style w:type="paragraph" w:styleId="a7">
    <w:name w:val="Quote"/>
    <w:basedOn w:val="a"/>
    <w:next w:val="a"/>
    <w:link w:val="a8"/>
    <w:uiPriority w:val="29"/>
    <w:qFormat/>
    <w:rsid w:val="00006E3B"/>
    <w:pPr>
      <w:spacing w:before="160"/>
      <w:jc w:val="center"/>
    </w:pPr>
    <w:rPr>
      <w:i/>
      <w:iCs/>
      <w:color w:val="404040" w:themeColor="text1" w:themeTint="BF"/>
    </w:rPr>
  </w:style>
  <w:style w:type="character" w:customStyle="1" w:styleId="a8">
    <w:name w:val="Цитата Знак"/>
    <w:basedOn w:val="a0"/>
    <w:link w:val="a7"/>
    <w:uiPriority w:val="29"/>
    <w:rsid w:val="00006E3B"/>
    <w:rPr>
      <w:i/>
      <w:iCs/>
      <w:color w:val="404040" w:themeColor="text1" w:themeTint="BF"/>
    </w:rPr>
  </w:style>
  <w:style w:type="paragraph" w:styleId="a9">
    <w:name w:val="List Paragraph"/>
    <w:basedOn w:val="a"/>
    <w:uiPriority w:val="34"/>
    <w:qFormat/>
    <w:rsid w:val="00006E3B"/>
    <w:pPr>
      <w:ind w:left="720"/>
      <w:contextualSpacing/>
    </w:pPr>
  </w:style>
  <w:style w:type="character" w:styleId="aa">
    <w:name w:val="Intense Emphasis"/>
    <w:basedOn w:val="a0"/>
    <w:uiPriority w:val="21"/>
    <w:qFormat/>
    <w:rsid w:val="00006E3B"/>
    <w:rPr>
      <w:i/>
      <w:iCs/>
      <w:color w:val="0F4761" w:themeColor="accent1" w:themeShade="BF"/>
    </w:rPr>
  </w:style>
  <w:style w:type="paragraph" w:styleId="ab">
    <w:name w:val="Intense Quote"/>
    <w:basedOn w:val="a"/>
    <w:next w:val="a"/>
    <w:link w:val="ac"/>
    <w:uiPriority w:val="30"/>
    <w:qFormat/>
    <w:rsid w:val="00006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06E3B"/>
    <w:rPr>
      <w:i/>
      <w:iCs/>
      <w:color w:val="0F4761" w:themeColor="accent1" w:themeShade="BF"/>
    </w:rPr>
  </w:style>
  <w:style w:type="character" w:styleId="ad">
    <w:name w:val="Intense Reference"/>
    <w:basedOn w:val="a0"/>
    <w:uiPriority w:val="32"/>
    <w:qFormat/>
    <w:rsid w:val="00006E3B"/>
    <w:rPr>
      <w:b/>
      <w:bCs/>
      <w:smallCaps/>
      <w:color w:val="0F4761" w:themeColor="accent1" w:themeShade="BF"/>
      <w:spacing w:val="5"/>
    </w:rPr>
  </w:style>
  <w:style w:type="character" w:styleId="ae">
    <w:name w:val="Strong"/>
    <w:uiPriority w:val="22"/>
    <w:qFormat/>
    <w:rsid w:val="00006E3B"/>
    <w:rPr>
      <w:b/>
      <w:bCs/>
    </w:rPr>
  </w:style>
  <w:style w:type="paragraph" w:styleId="af">
    <w:name w:val="Normal (Web)"/>
    <w:basedOn w:val="a"/>
    <w:uiPriority w:val="99"/>
    <w:unhideWhenUsed/>
    <w:qFormat/>
    <w:rsid w:val="00006E3B"/>
    <w:pPr>
      <w:spacing w:after="200" w:line="276" w:lineRule="auto"/>
    </w:pPr>
    <w:rPr>
      <w:rFonts w:eastAsia="Calibri" w:cs="Times New Roman"/>
      <w:szCs w:val="24"/>
      <w:lang w:val="uk-UA"/>
    </w:rPr>
  </w:style>
  <w:style w:type="paragraph" w:styleId="af0">
    <w:name w:val="No Spacing"/>
    <w:link w:val="af1"/>
    <w:uiPriority w:val="1"/>
    <w:qFormat/>
    <w:rsid w:val="00006E3B"/>
    <w:pPr>
      <w:spacing w:after="0" w:line="240" w:lineRule="auto"/>
    </w:pPr>
    <w:rPr>
      <w:szCs w:val="32"/>
    </w:rPr>
  </w:style>
  <w:style w:type="character" w:styleId="af2">
    <w:name w:val="Hyperlink"/>
    <w:basedOn w:val="a0"/>
    <w:uiPriority w:val="99"/>
    <w:unhideWhenUsed/>
    <w:qFormat/>
    <w:rsid w:val="006D690B"/>
    <w:rPr>
      <w:color w:val="0000FF"/>
      <w:u w:val="single"/>
    </w:rPr>
  </w:style>
  <w:style w:type="character" w:customStyle="1" w:styleId="af1">
    <w:name w:val="Без інтервалів Знак"/>
    <w:link w:val="af0"/>
    <w:uiPriority w:val="1"/>
    <w:locked/>
    <w:rsid w:val="006D690B"/>
    <w:rPr>
      <w:szCs w:val="32"/>
    </w:rPr>
  </w:style>
  <w:style w:type="paragraph" w:styleId="af3">
    <w:name w:val="header"/>
    <w:basedOn w:val="a"/>
    <w:link w:val="af4"/>
    <w:uiPriority w:val="99"/>
    <w:unhideWhenUsed/>
    <w:rsid w:val="00FB383A"/>
    <w:pPr>
      <w:tabs>
        <w:tab w:val="center" w:pos="4680"/>
        <w:tab w:val="right" w:pos="9360"/>
      </w:tabs>
      <w:spacing w:after="0" w:line="240" w:lineRule="auto"/>
    </w:pPr>
  </w:style>
  <w:style w:type="character" w:customStyle="1" w:styleId="af4">
    <w:name w:val="Верхній колонтитул Знак"/>
    <w:basedOn w:val="a0"/>
    <w:link w:val="af3"/>
    <w:uiPriority w:val="99"/>
    <w:rsid w:val="00FB383A"/>
  </w:style>
  <w:style w:type="paragraph" w:styleId="af5">
    <w:name w:val="footer"/>
    <w:basedOn w:val="a"/>
    <w:link w:val="af6"/>
    <w:uiPriority w:val="99"/>
    <w:unhideWhenUsed/>
    <w:qFormat/>
    <w:rsid w:val="00FB383A"/>
    <w:pPr>
      <w:tabs>
        <w:tab w:val="center" w:pos="4680"/>
        <w:tab w:val="right" w:pos="9360"/>
      </w:tabs>
      <w:spacing w:after="0" w:line="240" w:lineRule="auto"/>
    </w:pPr>
  </w:style>
  <w:style w:type="character" w:customStyle="1" w:styleId="af6">
    <w:name w:val="Нижній колонтитул Знак"/>
    <w:basedOn w:val="a0"/>
    <w:link w:val="af5"/>
    <w:uiPriority w:val="99"/>
    <w:rsid w:val="00FB383A"/>
  </w:style>
  <w:style w:type="paragraph" w:customStyle="1" w:styleId="IOPHeader">
    <w:name w:val="IOPHeader"/>
    <w:basedOn w:val="af3"/>
    <w:link w:val="IOPHeaderChar"/>
    <w:qFormat/>
    <w:rsid w:val="001225C8"/>
    <w:pPr>
      <w:pBdr>
        <w:bottom w:val="single" w:sz="4" w:space="1" w:color="auto"/>
      </w:pBdr>
      <w:tabs>
        <w:tab w:val="clear" w:pos="4680"/>
        <w:tab w:val="clear" w:pos="9360"/>
        <w:tab w:val="center" w:pos="4513"/>
        <w:tab w:val="right" w:pos="9026"/>
      </w:tabs>
    </w:pPr>
    <w:rPr>
      <w:rFonts w:eastAsia="Times New Roman" w:cs="Times New Roman"/>
      <w:szCs w:val="24"/>
      <w:lang w:val="en-GB"/>
    </w:rPr>
  </w:style>
  <w:style w:type="character" w:customStyle="1" w:styleId="IOPHeaderChar">
    <w:name w:val="IOPHeader Char"/>
    <w:basedOn w:val="af4"/>
    <w:link w:val="IOPHeader"/>
    <w:rsid w:val="001225C8"/>
    <w:rPr>
      <w:rFonts w:eastAsia="Times New Roman" w:cs="Times New Roman"/>
      <w:szCs w:val="24"/>
      <w:lang w:val="en-GB"/>
    </w:rPr>
  </w:style>
  <w:style w:type="table" w:styleId="af7">
    <w:name w:val="Table Grid"/>
    <w:basedOn w:val="a1"/>
    <w:uiPriority w:val="59"/>
    <w:rsid w:val="001A37F7"/>
    <w:pPr>
      <w:spacing w:after="0" w:line="240" w:lineRule="auto"/>
    </w:pPr>
    <w:rPr>
      <w:rFonts w:ascii="Calibri" w:eastAsia="Calibri" w:hAnsi="Calibri" w:cs="Times New Roma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f7"/>
    <w:uiPriority w:val="59"/>
    <w:rsid w:val="001F1C3D"/>
    <w:pPr>
      <w:spacing w:after="0" w:line="240" w:lineRule="auto"/>
    </w:pPr>
    <w:rPr>
      <w:rFonts w:ascii="Calibri" w:eastAsia="Calibri" w:hAnsi="Calibri" w:cs="Times New Roma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B70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49-0535" TargetMode="External"/><Relationship Id="rId13" Type="http://schemas.openxmlformats.org/officeDocument/2006/relationships/hyperlink" Target="mailto:olhaztsnuk@gmail.com" TargetMode="External"/><Relationship Id="rId3" Type="http://schemas.openxmlformats.org/officeDocument/2006/relationships/webSettings" Target="webSettings.xml"/><Relationship Id="rId7" Type="http://schemas.openxmlformats.org/officeDocument/2006/relationships/hyperlink" Target="https://orcid.org/0000-0001-9179-5985" TargetMode="External"/><Relationship Id="rId12" Type="http://schemas.openxmlformats.org/officeDocument/2006/relationships/hyperlink" Target="https://orcid.org/0000-0002-7929-676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2-5675-240X" TargetMode="External"/><Relationship Id="rId11" Type="http://schemas.openxmlformats.org/officeDocument/2006/relationships/hyperlink" Target="mailto:oksanassutek@gmail.com" TargetMode="External"/><Relationship Id="rId5" Type="http://schemas.openxmlformats.org/officeDocument/2006/relationships/endnotes" Target="endnotes.xml"/><Relationship Id="rId15" Type="http://schemas.openxmlformats.org/officeDocument/2006/relationships/chart" Target="charts/chart2.xml"/><Relationship Id="rId10" Type="http://schemas.openxmlformats.org/officeDocument/2006/relationships/hyperlink" Target="https://orcid.org/0000-0003-4633-7621" TargetMode="External"/><Relationship Id="rId4" Type="http://schemas.openxmlformats.org/officeDocument/2006/relationships/footnotes" Target="footnotes.xml"/><Relationship Id="rId9" Type="http://schemas.openxmlformats.org/officeDocument/2006/relationships/hyperlink" Target="mailto:olenasisrpcpcm@g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29735116018699"/>
          <c:y val="2.3959434182258408E-2"/>
          <c:w val="0.78706623746766735"/>
          <c:h val="0.80628708626052414"/>
        </c:manualLayout>
      </c:layout>
      <c:barChart>
        <c:barDir val="bar"/>
        <c:grouping val="stacked"/>
        <c:varyColors val="0"/>
        <c:ser>
          <c:idx val="0"/>
          <c:order val="0"/>
          <c:tx>
            <c:strRef>
              <c:f>Аркуш1!$B$1</c:f>
              <c:strCache>
                <c:ptCount val="1"/>
                <c:pt idx="0">
                  <c:v>Ukrainians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Аркуш1!$A$2:$A$7</c:f>
              <c:strCache>
                <c:ptCount val="6"/>
                <c:pt idx="0">
                  <c:v>Emotional</c:v>
                </c:pt>
                <c:pt idx="1">
                  <c:v>Social</c:v>
                </c:pt>
                <c:pt idx="2">
                  <c:v>Material</c:v>
                </c:pt>
                <c:pt idx="3">
                  <c:v>Existential</c:v>
                </c:pt>
                <c:pt idx="4">
                  <c:v>Patriotic</c:v>
                </c:pt>
                <c:pt idx="5">
                  <c:v>Domestic life</c:v>
                </c:pt>
              </c:strCache>
            </c:strRef>
          </c:cat>
          <c:val>
            <c:numRef>
              <c:f>Аркуш1!$B$2:$B$7</c:f>
              <c:numCache>
                <c:formatCode>0.00%</c:formatCode>
                <c:ptCount val="6"/>
                <c:pt idx="0">
                  <c:v>0.34300000000000003</c:v>
                </c:pt>
                <c:pt idx="1">
                  <c:v>0.23200000000000001</c:v>
                </c:pt>
                <c:pt idx="2">
                  <c:v>0.16700000000000001</c:v>
                </c:pt>
                <c:pt idx="3">
                  <c:v>0.185</c:v>
                </c:pt>
                <c:pt idx="4">
                  <c:v>0.185</c:v>
                </c:pt>
                <c:pt idx="5">
                  <c:v>0.10199999999999999</c:v>
                </c:pt>
              </c:numCache>
            </c:numRef>
          </c:val>
          <c:extLst>
            <c:ext xmlns:c16="http://schemas.microsoft.com/office/drawing/2014/chart" uri="{C3380CC4-5D6E-409C-BE32-E72D297353CC}">
              <c16:uniqueId val="{00000000-D71E-4BE8-A29F-B2D3BCECE9F1}"/>
            </c:ext>
          </c:extLst>
        </c:ser>
        <c:ser>
          <c:idx val="1"/>
          <c:order val="1"/>
          <c:tx>
            <c:strRef>
              <c:f>Аркуш1!$C$1</c:f>
              <c:strCache>
                <c:ptCount val="1"/>
                <c:pt idx="0">
                  <c:v>The English</c:v>
                </c:pt>
              </c:strCache>
            </c:strRef>
          </c:tx>
          <c:invertIfNegative val="0"/>
          <c:dLbls>
            <c:dLbl>
              <c:idx val="5"/>
              <c:layout>
                <c:manualLayout>
                  <c:x val="-3.8677471619301245E-17"/>
                  <c:y val="-5.5934460398332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1E-4BE8-A29F-B2D3BCECE9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Аркуш1!$A$2:$A$7</c:f>
              <c:strCache>
                <c:ptCount val="6"/>
                <c:pt idx="0">
                  <c:v>Emotional</c:v>
                </c:pt>
                <c:pt idx="1">
                  <c:v>Social</c:v>
                </c:pt>
                <c:pt idx="2">
                  <c:v>Material</c:v>
                </c:pt>
                <c:pt idx="3">
                  <c:v>Existential</c:v>
                </c:pt>
                <c:pt idx="4">
                  <c:v>Patriotic</c:v>
                </c:pt>
                <c:pt idx="5">
                  <c:v>Domestic life</c:v>
                </c:pt>
              </c:strCache>
            </c:strRef>
          </c:cat>
          <c:val>
            <c:numRef>
              <c:f>Аркуш1!$C$2:$C$7</c:f>
              <c:numCache>
                <c:formatCode>0.00%</c:formatCode>
                <c:ptCount val="6"/>
                <c:pt idx="0">
                  <c:v>0.19600000000000001</c:v>
                </c:pt>
                <c:pt idx="1">
                  <c:v>0.307</c:v>
                </c:pt>
                <c:pt idx="2">
                  <c:v>0.223</c:v>
                </c:pt>
                <c:pt idx="3">
                  <c:v>0.20499999999999999</c:v>
                </c:pt>
                <c:pt idx="4">
                  <c:v>5.6000000000000001E-2</c:v>
                </c:pt>
                <c:pt idx="5">
                  <c:v>0.121</c:v>
                </c:pt>
              </c:numCache>
            </c:numRef>
          </c:val>
          <c:extLst>
            <c:ext xmlns:c16="http://schemas.microsoft.com/office/drawing/2014/chart" uri="{C3380CC4-5D6E-409C-BE32-E72D297353CC}">
              <c16:uniqueId val="{00000002-D71E-4BE8-A29F-B2D3BCECE9F1}"/>
            </c:ext>
          </c:extLst>
        </c:ser>
        <c:ser>
          <c:idx val="2"/>
          <c:order val="2"/>
          <c:tx>
            <c:strRef>
              <c:f>Аркуш1!$D$1</c:f>
              <c:strCache>
                <c:ptCount val="1"/>
                <c:pt idx="0">
                  <c:v>Germans</c:v>
                </c:pt>
              </c:strCache>
            </c:strRef>
          </c:tx>
          <c:invertIfNegative val="0"/>
          <c:dLbls>
            <c:dLbl>
              <c:idx val="4"/>
              <c:layout>
                <c:manualLayout>
                  <c:x val="2.4745230542390362E-2"/>
                  <c:y val="-2.6680896478121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6E-4F52-9018-4C6A411971C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Аркуш1!$A$2:$A$7</c:f>
              <c:strCache>
                <c:ptCount val="6"/>
                <c:pt idx="0">
                  <c:v>Emotional</c:v>
                </c:pt>
                <c:pt idx="1">
                  <c:v>Social</c:v>
                </c:pt>
                <c:pt idx="2">
                  <c:v>Material</c:v>
                </c:pt>
                <c:pt idx="3">
                  <c:v>Existential</c:v>
                </c:pt>
                <c:pt idx="4">
                  <c:v>Patriotic</c:v>
                </c:pt>
                <c:pt idx="5">
                  <c:v>Domestic life</c:v>
                </c:pt>
              </c:strCache>
            </c:strRef>
          </c:cat>
          <c:val>
            <c:numRef>
              <c:f>Аркуш1!$D$2:$D$7</c:f>
              <c:numCache>
                <c:formatCode>0.00%</c:formatCode>
                <c:ptCount val="6"/>
                <c:pt idx="0">
                  <c:v>0.16800000000000001</c:v>
                </c:pt>
                <c:pt idx="1">
                  <c:v>0.29799999999999999</c:v>
                </c:pt>
                <c:pt idx="2">
                  <c:v>0.28000000000000003</c:v>
                </c:pt>
                <c:pt idx="3">
                  <c:v>0.187</c:v>
                </c:pt>
                <c:pt idx="4">
                  <c:v>4.7E-2</c:v>
                </c:pt>
                <c:pt idx="5">
                  <c:v>9.2999999999999999E-2</c:v>
                </c:pt>
              </c:numCache>
            </c:numRef>
          </c:val>
          <c:extLst>
            <c:ext xmlns:c16="http://schemas.microsoft.com/office/drawing/2014/chart" uri="{C3380CC4-5D6E-409C-BE32-E72D297353CC}">
              <c16:uniqueId val="{00000003-D71E-4BE8-A29F-B2D3BCECE9F1}"/>
            </c:ext>
          </c:extLst>
        </c:ser>
        <c:dLbls>
          <c:showLegendKey val="0"/>
          <c:showVal val="0"/>
          <c:showCatName val="0"/>
          <c:showSerName val="0"/>
          <c:showPercent val="0"/>
          <c:showBubbleSize val="0"/>
        </c:dLbls>
        <c:gapWidth val="150"/>
        <c:overlap val="100"/>
        <c:axId val="59446016"/>
        <c:axId val="59447552"/>
      </c:barChart>
      <c:catAx>
        <c:axId val="59446016"/>
        <c:scaling>
          <c:orientation val="minMax"/>
        </c:scaling>
        <c:delete val="0"/>
        <c:axPos val="l"/>
        <c:numFmt formatCode="General" sourceLinked="0"/>
        <c:majorTickMark val="out"/>
        <c:minorTickMark val="none"/>
        <c:tickLblPos val="nextTo"/>
        <c:crossAx val="59447552"/>
        <c:crosses val="autoZero"/>
        <c:auto val="1"/>
        <c:lblAlgn val="ctr"/>
        <c:lblOffset val="100"/>
        <c:noMultiLvlLbl val="0"/>
      </c:catAx>
      <c:valAx>
        <c:axId val="59447552"/>
        <c:scaling>
          <c:orientation val="minMax"/>
        </c:scaling>
        <c:delete val="0"/>
        <c:axPos val="b"/>
        <c:majorGridlines/>
        <c:numFmt formatCode="0.00%" sourceLinked="1"/>
        <c:majorTickMark val="out"/>
        <c:minorTickMark val="none"/>
        <c:tickLblPos val="nextTo"/>
        <c:crossAx val="5944601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Аркуш1!$B$1</c:f>
              <c:strCache>
                <c:ptCount val="1"/>
                <c:pt idx="0">
                  <c:v>Ukrainians</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Аркуш1!$A$2:$A$6</c:f>
              <c:strCache>
                <c:ptCount val="5"/>
                <c:pt idx="0">
                  <c:v>Home</c:v>
                </c:pt>
                <c:pt idx="1">
                  <c:v>Freedom</c:v>
                </c:pt>
                <c:pt idx="2">
                  <c:v>Work</c:v>
                </c:pt>
                <c:pt idx="3">
                  <c:v>Future</c:v>
                </c:pt>
                <c:pt idx="4">
                  <c:v>Success  </c:v>
                </c:pt>
              </c:strCache>
            </c:strRef>
          </c:cat>
          <c:val>
            <c:numRef>
              <c:f>Аркуш1!$B$2:$B$6</c:f>
              <c:numCache>
                <c:formatCode>General</c:formatCode>
                <c:ptCount val="5"/>
                <c:pt idx="0">
                  <c:v>1.5</c:v>
                </c:pt>
                <c:pt idx="1">
                  <c:v>2</c:v>
                </c:pt>
                <c:pt idx="2">
                  <c:v>0</c:v>
                </c:pt>
                <c:pt idx="3">
                  <c:v>0.5</c:v>
                </c:pt>
                <c:pt idx="4">
                  <c:v>1</c:v>
                </c:pt>
              </c:numCache>
            </c:numRef>
          </c:val>
          <c:smooth val="0"/>
          <c:extLst>
            <c:ext xmlns:c16="http://schemas.microsoft.com/office/drawing/2014/chart" uri="{C3380CC4-5D6E-409C-BE32-E72D297353CC}">
              <c16:uniqueId val="{00000000-C255-41A4-B105-60925EBF9D3D}"/>
            </c:ext>
          </c:extLst>
        </c:ser>
        <c:ser>
          <c:idx val="1"/>
          <c:order val="1"/>
          <c:tx>
            <c:strRef>
              <c:f>Аркуш1!$C$1</c:f>
              <c:strCache>
                <c:ptCount val="1"/>
                <c:pt idx="0">
                  <c:v>The English</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Аркуш1!$A$2:$A$6</c:f>
              <c:strCache>
                <c:ptCount val="5"/>
                <c:pt idx="0">
                  <c:v>Home</c:v>
                </c:pt>
                <c:pt idx="1">
                  <c:v>Freedom</c:v>
                </c:pt>
                <c:pt idx="2">
                  <c:v>Work</c:v>
                </c:pt>
                <c:pt idx="3">
                  <c:v>Future</c:v>
                </c:pt>
                <c:pt idx="4">
                  <c:v>Success  </c:v>
                </c:pt>
              </c:strCache>
            </c:strRef>
          </c:cat>
          <c:val>
            <c:numRef>
              <c:f>Аркуш1!$C$2:$C$6</c:f>
              <c:numCache>
                <c:formatCode>General</c:formatCode>
                <c:ptCount val="5"/>
                <c:pt idx="0">
                  <c:v>1.8</c:v>
                </c:pt>
                <c:pt idx="1">
                  <c:v>1.5</c:v>
                </c:pt>
                <c:pt idx="2">
                  <c:v>1.2</c:v>
                </c:pt>
                <c:pt idx="3">
                  <c:v>1.4</c:v>
                </c:pt>
                <c:pt idx="4">
                  <c:v>2</c:v>
                </c:pt>
              </c:numCache>
            </c:numRef>
          </c:val>
          <c:smooth val="0"/>
          <c:extLst>
            <c:ext xmlns:c16="http://schemas.microsoft.com/office/drawing/2014/chart" uri="{C3380CC4-5D6E-409C-BE32-E72D297353CC}">
              <c16:uniqueId val="{00000001-C255-41A4-B105-60925EBF9D3D}"/>
            </c:ext>
          </c:extLst>
        </c:ser>
        <c:ser>
          <c:idx val="2"/>
          <c:order val="2"/>
          <c:tx>
            <c:strRef>
              <c:f>Аркуш1!$D$1</c:f>
              <c:strCache>
                <c:ptCount val="1"/>
                <c:pt idx="0">
                  <c:v>Germans</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Аркуш1!$A$2:$A$6</c:f>
              <c:strCache>
                <c:ptCount val="5"/>
                <c:pt idx="0">
                  <c:v>Home</c:v>
                </c:pt>
                <c:pt idx="1">
                  <c:v>Freedom</c:v>
                </c:pt>
                <c:pt idx="2">
                  <c:v>Work</c:v>
                </c:pt>
                <c:pt idx="3">
                  <c:v>Future</c:v>
                </c:pt>
                <c:pt idx="4">
                  <c:v>Success  </c:v>
                </c:pt>
              </c:strCache>
            </c:strRef>
          </c:cat>
          <c:val>
            <c:numRef>
              <c:f>Аркуш1!$D$2:$D$6</c:f>
              <c:numCache>
                <c:formatCode>General</c:formatCode>
                <c:ptCount val="5"/>
                <c:pt idx="0">
                  <c:v>1.2</c:v>
                </c:pt>
                <c:pt idx="1">
                  <c:v>1</c:v>
                </c:pt>
                <c:pt idx="2">
                  <c:v>1.5</c:v>
                </c:pt>
                <c:pt idx="3">
                  <c:v>1.3</c:v>
                </c:pt>
                <c:pt idx="4">
                  <c:v>1.7</c:v>
                </c:pt>
              </c:numCache>
            </c:numRef>
          </c:val>
          <c:smooth val="0"/>
          <c:extLst>
            <c:ext xmlns:c16="http://schemas.microsoft.com/office/drawing/2014/chart" uri="{C3380CC4-5D6E-409C-BE32-E72D297353CC}">
              <c16:uniqueId val="{00000002-C255-41A4-B105-60925EBF9D3D}"/>
            </c:ext>
          </c:extLst>
        </c:ser>
        <c:dLbls>
          <c:showLegendKey val="0"/>
          <c:showVal val="0"/>
          <c:showCatName val="0"/>
          <c:showSerName val="0"/>
          <c:showPercent val="0"/>
          <c:showBubbleSize val="0"/>
        </c:dLbls>
        <c:smooth val="0"/>
        <c:axId val="59049856"/>
        <c:axId val="59051392"/>
      </c:lineChart>
      <c:catAx>
        <c:axId val="59049856"/>
        <c:scaling>
          <c:orientation val="minMax"/>
        </c:scaling>
        <c:delete val="0"/>
        <c:axPos val="b"/>
        <c:numFmt formatCode="General" sourceLinked="0"/>
        <c:majorTickMark val="out"/>
        <c:minorTickMark val="none"/>
        <c:tickLblPos val="nextTo"/>
        <c:crossAx val="59051392"/>
        <c:crosses val="autoZero"/>
        <c:auto val="1"/>
        <c:lblAlgn val="ctr"/>
        <c:lblOffset val="100"/>
        <c:noMultiLvlLbl val="0"/>
      </c:catAx>
      <c:valAx>
        <c:axId val="59051392"/>
        <c:scaling>
          <c:orientation val="minMax"/>
        </c:scaling>
        <c:delete val="0"/>
        <c:axPos val="l"/>
        <c:majorGridlines/>
        <c:numFmt formatCode="General" sourceLinked="1"/>
        <c:majorTickMark val="out"/>
        <c:minorTickMark val="none"/>
        <c:tickLblPos val="nextTo"/>
        <c:crossAx val="5904985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19</Pages>
  <Words>6586</Words>
  <Characters>40575</Characters>
  <Application>Microsoft Office Word</Application>
  <DocSecurity>0</DocSecurity>
  <Lines>765</Lines>
  <Paragraphs>354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Ali</dc:creator>
  <cp:keywords/>
  <dc:description/>
  <cp:lastModifiedBy>Lea Kowalska</cp:lastModifiedBy>
  <cp:revision>6</cp:revision>
  <dcterms:created xsi:type="dcterms:W3CDTF">2025-12-12T02:35:00Z</dcterms:created>
  <dcterms:modified xsi:type="dcterms:W3CDTF">2025-12-12T02:38:00Z</dcterms:modified>
</cp:coreProperties>
</file>