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2"/>
        <w:gridCol w:w="1131"/>
      </w:tblGrid>
      <w:tr w:rsidR="00C27D68" w14:paraId="199FE899" w14:textId="77777777" w:rsidTr="00211B61">
        <w:tc>
          <w:tcPr>
            <w:tcW w:w="6132" w:type="dxa"/>
          </w:tcPr>
          <w:p w14:paraId="399D090D" w14:textId="4962D26A" w:rsidR="00426E17" w:rsidRDefault="00426E17" w:rsidP="00426E17">
            <w:pPr>
              <w:pStyle w:val="E-JournalTitle"/>
              <w:ind w:firstLine="0"/>
              <w:jc w:val="right"/>
            </w:pPr>
            <w:r w:rsidRPr="00426E17">
              <w:t xml:space="preserve">The Empowerment </w:t>
            </w:r>
            <w:r>
              <w:t>o</w:t>
            </w:r>
            <w:r w:rsidRPr="00426E17">
              <w:t xml:space="preserve">f Women Culinary Entrepreneurs </w:t>
            </w:r>
            <w:r>
              <w:t>i</w:t>
            </w:r>
            <w:r w:rsidRPr="00426E17">
              <w:t>n Strengthening Madura’s Gastronomic Tourism, Indonesia</w:t>
            </w:r>
          </w:p>
          <w:p w14:paraId="2101C781" w14:textId="77777777" w:rsidR="009552F2" w:rsidRDefault="009552F2" w:rsidP="00426E17">
            <w:pPr>
              <w:pStyle w:val="E-JournalTitle"/>
              <w:ind w:firstLine="0"/>
              <w:jc w:val="right"/>
            </w:pPr>
          </w:p>
          <w:p w14:paraId="2C4994B9" w14:textId="1C5E4021" w:rsidR="009552F2" w:rsidRPr="009552F2" w:rsidRDefault="009552F2" w:rsidP="009552F2">
            <w:pPr>
              <w:pStyle w:val="E-JournalTitle"/>
              <w:ind w:firstLine="0"/>
              <w:rPr>
                <w:b w:val="0"/>
                <w:bCs/>
                <w:vertAlign w:val="superscript"/>
              </w:rPr>
            </w:pPr>
            <w:r w:rsidRPr="009552F2">
              <w:rPr>
                <w:b w:val="0"/>
                <w:bCs/>
              </w:rPr>
              <w:t>Nikmah Suryandari</w:t>
            </w:r>
            <w:r>
              <w:rPr>
                <w:b w:val="0"/>
                <w:bCs/>
                <w:vertAlign w:val="superscript"/>
              </w:rPr>
              <w:t>1</w:t>
            </w:r>
            <w:r w:rsidRPr="009552F2">
              <w:rPr>
                <w:b w:val="0"/>
                <w:bCs/>
              </w:rPr>
              <w:t>,</w:t>
            </w:r>
            <w:r>
              <w:rPr>
                <w:b w:val="0"/>
                <w:bCs/>
              </w:rPr>
              <w:t>F</w:t>
            </w:r>
            <w:r w:rsidRPr="009552F2">
              <w:rPr>
                <w:b w:val="0"/>
                <w:bCs/>
              </w:rPr>
              <w:t>arida Nurul Rahmawati</w:t>
            </w:r>
            <w:r>
              <w:rPr>
                <w:b w:val="0"/>
                <w:bCs/>
                <w:vertAlign w:val="superscript"/>
              </w:rPr>
              <w:t>2</w:t>
            </w:r>
            <w:r w:rsidRPr="009552F2">
              <w:rPr>
                <w:b w:val="0"/>
                <w:bCs/>
              </w:rPr>
              <w:t>,Nadya Poernamasari</w:t>
            </w:r>
            <w:r>
              <w:rPr>
                <w:b w:val="0"/>
                <w:bCs/>
                <w:vertAlign w:val="superscript"/>
              </w:rPr>
              <w:t>3</w:t>
            </w:r>
            <w:r w:rsidRPr="009552F2">
              <w:rPr>
                <w:b w:val="0"/>
                <w:bCs/>
              </w:rPr>
              <w:t>, Achmad Zain Nur</w:t>
            </w:r>
            <w:r>
              <w:rPr>
                <w:b w:val="0"/>
                <w:bCs/>
                <w:vertAlign w:val="superscript"/>
              </w:rPr>
              <w:t>4</w:t>
            </w:r>
            <w:r w:rsidRPr="009552F2">
              <w:rPr>
                <w:b w:val="0"/>
                <w:bCs/>
              </w:rPr>
              <w:t>, Yuliana Rakhmawati</w:t>
            </w:r>
            <w:r>
              <w:rPr>
                <w:b w:val="0"/>
                <w:bCs/>
                <w:vertAlign w:val="superscript"/>
              </w:rPr>
              <w:t>5</w:t>
            </w:r>
            <w:r w:rsidRPr="009552F2">
              <w:rPr>
                <w:b w:val="0"/>
                <w:bCs/>
              </w:rPr>
              <w:t>, Netty Dyah Kurniasari</w:t>
            </w:r>
            <w:r>
              <w:rPr>
                <w:b w:val="0"/>
                <w:bCs/>
                <w:vertAlign w:val="superscript"/>
              </w:rPr>
              <w:t>6</w:t>
            </w:r>
          </w:p>
          <w:p w14:paraId="4DB324D7" w14:textId="77777777" w:rsidR="009552F2" w:rsidRDefault="009552F2" w:rsidP="009552F2">
            <w:pPr>
              <w:pStyle w:val="E-JournalTitle"/>
              <w:ind w:firstLine="0"/>
              <w:rPr>
                <w:b w:val="0"/>
                <w:bCs/>
                <w:lang w:val="en-US"/>
              </w:rPr>
            </w:pPr>
            <w:r>
              <w:rPr>
                <w:b w:val="0"/>
                <w:bCs/>
                <w:vertAlign w:val="superscript"/>
                <w:lang w:val="en-US"/>
              </w:rPr>
              <w:t>1,2,3,5,6</w:t>
            </w:r>
            <w:r w:rsidRPr="009552F2">
              <w:rPr>
                <w:b w:val="0"/>
                <w:bCs/>
                <w:lang w:val="en-US"/>
              </w:rPr>
              <w:t xml:space="preserve">Department of </w:t>
            </w:r>
            <w:r>
              <w:rPr>
                <w:b w:val="0"/>
                <w:bCs/>
                <w:lang w:val="en-US"/>
              </w:rPr>
              <w:t>Communication</w:t>
            </w:r>
            <w:r w:rsidRPr="009552F2">
              <w:rPr>
                <w:b w:val="0"/>
                <w:bCs/>
                <w:lang w:val="en-US"/>
              </w:rPr>
              <w:t>, Universita</w:t>
            </w:r>
            <w:r>
              <w:rPr>
                <w:b w:val="0"/>
                <w:bCs/>
                <w:lang w:val="en-US"/>
              </w:rPr>
              <w:t xml:space="preserve">s </w:t>
            </w:r>
            <w:proofErr w:type="spellStart"/>
            <w:r>
              <w:rPr>
                <w:b w:val="0"/>
                <w:bCs/>
                <w:lang w:val="en-US"/>
              </w:rPr>
              <w:t>Trunodjoyo</w:t>
            </w:r>
            <w:proofErr w:type="spellEnd"/>
            <w:r>
              <w:rPr>
                <w:b w:val="0"/>
                <w:bCs/>
                <w:lang w:val="en-US"/>
              </w:rPr>
              <w:t xml:space="preserve"> Madura Indonesia</w:t>
            </w:r>
          </w:p>
          <w:p w14:paraId="69BB8D44" w14:textId="053B6A45" w:rsidR="009552F2" w:rsidRDefault="009552F2" w:rsidP="009552F2">
            <w:pPr>
              <w:pStyle w:val="E-JournalTitle"/>
              <w:ind w:firstLine="0"/>
              <w:rPr>
                <w:b w:val="0"/>
                <w:bCs/>
                <w:lang w:val="en-US"/>
              </w:rPr>
            </w:pPr>
            <w:r>
              <w:rPr>
                <w:b w:val="0"/>
                <w:bCs/>
                <w:vertAlign w:val="superscript"/>
                <w:lang w:val="en-US"/>
              </w:rPr>
              <w:t>4</w:t>
            </w:r>
            <w:r w:rsidRPr="009552F2">
              <w:rPr>
                <w:b w:val="0"/>
                <w:bCs/>
                <w:lang w:val="en-US"/>
              </w:rPr>
              <w:t xml:space="preserve">Department of </w:t>
            </w:r>
            <w:r>
              <w:rPr>
                <w:b w:val="0"/>
                <w:bCs/>
                <w:lang w:val="en-US"/>
              </w:rPr>
              <w:t>Informatic System,</w:t>
            </w:r>
            <w:r w:rsidRPr="009552F2">
              <w:rPr>
                <w:b w:val="0"/>
                <w:bCs/>
                <w:lang w:val="en-US"/>
              </w:rPr>
              <w:t xml:space="preserve"> Universit</w:t>
            </w:r>
            <w:r>
              <w:rPr>
                <w:b w:val="0"/>
                <w:bCs/>
                <w:lang w:val="en-US"/>
              </w:rPr>
              <w:t xml:space="preserve">as </w:t>
            </w:r>
            <w:proofErr w:type="spellStart"/>
            <w:r>
              <w:rPr>
                <w:b w:val="0"/>
                <w:bCs/>
                <w:lang w:val="en-US"/>
              </w:rPr>
              <w:t>Trunodjoyo</w:t>
            </w:r>
            <w:proofErr w:type="spellEnd"/>
            <w:r>
              <w:rPr>
                <w:b w:val="0"/>
                <w:bCs/>
                <w:lang w:val="en-US"/>
              </w:rPr>
              <w:t xml:space="preserve"> Madura, Indonesia</w:t>
            </w:r>
          </w:p>
          <w:p w14:paraId="6A3D0246" w14:textId="1FF28717" w:rsidR="009552F2" w:rsidRDefault="009552F2" w:rsidP="009552F2">
            <w:pPr>
              <w:pStyle w:val="E-JournalTitle"/>
              <w:ind w:firstLine="0"/>
              <w:rPr>
                <w:b w:val="0"/>
                <w:bCs/>
                <w:lang w:val="en-US"/>
              </w:rPr>
            </w:pPr>
            <w:r w:rsidRPr="009552F2">
              <w:rPr>
                <w:b w:val="0"/>
                <w:bCs/>
                <w:lang w:val="en-US"/>
              </w:rPr>
              <w:t xml:space="preserve">Correspondence: </w:t>
            </w:r>
            <w:hyperlink r:id="rId11" w:history="1">
              <w:r w:rsidRPr="00EF36A4">
                <w:rPr>
                  <w:rStyle w:val="Hyperlink"/>
                  <w:b w:val="0"/>
                  <w:bCs/>
                  <w:lang w:val="en-US"/>
                </w:rPr>
                <w:t>nikmahsuryandari@trunojoyo.ac.id</w:t>
              </w:r>
            </w:hyperlink>
          </w:p>
          <w:p w14:paraId="0E4645A1" w14:textId="77777777" w:rsidR="009552F2" w:rsidRDefault="009552F2" w:rsidP="009552F2">
            <w:pPr>
              <w:pStyle w:val="E-JournalTitle"/>
              <w:ind w:firstLine="0"/>
              <w:rPr>
                <w:b w:val="0"/>
                <w:bCs/>
              </w:rPr>
            </w:pPr>
          </w:p>
          <w:p w14:paraId="7EAE2D4D" w14:textId="77777777" w:rsidR="009552F2" w:rsidRPr="009552F2" w:rsidRDefault="009552F2" w:rsidP="009552F2">
            <w:pPr>
              <w:pStyle w:val="E-JournalTitle"/>
              <w:ind w:firstLine="0"/>
              <w:rPr>
                <w:b w:val="0"/>
                <w:bCs/>
                <w:lang w:val="en-US"/>
              </w:rPr>
            </w:pPr>
          </w:p>
          <w:p w14:paraId="641441A6" w14:textId="58711934" w:rsidR="00C27D68" w:rsidRDefault="00C27D68" w:rsidP="003B4F7D">
            <w:pPr>
              <w:pStyle w:val="Heading1"/>
            </w:pPr>
          </w:p>
        </w:tc>
        <w:tc>
          <w:tcPr>
            <w:tcW w:w="1131" w:type="dxa"/>
          </w:tcPr>
          <w:p w14:paraId="78276022" w14:textId="69FC4370" w:rsidR="00C27D68" w:rsidRDefault="00C27D68" w:rsidP="00C27D68">
            <w:pPr>
              <w:jc w:val="center"/>
            </w:pPr>
          </w:p>
        </w:tc>
      </w:tr>
    </w:tbl>
    <w:p w14:paraId="787D91CB" w14:textId="77777777" w:rsidR="00C27D68" w:rsidRPr="00C27D68" w:rsidRDefault="00C27D68">
      <w:pPr>
        <w:rPr>
          <w:b/>
          <w:sz w:val="22"/>
        </w:rPr>
      </w:pPr>
      <w:r w:rsidRPr="00C27D68">
        <w:rPr>
          <w:b/>
          <w:sz w:val="22"/>
        </w:rPr>
        <w:t>A B S T R A C T</w:t>
      </w:r>
    </w:p>
    <w:p w14:paraId="044F132F" w14:textId="77777777" w:rsidR="00C27D68" w:rsidRPr="00C27D68" w:rsidRDefault="00C27D68">
      <w:pPr>
        <w:rPr>
          <w:sz w:val="22"/>
        </w:rPr>
      </w:pPr>
    </w:p>
    <w:p w14:paraId="689F9E0E" w14:textId="3F4836DC" w:rsidR="00C27D68" w:rsidRPr="00C27D68" w:rsidRDefault="00426E17" w:rsidP="00C27D68">
      <w:pPr>
        <w:pStyle w:val="Apstrakttekst"/>
      </w:pPr>
      <w:r w:rsidRPr="009614DD">
        <w:t>Women entrepreneurs in culinary field are playing important role for economic growth in supporting the branding of Madura gastronomy.</w:t>
      </w:r>
      <w:r>
        <w:t xml:space="preserve"> T</w:t>
      </w:r>
      <w:r w:rsidRPr="009614DD">
        <w:t>h</w:t>
      </w:r>
      <w:r>
        <w:t>e</w:t>
      </w:r>
      <w:r w:rsidRPr="009614DD">
        <w:t xml:space="preserve"> research aimed to explore the benefits and challenges faced by women entrepreneurs along with the potential role of empowerment in the Madura region. Qualitative data collected through semi-structured interviews and focus group discussions with women entrepreneurs included in culinary and gastronomic businesses. The results showed that women obtained different levels of individual benefits, such as increased self-confidence and personal skills, access to cash income, and decision-making roles within the family. However, the connection between culinary business entrepreneurship and women's empowerment remained a special challenge in the rural patriarchal society. The need for capacity-building programs was also reported regarding the role of women in traditional non-role sectors and broader programs to increase community and family support to promote participation in tourism business as entrepreneurs</w:t>
      </w:r>
    </w:p>
    <w:p w14:paraId="4E7F70D4" w14:textId="77777777" w:rsidR="00C27D68" w:rsidRPr="00C27D68" w:rsidRDefault="00C27D68">
      <w:pPr>
        <w:rPr>
          <w:sz w:val="22"/>
        </w:rPr>
      </w:pPr>
    </w:p>
    <w:p w14:paraId="0A184485" w14:textId="5DB95F8E" w:rsidR="00C27D68" w:rsidRPr="00426E17" w:rsidRDefault="00617D0D" w:rsidP="00E25185">
      <w:pPr>
        <w:jc w:val="both"/>
        <w:rPr>
          <w:i/>
          <w:iCs/>
          <w:sz w:val="22"/>
        </w:rPr>
      </w:pPr>
      <w:r>
        <w:rPr>
          <w:b/>
          <w:sz w:val="22"/>
        </w:rPr>
        <w:t>KEY</w:t>
      </w:r>
      <w:r w:rsidR="00C27D68" w:rsidRPr="00E25185">
        <w:rPr>
          <w:b/>
          <w:sz w:val="22"/>
        </w:rPr>
        <w:t>WORD</w:t>
      </w:r>
      <w:r w:rsidR="00D542BB" w:rsidRPr="00E25185">
        <w:rPr>
          <w:b/>
          <w:sz w:val="22"/>
        </w:rPr>
        <w:t>S</w:t>
      </w:r>
      <w:r w:rsidR="00C27D68" w:rsidRPr="00E25185">
        <w:rPr>
          <w:b/>
          <w:sz w:val="22"/>
        </w:rPr>
        <w:t>:</w:t>
      </w:r>
      <w:r w:rsidR="00C27D68" w:rsidRPr="00E25185">
        <w:rPr>
          <w:i/>
          <w:sz w:val="22"/>
        </w:rPr>
        <w:t xml:space="preserve"> </w:t>
      </w:r>
      <w:r w:rsidR="00426E17" w:rsidRPr="00426E17">
        <w:rPr>
          <w:i/>
          <w:iCs/>
        </w:rPr>
        <w:t>culinary, entrepreneurship, Madurese tourism, women empowerment</w:t>
      </w:r>
      <w:r w:rsidR="00511F05">
        <w:rPr>
          <w:i/>
          <w:iCs/>
        </w:rPr>
        <w:t>, gastronomy</w:t>
      </w:r>
    </w:p>
    <w:p w14:paraId="60094B13" w14:textId="77777777" w:rsidR="00C06013" w:rsidRDefault="00C06013" w:rsidP="00E25185">
      <w:pPr>
        <w:jc w:val="both"/>
        <w:rPr>
          <w:rFonts w:cs="Arial"/>
          <w:szCs w:val="20"/>
          <w:lang w:val="en-GB"/>
        </w:rPr>
      </w:pPr>
    </w:p>
    <w:p w14:paraId="019FA1E6" w14:textId="77777777" w:rsidR="00E5012F" w:rsidRPr="00C06013" w:rsidRDefault="00E5012F" w:rsidP="000D5242">
      <w:pPr>
        <w:pStyle w:val="Heading3"/>
      </w:pPr>
      <w:r w:rsidRPr="00C06013">
        <w:t>Introduction</w:t>
      </w:r>
    </w:p>
    <w:p w14:paraId="650F108B" w14:textId="0DB415A1"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Micro, Small, and Medium Enterprises (MSMEs) are playing a strategic role in the economy by contributing 61% of the national Gross Domestic Product (GDP) in 2023, equivalent to Rp9,580 trillion. In addition, </w:t>
      </w:r>
      <w:r w:rsidRPr="00226E7F">
        <w:rPr>
          <w:rFonts w:eastAsiaTheme="minorHAnsi" w:cs="Arial"/>
          <w:sz w:val="24"/>
          <w:szCs w:val="20"/>
          <w:lang w:val="en-GB"/>
        </w:rPr>
        <w:lastRenderedPageBreak/>
        <w:t>MSMEs serve as the main sector for labo</w:t>
      </w:r>
      <w:r w:rsidR="00211B61">
        <w:rPr>
          <w:rFonts w:eastAsiaTheme="minorHAnsi" w:cs="Arial"/>
          <w:sz w:val="24"/>
          <w:szCs w:val="20"/>
          <w:lang w:val="en-GB"/>
        </w:rPr>
        <w:t>u</w:t>
      </w:r>
      <w:r w:rsidRPr="00226E7F">
        <w:rPr>
          <w:rFonts w:eastAsiaTheme="minorHAnsi" w:cs="Arial"/>
          <w:sz w:val="24"/>
          <w:szCs w:val="20"/>
          <w:lang w:val="en-GB"/>
        </w:rPr>
        <w:t xml:space="preserve">r absorption, contributing 97% of the total workforce. This positions the business unit as the backbone of the national economy, consistently supporting the social and economic stability of the community, specifically in Madura with a unique and dynamic entrepreneurial culture </w:t>
      </w:r>
      <w:r w:rsidR="002931FE">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URL":"https://databoks.katadata.co.id/index.php/ekonomi-makro/statistik/67760c14256ff/kontribusi-umkm-terhadap-pdb-indonesia-dua-dekade-terakhir","author":[{"dropping-particle":"","family":"katadata.co.id","given":"","non-dropping-particle":"","parse-names":false,"suffix":""}],"id":"ITEM-1","issued":{"date-parts":[["2024"]]},"title":"ekonomi-makro/statistik/67760c14256ff/kontribusi-umkm-terhadap-pdb-indonesia-dua-dekade-terakhir","type":"webpage"},"uris":["http://www.mendeley.com/documents/?uuid=5d500f38-ce43-4e9d-8523-c610777939a2"]},{"id":"ITEM-2","itemData":{"URL":"https://ukmindonesia.id/baca-deskripsi-posts/data-umkm-jumlah-dan-pertumbuhan-usaha-mikro-kecil-dan-menengah-di-indonesia","author":[{"dropping-particle":"","family":"ukmindonesia.id","given":"","non-dropping-particle":"","parse-names":false,"suffix":""}],"id":"ITEM-2","issued":{"date-parts":[["2024"]]},"title":"data-umkm-jumlah-dan-pertumbuhan-usaha-mikro-kecil-dan-menengah-di-indonesia","type":"webpage"},"uris":["http://www.mendeley.com/documents/?uuid=3683d38d-0940-436f-9a32-e9c687b300e3"]}],"mendeley":{"formattedCitation":"(katadata.co.id, 2024; ukmindonesia.id, 2024)","plainTextFormattedCitation":"(katadata.co.id, 2024; ukmindonesia.id, 2024)","previouslyFormattedCitation":"[1], [2]"},"properties":{"noteIndex":0},"schema":"https://github.com/citation-style-language/schema/raw/master/csl-citation.json"}</w:instrText>
      </w:r>
      <w:r w:rsidR="002931FE">
        <w:rPr>
          <w:rFonts w:eastAsiaTheme="minorHAnsi" w:cs="Arial"/>
          <w:sz w:val="24"/>
          <w:szCs w:val="20"/>
          <w:lang w:val="en-GB"/>
        </w:rPr>
        <w:fldChar w:fldCharType="separate"/>
      </w:r>
      <w:r w:rsidR="00F92466" w:rsidRPr="00F92466">
        <w:rPr>
          <w:rFonts w:eastAsiaTheme="minorHAnsi" w:cs="Arial"/>
          <w:noProof/>
          <w:sz w:val="24"/>
          <w:szCs w:val="20"/>
          <w:lang w:val="en-GB"/>
        </w:rPr>
        <w:t>(katadata.co.id, 2024; ukmindonesia.id, 2024)</w:t>
      </w:r>
      <w:r w:rsidR="002931FE">
        <w:rPr>
          <w:rFonts w:eastAsiaTheme="minorHAnsi" w:cs="Arial"/>
          <w:sz w:val="24"/>
          <w:szCs w:val="20"/>
          <w:lang w:val="en-GB"/>
        </w:rPr>
        <w:fldChar w:fldCharType="end"/>
      </w:r>
      <w:r w:rsidR="002931FE">
        <w:rPr>
          <w:rFonts w:eastAsiaTheme="minorHAnsi" w:cs="Arial"/>
          <w:sz w:val="24"/>
          <w:szCs w:val="20"/>
          <w:lang w:val="en-GB"/>
        </w:rPr>
        <w:t xml:space="preserve">. </w:t>
      </w:r>
      <w:r w:rsidRPr="00226E7F">
        <w:rPr>
          <w:rFonts w:eastAsiaTheme="minorHAnsi" w:cs="Arial"/>
          <w:sz w:val="24"/>
          <w:szCs w:val="20"/>
          <w:lang w:val="en-GB"/>
        </w:rPr>
        <w:t>Culinary MSME sector is dominant and has great potential for women's empowerment. Women are business actors and agents of change capable of improving the welfare of families and the community. The inclusion of women in MSMEs has a complex dimension, ranging from local traditions to challenges in accessing resources such as training and business capital. However, limited access to broader markets and a lack of managerial capacity remain major obstacles to the development of SMEs. Empowering women through entrepreneurship training, access to financing, and the development of marketing strategies based on digital technology can be a strategic step to enhance the contribution of the sector to the local and national economy.</w:t>
      </w:r>
    </w:p>
    <w:p w14:paraId="0DFA9438" w14:textId="08B10F47" w:rsid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Previous research reported the challenges faced by </w:t>
      </w:r>
      <w:proofErr w:type="spellStart"/>
      <w:r w:rsidRPr="00226E7F">
        <w:rPr>
          <w:rFonts w:eastAsiaTheme="minorHAnsi" w:cs="Arial"/>
          <w:sz w:val="24"/>
          <w:szCs w:val="20"/>
          <w:lang w:val="en-GB"/>
        </w:rPr>
        <w:t>womenpreneurs</w:t>
      </w:r>
      <w:proofErr w:type="spellEnd"/>
      <w:r w:rsidRPr="00226E7F">
        <w:rPr>
          <w:rFonts w:eastAsiaTheme="minorHAnsi" w:cs="Arial"/>
          <w:sz w:val="24"/>
          <w:szCs w:val="20"/>
          <w:lang w:val="en-GB"/>
        </w:rPr>
        <w:t xml:space="preserve"> in specific industries. However, only a few systematically connected micro</w:t>
      </w:r>
      <w:r w:rsidR="00211B61">
        <w:rPr>
          <w:rFonts w:eastAsiaTheme="minorHAnsi" w:cs="Arial"/>
          <w:sz w:val="24"/>
          <w:szCs w:val="20"/>
          <w:lang w:val="en-GB"/>
        </w:rPr>
        <w:t xml:space="preserve"> </w:t>
      </w:r>
      <w:r w:rsidRPr="00226E7F">
        <w:rPr>
          <w:rFonts w:eastAsiaTheme="minorHAnsi" w:cs="Arial"/>
          <w:sz w:val="24"/>
          <w:szCs w:val="20"/>
          <w:lang w:val="en-GB"/>
        </w:rPr>
        <w:t>entrepreneurship</w:t>
      </w:r>
      <w:r w:rsidR="00211B61">
        <w:rPr>
          <w:rFonts w:eastAsiaTheme="minorHAnsi" w:cs="Arial"/>
          <w:sz w:val="24"/>
          <w:szCs w:val="20"/>
          <w:lang w:val="en-GB"/>
        </w:rPr>
        <w:t xml:space="preserve"> </w:t>
      </w:r>
      <w:proofErr w:type="gramStart"/>
      <w:r w:rsidRPr="00226E7F">
        <w:rPr>
          <w:rFonts w:eastAsiaTheme="minorHAnsi" w:cs="Arial"/>
          <w:sz w:val="24"/>
          <w:szCs w:val="20"/>
          <w:lang w:val="en-GB"/>
        </w:rPr>
        <w:t>empowerment</w:t>
      </w:r>
      <w:proofErr w:type="gramEnd"/>
      <w:r w:rsidRPr="00226E7F">
        <w:rPr>
          <w:rFonts w:eastAsiaTheme="minorHAnsi" w:cs="Arial"/>
          <w:sz w:val="24"/>
          <w:szCs w:val="20"/>
          <w:lang w:val="en-GB"/>
        </w:rPr>
        <w:t xml:space="preserve"> to macro structural reforms. Research on culinary </w:t>
      </w:r>
      <w:proofErr w:type="spellStart"/>
      <w:r w:rsidRPr="00226E7F">
        <w:rPr>
          <w:rFonts w:eastAsiaTheme="minorHAnsi" w:cs="Arial"/>
          <w:sz w:val="24"/>
          <w:szCs w:val="20"/>
          <w:lang w:val="en-GB"/>
        </w:rPr>
        <w:t>womenpreneurs</w:t>
      </w:r>
      <w:proofErr w:type="spellEnd"/>
      <w:r w:rsidRPr="00226E7F">
        <w:rPr>
          <w:rFonts w:eastAsiaTheme="minorHAnsi" w:cs="Arial"/>
          <w:sz w:val="24"/>
          <w:szCs w:val="20"/>
          <w:lang w:val="en-GB"/>
        </w:rPr>
        <w:t xml:space="preserve"> in Madura showed the urgent need for strengthening business skills, financial access, and branding strategies. Meanwhile, the Delphi Analytical Network Process (D-ANP) and the Modified Penta Helix Model (MPM) identified structural barriers to women's empowerment, emphasizing the importance of education, sociocultural dynamics, and institutional coordination</w:t>
      </w:r>
      <w:r w:rsidR="002931FE">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{"citationItems":[{"id":"ITEM-1","itemData":{"DOI":"10.1016/j.joitmc.2024.100345","ISSN":"21998531","abstract":"Even though Indonesia faces significant gender disparities across various sectors, including education, health, employment, and political representation, there remains a dearth of research addressing the barriers and strategic solutions for women's empowerment, which is the aim of this study. A quantitative method driven by the Modified Penta Helix Model (MPM) and the Delphi Analytical Network Process (DANP) was used. On the one hand, MPM was used to establish renewal between the five strategic dimensions and other additional elements such as economic, socio-cultural, and education and training. On the other hand, D-ANP developed indicators based on Focus Group Discussions (FGD) outcomes, in-depth interviews, and structured questionnaires. According to this study, education and training are essential in empowering women. The results of this study indicate the main problems in empowering women, which are divided into eight main dimensions: economic, socio-cultural, education and training, government support, association support, academic support, media support, and private sector support. Education and training were the most critical problems in empowering women. Collaboration between academics, business, community, government, and media is essential to develop effective education and training programs to empower women in Indonesia. Through employing D-ANP and MPM methodologies, this study suggests a model of women's economic empowerment to improve the quality of Indonesian women and Indonesia's position in the Women's Empowerment Index.","author":[{"dropping-particle":"","family":"Widiastuti","given":"Tika","non-dropping-particle":"","parse-names":false,"suffix":""},{"dropping-particle":"","family":"Al-shami","given":"Samer Ali","non-dropping-particle":"","parse-names":false,"suffix":""},{"dropping-particle":"","family":"Mawardi","given":"Imron","non-dropping-particle":"","parse-names":false,"suffix":""},{"dropping-particle":"","family":"Zulaikha","given":"Siti","non-dropping-particle":"","parse-names":false,"suffix":""},{"dropping-particle":"","family":"Haron","given":"Razali","non-dropping-particle":"","parse-names":false,"suffix":""},{"dropping-particle":"","family":"Kasri","given":"Rahmatina Awaliyah","non-dropping-particle":"","parse-names":false,"suffix":""},{"dropping-particle":"Al","family":"Mustofa","given":"Muhammad Ubaidillah","non-dropping-particle":"","parse-names":false,"suffix":""},{"dropping-particle":"","family":"Dewi","given":"Eka Puspa","non-dropping-particle":"","parse-names":false,"suffix":""}],"container-title":"Journal of Open Innovation: Technology, Market, and Complexity","id":"ITEM-1","issue":"3","issued":{"date-parts":[["2024"]]},"publisher":"Elsevier Ltd","title":"Capturing the barriers and strategic solutions for women empowerment: Delphy analytical network process","type":"article-journal","volume":"10"},"uris":["http://www.mendeley.com/documents/?uuid=118254b7-9d40-4bcd-b1db-bde47817beac"]}],"mendeley":{"formattedCitation":"(Widiastuti et al., 2024)","plainTextFormattedCitation":"(Widiastuti et al., 2024)","previouslyFormattedCitation":"[3]"},"properties":{"noteIndex":0},"schema":"https://github.com/citation-style-language/schema/raw/master/csl-citation.json"}</w:instrText>
      </w:r>
      <w:r w:rsidR="002931FE">
        <w:rPr>
          <w:rFonts w:eastAsiaTheme="minorHAnsi" w:cs="Arial"/>
          <w:sz w:val="24"/>
          <w:szCs w:val="20"/>
          <w:lang w:val="en-GB"/>
        </w:rPr>
        <w:fldChar w:fldCharType="separate"/>
      </w:r>
      <w:r w:rsidR="00F92466" w:rsidRPr="00F92466">
        <w:rPr>
          <w:rFonts w:eastAsiaTheme="minorHAnsi" w:cs="Arial"/>
          <w:noProof/>
          <w:sz w:val="24"/>
          <w:szCs w:val="20"/>
          <w:lang w:val="en-GB"/>
        </w:rPr>
        <w:t>(</w:t>
      </w:r>
      <w:proofErr w:type="spellStart"/>
      <w:r w:rsidR="00F92466" w:rsidRPr="00F92466">
        <w:rPr>
          <w:rFonts w:eastAsiaTheme="minorHAnsi" w:cs="Arial"/>
          <w:noProof/>
          <w:sz w:val="24"/>
          <w:szCs w:val="20"/>
          <w:lang w:val="en-GB"/>
        </w:rPr>
        <w:t>Widiastuti</w:t>
      </w:r>
      <w:proofErr w:type="spellEnd"/>
      <w:r w:rsidR="00F92466" w:rsidRPr="00F92466">
        <w:rPr>
          <w:rFonts w:eastAsiaTheme="minorHAnsi" w:cs="Arial"/>
          <w:noProof/>
          <w:sz w:val="24"/>
          <w:szCs w:val="20"/>
          <w:lang w:val="en-GB"/>
        </w:rPr>
        <w:t xml:space="preserve"> et al., 2024)</w:t>
      </w:r>
      <w:r w:rsidR="002931FE">
        <w:rPr>
          <w:rFonts w:eastAsiaTheme="minorHAnsi" w:cs="Arial"/>
          <w:sz w:val="24"/>
          <w:szCs w:val="20"/>
          <w:lang w:val="en-GB"/>
        </w:rPr>
        <w:fldChar w:fldCharType="end"/>
      </w:r>
    </w:p>
    <w:p w14:paraId="7022DE15" w14:textId="77777777" w:rsidR="00EF6BFC" w:rsidRDefault="00EF6BFC" w:rsidP="00EF6BFC">
      <w:pPr>
        <w:pStyle w:val="E-JournalBody"/>
        <w:ind w:firstLine="0"/>
        <w:rPr>
          <w:rFonts w:eastAsiaTheme="minorHAnsi" w:cs="Arial"/>
          <w:b/>
          <w:bCs/>
          <w:sz w:val="24"/>
          <w:szCs w:val="20"/>
          <w:lang w:val="en-GB"/>
        </w:rPr>
      </w:pPr>
    </w:p>
    <w:p w14:paraId="46A18DD8" w14:textId="6849BEA0" w:rsidR="00226E7F" w:rsidRPr="00EF6BFC" w:rsidRDefault="00226E7F" w:rsidP="00EF6BFC">
      <w:pPr>
        <w:pStyle w:val="E-JournalBody"/>
        <w:ind w:firstLine="0"/>
        <w:rPr>
          <w:rFonts w:eastAsiaTheme="minorHAnsi" w:cs="Arial"/>
          <w:b/>
          <w:bCs/>
          <w:sz w:val="24"/>
          <w:szCs w:val="20"/>
          <w:lang w:val="en-GB"/>
        </w:rPr>
      </w:pPr>
      <w:r w:rsidRPr="00EF6BFC">
        <w:rPr>
          <w:rFonts w:eastAsiaTheme="minorHAnsi" w:cs="Arial"/>
          <w:b/>
          <w:bCs/>
          <w:sz w:val="24"/>
          <w:szCs w:val="20"/>
          <w:lang w:val="en-GB"/>
        </w:rPr>
        <w:t>Gender–Tourism–Empowerment</w:t>
      </w:r>
    </w:p>
    <w:p w14:paraId="1BA1AE13" w14:textId="3A09616B"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Empowerment has been accepted as an important construct for assessing the impact of development policies and interventions in terms of effectiveness in meeting the needs and interests of marginalized communities </w:t>
      </w:r>
      <w:r w:rsidR="00EF6BFC">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{"citationItems":[{"id":"ITEM-1","itemData":{"abstract":"This paper begins from the understanding that women's empowerment is about the process by which those who have been denied the ability to make strategic life choices acquire such an ability. Awide gap separates this processual under- standing of empowerment from the more instrumentalist forms of advocacy which have required the measurement and quanti®cation ofempowerment. The ability to exercise choice incorporates three inter-related dimensions: resources (de®ned broadly to include not only access, but also future claims, to both material and human and social resources); agency (including processes of decision making, as well as less measurable manifestations of agency such as negotiation, deception and manipulation); and achievements (well-being outcomes). A number of studies of women's empowerment are analysed to make some important methodological points about the measurement of empowerment. The paper argues that these three dimensions of choice are indivisible in determining the meaning ofan indicator and hence its validity as a measure ofempowerment. The notion ofchoice is further quali®ed by referring to the conditions of choice, its content and consequences. These quali®cations represent an attempt to incorporate the structural parameters of individual choice in the analysis of women's empowerment. CONCEPTUALIZING","author":[{"dropping-particle":"","family":"Kabeer","given":"Naila","non-dropping-particle":"","parse-names":false,"suffix":""}],"container-title":"Development and Change","id":"ITEM-1","issue":"May","issued":{"date-parts":[["1999"]]},"page":"435-464","title":"Resources , Agency , Achievements : Re ¯ ections on the Measurement of Women ' s Empowerment P1 Pt Scope","type":"article-journal","volume":"30"},"uris":["http://www.mendeley.com/documents/?uuid=ab4e6aab-668e-4ab8-80a1-fc778015eead"]},{"id":"ITEM-2","itemData":{"author":[{"dropping-particle":"","family":"Sen","given":"Amartya","non-dropping-particle":"","parse-names":false,"suffix":""}],"container-title":"Oxford: Oxford University Press","id":"ITEM-2","issued":{"date-parts":[["1999"]]},"page":"5","title":"Evaluative Reason :","type":"article-journal"},"uris":["http://www.mendeley.com/documents/?uuid=bba377fa-3711-4b34-919a-860ec5442559"]}],"mendeley":{"formattedCitation":"(Kabeer, 1999; Sen, 1999)","plainTextFormattedCitation":"(Kabeer, 1999; Sen, 1999)","previouslyFormattedCitation":"[4], [5]"},"properties":{"noteIndex":0},"schema":"https://github.com/citation-style-language/schema/raw/master/csl-citation.json"}</w:instrText>
      </w:r>
      <w:r w:rsidR="00EF6BFC">
        <w:rPr>
          <w:rFonts w:eastAsiaTheme="minorHAnsi" w:cs="Arial"/>
          <w:sz w:val="24"/>
          <w:szCs w:val="20"/>
          <w:lang w:val="en-GB"/>
        </w:rPr>
        <w:fldChar w:fldCharType="separate"/>
      </w:r>
      <w:r w:rsidR="00F92466" w:rsidRPr="00F92466">
        <w:rPr>
          <w:rFonts w:eastAsiaTheme="minorHAnsi" w:cs="Arial"/>
          <w:noProof/>
          <w:sz w:val="24"/>
          <w:szCs w:val="20"/>
          <w:lang w:val="en-GB"/>
        </w:rPr>
        <w:t>(Kabeer, 1999; Sen, 1999)</w:t>
      </w:r>
      <w:r w:rsidR="00EF6BFC">
        <w:rPr>
          <w:rFonts w:eastAsiaTheme="minorHAnsi" w:cs="Arial"/>
          <w:sz w:val="24"/>
          <w:szCs w:val="20"/>
          <w:lang w:val="en-GB"/>
        </w:rPr>
        <w:fldChar w:fldCharType="end"/>
      </w:r>
      <w:r w:rsidRPr="00226E7F">
        <w:rPr>
          <w:rFonts w:eastAsiaTheme="minorHAnsi" w:cs="Arial"/>
          <w:sz w:val="24"/>
          <w:szCs w:val="20"/>
          <w:lang w:val="en-GB"/>
        </w:rPr>
        <w:t xml:space="preserve">. Even though there have been several attempts to develop a universal and global measure </w:t>
      </w:r>
      <w:r w:rsidR="00C570C6">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{"citationItems":[{"id":"ITEM-1","itemData":{"DOI":"10.1080/09669582.2016.1177065","ISSN":"17477646","abstract":"While gender equality and empowerment are core components of sustainable tourism, most of the literature has approached the concepts from qualitative perspectives, thus limiting the ability to empirically test for empowerment discrepancies between men and women. With this gap in mind, this study sought to test the widely held notion that empowerment discrepancies exist between men and women in tourism development. Discrepancies in psychological, social and political empowerment were tested for using the 12-item Resident Empowerment through Tourism Scale (RETS). The RETS was administered across five sample populations, with results revealing that gender discrepancies were present, but surprisingly, not in the direction suggested in previous literature. In all three US samples, there was evidence that women were more likely to perceive themselves being empowered than men. The results from the two Japanese samples did not find any significant differences, which is of interest because Japan is traditionally seen a very patriarchal society. Applications of the RETS can be paired with qualitative research to better understand empowerment success stories and then to apply these best practices to other destinations where empowerment discrepancies are present. Future applications of the RETS are suggested to help initiate “gender mainstreaming” within the sustainable tourism literature.","author":[{"dropping-particle":"","family":"Boley","given":"B. Bynum","non-dropping-particle":"","parse-names":false,"suffix":""},{"dropping-particle":"","family":"Ayscue","given":"Emily","non-dropping-particle":"","parse-names":false,"suffix":""},{"dropping-particle":"","family":"Maruyama","given":"Naho","non-dropping-particle":"","parse-names":false,"suffix":""},{"dropping-particle":"","family":"Woosnam","given":"Kyle M.","non-dropping-particle":"","parse-names":false,"suffix":""}],"container-title":"Journal of Sustainable Tourism","id":"ITEM-1","issue":"1","issued":{"date-parts":[["2017"]]},"page":"113-129","title":"Gender and empowerment: assessing discrepancies using the resident empowerment through tourism scale","type":"article-journal","volume":"25"},"uris":["http://www.mendeley.com/documents/?uuid=74004555-cd51-4b35-a427-ad1aed5bdc4e"]},{"id":"ITEM-2","itemData":{"DOI":"10.1080/09669580008667360","ISSN":"17477646","abstract":"In many parts of the Third World the number of local communities seeking involvement in ecotourism ventures has soared in the past decade. A cogent concern, from a development perspective, is that many such ventures have progressed with scant regard for the changes they may provoke in gender roles, gender relations and access to resources. As with other development initiatives which profess to be 'gender neutral', ecotourism runs the risk of disadvantaging and marginalising local women. This paper considers both positive and negative ways in which women are engaging with ecotourism enterprises in Third World contexts. Such examples could help to guide agencies which wish to find ways of facilitating local level empowerment of both men and women through ecotourism in the future. © 2000, Taylor &amp; Francis Group, LLC. All rights reserved.","author":[{"dropping-particle":"","family":"Scheyvens","given":"Regina","non-dropping-particle":"","parse-names":false,"suffix":""}],"container-title":"Journal of Sustainable Tourism","id":"ITEM-2","issue":"3","issued":{"date-parts":[["2000"]]},"page":"232-249","title":"Promoting women’s empowerment through involvement in ecotourism: Experiences from the third world","type":"article-journal","volume":"8"},"uris":["http://www.mendeley.com/documents/?uuid=4b7032e1-0596-4c20-9fd2-baf94d449110"]},{"id":"ITEM-3","itemData":{"author":[{"dropping-particle":"","family":"Work","given":"O U R","non-dropping-particle":"","parse-names":false,"suffix":""},{"dropping-particle":"","family":"Products","given":"O U R","non-dropping-particle":"","parse-names":false,"suffix":""},{"dropping-particle":"","family":"News","given":"Latest","non-dropping-particle":"","parse-names":false,"suffix":""},{"dropping-particle":"","family":"Events","given":"Upcoming","non-dropping-particle":"","parse-names":false,"suffix":""},{"dropping-particle":"","family":"Events","given":"Past","non-dropping-particle":"","parse-names":false,"suffix":""}],"id":"ITEM-3","issue":"December","issued":{"date-parts":[["2012"]]},"page":"2-4","title":"News &amp; Events The Women ’ s Empowerment in Agriculture Index","type":"article-journal"},"uris":["http://www.mendeley.com/documents/?uuid=368ca6b4-7924-4a8e-a4a8-dcca69b35c6e"]},{"id":"ITEM-4","itemData":{"DOI":"10.1002/1521-3765(20011105)7:21&lt;4613::AID-CHEM4613&gt;3.0.CO;2-2","ISSN":"09476539","PMID":"11757653","abstract":"Kinetics and equilibria of indium(III) binding to 8-quinolinol-5-sulfonic acid (HQSA) have been investigated in acidic aqueous solution at 0.2M ionic strength and 25°C by stopped-flow, absorption and fluorescence spectrometric methods. Absorption and fluorescence spectrometry revealed that a monoprotonated MHL3+ complex is formed in addition to the ML2+ chelate. The stability constants of the chelate (log KML=6.53), of the monoprotonated complex (log KMHL=3.51) and its acid dissociation constant (pKC2=1.4) have been determined. Stopped-flow measurements indicate three reaction paths that involve the interaction of M3+ with H2L+ (k1=(3.21 ± 0.04) × 102M-1S-1, 104M-1S-1) and MOH2+ with HL (k3= (1.60±0.08) × 106M-1S-1), respectively. The reactivity of In3+ toward the uncharged form of HQSA has been found to be approximately two orders of magnitude less than expected based upon water exchange experiments. This behaviour has been explained with the assumption that the ligand is distributed between two forms (neutral and zwitterion) of which only the neutral form is reactive. The rate of complex formation between In3+ and SO42- ion has been measured by the temperature-jump method with Tropaeolin 00 as the indicator. The second-order rate constant of the binding process is 5.1 × 104M-1S-1. This quantity yields a value for the firstorder rate constant of 570 s-1 for ligand penetration into the In3+ coordination shell, approximately two orders of magnitude less than normal. This finding is interpreted by the hypothesis that SO42- forms a chelate with In3+ for which ring closure is the rate-determining step.","author":[{"dropping-particle":"","family":"Perkins, Douglas D; Zimmerman","given":"Marc A","non-dropping-particle":"","parse-names":false,"suffix":""}],"container-title":"Chemistry - A European Journal","id":"ITEM-4","issue":"21","issued":{"date-parts":[["2001"]]},"page":"4613-4620","title":"Kinetics of the interaction of indium(III) with 8-quinolinol-5-sulfonic acid and with sulfate","type":"article-journal","volume":"7"},"uris":["http://www.mendeley.com/documents/?uuid=1e453287-fa8b-4928-897d-e86b807b7762"]}],"mendeley":{"formattedCitation":"(Boley et al., 2017; Perkins, Douglas D; Zimmerman, 2001; Scheyvens, 2000; Work et al., 2012)","plainTextFormattedCitation":"(Boley et al., 2017; Perkins, Douglas D; Zimmerman, 2001; Scheyvens, 2000; Work et al., 2012)","previouslyFormattedCitation":"[6], [7], [8], [9]"},"properties":{"noteIndex":0},"schema":"https://github.com/citation-style-language/schema/raw/master/csl-citation.json"}</w:instrText>
      </w:r>
      <w:r w:rsidR="00C570C6">
        <w:rPr>
          <w:rFonts w:eastAsiaTheme="minorHAnsi" w:cs="Arial"/>
          <w:sz w:val="24"/>
          <w:szCs w:val="20"/>
          <w:lang w:val="en-GB"/>
        </w:rPr>
        <w:fldChar w:fldCharType="separate"/>
      </w:r>
      <w:r w:rsidR="00F92466" w:rsidRPr="00F92466">
        <w:rPr>
          <w:rFonts w:eastAsiaTheme="minorHAnsi" w:cs="Arial"/>
          <w:noProof/>
          <w:sz w:val="24"/>
          <w:szCs w:val="20"/>
          <w:lang w:val="en-GB"/>
        </w:rPr>
        <w:t>(Boley et al., 2017; Perkins, Douglas D; Zimmerman, 2001; Scheyvens, 2000; Work et al., 2012)</w:t>
      </w:r>
      <w:r w:rsidR="00C570C6">
        <w:rPr>
          <w:rFonts w:eastAsiaTheme="minorHAnsi" w:cs="Arial"/>
          <w:sz w:val="24"/>
          <w:szCs w:val="20"/>
          <w:lang w:val="en-GB"/>
        </w:rPr>
        <w:fldChar w:fldCharType="end"/>
      </w:r>
      <w:r w:rsidRPr="00226E7F">
        <w:rPr>
          <w:rFonts w:eastAsiaTheme="minorHAnsi" w:cs="Arial"/>
          <w:sz w:val="24"/>
          <w:szCs w:val="20"/>
          <w:lang w:val="en-GB"/>
        </w:rPr>
        <w:t xml:space="preserve"> warned about universal indicators such as empowerment loaded with different values and interpreted in different method with mixed results </w:t>
      </w:r>
      <w:r w:rsidR="00C570C6">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{"citationItems":[{"id":"ITEM-1","itemData":{"DOI":"10.1002/jid.1212","ISSN":"09541748","abstract":"When policymakers and practitioners decide that 'empowerment'- usually of women or the poor-is a development goal what do they mean? And how do they determine the extent to which it has been achieved? Despite empowerment having become a widely used term in this context there is no accepted method for measuring and tracking changes. Presumably if we want to see people empowered we consider them to be currently disempowered i.e. disadvantaged by the way power relations presently shape their choices, opportunities and well-being. If this is what we mean then we would benefit from being better informed about the debates which have shaped and refined the concept of power and its operation. Therefore in this paper, after briefly reviewing how the empowerment of women has been discussed within development studies, I look at how the concept of power was debated and refined during the second half of the twentieth century and discuss how power relations might be described and evaluated in a particular context. I then propose a conceptual framework within which empowerment might be assessed. Copyright © 2005 John Wiley &amp; Sons, Ltd.","author":[{"dropping-particle":"","family":"Mosedale","given":"Sarah","non-dropping-particle":"","parse-names":false,"suffix":""}],"container-title":"Journal of International Development","id":"ITEM-1","issue":"2","issued":{"date-parts":[["2005"]]},"page":"243-257","title":"Assessing women's empowerment: Towards a conceptual framework","type":"article-journal","volume":"17"},"uris":["http://www.mendeley.com/documents/?uuid=3c4d4065-f81c-4de4-9cfc-5e05416d1a75"]},{"id":"ITEM-2","itemData":{"DOI":"10.1016/j.wsif.2010.03.002","ISSN":"02775395","abstract":"This paper challenges the dominant Eurocentric paradigm of gender empowerment and equal opportunity inherent in the Gender Empowerment Measure (GEM) used by the United Nations Development Program. The paper argues that the GEM is limited in its scope and value because of its capitalist and secular bias, and also because it is based on a notion of equal opportunity that does not adequately take into account gender diversity and its implications on empowerment. The paper proposes and outlines some features of an alternative context-specific, multilevel approach to gender empowerment to enhance the GEM's value in diverse socio-political contexts, particularly in societies where religion is a key influence on everyday life. © 2010 Elsevier Ltd.","author":[{"dropping-particle":"","family":"Syed","given":"Jawad","non-dropping-particle":"","parse-names":false,"suffix":""}],"container-title":"Women's Studies International Forum","id":"ITEM-2","issue":"3","issued":{"date-parts":[["2010"]]},"page":"283-294","publisher":"Elsevier Ltd","title":"Reconstructing gender empowerment","type":"article-journal","volume":"33"},"uris":["http://www.mendeley.com/documents/?uuid=043a37e8-35c6-4256-867c-bb558019e226"]}],"mendeley":{"formattedCitation":"(Mosedale, 2005; Syed, 2010)","plainTextFormattedCitation":"(Mosedale, 2005; Syed, 2010)","previouslyFormattedCitation":"[10], [11]"},"properties":{"noteIndex":0},"schema":"https://github.com/citation-style-language/schema/raw/master/csl-citation.json"}</w:instrText>
      </w:r>
      <w:r w:rsidR="00C570C6">
        <w:rPr>
          <w:rFonts w:eastAsiaTheme="minorHAnsi" w:cs="Arial"/>
          <w:sz w:val="24"/>
          <w:szCs w:val="20"/>
          <w:lang w:val="en-GB"/>
        </w:rPr>
        <w:fldChar w:fldCharType="separate"/>
      </w:r>
      <w:r w:rsidR="00F92466" w:rsidRPr="00F92466">
        <w:rPr>
          <w:rFonts w:eastAsiaTheme="minorHAnsi" w:cs="Arial"/>
          <w:noProof/>
          <w:sz w:val="24"/>
          <w:szCs w:val="20"/>
          <w:lang w:val="en-GB"/>
        </w:rPr>
        <w:t>(Mosedale, 2005; Syed, 2010)</w:t>
      </w:r>
      <w:r w:rsidR="00C570C6">
        <w:rPr>
          <w:rFonts w:eastAsiaTheme="minorHAnsi" w:cs="Arial"/>
          <w:sz w:val="24"/>
          <w:szCs w:val="20"/>
          <w:lang w:val="en-GB"/>
        </w:rPr>
        <w:fldChar w:fldCharType="end"/>
      </w:r>
      <w:r w:rsidR="00C570C6">
        <w:rPr>
          <w:rFonts w:eastAsiaTheme="minorHAnsi" w:cs="Arial"/>
          <w:sz w:val="24"/>
          <w:szCs w:val="20"/>
          <w:lang w:val="en-GB"/>
        </w:rPr>
        <w:t xml:space="preserve">. </w:t>
      </w:r>
      <w:r w:rsidRPr="00226E7F">
        <w:rPr>
          <w:rFonts w:eastAsiaTheme="minorHAnsi" w:cs="Arial"/>
          <w:sz w:val="24"/>
          <w:szCs w:val="20"/>
          <w:lang w:val="en-GB"/>
        </w:rPr>
        <w:t xml:space="preserve">In the case of tourism, Ferguson </w:t>
      </w:r>
      <w:r w:rsidR="00C570C6">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{"citationItems":[{"id":"ITEM-1","itemData":{"DOI":"10.1080/13683500.2011.555522","ISSN":"13683500","abstract":"The relationship between tourism and development has been explored in tourism studies and in policy-making circles for several decades. However, very little research has been carried out into the gender dimensions of this relationship. Using the third Millennium Development Goal (MDG3) - gender equality and women's empowerment - as the focus, this paper explores this theme from a critical perspective informed by feminist approaches to development. It analyses the claim that tourism can contribute to MDG3 by reviewing the research on the impact of tourism employment on gender relations and the tensions and complexities that this presents. The main body of this paper presents a critical overview of global gender and tourism policies, focusing on the World Tourism Organisation and the World Bank. It concludes by arguing that while tourism development may, in theory, contribute to gender equality and women's empowerment, a substantive reframing of policies is required in order to be able to maximise this potential.","author":[{"dropping-particle":"","family":"Ferguson","given":"Lucy","non-dropping-particle":"","parse-names":false,"suffix":""}],"container-title":"Current Issues in Tourism","id":"ITEM-1","issue":"3","issued":{"date-parts":[["2011"]]},"page":"235-249","title":"Promoting gender equality and empowering women? tourism and the third millennium development goal","type":"article-journal","volume":"14"},"uris":["http://www.mendeley.com/documents/?uuid=8d350aeb-e59b-4151-991e-e17be515c2c6"]}],"mendeley":{"formattedCitation":"(Ferguson, 2011)","plainTextFormattedCitation":"(Ferguson, 2011)","previouslyFormattedCitation":"[12]"},"properties":{"noteIndex":0},"schema":"https://github.com/citation-style-language/schema/raw/master/csl-citation.json"}</w:instrText>
      </w:r>
      <w:r w:rsidR="00C570C6">
        <w:rPr>
          <w:rFonts w:eastAsiaTheme="minorHAnsi" w:cs="Arial"/>
          <w:sz w:val="24"/>
          <w:szCs w:val="20"/>
          <w:lang w:val="en-GB"/>
        </w:rPr>
        <w:fldChar w:fldCharType="separate"/>
      </w:r>
      <w:r w:rsidR="00F92466" w:rsidRPr="00F92466">
        <w:rPr>
          <w:rFonts w:eastAsiaTheme="minorHAnsi" w:cs="Arial"/>
          <w:noProof/>
          <w:sz w:val="24"/>
          <w:szCs w:val="20"/>
          <w:lang w:val="en-GB"/>
        </w:rPr>
        <w:t>(Ferguson, 2011)</w:t>
      </w:r>
      <w:r w:rsidR="00C570C6">
        <w:rPr>
          <w:rFonts w:eastAsiaTheme="minorHAnsi" w:cs="Arial"/>
          <w:sz w:val="24"/>
          <w:szCs w:val="20"/>
          <w:lang w:val="en-GB"/>
        </w:rPr>
        <w:fldChar w:fldCharType="end"/>
      </w:r>
      <w:r w:rsidRPr="00226E7F">
        <w:rPr>
          <w:rFonts w:eastAsiaTheme="minorHAnsi" w:cs="Arial"/>
          <w:sz w:val="24"/>
          <w:szCs w:val="20"/>
          <w:lang w:val="en-GB"/>
        </w:rPr>
        <w:t xml:space="preserve"> criticizes the limited conceptualization of women's empowerment in most tourism development policies and programs. Empowerment is a multi-dimensional construction (</w:t>
      </w:r>
      <w:proofErr w:type="spellStart"/>
      <w:r w:rsidRPr="00226E7F">
        <w:rPr>
          <w:rFonts w:eastAsiaTheme="minorHAnsi" w:cs="Arial"/>
          <w:sz w:val="24"/>
          <w:szCs w:val="20"/>
          <w:lang w:val="en-GB"/>
        </w:rPr>
        <w:t>Scheyvens</w:t>
      </w:r>
      <w:proofErr w:type="spellEnd"/>
      <w:r w:rsidRPr="00226E7F">
        <w:rPr>
          <w:rFonts w:eastAsiaTheme="minorHAnsi" w:cs="Arial"/>
          <w:sz w:val="24"/>
          <w:szCs w:val="20"/>
          <w:lang w:val="en-GB"/>
        </w:rPr>
        <w:t xml:space="preserve">, 2000) operating at individual, interpersonal, and collective levels in various forms </w:t>
      </w:r>
      <w:r w:rsidR="00C570C6">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{"citationItems":[{"id":"ITEM-1","itemData":{"abstract":"This paper begins from the understanding that women's empowerment is about the process by which those who have been denied the ability to make strategic life choices acquire such an ability. Awide gap separates this processual under- standing of empowerment from the more instrumentalist forms of advocacy which have required the measurement and quanti®cation ofempowerment. The ability to exercise choice incorporates three inter-related dimensions: resources (de®ned broadly to include not only access, but also future claims, to both material and human and social resources); agency (including processes of decision making, as well as less measurable manifestations of agency such as negotiation, deception and manipulation); and achievements (well-being outcomes). A number of studies of women's empowerment are analysed to make some important methodological points about the measurement of empowerment. The paper argues that these three dimensions of choice are indivisible in determining the meaning ofan indicator and hence its validity as a measure ofempowerment. The notion ofchoice is further quali®ed by referring to the conditions of choice, its content and consequences. These quali®cations represent an attempt to incorporate the structural parameters of individual choice in the analysis of women's empowerment. CONCEPTUALIZING","author":[{"dropping-particle":"","family":"Kabeer","given":"Naila","non-dropping-particle":"","parse-names":false,"suffix":""}],"container-title":"Development and Change","id":"ITEM-1","issue":"May","issued":{"date-parts":[["1999"]]},"page":"435-464","title":"Resources , Agency , Achievements : Re ¯ ections on the Measurement of Women ' s Empowerment P1 Pt Scope","type":"article-journal","volume":"30"},"uris":["http://www.mendeley.com/documents/?uuid=ab4e6aab-668e-4ab8-80a1-fc778015eead"]},{"id":"ITEM-2","itemData":{"DOI":"10.1080/0961452951000157074","ISBN":"0961452951","ISSN":"13649213","PMID":"12346153","abstract":"‘Empowerment’ is a term often used in development work, but rarely defined This article explores the meaning of empowerment, in the context of its root-concept: power. Different understandings of what constitutes power lead to a variety of interpretations of empowerment, and hence to a range of implications for development policy and practice. ‘Empowerment’ terminology makes it possible to analyse power, inequality, and oppression; but to be of value in illuminating development practice, the concept requires precise and deliberate definition and use. © 1995, Taylor &amp; Francis Group, LLC. All rights reserved.","author":[{"dropping-particle":"","family":"Rowlands","given":"Jo","non-dropping-particle":"","parse-names":false,"suffix":""}],"container-title":"Development in Practice","id":"ITEM-2","issue":"2","issued":{"date-parts":[["1995"]]},"page":"101-107","title":"Empowerment Examined","type":"article-journal","volume":"5"},"uris":["http://www.mendeley.com/documents/?uuid=b51e458d-1a52-4c5d-afe6-a0c9151b38eb"]},{"id":"ITEM-3","itemData":{"ISBN":"0080439462","author":[{"dropping-particle":"","family":"Sofield","given":"Trevor H B","non-dropping-particle":"","parse-names":false,"suffix":""}],"id":"ITEM-3","issued":{"date-parts":[["2003"]]},"publisher":"Emerald Group Publishing","title":"Empowerment for sustainable tourism development","type":"book"},"uris":["http://www.mendeley.com/documents/?uuid=eb8b158c-b8e6-4017-8cb3-9269b687a409"]}],"mendeley":{"formattedCitation":"(Kabeer, 1999; Rowlands, 1995; Sofield, 2003)","plainTextFormattedCitation":"(Kabeer, 1999; Rowlands, 1995; Sofield, 2003)","previouslyFormattedCitation":"[4], [13], [14]"},"properties":{"noteIndex":0},"schema":"https://github.com/citation-style-language/schema/raw/master/csl-citation.json"}</w:instrText>
      </w:r>
      <w:r w:rsidR="00C570C6">
        <w:rPr>
          <w:rFonts w:eastAsiaTheme="minorHAnsi" w:cs="Arial"/>
          <w:sz w:val="24"/>
          <w:szCs w:val="20"/>
          <w:lang w:val="en-GB"/>
        </w:rPr>
        <w:fldChar w:fldCharType="separate"/>
      </w:r>
      <w:r w:rsidR="00F92466" w:rsidRPr="00F92466">
        <w:rPr>
          <w:rFonts w:eastAsiaTheme="minorHAnsi" w:cs="Arial"/>
          <w:noProof/>
          <w:sz w:val="24"/>
          <w:szCs w:val="20"/>
          <w:lang w:val="en-GB"/>
        </w:rPr>
        <w:t>(Kabeer, 1999; Rowlands, 1995; Sofield, 2003)</w:t>
      </w:r>
      <w:r w:rsidR="00C570C6">
        <w:rPr>
          <w:rFonts w:eastAsiaTheme="minorHAnsi" w:cs="Arial"/>
          <w:sz w:val="24"/>
          <w:szCs w:val="20"/>
          <w:lang w:val="en-GB"/>
        </w:rPr>
        <w:fldChar w:fldCharType="end"/>
      </w:r>
      <w:r w:rsidRPr="00226E7F">
        <w:rPr>
          <w:rFonts w:eastAsiaTheme="minorHAnsi" w:cs="Arial"/>
          <w:sz w:val="24"/>
          <w:szCs w:val="20"/>
          <w:lang w:val="en-GB"/>
        </w:rPr>
        <w:t xml:space="preserve">. There is </w:t>
      </w:r>
      <w:r w:rsidRPr="00226E7F">
        <w:rPr>
          <w:rFonts w:eastAsiaTheme="minorHAnsi" w:cs="Arial"/>
          <w:sz w:val="24"/>
          <w:szCs w:val="20"/>
          <w:lang w:val="en-GB"/>
        </w:rPr>
        <w:lastRenderedPageBreak/>
        <w:t xml:space="preserve">increasing evidence of the potential of tourism entrepreneurship contributing to gender equality and empowerment </w:t>
      </w:r>
      <w:r w:rsidR="00FF46E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{"citationItems":[{"id":"ITEM-1","itemData":{"ISBN":"9780313073458","author":[{"dropping-particle":"","family":"Apostolopoulos","given":"Y","non-dropping-particle":"","parse-names":false,"suffix":""},{"dropping-particle":"","family":"Sönmez","given":"S F","non-dropping-particle":"","parse-names":false,"suffix":""},{"dropping-particle":"","family":"Timothy","given":"D J","non-dropping-particle":"","parse-names":false,"suffix":""}],"id":"ITEM-1","issued":{"date-parts":[["2001"]]},"publisher":"Bloomsbury Publishing","title":"Women as Producers and Consumers of Tourism in Developing Regions","type":"book"},"uris":["http://www.mendeley.com/documents/?uuid=c8ac370a-b4e3-400b-b703-927f6876f943"]},{"id":"ITEM-2","itemData":{"DOI":"10.1111/awr.12002","ISSN":"0883024X","abstract":"In this article, I examine the changes in gender division of labor resulting from a shift from agriculture to wage labor, followed by the growth of tourism, among the ethnic Miao in Fenghuang County of rural China. I argue that the increased flexibility of women's roles might be interpreted as a result of the reality that Miao women, who occupy the low end of every form of power in the local and national social structure, are being pushed around by other more powerful internal and external agents. This increased flexibility did not necessarily empower them but might instead maintain their subordination to men under changing socioeconomic circumstances. The traditional gender ideology of men's superiority was therefore not challenged but reinforced with the penetration of the market economy to rural Fenghuang. Through this ethnographic case, I emphasize two general points regarding gender analysis in tourism: first, in order to fully understand gender dynamics in tourism, it is important to contextualize such analysis with the particular historical and sociocultural factors in a given locality and against the backdrop of the global economic trend; second, for a fair evaluation of women's role and status change, such exploration needs to be situated in the interactive relations between women and men, rather than only focusing specifically on women. © 2013 by the American Anthropological Association.","author":[{"dropping-particle":"","family":"Feng","given":"Xianghong","non-dropping-particle":"","parse-names":false,"suffix":""}],"container-title":"Anthropology of Work Review","id":"ITEM-2","issue":"1","issued":{"date-parts":[["2013"]]},"page":"2-14","title":"Women's work, men's work: Gender and tourism among the Miao in rural China","type":"article-journal","volume":"34"},"uris":["http://www.mendeley.com/documents/?uuid=b12c1e99-b04e-48ea-8201-afd16401afa5"]},{"id":"ITEM-3","itemData":{"DOI":"10.1080/13683500.2011.555522","ISSN":"13683500","abstract":"The relationship between tourism and development has been explored in tourism studies and in policy-making circles for several decades. However, very little research has been carried out into the gender dimensions of this relationship. Using the third Millennium Development Goal (MDG3) - gender equality and women's empowerment - as the focus, this paper explores this theme from a critical perspective informed by feminist approaches to development. It analyses the claim that tourism can contribute to MDG3 by reviewing the research on the impact of tourism employment on gender relations and the tensions and complexities that this presents. The main body of this paper presents a critical overview of global gender and tourism policies, focusing on the World Tourism Organisation and the World Bank. It concludes by arguing that while tourism development may, in theory, contribute to gender equality and women's empowerment, a substantive reframing of policies is required in order to be able to maximise this potential.","author":[{"dropping-particle":"","family":"Ferguson","given":"Lucy","non-dropping-particle":"","parse-names":false,"suffix":""}],"container-title":"Current Issues in Tourism","id":"ITEM-3","issue":"3","issued":{"date-parts":[["2011"]]},"page":"235-249","title":"Promoting gender equality and empowering women? tourism and the third millennium development goal","type":"article-journal","volume":"14"},"uris":["http://www.mendeley.com/documents/?uuid=8d350aeb-e59b-4151-991e-e17be515c2c6"]},{"id":"ITEM-4","itemData":{"DOI":"10.1080/09669582.2014.986488","ISSN":"17477646","abstract":"To rebalance the safari-tourism led tourism development policies in Botswana, the government has initiated a community-based cultural tourism policy, providing opportunities for women to become leaders and entrepreneurs. After reviewing the multifaceted, deeply contextualized and contested concept of women's empowerment, this paper examines perceptions of empowerment in Botswana and how far villagers felt that the new tourism policy has facilitated female agency and opportunity. Fifteen semi-structured interviews were conducted with female and male key informants in villages in southern Botswana. The new policy was found to have contributed significantly to a sense of female empowerment expressed in terms of freedom from economic dependency on men and society, and from depravity, emptiness and familial dependency. Women have progressed from passive involvement to active participation in culture-related tourism ventures. They also experienced vocational education but deferred formal educational opportunities to their offspring. Men were seen as facilitators and partners in women's involvement in tourism. However, barriers remain, including lack of startup capital, low levels of education, centralized control of protected tourism sites and low potential earnings. Ways are suggested to enhance the objectives and policies for women's participation in tourism in Botswana and other developing countries.","author":[{"dropping-particle":"","family":"Moswete","given":"Naomi","non-dropping-particle":"","parse-names":false,"suffix":""},{"dropping-particle":"","family":"Lacey","given":"Gary","non-dropping-particle":"","parse-names":false,"suffix":""}],"container-title":"Journal of Sustainable Tourism","id":"ITEM-4","issue":"4","issued":{"date-parts":[["2015"]]},"page":"600-617","title":"“Women cannot lead”: empowering women through cultural tourism in Botswana","type":"article-journal","volume":"23"},"uris":["http://www.mendeley.com/documents/?uuid=ccf189e7-e24a-41e2-97cf-ea7cb5c9bdca"]},{"id":"ITEM-5","itemData":{"DOI":"10.1080/09669580008667360","ISSN":"17477646","abstract":"In many parts of the Third World the number of local communities seeking involvement in ecotourism ventures has soared in the past decade. A cogent concern, from a development perspective, is that many such ventures have progressed with scant regard for the changes they may provoke in gender roles, gender relations and access to resources. As with other development initiatives which profess to be 'gender neutral', ecotourism runs the risk of disadvantaging and marginalising local women. This paper considers both positive and negative ways in which women are engaging with ecotourism enterprises in Third World contexts. Such examples could help to guide agencies which wish to find ways of facilitating local level empowerment of both men and women through ecotourism in the future. © 2000, Taylor &amp; Francis Group, LLC. All rights reserved.","author":[{"dropping-particle":"","family":"Scheyvens","given":"Regina","non-dropping-particle":"","parse-names":false,"suffix":""}],"container-title":"Journal of Sustainable Tourism","id":"ITEM-5","issue":"3","issued":{"date-parts":[["2000"]]},"page":"232-249","title":"Promoting women’s empowerment through involvement in ecotourism: Experiences from the third world","type":"article-journal","volume":"8"},"uris":["http://www.mendeley.com/documents/?uuid=4b7032e1-0596-4c20-9fd2-baf94d449110"]}],"mendeley":{"formattedCitation":"(Apostolopoulos et al., 2001; Feng, 2013; Ferguson, 2011; Moswete &amp; Lacey, 2015; Scheyvens, 2000)","plainTextFormattedCitation":"(Apostolopoulos et al., 2001; Feng, 2013; Ferguson, 2011; Moswete &amp; Lacey, 2015; Scheyvens, 2000)","previouslyFormattedCitation":"[7], [12], [15], [16], [17]"},"properties":{"noteIndex":0},"schema":"https://github.com/citation-style-language/schema/raw/master/csl-citation.json"}</w:instrText>
      </w:r>
      <w:r w:rsidR="00FF46EA">
        <w:rPr>
          <w:rFonts w:eastAsiaTheme="minorHAnsi" w:cs="Arial"/>
          <w:sz w:val="24"/>
          <w:szCs w:val="20"/>
          <w:lang w:val="en-GB"/>
        </w:rPr>
        <w:fldChar w:fldCharType="separate"/>
      </w:r>
      <w:r w:rsidR="00F92466" w:rsidRPr="00F92466">
        <w:rPr>
          <w:rFonts w:eastAsiaTheme="minorHAnsi" w:cs="Arial"/>
          <w:noProof/>
          <w:sz w:val="24"/>
          <w:szCs w:val="20"/>
          <w:lang w:val="en-GB"/>
        </w:rPr>
        <w:t>(Apostolopoulos et al., 2001; Feng, 2013; Ferguson, 2011; Moswete &amp; Lacey, 2015; Scheyvens, 2000)</w:t>
      </w:r>
      <w:r w:rsidR="00FF46EA">
        <w:rPr>
          <w:rFonts w:eastAsiaTheme="minorHAnsi" w:cs="Arial"/>
          <w:sz w:val="24"/>
          <w:szCs w:val="20"/>
          <w:lang w:val="en-GB"/>
        </w:rPr>
        <w:fldChar w:fldCharType="end"/>
      </w:r>
      <w:r w:rsidRPr="00226E7F">
        <w:rPr>
          <w:rFonts w:eastAsiaTheme="minorHAnsi" w:cs="Arial"/>
          <w:sz w:val="24"/>
          <w:szCs w:val="20"/>
          <w:lang w:val="en-GB"/>
        </w:rPr>
        <w:t xml:space="preserve">. The gender gap in entrepreneurship is very high in culturally conservative societies </w:t>
      </w:r>
      <w:r w:rsidR="00FF46E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{"citationItems":[{"id":"ITEM-1","itemData":{"author":[{"dropping-particle":"","family":"ENTREPRENEURSHIP","given":"GLOBAL","non-dropping-particle":"","parse-names":false,"suffix":""}],"container-title":"Global entrepreneurship index","id":"ITEM-1","issued":{"date-parts":[["2014"]]},"title":"Development Institute (GEDI)","type":"article-journal"},"uris":["http://www.mendeley.com/documents/?uuid=a025bf06-b1fa-48ea-8ae1-f16ab1c7b68f"]}],"mendeley":{"formattedCitation":"(ENTREPRENEURSHIP, 2014)","plainTextFormattedCitation":"(ENTREPRENEURSHIP, 2014)","previouslyFormattedCitation":"[18]"},"properties":{"noteIndex":0},"schema":"https://github.com/citation-style-language/schema/raw/master/csl-citation.json"}</w:instrText>
      </w:r>
      <w:r w:rsidR="00FF46EA">
        <w:rPr>
          <w:rFonts w:eastAsiaTheme="minorHAnsi" w:cs="Arial"/>
          <w:sz w:val="24"/>
          <w:szCs w:val="20"/>
          <w:lang w:val="en-GB"/>
        </w:rPr>
        <w:fldChar w:fldCharType="separate"/>
      </w:r>
      <w:r w:rsidR="00F92466" w:rsidRPr="00F92466">
        <w:rPr>
          <w:rFonts w:eastAsiaTheme="minorHAnsi" w:cs="Arial"/>
          <w:noProof/>
          <w:sz w:val="24"/>
          <w:szCs w:val="20"/>
          <w:lang w:val="en-GB"/>
        </w:rPr>
        <w:t>(ENTREPRENEURSHIP, 2014)</w:t>
      </w:r>
      <w:r w:rsidR="00FF46EA">
        <w:rPr>
          <w:rFonts w:eastAsiaTheme="minorHAnsi" w:cs="Arial"/>
          <w:sz w:val="24"/>
          <w:szCs w:val="20"/>
          <w:lang w:val="en-GB"/>
        </w:rPr>
        <w:fldChar w:fldCharType="end"/>
      </w:r>
      <w:r w:rsidRPr="00226E7F">
        <w:rPr>
          <w:rFonts w:eastAsiaTheme="minorHAnsi" w:cs="Arial"/>
          <w:sz w:val="24"/>
          <w:szCs w:val="20"/>
          <w:lang w:val="en-GB"/>
        </w:rPr>
        <w:t xml:space="preserve">. In Asia, 29.7% of employers are women in the hotel and restaurant business who tend to use traditional skills. Meanwhile, women tourism entrepreneurs in South Asia are estimated to be lower </w:t>
      </w:r>
      <w:r w:rsidR="00FF46E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URL":"https://www.unwto.org/archive/global/press-release/2015-03-08/international-women-s-day-tourism-sector-can-do-more-step-it-gender-equalit","author":[{"dropping-particle":"","family":"UNWTO","given":"","non-dropping-particle":"","parse-names":false,"suffix":""}],"id":"ITEM-1","issued":{"date-parts":[["2015"]]},"title":"international-women-s-day-tourism-sector-can-do-more-step-it-gender-equalit","type":"webpage"},"uris":["http://www.mendeley.com/documents/?uuid=159d8650-2c50-47ac-9fb7-716d1d3212e0"]}],"mendeley":{"formattedCitation":"(UNWTO, 2015)","plainTextFormattedCitation":"(UNWTO, 2015)","previouslyFormattedCitation":"[19]"},"properties":{"noteIndex":0},"schema":"https://github.com/citation-style-language/schema/raw/master/csl-citation.json"}</w:instrText>
      </w:r>
      <w:r w:rsidR="00FF46EA">
        <w:rPr>
          <w:rFonts w:eastAsiaTheme="minorHAnsi" w:cs="Arial"/>
          <w:sz w:val="24"/>
          <w:szCs w:val="20"/>
          <w:lang w:val="en-GB"/>
        </w:rPr>
        <w:fldChar w:fldCharType="separate"/>
      </w:r>
      <w:r w:rsidR="00F92466" w:rsidRPr="00F92466">
        <w:rPr>
          <w:rFonts w:eastAsiaTheme="minorHAnsi" w:cs="Arial"/>
          <w:noProof/>
          <w:sz w:val="24"/>
          <w:szCs w:val="20"/>
          <w:lang w:val="en-GB"/>
        </w:rPr>
        <w:t>(UNWTO, 2015)</w:t>
      </w:r>
      <w:r w:rsidR="00FF46EA">
        <w:rPr>
          <w:rFonts w:eastAsiaTheme="minorHAnsi" w:cs="Arial"/>
          <w:sz w:val="24"/>
          <w:szCs w:val="20"/>
          <w:lang w:val="en-GB"/>
        </w:rPr>
        <w:fldChar w:fldCharType="end"/>
      </w:r>
      <w:r w:rsidRPr="00226E7F">
        <w:rPr>
          <w:rFonts w:eastAsiaTheme="minorHAnsi" w:cs="Arial"/>
          <w:sz w:val="24"/>
          <w:szCs w:val="20"/>
          <w:lang w:val="en-GB"/>
        </w:rPr>
        <w:t xml:space="preserve">. In developing countries, the low level of women's participation as tourism entrepreneurs has been reported due to a lack of education and technical skills, as well as cultural norms limiting mobility, work in public spaces, and interaction with men </w:t>
      </w:r>
      <w:r w:rsidR="00FF46E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{"citationItems":[{"id":"ITEM-1","itemData":{"ISSN":"0735-1968","author":[{"dropping-particle":"","family":"Manyisa Ahebwa","given":"Wilber","non-dropping-particle":"","parse-names":false,"suffix":""},{"dropping-particle":"","family":"Duim","given":"René","non-dropping-particle":"van der","parse-names":false,"suffix":""}],"container-title":"Journal of Park &amp; Recreation Administration","id":"ITEM-1","issue":"3","issued":{"date-parts":[["2013"]]},"title":"Conservation, Livelihoods, and Tourism: A Case Study of the Buhoma-Mukono Community-Based Tourism Project in Uganda.","type":"article-journal","volume":"31"},"uris":["http://www.mendeley.com/documents/?uuid=46655863-7066-492a-9ed7-b7b77f2c5db0"]},{"id":"ITEM-2","itemData":{"DOI":"10.1080/09669582.2011.622769","ISSN":"09669582","abstract":"Research on gender and poverty reduction through tourism has largely focused on the notion of women's \"economic empowerment\". Yet, there is still insufficient understanding about what is involved in enabling women to participate in tourism in development contexts and in ensuring they benefit economically. The paper explores the complexity of the changes that necessarily are involved in the relationships between tourism development, gender and poverty reduction, and it does this through two case studies of non-western tourism development settings, one a rural township and World Heritage Site in central Turkey, and the other a parish in south-western Uganda. The analysis identifies a variety of socio-cultural factors that constrained and enabled women and men to engage in tourism development and to benefit from it. It also explores the ways in which individuals negotiated the gendered discourses by resisting and also participating in particular cultural practices. It is concluded that the relationships between tourism, gender and poverty reduction must be approached through a nuanced understanding of the significant changes that are implicated in these relationships, as well as through a consideration of the fluid and contradictory ways in which women and men are positioned, and position themselves, in relation to those changes. © 2012 Copyright Taylor and Francis Group, LLC.","author":[{"dropping-particle":"","family":"Tucker","given":"Hazel","non-dropping-particle":"","parse-names":false,"suffix":""},{"dropping-particle":"","family":"Boonabaana","given":"Brenda","non-dropping-particle":"","parse-names":false,"suffix":""}],"container-title":"Journal of Sustainable Tourism","id":"ITEM-2","issue":"3","issued":{"date-parts":[["2012"]]},"page":"437-455","title":"A critical analysis of tourism, gender and poverty reduction","type":"article-journal","volume":"20"},"uris":["http://www.mendeley.com/documents/?uuid=acc8be00-cc57-4dc4-b034-6bcdcb0c455c"]},{"id":"ITEM-3","itemData":{"DOI":"10.1080/02508281.2011.11081316","ISSN":"02508281","abstract":"Community-based Ecotourism (CBET) holds great promise in promoting environmental conservation, local livelihood, and cultural preservation. However, without a clear understanding of the differential benefits and costs of CBET for men and women, ‘gender unaware’ CBET research, policies and projects may in fact promote the welfare of men over women. That is, without a consideration of factors such as (a) the gender division of labour, (b) gender relations, and (c) differential access to and control over environmental, livelihood and cultural resources, CBET projects may unwittingly exacerbate existing gender inequalities in local communities. As a result, CBET projects may fail to meet their fundamental environmental, livelihood and cultural aims. Following a brief discussion of CBET, this paper provides a rationale for gender analysis in ecotourism, outlines the historical evolution of gender and development work, and introduces standard frameworks and tools of gender analysis. Using extant empirical case studies of CBET, the paper then discusses how both ‘efficiency’ (Women in Development) and ‘empowerment’ (Gender and Development) tools of gender analysis might be applied in the research and practice of Communitybased Ecotourism.","author":[{"dropping-particle":"","family":"Walter","given":"Pierre","non-dropping-particle":"","parse-names":false,"suffix":""}],"container-title":"Tourism Recreation Research","id":"ITEM-3","issue":"2","issued":{"date-parts":[["2011"]]},"page":"159-168","title":"Gender analysis in community-based ecotourism","type":"article-journal","volume":"36"},"uris":["http://www.mendeley.com/documents/?uuid=3d08dc9c-583c-4f14-bd85-920203c53413"]},{"id":"ITEM-4","itemData":{"DOI":"10.1016/0160-7383(94)00077-8","ISSN":"01607383","abstract":"This paper examines tourism in Pangandaran, a traditional Javanese fishing village. It uses a gender analysis approach to gender roles and relationships, such as employment patterns, income, family structure and functions, and child-rearing. Tourism has had both positive and negative impacts; however, these vary between local and non-local people, and among socioeconomic classes. Moreover, there have been no development programs or projects aimed at improving the quality of life of women. These changes are occurring with little regard to gender roles and relations and to the social, cultural, and economic improvement of that quality of life (i.e., development), with the exception of increased income. © 1995.","author":[{"dropping-particle":"","family":"Wilkinson","given":"Paul F.","non-dropping-particle":"","parse-names":false,"suffix":""},{"dropping-particle":"","family":"Pratiwi","given":"Wiwik","non-dropping-particle":"","parse-names":false,"suffix":""}],"container-title":"Annals of Tourism Research","id":"ITEM-4","issue":"2","issued":{"date-parts":[["1995"]]},"page":"283-299","title":"Gender and tourism in an Indonesian village","type":"article-journal","volume":"22"},"uris":["http://www.mendeley.com/documents/?uuid=84c1c6ea-2c2c-48c4-adea-52a3598933df"]}],"mendeley":{"formattedCitation":"(Manyisa Ahebwa &amp; van der Duim, 2013; Tucker &amp; Boonabaana, 2012; Walter, 2011; Wilkinson &amp; Pratiwi, 1995)","plainTextFormattedCitation":"(Manyisa Ahebwa &amp; van der Duim, 2013; Tucker &amp; Boonabaana, 2012; Walter, 2011; Wilkinson &amp; Pratiwi, 1995)","previouslyFormattedCitation":"[20], [21], [22], [23]"},"properties":{"noteIndex":0},"schema":"https://github.com/citation-style-language/schema/raw/master/csl-citation.json"}</w:instrText>
      </w:r>
      <w:r w:rsidR="00FF46EA">
        <w:rPr>
          <w:rFonts w:eastAsiaTheme="minorHAnsi" w:cs="Arial"/>
          <w:sz w:val="24"/>
          <w:szCs w:val="20"/>
          <w:lang w:val="en-GB"/>
        </w:rPr>
        <w:fldChar w:fldCharType="separate"/>
      </w:r>
      <w:r w:rsidR="00F92466" w:rsidRPr="00F92466">
        <w:rPr>
          <w:rFonts w:eastAsiaTheme="minorHAnsi" w:cs="Arial"/>
          <w:noProof/>
          <w:sz w:val="24"/>
          <w:szCs w:val="20"/>
          <w:lang w:val="en-GB"/>
        </w:rPr>
        <w:t>(Manyisa Ahebwa &amp; van der Duim, 2013; Tucker &amp; Boonabaana, 2012; Walter, 2011; Wilkinson &amp; Pratiwi, 1995)</w:t>
      </w:r>
      <w:r w:rsidR="00FF46EA">
        <w:rPr>
          <w:rFonts w:eastAsiaTheme="minorHAnsi" w:cs="Arial"/>
          <w:sz w:val="24"/>
          <w:szCs w:val="20"/>
          <w:lang w:val="en-GB"/>
        </w:rPr>
        <w:fldChar w:fldCharType="end"/>
      </w:r>
      <w:r w:rsidRPr="00226E7F">
        <w:rPr>
          <w:rFonts w:eastAsiaTheme="minorHAnsi" w:cs="Arial"/>
          <w:sz w:val="24"/>
          <w:szCs w:val="20"/>
          <w:lang w:val="en-GB"/>
        </w:rPr>
        <w:t xml:space="preserve">. Even though there are job opportunities in the hospitality and tourism industry, challenges are created for women's empowerment and gender equality </w:t>
      </w:r>
      <w:r w:rsidR="00FF46E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{"citationItems":[{"id":"ITEM-1","itemData":{"DOI":"10.1016/j.annals.2006.11.003","ISSN":"01607383","abstract":"Belizean women's employment experiences in alternative, mass, and non-tourism businesses are examined to determine whether the alternative sector addresses criticisms attributed to mass tourism employment. Data were gathered using anthropological research methods including semistructured interviews and participant observation. The research highlights the diversity of experiences in various employment sectors. This case study shows that employment is exploiting traditional belief, particularly in reference to sex-based segregation, housewifization of labor, double workday, low wages, and low education levels. However, in terms of household economic decisionmaking, social interaction, business ownership, and levels of autonomy, employment seems to be offering opportunities to challenge the norm. © 2007 Elsevier Ltd. All rights reserved.","author":[{"dropping-particle":"","family":"Gentry","given":"Kristine Mc Kenzie","non-dropping-particle":"","parse-names":false,"suffix":""}],"container-title":"Annals of Tourism Research","id":"ITEM-1","issue":"2","issued":{"date-parts":[["2007"]]},"page":"477-496","title":"Belizean women and tourism work. Opportunity or Impediment?","type":"article-journal","volume":"34"},"uris":["http://www.mendeley.com/documents/?uuid=2533ac0e-b7f7-4509-9c01-4d062f3a646e"]}],"mendeley":{"formattedCitation":"(Gentry, 2007)","plainTextFormattedCitation":"(Gentry, 2007)","previouslyFormattedCitation":"[24]"},"properties":{"noteIndex":0},"schema":"https://github.com/citation-style-language/schema/raw/master/csl-citation.json"}</w:instrText>
      </w:r>
      <w:r w:rsidR="00FF46EA">
        <w:rPr>
          <w:rFonts w:eastAsiaTheme="minorHAnsi" w:cs="Arial"/>
          <w:sz w:val="24"/>
          <w:szCs w:val="20"/>
          <w:lang w:val="en-GB"/>
        </w:rPr>
        <w:fldChar w:fldCharType="separate"/>
      </w:r>
      <w:r w:rsidR="00F92466" w:rsidRPr="00F92466">
        <w:rPr>
          <w:rFonts w:eastAsiaTheme="minorHAnsi" w:cs="Arial"/>
          <w:noProof/>
          <w:sz w:val="24"/>
          <w:szCs w:val="20"/>
          <w:lang w:val="en-GB"/>
        </w:rPr>
        <w:t>(Gentry, 2007)</w:t>
      </w:r>
      <w:r w:rsidR="00FF46EA">
        <w:rPr>
          <w:rFonts w:eastAsiaTheme="minorHAnsi" w:cs="Arial"/>
          <w:sz w:val="24"/>
          <w:szCs w:val="20"/>
          <w:lang w:val="en-GB"/>
        </w:rPr>
        <w:fldChar w:fldCharType="end"/>
      </w:r>
      <w:r w:rsidRPr="00226E7F">
        <w:rPr>
          <w:rFonts w:eastAsiaTheme="minorHAnsi" w:cs="Arial"/>
          <w:sz w:val="24"/>
          <w:szCs w:val="20"/>
          <w:lang w:val="en-GB"/>
        </w:rPr>
        <w:t xml:space="preserve">. The spirit of gender equality has </w:t>
      </w:r>
      <w:proofErr w:type="spellStart"/>
      <w:r w:rsidRPr="00226E7F">
        <w:rPr>
          <w:rFonts w:eastAsiaTheme="minorHAnsi" w:cs="Arial"/>
          <w:sz w:val="24"/>
          <w:szCs w:val="20"/>
          <w:lang w:val="en-GB"/>
        </w:rPr>
        <w:t>colored</w:t>
      </w:r>
      <w:proofErr w:type="spellEnd"/>
      <w:r w:rsidRPr="00226E7F">
        <w:rPr>
          <w:rFonts w:eastAsiaTheme="minorHAnsi" w:cs="Arial"/>
          <w:sz w:val="24"/>
          <w:szCs w:val="20"/>
          <w:lang w:val="en-GB"/>
        </w:rPr>
        <w:t xml:space="preserve"> various aspects of life, including economics </w:t>
      </w:r>
      <w:r w:rsidR="00FF46E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{"citationItems":[{"id":"ITEM-1","itemData":{"DOI":"10.19105/al-lhkam.v17i2.6572","ISSN":"1907-591X","abstract":"This study aims to provide an alternative waqf model as Islamic social finance in realizing Sustainable Development Goals (SDGs)-5, namely gender equality and correlate it with Maqashid al-Sharia. This study uses the Analytic Network Process (ANP).  ANP is needed in the problem decomposition framework to structure complexity. There are 16 experts as the respondents. From the results of the ANP, it will also be known what the SDGs criteria, maqashid al-sharia components, and waqf models are priorities in realizing the 5th SDGs. The findings of this study reveal that among the other two, social pillars are the main criteria for the SDGs. In addition, the maqashid al-sharia framework's main objective is preserving religion (deen) as a means of enforcing religious responsibilities.  Therefore, stakeholders need to consider this element. Then, according to this study, the best alternative waqf model is Waqf &amp; Zakat, Infaq, Shadaqah (ZIS), which is very suitable for gender equality within the framework of women's empowerment in terms of education, entrepreneurship, and other life skills.","author":[{"dropping-particle":"","family":"Rusydiana","given":"Aam","non-dropping-particle":"","parse-names":false,"suffix":""},{"dropping-particle":"","family":"Raditya Sukmana","given":"","non-dropping-particle":"","parse-names":false,"suffix":""},{"dropping-particle":"","family":"Nisful Laila","given":"","non-dropping-particle":"","parse-names":false,"suffix":""},{"dropping-particle":"","family":"Sherrindra Avedta","given":"","non-dropping-particle":"","parse-names":false,"suffix":""}],"container-title":"AL-IHKAM: Jurnal Hukum &amp; Pranata Sosial","id":"ITEM-1","issue":"2","issued":{"date-parts":[["2022"]]},"page":"325-335","title":"Waqf, Maqasid al-Sharia, and SDG-5: A Model for Women’s Empowerment","type":"article-journal","volume":"17"},"uris":["http://www.mendeley.com/documents/?uuid=7dffdf11-7652-4e5b-8157-128a7707188f"]}],"mendeley":{"formattedCitation":"(Rusydiana et al., 2022)","plainTextFormattedCitation":"(Rusydiana et al., 2022)","previouslyFormattedCitation":"[25]"},"properties":{"noteIndex":0},"schema":"https://github.com/citation-style-language/schema/raw/master/csl-citation.json"}</w:instrText>
      </w:r>
      <w:r w:rsidR="00FF46EA">
        <w:rPr>
          <w:rFonts w:eastAsiaTheme="minorHAnsi" w:cs="Arial"/>
          <w:sz w:val="24"/>
          <w:szCs w:val="20"/>
          <w:lang w:val="en-GB"/>
        </w:rPr>
        <w:fldChar w:fldCharType="separate"/>
      </w:r>
      <w:r w:rsidR="00F92466" w:rsidRPr="00F92466">
        <w:rPr>
          <w:rFonts w:eastAsiaTheme="minorHAnsi" w:cs="Arial"/>
          <w:noProof/>
          <w:sz w:val="24"/>
          <w:szCs w:val="20"/>
          <w:lang w:val="en-GB"/>
        </w:rPr>
        <w:t>(Rusydiana et al., 2022)</w:t>
      </w:r>
      <w:r w:rsidR="00FF46EA">
        <w:rPr>
          <w:rFonts w:eastAsiaTheme="minorHAnsi" w:cs="Arial"/>
          <w:sz w:val="24"/>
          <w:szCs w:val="20"/>
          <w:lang w:val="en-GB"/>
        </w:rPr>
        <w:fldChar w:fldCharType="end"/>
      </w:r>
      <w:r w:rsidRPr="00226E7F">
        <w:rPr>
          <w:rFonts w:eastAsiaTheme="minorHAnsi" w:cs="Arial"/>
          <w:sz w:val="24"/>
          <w:szCs w:val="20"/>
          <w:lang w:val="en-GB"/>
        </w:rPr>
        <w:t>.</w:t>
      </w:r>
    </w:p>
    <w:p w14:paraId="166CF42F" w14:textId="25251BE9" w:rsid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The problems faced by women entrepreneurs during the start-up and growth phases of businesses can be categorized as gender-neutral and gender-related challenges </w:t>
      </w:r>
      <w:r w:rsidR="00FF46E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{"citationItems":[{"id":"ITEM-1","itemData":{"DOI":"10.19105/al-lhkam.v17i2.6572","ISSN":"1907-591X","abstract":"This study aims to provide an alternative waqf model as Islamic social finance in realizing Sustainable Development Goals (SDGs)-5, namely gender equality and correlate it with Maqashid al-Sharia. This study uses the Analytic Network Process (ANP).  ANP is needed in the problem decomposition framework to structure complexity. There are 16 experts as the respondents. From the results of the ANP, it will also be known what the SDGs criteria, maqashid al-sharia components, and waqf models are priorities in realizing the 5th SDGs. The findings of this study reveal that among the other two, social pillars are the main criteria for the SDGs. In addition, the maqashid al-sharia framework's main objective is preserving religion (deen) as a means of enforcing religious responsibilities.  Therefore, stakeholders need to consider this element. Then, according to this study, the best alternative waqf model is Waqf &amp; Zakat, Infaq, Shadaqah (ZIS), which is very suitable for gender equality within the framework of women's empowerment in terms of education, entrepreneurship, and other life skills.","author":[{"dropping-particle":"","family":"Rusydiana","given":"Aam","non-dropping-particle":"","parse-names":false,"suffix":""},{"dropping-particle":"","family":"Raditya Sukmana","given":"","non-dropping-particle":"","parse-names":false,"suffix":""},{"dropping-particle":"","family":"Nisful Laila","given":"","non-dropping-particle":"","parse-names":false,"suffix":""},{"dropping-particle":"","family":"Sherrindra Avedta","given":"","non-dropping-particle":"","parse-names":false,"suffix":""}],"container-title":"AL-IHKAM: Jurnal Hukum &amp; Pranata Sosial","id":"ITEM-1","issue":"2","issued":{"date-parts":[["2022"]]},"page":"325-335","title":"Waqf, Maqasid al-Sharia, and SDG-5: A Model for Women’s Empowerment","type":"article-journal","volume":"17"},"uris":["http://www.mendeley.com/documents/?uuid=7dffdf11-7652-4e5b-8157-128a7707188f"]}],"mendeley":{"formattedCitation":"(Rusydiana et al., 2022)","plainTextFormattedCitation":"(Rusydiana et al., 2022)","previouslyFormattedCitation":"[25]"},"properties":{"noteIndex":0},"schema":"https://github.com/citation-style-language/schema/raw/master/csl-citation.json"}</w:instrText>
      </w:r>
      <w:r w:rsidR="00FF46EA">
        <w:rPr>
          <w:rFonts w:eastAsiaTheme="minorHAnsi" w:cs="Arial"/>
          <w:sz w:val="24"/>
          <w:szCs w:val="20"/>
          <w:lang w:val="en-GB"/>
        </w:rPr>
        <w:fldChar w:fldCharType="separate"/>
      </w:r>
      <w:r w:rsidR="00F92466" w:rsidRPr="00F92466">
        <w:rPr>
          <w:rFonts w:eastAsiaTheme="minorHAnsi" w:cs="Arial"/>
          <w:noProof/>
          <w:sz w:val="24"/>
          <w:szCs w:val="20"/>
          <w:lang w:val="en-GB"/>
        </w:rPr>
        <w:t>(Rusydiana et al., 2022)</w:t>
      </w:r>
      <w:r w:rsidR="00FF46EA">
        <w:rPr>
          <w:rFonts w:eastAsiaTheme="minorHAnsi" w:cs="Arial"/>
          <w:sz w:val="24"/>
          <w:szCs w:val="20"/>
          <w:lang w:val="en-GB"/>
        </w:rPr>
        <w:fldChar w:fldCharType="end"/>
      </w:r>
      <w:r w:rsidRPr="00226E7F">
        <w:rPr>
          <w:rFonts w:eastAsiaTheme="minorHAnsi" w:cs="Arial"/>
          <w:sz w:val="24"/>
          <w:szCs w:val="20"/>
          <w:lang w:val="en-GB"/>
        </w:rPr>
        <w:t xml:space="preserve">. Therefore, the implementation of a gender-conscious framework is recommended to better understand women's entrepreneurship </w:t>
      </w:r>
      <w:r w:rsidR="00FF46E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{"citationItems":[{"id":"ITEM-1","itemData":{"DOI":"10.1108/IJEBR-10-2011-0138","ISSN":"13552554","abstract":"Purpose: The purpose of this paper is to develop an empirically informed conceptual framework to analyse the gendered relationship between empowerment and entrepreneurship contextualised within the lives of displaced Palestinian migrant women operating home-based enterprises in Amman, Jordan. Design/methodology/approach: A longitudinal qualitative study was undertaken during which semi-structured in-depth interviews were regularly conducted with 43 women producing high-quality traditional embroidered goods within home-based enterprises. The empirical material was utilised to inform and illustrate the creation of an empowerment framework. Findings: Entrepreneurship is popularly presented as an individually focused economic undertaking. However, this paper demonstrates it is also a socio-politically situated activity; within this particular context, marginalised subordinated women were empowered through their home-based enterprises. Originality/value: This paper offers a gender informed conceptual framework to inform the analyses of empowerment and entrepreneurship. The discussion describes the necessary processes for development goals to be realised, and explains how traditionally subordinated women can utilise enterprise to contribute to social change. In so doing, the proposed conceptual framework acts as a theoretical illustration of the gendered relationship between empowerment and entrepreneurship. © Emerald Group Publishing Limited.","author":[{"dropping-particle":"","family":"Al-Dajani","given":"Haya","non-dropping-particle":"","parse-names":false,"suffix":""},{"dropping-particle":"","family":"Marlow","given":"Susan","non-dropping-particle":"","parse-names":false,"suffix":""}],"container-title":"International Journal of Entrepreneurial Behaviour and Research","id":"ITEM-1","issue":"5","issued":{"date-parts":[["2013"]]},"page":"503-524","title":"Empowerment and entrepreneurship: A theoretical framework","type":"article-journal","volume":"19"},"uris":["http://www.mendeley.com/documents/?uuid=ff2c51c1-2b19-48b6-bb16-d505f190bf8d"]},{"id":"ITEM-2","itemData":{"DOI":"10.1108/17566260910942318","ISSN":"17566274","abstract":"Purpose – The purpose of this paper is to offer a new gender-aware framework to provide a springboard for furthering a holistic understanding of women's entrepreneurship. Design/methodology/approach – The paper builds on an existing framework articulating the “3Ms” (markets, money and management) required for entrepreneurs to launch and grow ventures. Drawing on institutional theory, it is argued that this “3M” framework needs further development and “motherhood” and “meso/macro environment” are added to extend and mediate the “3Ms” and construct a “5M” framework to enable the study of women's entrepreneurship in its own right. Findings – It was found that “Motherhood” is a metaphor representing the household and family context of female entrepreneurs, which might have a larger impact on women than men. The meso/macro environment captures considerations beyond the market, such as expectations of society and cultural norms (macro), and intermediate structures and institutions (meso). Practical implications – For the women entrepreneur, this analysis has implications for understanding the sources of the challenges they face by providing insights on the importance of the interplay of both individual and societal factors that impact on their enterprise. For policy makers, it turns the spotlight on the need for an integrated approach for fostering female entrepreneurs that is not blind to overarching institutionalised social structures and gender asymmetries. Originality/value – The framework helps lay a foundation for coherent research on women's entrepreneurship. It is unique in making explicit the social embeddedness of women entrepreneurs and considers the multiple levels of influence on their entrepreneurial actions. © 2009, Emerald Group Publishing Limited","author":[{"dropping-particle":"","family":"Brush","given":"Candida G.","non-dropping-particle":"","parse-names":false,"suffix":""},{"dropping-particle":"","family":"Bruin","given":"Anne","non-dropping-particle":"de","parse-names":false,"suffix":""},{"dropping-particle":"","family":"Welter","given":"Friederike","non-dropping-particle":"","parse-names":false,"suffix":""}],"container-title":"International Journal of Gender and Entrepreneurship","id":"ITEM-2","issue":"1","issued":{"date-parts":[["2009"]]},"page":"8-24","title":"A gender-aware framework for women's entrepreneurship","type":"article-journal","volume":"1"},"uris":["http://www.mendeley.com/documents/?uuid=27934bc0-107f-46b6-b7af-b4890cd6818f"]}],"mendeley":{"formattedCitation":"(Al-Dajani &amp; Marlow, 2013; Brush et al., 2009)","plainTextFormattedCitation":"(Al-Dajani &amp; Marlow, 2013; Brush et al., 2009)","previouslyFormattedCitation":"[26], [27]"},"properties":{"noteIndex":0},"schema":"https://github.com/citation-style-language/schema/raw/master/csl-citation.json"}</w:instrText>
      </w:r>
      <w:r w:rsidR="00FF46EA">
        <w:rPr>
          <w:rFonts w:eastAsiaTheme="minorHAnsi" w:cs="Arial"/>
          <w:sz w:val="24"/>
          <w:szCs w:val="20"/>
          <w:lang w:val="en-GB"/>
        </w:rPr>
        <w:fldChar w:fldCharType="separate"/>
      </w:r>
      <w:r w:rsidR="00F92466" w:rsidRPr="00F92466">
        <w:rPr>
          <w:rFonts w:eastAsiaTheme="minorHAnsi" w:cs="Arial"/>
          <w:noProof/>
          <w:sz w:val="24"/>
          <w:szCs w:val="20"/>
          <w:lang w:val="en-GB"/>
        </w:rPr>
        <w:t>(Al-Dajani &amp; Marlow, 2013; Brush et al., 2009)</w:t>
      </w:r>
      <w:r w:rsidR="00FF46EA">
        <w:rPr>
          <w:rFonts w:eastAsiaTheme="minorHAnsi" w:cs="Arial"/>
          <w:sz w:val="24"/>
          <w:szCs w:val="20"/>
          <w:lang w:val="en-GB"/>
        </w:rPr>
        <w:fldChar w:fldCharType="end"/>
      </w:r>
    </w:p>
    <w:p w14:paraId="1A5490AC" w14:textId="77777777" w:rsidR="00FF46EA" w:rsidRDefault="00FF46EA" w:rsidP="00FF46EA">
      <w:pPr>
        <w:pStyle w:val="E-JournalBody"/>
        <w:ind w:firstLine="0"/>
        <w:rPr>
          <w:rFonts w:eastAsiaTheme="minorHAnsi" w:cs="Arial"/>
          <w:sz w:val="24"/>
          <w:szCs w:val="20"/>
          <w:lang w:val="en-GB"/>
        </w:rPr>
      </w:pPr>
    </w:p>
    <w:p w14:paraId="380E7BC2" w14:textId="63B4635B" w:rsidR="00226E7F" w:rsidRPr="00FF46EA" w:rsidRDefault="00226E7F" w:rsidP="00FF46EA">
      <w:pPr>
        <w:pStyle w:val="E-JournalBody"/>
        <w:ind w:firstLine="0"/>
        <w:rPr>
          <w:rFonts w:eastAsiaTheme="minorHAnsi" w:cs="Arial"/>
          <w:b/>
          <w:bCs/>
          <w:sz w:val="24"/>
          <w:szCs w:val="20"/>
          <w:lang w:val="en-GB"/>
        </w:rPr>
      </w:pPr>
      <w:r w:rsidRPr="00FF46EA">
        <w:rPr>
          <w:rFonts w:eastAsiaTheme="minorHAnsi" w:cs="Arial"/>
          <w:b/>
          <w:bCs/>
          <w:sz w:val="24"/>
          <w:szCs w:val="20"/>
          <w:lang w:val="en-GB"/>
        </w:rPr>
        <w:t>Gastronomy Tourism and Women’s Empowerment</w:t>
      </w:r>
    </w:p>
    <w:p w14:paraId="1EAEA116" w14:textId="200C4548"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Previous research showed that women's empowerment had become crucial for tourism development </w:t>
      </w:r>
      <w:r w:rsidR="00A07947">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{"citationItems":[{"id":"ITEM-1","itemData":{"author":[{"dropping-particle":"","family":"Hendrarti","given":"Dwi Windyastuti Budi","non-dropping-particle":"","parse-names":false,"suffix":""},{"dropping-particle":"","family":"Lestari","given":"Kalimah Wasis","non-dropping-particle":"","parse-names":false,"suffix":""},{"dropping-particle":"","family":"Wardhani","given":"Nuke Faridha","non-dropping-particle":"","parse-names":false,"suffix":""},{"dropping-particle":"","family":"Thakare","given":"Bhushan Ravindra","non-dropping-particle":"","parse-names":false,"suffix":""}],"container-title":"Jurnal Ilmu Sosial Dan Ilmu Politik","id":"ITEM-1","issue":"3","issued":{"date-parts":[["2024"]]},"page":"330-344","title":"Cracking the glass ceiling: The case of women’s empowerment in promoting village tourism development in Malang, Indonesia","type":"article-journal","volume":"27"},"uris":["http://www.mendeley.com/documents/?uuid=270effe8-427c-4f1a-94ad-ed923b450a7b"]}],"mendeley":{"formattedCitation":"(Hendrarti et al., 2024)","plainTextFormattedCitation":"(Hendrarti et al., 2024)","previouslyFormattedCitation":"[28]"},"properties":{"noteIndex":0},"schema":"https://github.com/citation-style-language/schema/raw/master/csl-citation.json"}</w:instrText>
      </w:r>
      <w:r w:rsidR="00A07947">
        <w:rPr>
          <w:rFonts w:eastAsiaTheme="minorHAnsi" w:cs="Arial"/>
          <w:sz w:val="24"/>
          <w:szCs w:val="20"/>
          <w:lang w:val="en-GB"/>
        </w:rPr>
        <w:fldChar w:fldCharType="separate"/>
      </w:r>
      <w:r w:rsidR="00F92466" w:rsidRPr="00F92466">
        <w:rPr>
          <w:rFonts w:eastAsiaTheme="minorHAnsi" w:cs="Arial"/>
          <w:noProof/>
          <w:sz w:val="24"/>
          <w:szCs w:val="20"/>
          <w:lang w:val="en-GB"/>
        </w:rPr>
        <w:t>(Hendrarti et al., 2024)</w:t>
      </w:r>
      <w:r w:rsidR="00A07947">
        <w:rPr>
          <w:rFonts w:eastAsiaTheme="minorHAnsi" w:cs="Arial"/>
          <w:sz w:val="24"/>
          <w:szCs w:val="20"/>
          <w:lang w:val="en-GB"/>
        </w:rPr>
        <w:fldChar w:fldCharType="end"/>
      </w:r>
      <w:r w:rsidRPr="00226E7F">
        <w:rPr>
          <w:rFonts w:eastAsiaTheme="minorHAnsi" w:cs="Arial"/>
          <w:sz w:val="24"/>
          <w:szCs w:val="20"/>
          <w:lang w:val="en-GB"/>
        </w:rPr>
        <w:t xml:space="preserve">. Over the last few years, gastronomic tourism has experienced significant growth, becoming a market segment </w:t>
      </w:r>
      <w:r w:rsidR="00A07947">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URL":"https://www.unwto.org/archive/global/press-release/2015-03-08/international-women-s-day-tourism-sector-can-do-more-step-it-gender-equalit","author":[{"dropping-particle":"","family":"UNWTO","given":"","non-dropping-particle":"","parse-names":false,"suffix":""}],"id":"ITEM-1","issued":{"date-parts":[["2015"]]},"title":"international-women-s-day-tourism-sector-can-do-more-step-it-gender-equalit","type":"webpage"},"uris":["http://www.mendeley.com/documents/?uuid=159d8650-2c50-47ac-9fb7-716d1d3212e0"]}],"mendeley":{"formattedCitation":"(UNWTO, 2015)","plainTextFormattedCitation":"(UNWTO, 2015)","previouslyFormattedCitation":"[19]"},"properties":{"noteIndex":0},"schema":"https://github.com/citation-style-language/schema/raw/master/csl-citation.json"}</w:instrText>
      </w:r>
      <w:r w:rsidR="00A07947">
        <w:rPr>
          <w:rFonts w:eastAsiaTheme="minorHAnsi" w:cs="Arial"/>
          <w:sz w:val="24"/>
          <w:szCs w:val="20"/>
          <w:lang w:val="en-GB"/>
        </w:rPr>
        <w:fldChar w:fldCharType="separate"/>
      </w:r>
      <w:r w:rsidR="00F92466" w:rsidRPr="00F92466">
        <w:rPr>
          <w:rFonts w:eastAsiaTheme="minorHAnsi" w:cs="Arial"/>
          <w:noProof/>
          <w:sz w:val="24"/>
          <w:szCs w:val="20"/>
          <w:lang w:val="en-GB"/>
        </w:rPr>
        <w:t>(UNWTO, 2015)</w:t>
      </w:r>
      <w:r w:rsidR="00A07947">
        <w:rPr>
          <w:rFonts w:eastAsiaTheme="minorHAnsi" w:cs="Arial"/>
          <w:sz w:val="24"/>
          <w:szCs w:val="20"/>
          <w:lang w:val="en-GB"/>
        </w:rPr>
        <w:fldChar w:fldCharType="end"/>
      </w:r>
      <w:r w:rsidRPr="00226E7F">
        <w:rPr>
          <w:rFonts w:eastAsiaTheme="minorHAnsi" w:cs="Arial"/>
          <w:sz w:val="24"/>
          <w:szCs w:val="20"/>
          <w:lang w:val="en-GB"/>
        </w:rPr>
        <w:t xml:space="preserve">. This type of tourism includes trips whose main motivation is culinary to experience and understand the gastronomy of a given region </w:t>
      </w:r>
      <w:r w:rsidR="00A07947">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{"citationItems":[{"id":"ITEM-1","itemData":{"DOI":"10.1016/j.ijgfs.2024.100987","ISSN":"18784518","abstract":"The main objective of this article is to provide a feminine vision in the world of gastronomy in Castilla-La Mancha, where women have a high level of participation, and to make visible the work carried out by many professionals in all areas of this sector from work in the agri-food and wine sector, to room and kitchen work in the hospitality sector, as well as the different roles in the marketing and communication sector. It is intended to analyse the situation of women in the gastronomy sector in the broadest sense, to identify their profiles (professional and training) and their relationship with food products associated with Protected Designations of Origin and Protected Geographical Indications (PDO and PGI) and, thus, to explore the work of these women in the maintenance of the gastronomic heritage of the region and the potential of gastronomic tourism. To study this phenomenon, an investigation has been carried out in the five provinces that make up the region. A qualitative study was carried out through in-depth interviews with women running a PDO or PGI in Castilla La Mancha (10). These responses have been analysed using a textual analysis methodology with word clouds. The results show that gastronomy tourism is an opportunity to promote local economic growth and fight against depopulation in the region. In addition, gastronomy has shown itself to be an instrument capable of economically empowering women who work in the maintenance of the gastronomic identity of Castilla-La Mancha.","author":[{"dropping-particle":"","family":"García-Henche","given":"Blanca","non-dropping-particle":"","parse-names":false,"suffix":""},{"dropping-particle":"","family":"Cuesta-Valiño","given":"Pedro","non-dropping-particle":"","parse-names":false,"suffix":""},{"dropping-particle":"","family":"Durán-Álamo","given":"Patricia","non-dropping-particle":"","parse-names":false,"suffix":""},{"dropping-particle":"","family":"Penelas-Leguía","given":"Azucena","non-dropping-particle":"","parse-names":false,"suffix":""}],"container-title":"International Journal of Gastronomy and Food Science","id":"ITEM-1","issue":"May","issued":{"date-parts":[["2024"]]},"title":"The role of women in maintaining the heritage value of gastronomy in Castilla-La Mancha","type":"article-journal","volume":"37"},"uris":["http://www.mendeley.com/documents/?uuid=bf31916e-5612-4375-8836-b65177cc0d28"]}],"mendeley":{"formattedCitation":"(García-Henche et al., 2024)","plainTextFormattedCitation":"(García-Henche et al., 2024)","previouslyFormattedCitation":"[29]"},"properties":{"noteIndex":0},"schema":"https://github.com/citation-style-language/schema/raw/master/csl-citation.json"}</w:instrText>
      </w:r>
      <w:r w:rsidR="00A07947">
        <w:rPr>
          <w:rFonts w:eastAsiaTheme="minorHAnsi" w:cs="Arial"/>
          <w:sz w:val="24"/>
          <w:szCs w:val="20"/>
          <w:lang w:val="en-GB"/>
        </w:rPr>
        <w:fldChar w:fldCharType="separate"/>
      </w:r>
      <w:r w:rsidR="00F92466" w:rsidRPr="00F92466">
        <w:rPr>
          <w:rFonts w:eastAsiaTheme="minorHAnsi" w:cs="Arial"/>
          <w:noProof/>
          <w:sz w:val="24"/>
          <w:szCs w:val="20"/>
          <w:lang w:val="en-GB"/>
        </w:rPr>
        <w:t>(García-Henche et al., 2024)</w:t>
      </w:r>
      <w:r w:rsidR="00A07947">
        <w:rPr>
          <w:rFonts w:eastAsiaTheme="minorHAnsi" w:cs="Arial"/>
          <w:sz w:val="24"/>
          <w:szCs w:val="20"/>
          <w:lang w:val="en-GB"/>
        </w:rPr>
        <w:fldChar w:fldCharType="end"/>
      </w:r>
      <w:r w:rsidRPr="00226E7F">
        <w:rPr>
          <w:rFonts w:eastAsiaTheme="minorHAnsi" w:cs="Arial"/>
          <w:sz w:val="24"/>
          <w:szCs w:val="20"/>
          <w:lang w:val="en-GB"/>
        </w:rPr>
        <w:t>.</w:t>
      </w:r>
    </w:p>
    <w:p w14:paraId="2C669A24" w14:textId="2B90C59D"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The Third World Forum on Gastronomy Tourism organized by the World Tourism Organization reports that gastronomy is a key resource regarding the development and creation of value proposition and differentiation of a given region. The conservation of biodiversity and landscapes is favo</w:t>
      </w:r>
      <w:r w:rsidR="00A07947">
        <w:rPr>
          <w:rFonts w:eastAsiaTheme="minorHAnsi" w:cs="Arial"/>
          <w:sz w:val="24"/>
          <w:szCs w:val="20"/>
          <w:lang w:val="en-GB"/>
        </w:rPr>
        <w:t>u</w:t>
      </w:r>
      <w:r w:rsidRPr="00226E7F">
        <w:rPr>
          <w:rFonts w:eastAsiaTheme="minorHAnsi" w:cs="Arial"/>
          <w:sz w:val="24"/>
          <w:szCs w:val="20"/>
          <w:lang w:val="en-GB"/>
        </w:rPr>
        <w:t xml:space="preserve">red while enhancing the continuity of rural areas, empowering local decision-makers who are part of the value chain </w:t>
      </w:r>
      <w:r w:rsidR="00A07947">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BN":"9789284422456","author":[{"dropping-particle":"","family":"UNWTO","given":"","non-dropping-particle":"","parse-names":false,"suffix":""}],"container-title":"Unwto","id":"ITEM-1","issued":{"date-parts":[["2020"]]},"page":"1-24","title":"International Tourism Highlights International tourism trends , 2019","type":"article-journal"},"uris":["http://www.mendeley.com/documents/?uuid=4f9b3bb5-03c8-461b-853f-8d98b0c19f46"]}],"mendeley":{"formattedCitation":"(UNWTO, 2020)","plainTextFormattedCitation":"(UNWTO, 2020)","previouslyFormattedCitation":"[30]"},"properties":{"noteIndex":0},"schema":"https://github.com/citation-style-language/schema/raw/master/csl-citation.json"}</w:instrText>
      </w:r>
      <w:r w:rsidR="00A07947">
        <w:rPr>
          <w:rFonts w:eastAsiaTheme="minorHAnsi" w:cs="Arial"/>
          <w:sz w:val="24"/>
          <w:szCs w:val="20"/>
          <w:lang w:val="en-GB"/>
        </w:rPr>
        <w:fldChar w:fldCharType="separate"/>
      </w:r>
      <w:r w:rsidR="00F92466" w:rsidRPr="00F92466">
        <w:rPr>
          <w:rFonts w:eastAsiaTheme="minorHAnsi" w:cs="Arial"/>
          <w:noProof/>
          <w:sz w:val="24"/>
          <w:szCs w:val="20"/>
          <w:lang w:val="en-GB"/>
        </w:rPr>
        <w:t>(UNWTO, 2020)</w:t>
      </w:r>
      <w:r w:rsidR="00A07947">
        <w:rPr>
          <w:rFonts w:eastAsiaTheme="minorHAnsi" w:cs="Arial"/>
          <w:sz w:val="24"/>
          <w:szCs w:val="20"/>
          <w:lang w:val="en-GB"/>
        </w:rPr>
        <w:fldChar w:fldCharType="end"/>
      </w:r>
      <w:r w:rsidRPr="00226E7F">
        <w:rPr>
          <w:rFonts w:eastAsiaTheme="minorHAnsi" w:cs="Arial"/>
          <w:sz w:val="24"/>
          <w:szCs w:val="20"/>
          <w:lang w:val="en-GB"/>
        </w:rPr>
        <w:t xml:space="preserve">. Therefore, gastronomy is related to cultural and experiential tourism </w:t>
      </w:r>
      <w:r w:rsidR="00A07947">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{"citationItems":[{"id":"ITEM-1","itemData":{"DOI":"10.24265/turpatrim.2020.n15.10","ISSN":"16809556","abstract":"In this paper we analyze the importance of gastronomy, mentioned in the Declaration of Assets of Cultural Interest of the Valencian Community, Spain; which refers to this cultural manifestation that has a territorial and cultural identity value, and that becomes a relevant element to choose a tourist destination. The gastronomic tourist, like the city tourist, shows interest in tasting typical dishes of a destination. Gastronomic tourism is an activity that represents an increase in resources in the tourist area, and consequently, contributes to the preservation of cultural identity.","author":[{"dropping-particle":"","family":"Fernández","given":"Francisca Ramón","non-dropping-particle":"","parse-names":false,"suffix":""}],"container-title":"Turismo y Patrimonio","id":"ITEM-1","issue":"15","issued":{"date-parts":[["2020"]]},"page":"161-179","title":"La gastronomía como elemento inmaterial en la declaración de bienes de interés cultural de la Comunitat Valenciana (España) y su influencia en el destino turístico","type":"article-journal"},"uris":["http://www.mendeley.com/documents/?uuid=5092d85c-e611-4863-b8e5-fa8a58154935"]},{"id":"ITEM-2","itemData":{"DOI":"10.1016/j.ijgfs.2022.100589","ISSN":"1878-450X","author":[{"dropping-particle":"","family":"García-Henche","given":"B","non-dropping-particle":"","parse-names":false,"suffix":""}],"container-title":"International Journal of Gastronomy and Food Science","id":"ITEM-2","issued":{"date-parts":[["2022"]]},"note":"Cited By (since 2022): 5","title":"The increasing visibility of women in gastronomy","type":"article-journal","volume":"30"},"uris":["http://www.mendeley.com/documents/?uuid=c0a2416d-e4b1-4538-91a2-dc94ba944e42"]}],"mendeley":{"formattedCitation":"(Fernández, 2020; García-Henche, 2022)","plainTextFormattedCitation":"(Fernández, 2020; García-Henche, 2022)","previouslyFormattedCitation":"[31], [32]"},"properties":{"noteIndex":0},"schema":"https://github.com/citation-style-language/schema/raw/master/csl-citation.json"}</w:instrText>
      </w:r>
      <w:r w:rsidR="00A07947">
        <w:rPr>
          <w:rFonts w:eastAsiaTheme="minorHAnsi" w:cs="Arial"/>
          <w:sz w:val="24"/>
          <w:szCs w:val="20"/>
          <w:lang w:val="en-GB"/>
        </w:rPr>
        <w:fldChar w:fldCharType="separate"/>
      </w:r>
      <w:r w:rsidR="00F92466" w:rsidRPr="00F92466">
        <w:rPr>
          <w:rFonts w:eastAsiaTheme="minorHAnsi" w:cs="Arial"/>
          <w:noProof/>
          <w:sz w:val="24"/>
          <w:szCs w:val="20"/>
          <w:lang w:val="en-GB"/>
        </w:rPr>
        <w:t>(Fernández, 2020; García-Henche, 2022)</w:t>
      </w:r>
      <w:r w:rsidR="00A07947">
        <w:rPr>
          <w:rFonts w:eastAsiaTheme="minorHAnsi" w:cs="Arial"/>
          <w:sz w:val="24"/>
          <w:szCs w:val="20"/>
          <w:lang w:val="en-GB"/>
        </w:rPr>
        <w:fldChar w:fldCharType="end"/>
      </w:r>
      <w:r w:rsidRPr="00226E7F">
        <w:rPr>
          <w:rFonts w:eastAsiaTheme="minorHAnsi" w:cs="Arial"/>
          <w:sz w:val="24"/>
          <w:szCs w:val="20"/>
          <w:lang w:val="en-GB"/>
        </w:rPr>
        <w:t xml:space="preserve">, which has been booming in recent years </w:t>
      </w:r>
      <w:r w:rsidR="0077683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{"citationItems":[{"id":"ITEM-1","itemData":{"ISBN":"8448634780","author":[{"dropping-particle":"","family":"Valiño","given":"Pedro Cuesta","non-dropping-particle":"","parse-names":false,"suffix":""},{"dropping-particle":"","family":"Henche","given":"Blanca García","non-dropping-particle":"","parse-names":false,"suffix":""},{"dropping-particle":"","family":"Álamo","given":"Patricia Durán","non-dropping-particle":"","parse-names":false,"suffix":""}],"container-title":"Estrategias de comunicación publicitaria en redes sociales: diseño, gestión e impacto.","id":"ITEM-1","issued":{"date-parts":[["2022"]]},"page":"445-462","publisher":"McGraw Hill España","title":"Uso de los entornos digitales en la promoción de emprendedores turísticos","type":"paper-conference"},"uris":["http://www.mendeley.com/documents/?uuid=0bcfe202-20b0-4358-ac44-06050cdde9ff"]}],"mendeley":{"formattedCitation":"(Valiño et al., 2022)","plainTextFormattedCitation":"(Valiño et al., 2022)","previouslyFormattedCitation":"[33]"},"properties":{"noteIndex":0},"schema":"https://github.com/citation-style-language/schema/raw/master/csl-citation.json"}</w:instrText>
      </w:r>
      <w:r w:rsidR="0077683A">
        <w:rPr>
          <w:rFonts w:eastAsiaTheme="minorHAnsi" w:cs="Arial"/>
          <w:sz w:val="24"/>
          <w:szCs w:val="20"/>
          <w:lang w:val="en-GB"/>
        </w:rPr>
        <w:fldChar w:fldCharType="separate"/>
      </w:r>
      <w:r w:rsidR="00F92466" w:rsidRPr="00F92466">
        <w:rPr>
          <w:rFonts w:eastAsiaTheme="minorHAnsi" w:cs="Arial"/>
          <w:noProof/>
          <w:sz w:val="24"/>
          <w:szCs w:val="20"/>
          <w:lang w:val="en-GB"/>
        </w:rPr>
        <w:t>(Valiño et al., 2022)</w:t>
      </w:r>
      <w:r w:rsidR="0077683A">
        <w:rPr>
          <w:rFonts w:eastAsiaTheme="minorHAnsi" w:cs="Arial"/>
          <w:sz w:val="24"/>
          <w:szCs w:val="20"/>
          <w:lang w:val="en-GB"/>
        </w:rPr>
        <w:fldChar w:fldCharType="end"/>
      </w:r>
      <w:r w:rsidRPr="00226E7F">
        <w:rPr>
          <w:rFonts w:eastAsiaTheme="minorHAnsi" w:cs="Arial"/>
          <w:sz w:val="24"/>
          <w:szCs w:val="20"/>
          <w:lang w:val="en-GB"/>
        </w:rPr>
        <w:t>.</w:t>
      </w:r>
    </w:p>
    <w:p w14:paraId="7734260D" w14:textId="3250B3F3"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lastRenderedPageBreak/>
        <w:t>Gastronomic tourism is strongly related to the food heritage of an area</w:t>
      </w:r>
      <w:r w:rsidR="0077683A">
        <w:rPr>
          <w:rFonts w:eastAsiaTheme="minorHAnsi" w:cs="Arial"/>
          <w:sz w:val="24"/>
          <w:szCs w:val="20"/>
          <w:lang w:val="en-GB"/>
        </w:rPr>
        <w:t>.</w:t>
      </w:r>
      <w:r w:rsidR="0077683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{"citationItems":[{"id":"ITEM-1","itemData":{"DOI":"10.25145/j.pasos.2004.02.016","abstract":"El patrimonio cultural es considerado, cada vez más, un recurso turístico. Paralelamente a este uso otorgado al patrimonio cultural se amplían los márgenes de su definición. La “cultura alimenta- ria” de una determinada sociedad pasa a ser potencialmente patrimonializable, y muy a menudo se con- vierte en patrimonio, en el marco del desarrollo del turismo. Lo hace por diferentes vías, algunas de las cuales le son muy propias.","author":[{"dropping-particle":"","family":"Espeitx Bernat","given":"Elena","non-dropping-particle":"","parse-names":false,"suffix":""}],"container-title":"PASOS Revista de turismo y patrimonio cultural","id":"ITEM-1","issue":"2","issued":{"date-parts":[["2004"]]},"page":"193-213","title":"Patrimonio alimentario y turismo: una relación singular","type":"article-journal","volume":"2"},"uris":["http://www.mendeley.com/documents/?uuid=ad753b56-373e-47f8-b940-d70f99ceabaa"]}],"mendeley":{"formattedCitation":"(Espeitx Bernat, 2004)","plainTextFormattedCitation":"(Espeitx Bernat, 2004)","previouslyFormattedCitation":"[34]"},"properties":{"noteIndex":0},"schema":"https://github.com/citation-style-language/schema/raw/master/csl-citation.json"}</w:instrText>
      </w:r>
      <w:r w:rsidR="0077683A">
        <w:rPr>
          <w:rFonts w:eastAsiaTheme="minorHAnsi" w:cs="Arial"/>
          <w:sz w:val="24"/>
          <w:szCs w:val="20"/>
          <w:lang w:val="en-GB"/>
        </w:rPr>
        <w:fldChar w:fldCharType="separate"/>
      </w:r>
      <w:r w:rsidR="00F92466" w:rsidRPr="00F92466">
        <w:rPr>
          <w:rFonts w:eastAsiaTheme="minorHAnsi" w:cs="Arial"/>
          <w:noProof/>
          <w:sz w:val="24"/>
          <w:szCs w:val="20"/>
          <w:lang w:val="en-GB"/>
        </w:rPr>
        <w:t>(</w:t>
      </w:r>
      <w:proofErr w:type="spellStart"/>
      <w:r w:rsidR="00F92466" w:rsidRPr="00F92466">
        <w:rPr>
          <w:rFonts w:eastAsiaTheme="minorHAnsi" w:cs="Arial"/>
          <w:noProof/>
          <w:sz w:val="24"/>
          <w:szCs w:val="20"/>
          <w:lang w:val="en-GB"/>
        </w:rPr>
        <w:t>Espeitx</w:t>
      </w:r>
      <w:proofErr w:type="spellEnd"/>
      <w:r w:rsidR="00F92466" w:rsidRPr="00F92466">
        <w:rPr>
          <w:rFonts w:eastAsiaTheme="minorHAnsi" w:cs="Arial"/>
          <w:noProof/>
          <w:sz w:val="24"/>
          <w:szCs w:val="20"/>
          <w:lang w:val="en-GB"/>
        </w:rPr>
        <w:t xml:space="preserve"> Bernat, 2004)</w:t>
      </w:r>
      <w:r w:rsidR="0077683A">
        <w:rPr>
          <w:rFonts w:eastAsiaTheme="minorHAnsi" w:cs="Arial"/>
          <w:sz w:val="24"/>
          <w:szCs w:val="20"/>
          <w:lang w:val="en-GB"/>
        </w:rPr>
        <w:fldChar w:fldCharType="end"/>
      </w:r>
      <w:r w:rsidR="0077683A">
        <w:rPr>
          <w:rFonts w:eastAsiaTheme="minorHAnsi" w:cs="Arial"/>
          <w:sz w:val="24"/>
          <w:szCs w:val="20"/>
          <w:lang w:val="en-GB"/>
        </w:rPr>
        <w:t xml:space="preserve">. </w:t>
      </w:r>
      <w:r w:rsidRPr="00226E7F">
        <w:rPr>
          <w:rFonts w:eastAsiaTheme="minorHAnsi" w:cs="Arial"/>
          <w:sz w:val="24"/>
          <w:szCs w:val="20"/>
          <w:lang w:val="en-GB"/>
        </w:rPr>
        <w:t xml:space="preserve"> </w:t>
      </w:r>
      <w:proofErr w:type="spellStart"/>
      <w:r w:rsidR="0077683A" w:rsidRPr="0077683A">
        <w:rPr>
          <w:rFonts w:eastAsiaTheme="minorHAnsi" w:cs="Arial"/>
          <w:sz w:val="24"/>
          <w:szCs w:val="20"/>
          <w:lang w:val="en-GB"/>
        </w:rPr>
        <w:t>Espeitx</w:t>
      </w:r>
      <w:proofErr w:type="spellEnd"/>
      <w:r w:rsidR="0077683A" w:rsidRPr="0077683A">
        <w:rPr>
          <w:rFonts w:eastAsiaTheme="minorHAnsi" w:cs="Arial"/>
          <w:sz w:val="24"/>
          <w:szCs w:val="20"/>
          <w:lang w:val="en-GB"/>
        </w:rPr>
        <w:t xml:space="preserve"> Bernat </w:t>
      </w:r>
      <w:r w:rsidRPr="00226E7F">
        <w:rPr>
          <w:rFonts w:eastAsiaTheme="minorHAnsi" w:cs="Arial"/>
          <w:sz w:val="24"/>
          <w:szCs w:val="20"/>
          <w:lang w:val="en-GB"/>
        </w:rPr>
        <w:t>reported that culinary heritage of a given society was a selection of a part of the "food culture as a network of practices and knowledge, values and beliefs, methods and representations of what, when, how, with whom and why people eat in a given society</w:t>
      </w:r>
      <w:r w:rsidR="0077683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{"citationItems":[{"id":"ITEM-1","itemData":{"DOI":"10.25145/j.pasos.2004.02.016","abstract":"El patrimonio cultural es considerado, cada vez más, un recurso turístico. Paralelamente a este uso otorgado al patrimonio cultural se amplían los márgenes de su definición. La “cultura alimenta- ria” de una determinada sociedad pasa a ser potencialmente patrimonializable, y muy a menudo se con- vierte en patrimonio, en el marco del desarrollo del turismo. Lo hace por diferentes vías, algunas de las cuales le son muy propias.","author":[{"dropping-particle":"","family":"Espeitx Bernat","given":"Elena","non-dropping-particle":"","parse-names":false,"suffix":""}],"container-title":"PASOS Revista de turismo y patrimonio cultural","id":"ITEM-1","issue":"2","issued":{"date-parts":[["2004"]]},"page":"193-213","title":"Patrimonio alimentario y turismo: una relación singular","type":"article-journal","volume":"2"},"uris":["http://www.mendeley.com/documents/?uuid=ad753b56-373e-47f8-b940-d70f99ceabaa"]}],"mendeley":{"formattedCitation":"(Espeitx Bernat, 2004)","plainTextFormattedCitation":"(Espeitx Bernat, 2004)","previouslyFormattedCitation":"[34]"},"properties":{"noteIndex":0},"schema":"https://github.com/citation-style-language/schema/raw/master/csl-citation.json"}</w:instrText>
      </w:r>
      <w:r w:rsidR="0077683A">
        <w:rPr>
          <w:rFonts w:eastAsiaTheme="minorHAnsi" w:cs="Arial"/>
          <w:sz w:val="24"/>
          <w:szCs w:val="20"/>
          <w:lang w:val="en-GB"/>
        </w:rPr>
        <w:fldChar w:fldCharType="separate"/>
      </w:r>
      <w:r w:rsidR="00F92466" w:rsidRPr="00F92466">
        <w:rPr>
          <w:rFonts w:eastAsiaTheme="minorHAnsi" w:cs="Arial"/>
          <w:noProof/>
          <w:sz w:val="24"/>
          <w:szCs w:val="20"/>
          <w:lang w:val="en-GB"/>
        </w:rPr>
        <w:t>(</w:t>
      </w:r>
      <w:proofErr w:type="spellStart"/>
      <w:r w:rsidR="00F92466" w:rsidRPr="00F92466">
        <w:rPr>
          <w:rFonts w:eastAsiaTheme="minorHAnsi" w:cs="Arial"/>
          <w:noProof/>
          <w:sz w:val="24"/>
          <w:szCs w:val="20"/>
          <w:lang w:val="en-GB"/>
        </w:rPr>
        <w:t>Espeitx</w:t>
      </w:r>
      <w:proofErr w:type="spellEnd"/>
      <w:r w:rsidR="00F92466" w:rsidRPr="00F92466">
        <w:rPr>
          <w:rFonts w:eastAsiaTheme="minorHAnsi" w:cs="Arial"/>
          <w:noProof/>
          <w:sz w:val="24"/>
          <w:szCs w:val="20"/>
          <w:lang w:val="en-GB"/>
        </w:rPr>
        <w:t xml:space="preserve"> Bernat, 2004)</w:t>
      </w:r>
      <w:r w:rsidR="0077683A">
        <w:rPr>
          <w:rFonts w:eastAsiaTheme="minorHAnsi" w:cs="Arial"/>
          <w:sz w:val="24"/>
          <w:szCs w:val="20"/>
          <w:lang w:val="en-GB"/>
        </w:rPr>
        <w:fldChar w:fldCharType="end"/>
      </w:r>
      <w:r w:rsidRPr="00226E7F">
        <w:rPr>
          <w:rFonts w:eastAsiaTheme="minorHAnsi" w:cs="Arial"/>
          <w:sz w:val="24"/>
          <w:szCs w:val="20"/>
          <w:lang w:val="en-GB"/>
        </w:rPr>
        <w:t xml:space="preserve">. Regarding the connection between heritage and gastronomy, as Ramón Fernández </w:t>
      </w:r>
      <w:r w:rsidR="0077683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{"citationItems":[{"id":"ITEM-1","itemData":{"DOI":"10.24265/turpatrim.2020.n15.10","ISSN":"16809556","abstract":"In this paper we analyze the importance of gastronomy, mentioned in the Declaration of Assets of Cultural Interest of the Valencian Community, Spain; which refers to this cultural manifestation that has a territorial and cultural identity value, and that becomes a relevant element to choose a tourist destination. The gastronomic tourist, like the city tourist, shows interest in tasting typical dishes of a destination. Gastronomic tourism is an activity that represents an increase in resources in the tourist area, and consequently, contributes to the preservation of cultural identity.","author":[{"dropping-particle":"","family":"Fernández","given":"Francisca Ramón","non-dropping-particle":"","parse-names":false,"suffix":""}],"container-title":"Turismo y Patrimonio","id":"ITEM-1","issue":"15","issued":{"date-parts":[["2020"]]},"page":"161-179","title":"La gastronomía como elemento inmaterial en la declaración de bienes de interés cultural de la Comunitat Valenciana (España) y su influencia en el destino turístico","type":"article-journal"},"uris":["http://www.mendeley.com/documents/?uuid=5092d85c-e611-4863-b8e5-fa8a58154935"]}],"mendeley":{"formattedCitation":"(Fernández, 2020)","plainTextFormattedCitation":"(Fernández, 2020)","previouslyFormattedCitation":"[31]"},"properties":{"noteIndex":0},"schema":"https://github.com/citation-style-language/schema/raw/master/csl-citation.json"}</w:instrText>
      </w:r>
      <w:r w:rsidR="0077683A">
        <w:rPr>
          <w:rFonts w:eastAsiaTheme="minorHAnsi" w:cs="Arial"/>
          <w:sz w:val="24"/>
          <w:szCs w:val="20"/>
          <w:lang w:val="en-GB"/>
        </w:rPr>
        <w:fldChar w:fldCharType="separate"/>
      </w:r>
      <w:r w:rsidR="00F92466" w:rsidRPr="00F92466">
        <w:rPr>
          <w:rFonts w:eastAsiaTheme="minorHAnsi" w:cs="Arial"/>
          <w:noProof/>
          <w:sz w:val="24"/>
          <w:szCs w:val="20"/>
          <w:lang w:val="en-GB"/>
        </w:rPr>
        <w:t>(Fernández, 2020)</w:t>
      </w:r>
      <w:r w:rsidR="0077683A">
        <w:rPr>
          <w:rFonts w:eastAsiaTheme="minorHAnsi" w:cs="Arial"/>
          <w:sz w:val="24"/>
          <w:szCs w:val="20"/>
          <w:lang w:val="en-GB"/>
        </w:rPr>
        <w:fldChar w:fldCharType="end"/>
      </w:r>
      <w:r w:rsidRPr="00226E7F">
        <w:rPr>
          <w:rFonts w:eastAsiaTheme="minorHAnsi" w:cs="Arial"/>
          <w:sz w:val="24"/>
          <w:szCs w:val="20"/>
          <w:lang w:val="en-GB"/>
        </w:rPr>
        <w:t xml:space="preserve"> stated a part of the heritage was lost when the gastronomy of a given area disappeared.</w:t>
      </w:r>
    </w:p>
    <w:p w14:paraId="26A4ABCC" w14:textId="0BA3D24A"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Since the definition and relationship with gastronomic tourism, visits to restaurants or the realization of certain routes and the purchase of products as souvenirs must be considered </w:t>
      </w:r>
      <w:r w:rsidR="0077683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{"citationItems":[{"id":"ITEM-1","itemData":{"ISSN":"0212-9426","author":[{"dropping-particle":"","family":"La Torre","given":"Genoveva Millán Vázquez","non-dropping-particle":"De","parse-names":false,"suffix":""},{"dropping-particle":"","family":"Fernández","given":"Emilio Morales","non-dropping-particle":"","parse-names":false,"suffix":""},{"dropping-particle":"","family":"Naranjo","given":"Leonor M Pérez","non-dropping-particle":"","parse-names":false,"suffix":""}],"container-title":"Boletín de la asociación de geógrafos españoles","id":"ITEM-1","issued":{"date-parts":[["2014"]]},"title":"Turismo gastronómico, denominaciones de origen y desarrollo rural en Andalucía: situación actual","type":"article-journal"},"uris":["http://www.mendeley.com/documents/?uuid=4f043c8f-35f0-4c5e-94c0-0efee854feca"]}],"mendeley":{"formattedCitation":"(De La Torre et al., 2014)","plainTextFormattedCitation":"(De La Torre et al., 2014)","previouslyFormattedCitation":"[35]"},"properties":{"noteIndex":0},"schema":"https://github.com/citation-style-language/schema/raw/master/csl-citation.json"}</w:instrText>
      </w:r>
      <w:r w:rsidR="0077683A">
        <w:rPr>
          <w:rFonts w:eastAsiaTheme="minorHAnsi" w:cs="Arial"/>
          <w:sz w:val="24"/>
          <w:szCs w:val="20"/>
          <w:lang w:val="en-GB"/>
        </w:rPr>
        <w:fldChar w:fldCharType="separate"/>
      </w:r>
      <w:r w:rsidR="00F92466" w:rsidRPr="00F92466">
        <w:rPr>
          <w:rFonts w:eastAsiaTheme="minorHAnsi" w:cs="Arial"/>
          <w:noProof/>
          <w:sz w:val="24"/>
          <w:szCs w:val="20"/>
          <w:lang w:val="en-GB"/>
        </w:rPr>
        <w:t>(De La Torre et al., 2014)</w:t>
      </w:r>
      <w:r w:rsidR="0077683A">
        <w:rPr>
          <w:rFonts w:eastAsiaTheme="minorHAnsi" w:cs="Arial"/>
          <w:sz w:val="24"/>
          <w:szCs w:val="20"/>
          <w:lang w:val="en-GB"/>
        </w:rPr>
        <w:fldChar w:fldCharType="end"/>
      </w:r>
      <w:r w:rsidRPr="00226E7F">
        <w:rPr>
          <w:rFonts w:eastAsiaTheme="minorHAnsi" w:cs="Arial"/>
          <w:sz w:val="24"/>
          <w:szCs w:val="20"/>
          <w:lang w:val="en-GB"/>
        </w:rPr>
        <w:t>. This reality favo</w:t>
      </w:r>
      <w:r w:rsidR="00211B61">
        <w:rPr>
          <w:rFonts w:eastAsiaTheme="minorHAnsi" w:cs="Arial"/>
          <w:sz w:val="24"/>
          <w:szCs w:val="20"/>
          <w:lang w:val="en-GB"/>
        </w:rPr>
        <w:t>u</w:t>
      </w:r>
      <w:r w:rsidRPr="00226E7F">
        <w:rPr>
          <w:rFonts w:eastAsiaTheme="minorHAnsi" w:cs="Arial"/>
          <w:sz w:val="24"/>
          <w:szCs w:val="20"/>
          <w:lang w:val="en-GB"/>
        </w:rPr>
        <w:t xml:space="preserve">rs the large set of products and services associated with gastronomy, which includes greater economic expenditure and leads to the generation of employment as well as the survival of the rural areas </w:t>
      </w:r>
      <w:r w:rsidR="0077683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{"citationItems":[{"id":"ITEM-1","itemData":{"DOI":"10.24265/turpatrim.2020.n15.10","ISSN":"16809556","abstract":"In this paper we analyze the importance of gastronomy, mentioned in the Declaration of Assets of Cultural Interest of the Valencian Community, Spain; which refers to this cultural manifestation that has a territorial and cultural identity value, and that becomes a relevant element to choose a tourist destination. The gastronomic tourist, like the city tourist, shows interest in tasting typical dishes of a destination. Gastronomic tourism is an activity that represents an increase in resources in the tourist area, and consequently, contributes to the preservation of cultural identity.","author":[{"dropping-particle":"","family":"Fernández","given":"Francisca Ramón","non-dropping-particle":"","parse-names":false,"suffix":""}],"container-title":"Turismo y Patrimonio","id":"ITEM-1","issue":"15","issued":{"date-parts":[["2020"]]},"page":"161-179","title":"La gastronomía como elemento inmaterial en la declaración de bienes de interés cultural de la Comunitat Valenciana (España) y su influencia en el destino turístico","type":"article-journal"},"uris":["http://www.mendeley.com/documents/?uuid=5092d85c-e611-4863-b8e5-fa8a58154935"]}],"mendeley":{"formattedCitation":"(Fernández, 2020)","plainTextFormattedCitation":"(Fernández, 2020)","previouslyFormattedCitation":"[31]"},"properties":{"noteIndex":0},"schema":"https://github.com/citation-style-language/schema/raw/master/csl-citation.json"}</w:instrText>
      </w:r>
      <w:r w:rsidR="0077683A">
        <w:rPr>
          <w:rFonts w:eastAsiaTheme="minorHAnsi" w:cs="Arial"/>
          <w:sz w:val="24"/>
          <w:szCs w:val="20"/>
          <w:lang w:val="en-GB"/>
        </w:rPr>
        <w:fldChar w:fldCharType="separate"/>
      </w:r>
      <w:r w:rsidR="00F92466" w:rsidRPr="00F92466">
        <w:rPr>
          <w:rFonts w:eastAsiaTheme="minorHAnsi" w:cs="Arial"/>
          <w:noProof/>
          <w:sz w:val="24"/>
          <w:szCs w:val="20"/>
          <w:lang w:val="en-GB"/>
        </w:rPr>
        <w:t>(Fernández, 2020)</w:t>
      </w:r>
      <w:r w:rsidR="0077683A">
        <w:rPr>
          <w:rFonts w:eastAsiaTheme="minorHAnsi" w:cs="Arial"/>
          <w:sz w:val="24"/>
          <w:szCs w:val="20"/>
          <w:lang w:val="en-GB"/>
        </w:rPr>
        <w:fldChar w:fldCharType="end"/>
      </w:r>
      <w:r w:rsidRPr="00226E7F">
        <w:rPr>
          <w:rFonts w:eastAsiaTheme="minorHAnsi" w:cs="Arial"/>
          <w:sz w:val="24"/>
          <w:szCs w:val="20"/>
          <w:lang w:val="en-GB"/>
        </w:rPr>
        <w:t>.</w:t>
      </w:r>
    </w:p>
    <w:p w14:paraId="74EC8E17" w14:textId="1590A89B" w:rsidR="0077683A"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Women empowerment supports personal activities separate from the demands of domestic work to present a sense of ownership. As good mothers, women are often expected to be caretakers of husbands and children, which strongly opposes the efforts to have jobs separate from domestic affairs</w:t>
      </w:r>
      <w:r w:rsidR="0077683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{"citationItems":[{"id":"ITEM-1","itemData":{"ISSN":"1913-9330","author":[{"dropping-particle":"","family":"Dewi","given":"Elisabeth","non-dropping-particle":"","parse-names":false,"suffix":""}],"container-title":"Journal of the Motherhood Initiative for Research and Community Involvement","id":"ITEM-1","issued":{"date-parts":[["2011"]]},"title":"Changing Perceptions of\" Good\" Mothering and Family Roles Among Indonesian Female Domestic Workers","type":"article-journal"},"uris":["http://www.mendeley.com/documents/?uuid=7182e934-6e6b-4c45-a7df-28e5b5d3cc5c"]},{"id":"ITEM-2","itemData":{"DOI":"10.18860/egalita.v19i2.27389","author":[{"dropping-particle":"","family":"Riyanto","given":"Edi Dwi","non-dropping-particle":"","parse-names":false,"suffix":""},{"dropping-particle":"","family":"Afdholy","given":"Nadya","non-dropping-particle":"","parse-names":false,"suffix":""}],"id":"ITEM-2","issue":"November","issued":{"date-parts":[["2024"]]},"title":"Women Empowerment and Gender Equality in the Sale of Boran Rice in Lamongan Indonesia WOMEN EMPOWERMENT AND GENDER EQUALITY IN THE SALE","type":"article-journal"},"uris":["http://www.mendeley.com/documents/?uuid=070a30fe-3998-411d-a71e-a0783606b779"]}],"mendeley":{"formattedCitation":"(Dewi, 2011; Riyanto &amp; Afdholy, 2024)","plainTextFormattedCitation":"(Dewi, 2011; Riyanto &amp; Afdholy, 2024)","previouslyFormattedCitation":"[36], [37]"},"properties":{"noteIndex":0},"schema":"https://github.com/citation-style-language/schema/raw/master/csl-citation.json"}</w:instrText>
      </w:r>
      <w:r w:rsidR="0077683A">
        <w:rPr>
          <w:rFonts w:eastAsiaTheme="minorHAnsi" w:cs="Arial"/>
          <w:sz w:val="24"/>
          <w:szCs w:val="20"/>
          <w:lang w:val="en-GB"/>
        </w:rPr>
        <w:fldChar w:fldCharType="separate"/>
      </w:r>
      <w:r w:rsidR="00F92466" w:rsidRPr="00F92466">
        <w:rPr>
          <w:rFonts w:eastAsiaTheme="minorHAnsi" w:cs="Arial"/>
          <w:noProof/>
          <w:sz w:val="24"/>
          <w:szCs w:val="20"/>
          <w:lang w:val="en-GB"/>
        </w:rPr>
        <w:t>(Dewi, 2011; Riyanto &amp; Afdholy, 2024)</w:t>
      </w:r>
      <w:r w:rsidR="0077683A">
        <w:rPr>
          <w:rFonts w:eastAsiaTheme="minorHAnsi" w:cs="Arial"/>
          <w:sz w:val="24"/>
          <w:szCs w:val="20"/>
          <w:lang w:val="en-GB"/>
        </w:rPr>
        <w:fldChar w:fldCharType="end"/>
      </w:r>
    </w:p>
    <w:p w14:paraId="10F2F97F" w14:textId="77777777" w:rsidR="0077683A" w:rsidRDefault="0077683A" w:rsidP="0077683A">
      <w:pPr>
        <w:pStyle w:val="E-JournalBody"/>
        <w:ind w:firstLine="0"/>
        <w:rPr>
          <w:rFonts w:eastAsiaTheme="minorHAnsi" w:cs="Arial"/>
          <w:sz w:val="24"/>
          <w:szCs w:val="20"/>
          <w:lang w:val="en-GB"/>
        </w:rPr>
      </w:pPr>
    </w:p>
    <w:p w14:paraId="5D4A7CBF" w14:textId="29392952" w:rsidR="00226E7F" w:rsidRPr="0077683A" w:rsidRDefault="00226E7F" w:rsidP="0077683A">
      <w:pPr>
        <w:pStyle w:val="E-JournalBody"/>
        <w:ind w:firstLine="0"/>
        <w:rPr>
          <w:rFonts w:eastAsiaTheme="minorHAnsi" w:cs="Arial"/>
          <w:b/>
          <w:bCs/>
          <w:sz w:val="24"/>
          <w:szCs w:val="20"/>
          <w:lang w:val="en-GB"/>
        </w:rPr>
      </w:pPr>
      <w:r w:rsidRPr="0077683A">
        <w:rPr>
          <w:rFonts w:eastAsiaTheme="minorHAnsi" w:cs="Arial"/>
          <w:b/>
          <w:bCs/>
          <w:sz w:val="24"/>
          <w:szCs w:val="20"/>
          <w:lang w:val="en-GB"/>
        </w:rPr>
        <w:t xml:space="preserve">Madurese Gastronomy Potential </w:t>
      </w:r>
    </w:p>
    <w:p w14:paraId="0DA09F28" w14:textId="545A3448"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Madura women have rich knowledge and play an important role in the development of gastronomic tourism in the region. This knowledge includes the ability to process local food ingredients, such as duck, mutton, and Madurese spices, resulting in iconic dishes namely Madura satay and duck </w:t>
      </w:r>
      <w:proofErr w:type="spellStart"/>
      <w:r w:rsidRPr="00226E7F">
        <w:rPr>
          <w:rFonts w:eastAsiaTheme="minorHAnsi" w:cs="Arial"/>
          <w:sz w:val="24"/>
          <w:szCs w:val="20"/>
          <w:lang w:val="en-GB"/>
        </w:rPr>
        <w:t>sinjay</w:t>
      </w:r>
      <w:proofErr w:type="spellEnd"/>
      <w:r w:rsidRPr="00226E7F">
        <w:rPr>
          <w:rFonts w:eastAsiaTheme="minorHAnsi" w:cs="Arial"/>
          <w:sz w:val="24"/>
          <w:szCs w:val="20"/>
          <w:lang w:val="en-GB"/>
        </w:rPr>
        <w:t>. This wisdom is the main attraction in gastronomic tourism, which attracts tourists to enjoy the authenticity of local culinary flavo</w:t>
      </w:r>
      <w:r w:rsidR="0077683A">
        <w:rPr>
          <w:rFonts w:eastAsiaTheme="minorHAnsi" w:cs="Arial"/>
          <w:sz w:val="24"/>
          <w:szCs w:val="20"/>
          <w:lang w:val="en-GB"/>
        </w:rPr>
        <w:t>u</w:t>
      </w:r>
      <w:r w:rsidRPr="00226E7F">
        <w:rPr>
          <w:rFonts w:eastAsiaTheme="minorHAnsi" w:cs="Arial"/>
          <w:sz w:val="24"/>
          <w:szCs w:val="20"/>
          <w:lang w:val="en-GB"/>
        </w:rPr>
        <w:t>rs and culture (</w:t>
      </w:r>
      <w:proofErr w:type="spellStart"/>
      <w:r w:rsidRPr="00226E7F">
        <w:rPr>
          <w:rFonts w:eastAsiaTheme="minorHAnsi" w:cs="Arial"/>
          <w:sz w:val="24"/>
          <w:szCs w:val="20"/>
          <w:lang w:val="en-GB"/>
        </w:rPr>
        <w:t>Suryandari</w:t>
      </w:r>
      <w:proofErr w:type="spellEnd"/>
      <w:r w:rsidRPr="00226E7F">
        <w:rPr>
          <w:rFonts w:eastAsiaTheme="minorHAnsi" w:cs="Arial"/>
          <w:sz w:val="24"/>
          <w:szCs w:val="20"/>
          <w:lang w:val="en-GB"/>
        </w:rPr>
        <w:t xml:space="preserve"> et al., 2024).</w:t>
      </w:r>
    </w:p>
    <w:p w14:paraId="660674A1" w14:textId="4F8AD03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The local wisdom of Madura women plays an important role in the development of gastronomic tourism on the island. Madura women have inherited knowledge in processing local ingredients, such as duck meat, goat, and various spices. This knowledge includes traditional cooking, food storage, and interesting presentation, such as in iconic dishes, including satay and duck </w:t>
      </w:r>
      <w:proofErr w:type="spellStart"/>
      <w:r w:rsidRPr="00226E7F">
        <w:rPr>
          <w:rFonts w:eastAsiaTheme="minorHAnsi" w:cs="Arial"/>
          <w:sz w:val="24"/>
          <w:szCs w:val="20"/>
          <w:lang w:val="en-GB"/>
        </w:rPr>
        <w:t>sinjay</w:t>
      </w:r>
      <w:proofErr w:type="spellEnd"/>
      <w:r w:rsidRPr="00226E7F">
        <w:rPr>
          <w:rFonts w:eastAsiaTheme="minorHAnsi" w:cs="Arial"/>
          <w:sz w:val="24"/>
          <w:szCs w:val="20"/>
          <w:lang w:val="en-GB"/>
        </w:rPr>
        <w:t xml:space="preserve"> </w:t>
      </w:r>
      <w:r w:rsidR="0077683A">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{"citationItems":[{"id":"ITEM-1","itemData":{"DOI":"10.24912/jk.v16i2.26302","abstract":"Local gastronomy is one of the tourist attractions that can be a positioning strategy for a tourist destination. This study aims to (1) identify the values and social philosophy of Madurese people in songkem duck cuisine; (2) explore the form of realization of the value of Madurese social philosophy in songkem duck dishes; (3) analyze the potential of local gastronomy as an indicator of the positioning of tourist destinations in Madura. This research is qualitative research with case study method. The informant selection technique is carried out using snowball sampling, which is a technique of taking informants with a small initial number and gradually becoming as many as needed. The data analysis technique used is a triangulation technique by double-checking with informants. The results showed that based on its history, duck songkem is a Madurese food served as a form of respect for kyai as a central figure in the Madura social system. The local values embodied in songkem duck cuisine are reflected in local gastronomic attractions, including raw materials, processing, distinctive culinary flavors, food presentation and are demonstrated by ethics, courtesy and friendly service to guests. Songkem duck dish has authentic, iconic, unique and distinctive characteristics with the locality of the local community being a competitive advantage to become the positioning of Madura tourist destinations. This culinary quality needs to be improved through gastronomic tourism attractions with the support of the government and all stakeholders.","author":[{"dropping-particle":"","family":"Suryandari, Nikmah; Rahmawati, Farida Nurul; Adhi Dharma","given":"Ferry","non-dropping-particle":"","parse-names":false,"suffix":""}],"container-title":"Komunikasi","id":"ITEM-1","issue":"2","issued":{"date-parts":[["2024"]]},"page":"380-394","title":"Local Gastronomic Analysis as an Effort to Positioning Madura Tourist Destinations ( Songkem Duck Culinary Case Study ) Analisis Gastronomi Lokal sebagai Upaya Memposisikan Destinasi Wisata Madura ( Studi Kasus Kuliner Bebek Songkem Madura )","type":"article-journal","volume":"16"},"uris":["http://www.mendeley.com/documents/?uuid=3fd14da9-20c7-4613-8faa-2d72575b74ef"]}],"mendeley":{"formattedCitation":"(Suryandari, Nikmah; Rahmawati, Farida Nurul; Adhi Dharma, 2024)","plainTextFormattedCitation":"(Suryandari, Nikmah; Rahmawati, Farida Nurul; Adhi Dharma, 2024)","previouslyFormattedCitation":"[38]"},"properties":{"noteIndex":0},"schema":"https://github.com/citation-style-language/schema/raw/master/csl-citation.json"}</w:instrText>
      </w:r>
      <w:r w:rsidR="0077683A">
        <w:rPr>
          <w:rFonts w:eastAsiaTheme="minorHAnsi" w:cs="Arial"/>
          <w:sz w:val="24"/>
          <w:szCs w:val="20"/>
          <w:lang w:val="en-GB"/>
        </w:rPr>
        <w:fldChar w:fldCharType="separate"/>
      </w:r>
      <w:r w:rsidR="00F92466" w:rsidRPr="00F92466">
        <w:rPr>
          <w:rFonts w:eastAsiaTheme="minorHAnsi" w:cs="Arial"/>
          <w:noProof/>
          <w:sz w:val="24"/>
          <w:szCs w:val="20"/>
          <w:lang w:val="en-GB"/>
        </w:rPr>
        <w:t>(Suryandari, Nikmah; Rahmawati, Farida Nurul; Adhi Dharma, 2024)</w:t>
      </w:r>
      <w:r w:rsidR="0077683A">
        <w:rPr>
          <w:rFonts w:eastAsiaTheme="minorHAnsi" w:cs="Arial"/>
          <w:sz w:val="24"/>
          <w:szCs w:val="20"/>
          <w:lang w:val="en-GB"/>
        </w:rPr>
        <w:fldChar w:fldCharType="end"/>
      </w:r>
    </w:p>
    <w:p w14:paraId="6466D3FD" w14:textId="33EFF735"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Chenhall </w:t>
      </w:r>
      <w:r w:rsidR="008F1C9E">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SN":"1100952942","author":[{"dropping-particle":"","family":"Chenhall","given":"Cathy","non-dropping-particle":"","parse-names":false,"suffix":""}],"id":"ITEM-1","issued":{"date-parts":[["2010"]]},"publisher":"desLibris","title":"Amélioration des compétences culinaires: Improving cooking and food preparation skills: a profile of promising practices in Canada and abroad","type":"article-journal"},"uris":["http://www.mendeley.com/documents/?uuid=2f5a6338-20ad-44ba-87e2-c877d371250d"]}],"mendeley":{"formattedCitation":"(Chenhall, 2010)","plainTextFormattedCitation":"(Chenhall, 2010)","previouslyFormattedCitation":"[39]"},"properties":{"noteIndex":0},"schema":"https://github.com/citation-style-language/schema/raw/master/csl-citation.json"}</w:instrText>
      </w:r>
      <w:r w:rsidR="008F1C9E">
        <w:rPr>
          <w:rFonts w:eastAsiaTheme="minorHAnsi" w:cs="Arial"/>
          <w:sz w:val="24"/>
          <w:szCs w:val="20"/>
          <w:lang w:val="en-GB"/>
        </w:rPr>
        <w:fldChar w:fldCharType="separate"/>
      </w:r>
      <w:r w:rsidR="00F92466" w:rsidRPr="00F92466">
        <w:rPr>
          <w:rFonts w:eastAsiaTheme="minorHAnsi" w:cs="Arial"/>
          <w:noProof/>
          <w:sz w:val="24"/>
          <w:szCs w:val="20"/>
          <w:lang w:val="en-GB"/>
        </w:rPr>
        <w:t>(Chenhall, 2010)</w:t>
      </w:r>
      <w:r w:rsidR="008F1C9E">
        <w:rPr>
          <w:rFonts w:eastAsiaTheme="minorHAnsi" w:cs="Arial"/>
          <w:sz w:val="24"/>
          <w:szCs w:val="20"/>
          <w:lang w:val="en-GB"/>
        </w:rPr>
        <w:fldChar w:fldCharType="end"/>
      </w:r>
      <w:r w:rsidRPr="00226E7F">
        <w:rPr>
          <w:rFonts w:eastAsiaTheme="minorHAnsi" w:cs="Arial"/>
          <w:sz w:val="24"/>
          <w:szCs w:val="20"/>
          <w:lang w:val="en-GB"/>
        </w:rPr>
        <w:t xml:space="preserve"> explained that gastronomy knowledge comprised basic cooking skills, ingredient selection, recipes, preparation methods, and cooking tips. This process includes cooking preparation methods from family food traditions practiced from generation to generation </w:t>
      </w:r>
      <w:r w:rsidRPr="00226E7F">
        <w:rPr>
          <w:rFonts w:eastAsiaTheme="minorHAnsi" w:cs="Arial"/>
          <w:sz w:val="24"/>
          <w:szCs w:val="20"/>
          <w:lang w:val="en-GB"/>
        </w:rPr>
        <w:lastRenderedPageBreak/>
        <w:t>with various modes of food transmission. Traditional gastronomic knowledge integrates many academic disciplines such as social, cultural, nutritional, anthropology, human ecology, agriculture, population health, family research, community development, and education</w:t>
      </w:r>
      <w:r w:rsidR="008F1C9E">
        <w:rPr>
          <w:rFonts w:eastAsiaTheme="minorHAnsi" w:cs="Arial"/>
          <w:sz w:val="24"/>
          <w:szCs w:val="20"/>
          <w:lang w:val="en-GB"/>
        </w:rPr>
        <w:t xml:space="preserve"> </w:t>
      </w:r>
      <w:r w:rsidR="008F1C9E">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SN":"0711-6780","author":[{"dropping-particle":"","family":"Kwik","given":"Jessica","non-dropping-particle":"","parse-names":false,"suffix":""}],"container-title":"Environments","id":"ITEM-1","issue":"1","issued":{"date-parts":[["2008"]]},"page":"59","publisher":"Wilfrid Laurier University, Geography and Environmental Studies","title":"Traditional food knowledge: A case study of an immigrant Canadian\" foodscape\"","type":"article-journal","volume":"36"},"uris":["http://www.mendeley.com/documents/?uuid=f674b53f-aa42-4ba3-8e6c-a3317d3fc6d0"]},{"id":"ITEM-2","itemData":{"author":[{"dropping-particle":"","family":"Warren","given":"D Michael","non-dropping-particle":"","parse-names":false,"suffix":""}],"id":"ITEM-2","issued":{"date-parts":[["2011"]]},"title":"The role of the global network of indigenous knowledge resource centers in the conservation of cultural and biological diversity","type":"article-journal"},"uris":["http://www.mendeley.com/documents/?uuid=e2e90f4c-b88e-4adc-881c-8076dcb179bd"]}],"mendeley":{"formattedCitation":"(Kwik, 2008; Warren, 2011)","plainTextFormattedCitation":"(Kwik, 2008; Warren, 2011)","previouslyFormattedCitation":"[40], [41]"},"properties":{"noteIndex":0},"schema":"https://github.com/citation-style-language/schema/raw/master/csl-citation.json"}</w:instrText>
      </w:r>
      <w:r w:rsidR="008F1C9E">
        <w:rPr>
          <w:rFonts w:eastAsiaTheme="minorHAnsi" w:cs="Arial"/>
          <w:sz w:val="24"/>
          <w:szCs w:val="20"/>
          <w:lang w:val="en-GB"/>
        </w:rPr>
        <w:fldChar w:fldCharType="separate"/>
      </w:r>
      <w:r w:rsidR="00F92466" w:rsidRPr="00F92466">
        <w:rPr>
          <w:rFonts w:eastAsiaTheme="minorHAnsi" w:cs="Arial"/>
          <w:noProof/>
          <w:sz w:val="24"/>
          <w:szCs w:val="20"/>
          <w:lang w:val="en-GB"/>
        </w:rPr>
        <w:t>(Kwik, 2008; Warren, 2011)</w:t>
      </w:r>
      <w:r w:rsidR="008F1C9E">
        <w:rPr>
          <w:rFonts w:eastAsiaTheme="minorHAnsi" w:cs="Arial"/>
          <w:sz w:val="24"/>
          <w:szCs w:val="20"/>
          <w:lang w:val="en-GB"/>
        </w:rPr>
        <w:fldChar w:fldCharType="end"/>
      </w:r>
      <w:r w:rsidRPr="008F1C9E">
        <w:rPr>
          <w:rFonts w:eastAsiaTheme="minorHAnsi" w:cs="Arial"/>
          <w:color w:val="EE0000"/>
          <w:sz w:val="24"/>
          <w:szCs w:val="20"/>
          <w:lang w:val="en-GB"/>
        </w:rPr>
        <w:t xml:space="preserve">. </w:t>
      </w:r>
      <w:r w:rsidRPr="00226E7F">
        <w:rPr>
          <w:rFonts w:eastAsiaTheme="minorHAnsi" w:cs="Arial"/>
          <w:sz w:val="24"/>
          <w:szCs w:val="20"/>
          <w:lang w:val="en-GB"/>
        </w:rPr>
        <w:t xml:space="preserve">In human ecology, this knowledge is recognized as valuable in protecting the integrity of food-related natural resources </w:t>
      </w:r>
      <w:r w:rsidR="008F1C9E">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BN":"9251060711","author":[{"dropping-particle":"V","family":"Kuhnlein","given":"Harriet","non-dropping-particle":"","parse-names":false,"suffix":""},{"dropping-particle":"","family":"Erasmus","given":"Bill","non-dropping-particle":"","parse-names":false,"suffix":""},{"dropping-particle":"","family":"Spigelski","given":"Dina","non-dropping-particle":"","parse-names":false,"suffix":""}],"id":"ITEM-1","issued":{"date-parts":[["2009"]]},"title":"Indigenous Peoples' food systems: The many dimensions of culture, diversity and environment for nutrition and health.","type":"book"},"uris":["http://www.mendeley.com/documents/?uuid=289cea33-a539-46ac-9163-428767219190"]},{"id":"ITEM-2","itemData":{"ISBN":"9789251060711","abstract":"Evidence of nutrition and epidemiologic transition in Inuit communities prompted a case study where traditional knowledge and traditional food is used as a basis for a community health-promotion effort to help improve overall diet quality including healthy market food choices. The current Inuit diet in the Baffin community involves a mix of traditional and market food. Caribou was the most commonly consumed traditional food item. Overall, 41 percent of energy was obtained from traditional food among 62 percent of respondents reporting traditional food consumption within the past 24 hours in the community health screening. Simultaneously, 58 percent of adults reported consuming an average of two cans of carbonated beverages in the past day, amounting to 10 percent of energy intake. Furthermore, the percent of n-3 fatty acids in plasma as a marker of traditional food consumption was inversely related to the percent of trans-fat in plasma as a marker of unhealthy market food choices (Spearman rho=-.44, p-value .01). The data illustrate that traditional food is replaced by unhealthy market food choices. A high prevalence of metabolic syndrome was observed (34 percent of 47 non-diabetic participants) using the new International Diabetes Federation criteria. Further, food insecurity was commonly reported, with 48 percent indicating that it was true or sometimes true that they \"eat less or skip a meal because there isn't enough money to buy food\"; and 28 percent indicating \"yes\" to \"in the last month there was not enough to eat in your house\". Fortunately, nearly all respondents (82 percent) indicated that friends and relatives shared their traditional food. The data illustrate that costs of market food items need to be considered in health promotion campaigns, and that traditional food promotion and sharing networks can help mitigate the rapid acculturation and transitions being observed. Finally, using traditional knowledge of indigenous food systems may be an effective way to promote healthy market food choices in an effort to prevent the adverse effects of acculturation.","author":[{"dropping-particle":"","family":"Kuluguqtuq","given":"J.","non-dropping-particle":"","parse-names":false,"suffix":""},{"dropping-particle":"","family":"Kilabuk","given":"J.","non-dropping-particle":"","parse-names":false,"suffix":""},{"dropping-particle":"","family":"Okalik","given":"L.","non-dropping-particle":"","parse-names":false,"suffix":""},{"dropping-particle":"","family":"Kuhnlein","given":"H.","non-dropping-particle":"","parse-names":false,"suffix":""}],"container-title":"Indigenous Peoples’ food systems the many dimensions of culture diversity and environment for nutrition and health","id":"ITEM-2","issued":{"date-parts":[["2009"]]},"page":"9-22","title":"Back to the future: using traditional food and knowledge to promote a healthy future among Inuit","type":"article-journal"},"uris":["http://www.mendeley.com/documents/?uuid=b76bfcce-1576-40d7-8db3-987ccb907e0e"]},{"id":"ITEM-3","itemData":{"ISSN":"9251060711","author":[{"dropping-particle":"","family":"Turner","given":"Nancy J","non-dropping-particle":"","parse-names":false,"suffix":""},{"dropping-particle":"","family":"Harvey","given":"Thelma","non-dropping-particle":"","parse-names":false,"suffix":""},{"dropping-particle":"","family":"Burgess","given":"Sandy","non-dropping-particle":"","parse-names":false,"suffix":""},{"dropping-particle":"V","family":"Kuhnlein","given":"Harriet","non-dropping-particle":"","parse-names":false,"suffix":""}],"id":"ITEM-3","issued":{"date-parts":[["2009"]]},"title":"The Nuxalk Food and Nutrition Program, coastal British Columbia, Canada: 1981-2006.","type":"article-journal"},"uris":["http://www.mendeley.com/documents/?uuid=99cfba9f-349a-4569-a9aa-d10d1ab563fb"]}],"mendeley":{"formattedCitation":"(Kuhnlein et al., 2009; Kuluguqtuq et al., 2009; Turner et al., 2009)","plainTextFormattedCitation":"(Kuhnlein et al., 2009; Kuluguqtuq et al., 2009; Turner et al., 2009)","previouslyFormattedCitation":"[42], [43], [44]"},"properties":{"noteIndex":0},"schema":"https://github.com/citation-style-language/schema/raw/master/csl-citation.json"}</w:instrText>
      </w:r>
      <w:r w:rsidR="008F1C9E">
        <w:rPr>
          <w:rFonts w:eastAsiaTheme="minorHAnsi" w:cs="Arial"/>
          <w:sz w:val="24"/>
          <w:szCs w:val="20"/>
          <w:lang w:val="en-GB"/>
        </w:rPr>
        <w:fldChar w:fldCharType="separate"/>
      </w:r>
      <w:r w:rsidR="00F92466" w:rsidRPr="00F92466">
        <w:rPr>
          <w:rFonts w:eastAsiaTheme="minorHAnsi" w:cs="Arial"/>
          <w:noProof/>
          <w:sz w:val="24"/>
          <w:szCs w:val="20"/>
          <w:lang w:val="en-GB"/>
        </w:rPr>
        <w:t>(Kuhnlein et al., 2009; Kuluguqtuq et al., 2009; Turner et al., 2009)</w:t>
      </w:r>
      <w:r w:rsidR="008F1C9E">
        <w:rPr>
          <w:rFonts w:eastAsiaTheme="minorHAnsi" w:cs="Arial"/>
          <w:sz w:val="24"/>
          <w:szCs w:val="20"/>
          <w:lang w:val="en-GB"/>
        </w:rPr>
        <w:fldChar w:fldCharType="end"/>
      </w:r>
      <w:r w:rsidR="008F1C9E">
        <w:rPr>
          <w:rFonts w:eastAsiaTheme="minorHAnsi" w:cs="Arial"/>
          <w:sz w:val="24"/>
          <w:szCs w:val="20"/>
          <w:lang w:val="en-GB"/>
        </w:rPr>
        <w:t xml:space="preserve">. </w:t>
      </w:r>
      <w:r w:rsidRPr="00226E7F">
        <w:rPr>
          <w:rFonts w:eastAsiaTheme="minorHAnsi" w:cs="Arial"/>
          <w:sz w:val="24"/>
          <w:szCs w:val="20"/>
          <w:lang w:val="en-GB"/>
        </w:rPr>
        <w:t xml:space="preserve">In social, cultural, and nutritional anthropology, the transmission of gastronomic knowledge refers to the tradition of sharing food, recipes, cooking skills, and methods and passing on collective wisdom from generation to generation </w:t>
      </w:r>
      <w:r w:rsidR="008F1C9E">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SN":"0711-6780","author":[{"dropping-particle":"","family":"Kwik","given":"Jessica","non-dropping-particle":"","parse-names":false,"suffix":""}],"container-title":"Environments","id":"ITEM-1","issue":"1","issued":{"date-parts":[["2008"]]},"page":"59","publisher":"Wilfrid Laurier University, Geography and Environmental Studies","title":"Traditional food knowledge: A case study of an immigrant Canadian\" foodscape\"","type":"article-journal","volume":"36"},"uris":["http://www.mendeley.com/documents/?uuid=f674b53f-aa42-4ba3-8e6c-a3317d3fc6d0"]}],"mendeley":{"formattedCitation":"(Kwik, 2008)","plainTextFormattedCitation":"(Kwik, 2008)","previouslyFormattedCitation":"[40]"},"properties":{"noteIndex":0},"schema":"https://github.com/citation-style-language/schema/raw/master/csl-citation.json"}</w:instrText>
      </w:r>
      <w:r w:rsidR="008F1C9E">
        <w:rPr>
          <w:rFonts w:eastAsiaTheme="minorHAnsi" w:cs="Arial"/>
          <w:sz w:val="24"/>
          <w:szCs w:val="20"/>
          <w:lang w:val="en-GB"/>
        </w:rPr>
        <w:fldChar w:fldCharType="separate"/>
      </w:r>
      <w:r w:rsidR="00F92466" w:rsidRPr="00F92466">
        <w:rPr>
          <w:rFonts w:eastAsiaTheme="minorHAnsi" w:cs="Arial"/>
          <w:noProof/>
          <w:sz w:val="24"/>
          <w:szCs w:val="20"/>
          <w:lang w:val="en-GB"/>
        </w:rPr>
        <w:t>(Kwik, 2008)</w:t>
      </w:r>
      <w:r w:rsidR="008F1C9E">
        <w:rPr>
          <w:rFonts w:eastAsiaTheme="minorHAnsi" w:cs="Arial"/>
          <w:sz w:val="24"/>
          <w:szCs w:val="20"/>
          <w:lang w:val="en-GB"/>
        </w:rPr>
        <w:fldChar w:fldCharType="end"/>
      </w:r>
      <w:r w:rsidRPr="00226E7F">
        <w:rPr>
          <w:rFonts w:eastAsiaTheme="minorHAnsi" w:cs="Arial"/>
          <w:sz w:val="24"/>
          <w:szCs w:val="20"/>
          <w:lang w:val="en-GB"/>
        </w:rPr>
        <w:t xml:space="preserve">. Traditional gastronomic knowledge is also a method of affirming cultural identity and connecting people with the natural world </w:t>
      </w:r>
      <w:r w:rsidR="008F1C9E">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SN":"0711-6780","author":[{"dropping-particle":"","family":"Kwik","given":"Jessica","non-dropping-particle":"","parse-names":false,"suffix":""}],"container-title":"Environments","id":"ITEM-1","issue":"1","issued":{"date-parts":[["2008"]]},"page":"59","publisher":"Wilfrid Laurier University, Geography and Environmental Studies","title":"Traditional food knowledge: A case study of an immigrant Canadian\" foodscape\"","type":"article-journal","volume":"36"},"uris":["http://www.mendeley.com/documents/?uuid=f674b53f-aa42-4ba3-8e6c-a3317d3fc6d0"]}],"mendeley":{"formattedCitation":"(Kwik, 2008)","plainTextFormattedCitation":"(Kwik, 2008)","previouslyFormattedCitation":"[40]"},"properties":{"noteIndex":0},"schema":"https://github.com/citation-style-language/schema/raw/master/csl-citation.json"}</w:instrText>
      </w:r>
      <w:r w:rsidR="008F1C9E">
        <w:rPr>
          <w:rFonts w:eastAsiaTheme="minorHAnsi" w:cs="Arial"/>
          <w:sz w:val="24"/>
          <w:szCs w:val="20"/>
          <w:lang w:val="en-GB"/>
        </w:rPr>
        <w:fldChar w:fldCharType="separate"/>
      </w:r>
      <w:r w:rsidR="00F92466" w:rsidRPr="00F92466">
        <w:rPr>
          <w:rFonts w:eastAsiaTheme="minorHAnsi" w:cs="Arial"/>
          <w:noProof/>
          <w:sz w:val="24"/>
          <w:szCs w:val="20"/>
          <w:lang w:val="en-GB"/>
        </w:rPr>
        <w:t>(Kwik, 2008)</w:t>
      </w:r>
      <w:r w:rsidR="008F1C9E">
        <w:rPr>
          <w:rFonts w:eastAsiaTheme="minorHAnsi" w:cs="Arial"/>
          <w:sz w:val="24"/>
          <w:szCs w:val="20"/>
          <w:lang w:val="en-GB"/>
        </w:rPr>
        <w:fldChar w:fldCharType="end"/>
      </w:r>
      <w:r w:rsidRPr="00226E7F">
        <w:rPr>
          <w:rFonts w:eastAsiaTheme="minorHAnsi" w:cs="Arial"/>
          <w:sz w:val="24"/>
          <w:szCs w:val="20"/>
          <w:lang w:val="en-GB"/>
        </w:rPr>
        <w:t xml:space="preserve">. This product of a generation engages women by learning from each other and the environment to increase self-worth. The knowledge empowers people to be self-sufficient concerning food in the environment through the transmission of the attributes </w:t>
      </w:r>
      <w:r w:rsidR="008F1C9E">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SN":"1100952942","author":[{"dropping-particle":"","family":"Chenhall","given":"Cathy","non-dropping-particle":"","parse-names":false,"suffix":""}],"id":"ITEM-1","issued":{"date-parts":[["2010"]]},"publisher":"desLibris","title":"Amélioration des compétences culinaires: Improving cooking and food preparation skills: a profile of promising practices in Canada and abroad","type":"article-journal"},"uris":["http://www.mendeley.com/documents/?uuid=2f5a6338-20ad-44ba-87e2-c877d371250d"]}],"mendeley":{"formattedCitation":"(Chenhall, 2010)","plainTextFormattedCitation":"(Chenhall, 2010)","previouslyFormattedCitation":"[39]"},"properties":{"noteIndex":0},"schema":"https://github.com/citation-style-language/schema/raw/master/csl-citation.json"}</w:instrText>
      </w:r>
      <w:r w:rsidR="008F1C9E">
        <w:rPr>
          <w:rFonts w:eastAsiaTheme="minorHAnsi" w:cs="Arial"/>
          <w:sz w:val="24"/>
          <w:szCs w:val="20"/>
          <w:lang w:val="en-GB"/>
        </w:rPr>
        <w:fldChar w:fldCharType="separate"/>
      </w:r>
      <w:r w:rsidR="00F92466" w:rsidRPr="00F92466">
        <w:rPr>
          <w:rFonts w:eastAsiaTheme="minorHAnsi" w:cs="Arial"/>
          <w:noProof/>
          <w:sz w:val="24"/>
          <w:szCs w:val="20"/>
          <w:lang w:val="en-GB"/>
        </w:rPr>
        <w:t>(Chenhall, 2010)</w:t>
      </w:r>
      <w:r w:rsidR="008F1C9E">
        <w:rPr>
          <w:rFonts w:eastAsiaTheme="minorHAnsi" w:cs="Arial"/>
          <w:sz w:val="24"/>
          <w:szCs w:val="20"/>
          <w:lang w:val="en-GB"/>
        </w:rPr>
        <w:fldChar w:fldCharType="end"/>
      </w:r>
      <w:r w:rsidRPr="00226E7F">
        <w:rPr>
          <w:rFonts w:eastAsiaTheme="minorHAnsi" w:cs="Arial"/>
          <w:sz w:val="24"/>
          <w:szCs w:val="20"/>
          <w:lang w:val="en-GB"/>
        </w:rPr>
        <w:t xml:space="preserve">. In addition, Gutierrez </w:t>
      </w:r>
      <w:r w:rsidR="008F1C9E">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{"citationItems":[{"id":"ITEM-1","itemData":{"ISBN":"9781628467772","author":[{"dropping-particle":"","family":"Gutierrez","given":"C P","non-dropping-particle":"","parse-names":false,"suffix":""},{"dropping-particle":"","family":"Ancelet","given":"B J","non-dropping-particle":"","parse-names":false,"suffix":""}],"id":"ITEM-1","issued":{"date-parts":[["2009"]]},"publisher":"University Press of Mississippi","title":"Cajun Foodways","type":"book"},"uris":["http://www.mendeley.com/documents/?uuid=504b530e-5941-4502-8b35-ccc7c7fec1fb"]}],"mendeley":{"formattedCitation":"(Gutierrez &amp; Ancelet, 2009)","plainTextFormattedCitation":"(Gutierrez &amp; Ancelet, 2009)","previouslyFormattedCitation":"[45]"},"properties":{"noteIndex":0},"schema":"https://github.com/citation-style-language/schema/raw/master/csl-citation.json"}</w:instrText>
      </w:r>
      <w:r w:rsidR="008F1C9E">
        <w:rPr>
          <w:rFonts w:eastAsiaTheme="minorHAnsi" w:cs="Arial"/>
          <w:sz w:val="24"/>
          <w:szCs w:val="20"/>
          <w:lang w:val="en-GB"/>
        </w:rPr>
        <w:fldChar w:fldCharType="separate"/>
      </w:r>
      <w:r w:rsidR="00F92466" w:rsidRPr="00F92466">
        <w:rPr>
          <w:rFonts w:eastAsiaTheme="minorHAnsi" w:cs="Arial"/>
          <w:noProof/>
          <w:sz w:val="24"/>
          <w:szCs w:val="20"/>
          <w:lang w:val="en-GB"/>
        </w:rPr>
        <w:t>(Gutierrez &amp; Ancelet, 2009)</w:t>
      </w:r>
      <w:r w:rsidR="008F1C9E">
        <w:rPr>
          <w:rFonts w:eastAsiaTheme="minorHAnsi" w:cs="Arial"/>
          <w:sz w:val="24"/>
          <w:szCs w:val="20"/>
          <w:lang w:val="en-GB"/>
        </w:rPr>
        <w:fldChar w:fldCharType="end"/>
      </w:r>
      <w:r w:rsidRPr="00226E7F">
        <w:rPr>
          <w:rFonts w:eastAsiaTheme="minorHAnsi" w:cs="Arial"/>
          <w:sz w:val="24"/>
          <w:szCs w:val="20"/>
          <w:lang w:val="en-GB"/>
        </w:rPr>
        <w:t xml:space="preserve"> suggested that the preparation and consumption of traditional foods or foodways were largely passed down from generation to generation. Zahari et al. stated that the transmission of processed foods, cooking methods, skills, and food manners occurs through oral and demonstration</w:t>
      </w:r>
      <w:r w:rsidR="00B80660">
        <w:rPr>
          <w:rFonts w:eastAsiaTheme="minorHAnsi" w:cs="Arial"/>
          <w:sz w:val="24"/>
          <w:szCs w:val="20"/>
          <w:lang w:val="en-GB"/>
        </w:rPr>
        <w:t xml:space="preserve">. </w:t>
      </w:r>
      <w:r w:rsidR="00B80660">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{"citationItems":[{"id":"ITEM-1","itemData":{"author":[{"dropping-particle":"","family":"Zahari","given":"M S","non-dropping-particle":"","parse-names":false,"suffix":""},{"dropping-particle":"","family":"Kamaruddin","given":"Mohd Syaquif Yasin","non-dropping-particle":"","parse-names":false,"suffix":""},{"dropping-particle":"","family":"Kutut","given":"Mohd Zain","non-dropping-particle":"","parse-names":false,"suffix":""},{"dropping-particle":"","family":"Langgat","given":"Juliana","non-dropping-particle":"","parse-names":false,"suffix":""}],"container-title":"International Journal of Humanities and Social Science","id":"ITEM-1","issue":"6","issued":{"date-parts":[["2011"]]},"page":"137-144","title":"The level of alteration of ethics native food:(A Case of Sarawak, Malaysia)","type":"article-journal","volume":"1"},"uris":["http://www.mendeley.com/documents/?uuid=978eb392-edd2-448e-b97d-6343dfb7ce84"]}],"mendeley":{"formattedCitation":"(Zahari et al., 2011)","plainTextFormattedCitation":"(Zahari et al., 2011)","previouslyFormattedCitation":"[46]"},"properties":{"noteIndex":0},"schema":"https://github.com/citation-style-language/schema/raw/master/csl-citation.json"}</w:instrText>
      </w:r>
      <w:r w:rsidR="00B80660">
        <w:rPr>
          <w:rFonts w:eastAsiaTheme="minorHAnsi" w:cs="Arial"/>
          <w:sz w:val="24"/>
          <w:szCs w:val="20"/>
          <w:lang w:val="en-GB"/>
        </w:rPr>
        <w:fldChar w:fldCharType="separate"/>
      </w:r>
      <w:r w:rsidR="00F92466" w:rsidRPr="00F92466">
        <w:rPr>
          <w:rFonts w:eastAsiaTheme="minorHAnsi" w:cs="Arial"/>
          <w:noProof/>
          <w:sz w:val="24"/>
          <w:szCs w:val="20"/>
          <w:lang w:val="en-GB"/>
        </w:rPr>
        <w:t>(Zahari et al., 2011)</w:t>
      </w:r>
      <w:r w:rsidR="00B80660">
        <w:rPr>
          <w:rFonts w:eastAsiaTheme="minorHAnsi" w:cs="Arial"/>
          <w:sz w:val="24"/>
          <w:szCs w:val="20"/>
          <w:lang w:val="en-GB"/>
        </w:rPr>
        <w:fldChar w:fldCharType="end"/>
      </w:r>
      <w:r w:rsidRPr="00226E7F">
        <w:rPr>
          <w:rFonts w:eastAsiaTheme="minorHAnsi" w:cs="Arial"/>
          <w:sz w:val="24"/>
          <w:szCs w:val="20"/>
          <w:lang w:val="en-GB"/>
        </w:rPr>
        <w:t>.</w:t>
      </w:r>
    </w:p>
    <w:p w14:paraId="0A43CB10" w14:textId="77777777" w:rsidR="00B80660" w:rsidRDefault="00B80660" w:rsidP="00B80660">
      <w:pPr>
        <w:pStyle w:val="E-JournalBody"/>
        <w:ind w:firstLine="0"/>
        <w:rPr>
          <w:rFonts w:eastAsiaTheme="minorHAnsi" w:cs="Arial"/>
          <w:sz w:val="24"/>
          <w:szCs w:val="20"/>
          <w:lang w:val="en-GB"/>
        </w:rPr>
      </w:pPr>
    </w:p>
    <w:p w14:paraId="62A50B27" w14:textId="03CA7DAB" w:rsidR="00226E7F" w:rsidRPr="00B80660" w:rsidRDefault="00226E7F" w:rsidP="00B80660">
      <w:pPr>
        <w:pStyle w:val="E-JournalBody"/>
        <w:ind w:firstLine="0"/>
        <w:rPr>
          <w:rFonts w:eastAsiaTheme="minorHAnsi" w:cs="Arial"/>
          <w:b/>
          <w:bCs/>
          <w:sz w:val="24"/>
          <w:szCs w:val="20"/>
          <w:lang w:val="en-GB"/>
        </w:rPr>
      </w:pPr>
      <w:r w:rsidRPr="00B80660">
        <w:rPr>
          <w:rFonts w:eastAsiaTheme="minorHAnsi" w:cs="Arial"/>
          <w:b/>
          <w:bCs/>
          <w:sz w:val="24"/>
          <w:szCs w:val="20"/>
          <w:lang w:val="en-GB"/>
        </w:rPr>
        <w:t>RESEARCH METHOD</w:t>
      </w:r>
    </w:p>
    <w:p w14:paraId="70A9D0D9" w14:textId="26C71CE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A qualitative method was used to explore the experiences and perspectives of women entrepreneurs in the Madura culinary sector concerning empowerment and tourism </w:t>
      </w:r>
      <w:r w:rsidR="00B80660">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uthor":[{"dropping-particle":"","family":"Glorino","given":"Moses","non-dropping-particle":"","parse-names":false,"suffix":""},{"dropping-particle":"","family":"Pandin","given":"Rumambo","non-dropping-particle":"","parse-names":false,"suffix":""},{"dropping-particle":"","family":"Yanto","given":"Elih Sutisna","non-dropping-particle":"","parse-names":false,"suffix":""}],"id":"ITEM-1","issue":"3","issued":{"date-parts":[["2023"]]},"page":"816-827","title":"The What and How of Existential Phenomenological Research","type":"article-journal","volume":"28"},"uris":["http://www.mendeley.com/documents/?uuid=1753cc29-dde4-4557-a39a-fb19aa1015eb"]},{"id":"ITEM-2","itemData":{"author":[{"dropping-particle":"","family":"Pandin","given":"Moses G R","non-dropping-particle":"","parse-names":false,"suffix":""},{"dropping-particle":"","family":"Phil","given":"M Si M","non-dropping-particle":"","parse-names":false,"suffix":""}],"id":"ITEM-2","issue":"8","issued":{"date-parts":[["2022"]]},"page":"1547-1551","title":"Exploratory Practice as Practitioner Research : A Review of Exploratory Practice for Continuing Professional Development : An Innovative Approach for Language Teachers Exploratory Practice as Practitioner Research : A Review of Exploratory Practice for Continuing Professional Development : An Innovative Approach for Language","type":"article-journal","volume":"27"},"uris":["http://www.mendeley.com/documents/?uuid=83163680-7463-42e6-93d0-2789b584a820"]}],"mendeley":{"formattedCitation":"(Glorino et al., 2023; Pandin &amp; Phil, 2022)","plainTextFormattedCitation":"(Glorino et al., 2023; Pandin &amp; Phil, 2022)","previouslyFormattedCitation":"[47], [48]"},"properties":{"noteIndex":0},"schema":"https://github.com/citation-style-language/schema/raw/master/csl-citation.json"}</w:instrText>
      </w:r>
      <w:r w:rsidR="00B80660">
        <w:rPr>
          <w:rFonts w:eastAsiaTheme="minorHAnsi" w:cs="Arial"/>
          <w:sz w:val="24"/>
          <w:szCs w:val="20"/>
          <w:lang w:val="en-GB"/>
        </w:rPr>
        <w:fldChar w:fldCharType="separate"/>
      </w:r>
      <w:r w:rsidR="00F92466" w:rsidRPr="00F92466">
        <w:rPr>
          <w:rFonts w:eastAsiaTheme="minorHAnsi" w:cs="Arial"/>
          <w:noProof/>
          <w:sz w:val="24"/>
          <w:szCs w:val="20"/>
          <w:lang w:val="en-GB"/>
        </w:rPr>
        <w:t>(Glorino et al., 2023; Pandin &amp; Phil, 2022)</w:t>
      </w:r>
      <w:r w:rsidR="00B80660">
        <w:rPr>
          <w:rFonts w:eastAsiaTheme="minorHAnsi" w:cs="Arial"/>
          <w:sz w:val="24"/>
          <w:szCs w:val="20"/>
          <w:lang w:val="en-GB"/>
        </w:rPr>
        <w:fldChar w:fldCharType="end"/>
      </w:r>
      <w:r w:rsidR="00B80660">
        <w:rPr>
          <w:rFonts w:eastAsiaTheme="minorHAnsi" w:cs="Arial"/>
          <w:sz w:val="24"/>
          <w:szCs w:val="20"/>
          <w:lang w:val="en-GB"/>
        </w:rPr>
        <w:t xml:space="preserve">.  </w:t>
      </w:r>
      <w:r w:rsidRPr="00226E7F">
        <w:rPr>
          <w:rFonts w:eastAsiaTheme="minorHAnsi" w:cs="Arial"/>
          <w:sz w:val="24"/>
          <w:szCs w:val="20"/>
          <w:lang w:val="en-GB"/>
        </w:rPr>
        <w:t>This method allows for a deeper understanding of entrepreneurship in women's lives, as well as the challenges faced in developing culinary businesses as part of Madura tourism branding.</w:t>
      </w:r>
    </w:p>
    <w:p w14:paraId="4A2FA4ED" w14:textId="77777777" w:rsidR="00B80660" w:rsidRDefault="00B80660" w:rsidP="00B80660">
      <w:pPr>
        <w:pStyle w:val="E-JournalBody"/>
        <w:ind w:firstLine="0"/>
        <w:rPr>
          <w:rFonts w:eastAsiaTheme="minorHAnsi" w:cs="Arial"/>
          <w:b/>
          <w:bCs/>
          <w:sz w:val="24"/>
          <w:szCs w:val="20"/>
          <w:lang w:val="en-GB"/>
        </w:rPr>
      </w:pPr>
    </w:p>
    <w:p w14:paraId="3DBE146F" w14:textId="6FFCA415" w:rsidR="00226E7F" w:rsidRPr="00B80660" w:rsidRDefault="00226E7F" w:rsidP="00B80660">
      <w:pPr>
        <w:pStyle w:val="E-JournalBody"/>
        <w:ind w:firstLine="0"/>
        <w:rPr>
          <w:rFonts w:eastAsiaTheme="minorHAnsi" w:cs="Arial"/>
          <w:b/>
          <w:bCs/>
          <w:sz w:val="24"/>
          <w:szCs w:val="20"/>
          <w:lang w:val="en-GB"/>
        </w:rPr>
      </w:pPr>
      <w:r w:rsidRPr="00B80660">
        <w:rPr>
          <w:rFonts w:eastAsiaTheme="minorHAnsi" w:cs="Arial"/>
          <w:b/>
          <w:bCs/>
          <w:sz w:val="24"/>
          <w:szCs w:val="20"/>
          <w:lang w:val="en-GB"/>
        </w:rPr>
        <w:t>Research Design</w:t>
      </w:r>
    </w:p>
    <w:p w14:paraId="4022CD0D" w14:textId="1D4F6155"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This An exploratory qualitative method is applied in the process of data collection and analysis to gain in-depth insights into entrepreneurship and empowerment issues </w:t>
      </w:r>
      <w:r w:rsidR="00B80660">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{"citationItems":[{"id":"ITEM-1","itemData":{"ISBN":"1412916062","ISSN":"15746267","PMID":"20739247","abstract":"The Second Edition of this bestselling text once again explores the philosophical underpinnings, history, and key elements of each of five qualitative inquiry traditions: narrative research, phenomenology, grounded theory, ethnography, and case study. Written in an accessible style, this book relates research designs to each of the traditions of inquiry. The author compares theoretical frameworks, ways to employ standards of quality, and strategies for writing introductions to studies, collecting data, analyzing data, writing a narrative, and verifying results. New to the Second Edition: - Broader coverage of narrative research - Updated coverage of data analysis, which accounts for programs like Atlas.ti and NVivo, and discusses counting codes more fully - More specific steps for doing research within each tradition","author":[{"dropping-particle":"","family":"Creswell","given":"John W","non-dropping-particle":"","parse-names":false,"suffix":""}],"container-title":"Book","id":"ITEM-1","issued":{"date-parts":[["2007"]]},"number-of-pages":"1-225","title":"Qualitative enquiry &amp; research design, choosing among five approaches","type":"book","volume":"2nd ed"},"uris":["http://www.mendeley.com/documents/?uuid=859f0c6a-5d55-47ac-8d61-d3f7eda11395"]}],"mendeley":{"formattedCitation":"(Creswell, 2007)","plainTextFormattedCitation":"(Creswell, 2007)","previouslyFormattedCitation":"[49]"},"properties":{"noteIndex":0},"schema":"https://github.com/citation-style-language/schema/raw/master/csl-citation.json"}</w:instrText>
      </w:r>
      <w:r w:rsidR="00B80660">
        <w:rPr>
          <w:rFonts w:eastAsiaTheme="minorHAnsi" w:cs="Arial"/>
          <w:sz w:val="24"/>
          <w:szCs w:val="20"/>
          <w:lang w:val="en-GB"/>
        </w:rPr>
        <w:fldChar w:fldCharType="separate"/>
      </w:r>
      <w:r w:rsidR="00F92466" w:rsidRPr="00F92466">
        <w:rPr>
          <w:rFonts w:eastAsiaTheme="minorHAnsi" w:cs="Arial"/>
          <w:noProof/>
          <w:sz w:val="24"/>
          <w:szCs w:val="20"/>
          <w:lang w:val="en-GB"/>
        </w:rPr>
        <w:t>(Creswell, 2007)</w:t>
      </w:r>
      <w:r w:rsidR="00B80660">
        <w:rPr>
          <w:rFonts w:eastAsiaTheme="minorHAnsi" w:cs="Arial"/>
          <w:sz w:val="24"/>
          <w:szCs w:val="20"/>
          <w:lang w:val="en-GB"/>
        </w:rPr>
        <w:fldChar w:fldCharType="end"/>
      </w:r>
      <w:r w:rsidRPr="00226E7F">
        <w:rPr>
          <w:rFonts w:eastAsiaTheme="minorHAnsi" w:cs="Arial"/>
          <w:sz w:val="24"/>
          <w:szCs w:val="20"/>
          <w:lang w:val="en-GB"/>
        </w:rPr>
        <w:t>. In this research, women's empowerment was analy</w:t>
      </w:r>
      <w:r w:rsidR="00B80660">
        <w:rPr>
          <w:rFonts w:eastAsiaTheme="minorHAnsi" w:cs="Arial"/>
          <w:sz w:val="24"/>
          <w:szCs w:val="20"/>
          <w:lang w:val="en-GB"/>
        </w:rPr>
        <w:t>s</w:t>
      </w:r>
      <w:r w:rsidRPr="00226E7F">
        <w:rPr>
          <w:rFonts w:eastAsiaTheme="minorHAnsi" w:cs="Arial"/>
          <w:sz w:val="24"/>
          <w:szCs w:val="20"/>
          <w:lang w:val="en-GB"/>
        </w:rPr>
        <w:t>ed with a participatory discussion method allowing respondents to actively articulate the understanding of empowerment in the context of lives and businesses.</w:t>
      </w:r>
    </w:p>
    <w:p w14:paraId="122146B0" w14:textId="10610EB2"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In addition, this research adapts the Community Concept Drawing method </w:t>
      </w:r>
      <w:r w:rsidR="00B80660">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{"citationItems":[{"id":"ITEM-1","itemData":{"author":[{"dropping-particle":"","family":"McOmber","given":"Chesney","non-dropping-particle":"","parse-names":false,"suffix":""},{"dropping-particle":"","family":"D'Auria Riley","given":"T","non-dropping-particle":"","parse-names":false,"suffix":""},{"dropping-particle":"","family":"McKune","given":"Sarah","non-dropping-particle":"","parse-names":false,"suffix":""},{"dropping-particle":"","family":"Russo","given":"Sandra","non-dropping-particle":"","parse-names":false,"suffix":""}],"container-title":"CCAFS Working Paper","id":"ITEM-1","issued":{"date-parts":[["2015"]]},"title":"￼ Community concept drawing: Application of a participatory tool for analyzing empowerment across African contexts","type":"article-journal"},"uris":["http://www.mendeley.com/documents/?uuid=3f0d2104-c304-4f16-93f6-9492f9af0c8d"]}],"mendeley":{"formattedCitation":"(McOmber et al., 2015)","plainTextFormattedCitation":"(McOmber et al., 2015)","previouslyFormattedCitation":"[50]"},"properties":{"noteIndex":0},"schema":"https://github.com/citation-style-language/schema/raw/master/csl-citation.json"}</w:instrText>
      </w:r>
      <w:r w:rsidR="00B80660">
        <w:rPr>
          <w:rFonts w:eastAsiaTheme="minorHAnsi" w:cs="Arial"/>
          <w:sz w:val="24"/>
          <w:szCs w:val="20"/>
          <w:lang w:val="en-GB"/>
        </w:rPr>
        <w:fldChar w:fldCharType="separate"/>
      </w:r>
      <w:r w:rsidR="00F92466" w:rsidRPr="00F92466">
        <w:rPr>
          <w:rFonts w:eastAsiaTheme="minorHAnsi" w:cs="Arial"/>
          <w:noProof/>
          <w:sz w:val="24"/>
          <w:szCs w:val="20"/>
          <w:lang w:val="en-GB"/>
        </w:rPr>
        <w:t>(McOmber et al., 2015)</w:t>
      </w:r>
      <w:r w:rsidR="00B80660">
        <w:rPr>
          <w:rFonts w:eastAsiaTheme="minorHAnsi" w:cs="Arial"/>
          <w:sz w:val="24"/>
          <w:szCs w:val="20"/>
          <w:lang w:val="en-GB"/>
        </w:rPr>
        <w:fldChar w:fldCharType="end"/>
      </w:r>
      <w:r w:rsidRPr="00226E7F">
        <w:rPr>
          <w:rFonts w:eastAsiaTheme="minorHAnsi" w:cs="Arial"/>
          <w:sz w:val="24"/>
          <w:szCs w:val="20"/>
          <w:lang w:val="en-GB"/>
        </w:rPr>
        <w:t xml:space="preserve"> to explore the local understanding of </w:t>
      </w:r>
      <w:r w:rsidRPr="00226E7F">
        <w:rPr>
          <w:rFonts w:eastAsiaTheme="minorHAnsi" w:cs="Arial"/>
          <w:sz w:val="24"/>
          <w:szCs w:val="20"/>
          <w:lang w:val="en-GB"/>
        </w:rPr>
        <w:lastRenderedPageBreak/>
        <w:t xml:space="preserve">women's empowerment in culinary entrepreneurial community. The concept translates into an understandable local term as the form closest to the meaning of empowerment </w:t>
      </w:r>
      <w:r w:rsidR="00B80660">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uthor":[{"dropping-particle":"","family":"Glorino","given":"Moses","non-dropping-particle":"","parse-names":false,"suffix":""},{"dropping-particle":"","family":"Pandin","given":"Rumambo","non-dropping-particle":"","parse-names":false,"suffix":""},{"dropping-particle":"","family":"Yanto","given":"Elih Sutisna","non-dropping-particle":"","parse-names":false,"suffix":""}],"id":"ITEM-1","issue":"3","issued":{"date-parts":[["2023"]]},"page":"816-827","title":"The What and How of Existential Phenomenological Research","type":"article-journal","volume":"28"},"uris":["http://www.mendeley.com/documents/?uuid=1753cc29-dde4-4557-a39a-fb19aa1015eb"]}],"mendeley":{"formattedCitation":"(Glorino et al., 2023)","plainTextFormattedCitation":"(Glorino et al., 2023)","previouslyFormattedCitation":"[47]"},"properties":{"noteIndex":0},"schema":"https://github.com/citation-style-language/schema/raw/master/csl-citation.json"}</w:instrText>
      </w:r>
      <w:r w:rsidR="00B80660">
        <w:rPr>
          <w:rFonts w:eastAsiaTheme="minorHAnsi" w:cs="Arial"/>
          <w:sz w:val="24"/>
          <w:szCs w:val="20"/>
          <w:lang w:val="en-GB"/>
        </w:rPr>
        <w:fldChar w:fldCharType="separate"/>
      </w:r>
      <w:r w:rsidR="00F92466" w:rsidRPr="00F92466">
        <w:rPr>
          <w:rFonts w:eastAsiaTheme="minorHAnsi" w:cs="Arial"/>
          <w:noProof/>
          <w:sz w:val="24"/>
          <w:szCs w:val="20"/>
          <w:lang w:val="en-GB"/>
        </w:rPr>
        <w:t>(Glorino et al., 2023)</w:t>
      </w:r>
      <w:r w:rsidR="00B80660">
        <w:rPr>
          <w:rFonts w:eastAsiaTheme="minorHAnsi" w:cs="Arial"/>
          <w:sz w:val="24"/>
          <w:szCs w:val="20"/>
          <w:lang w:val="en-GB"/>
        </w:rPr>
        <w:fldChar w:fldCharType="end"/>
      </w:r>
      <w:r w:rsidRPr="00226E7F">
        <w:rPr>
          <w:rFonts w:eastAsiaTheme="minorHAnsi" w:cs="Arial"/>
          <w:sz w:val="24"/>
          <w:szCs w:val="20"/>
          <w:lang w:val="en-GB"/>
        </w:rPr>
        <w:t>.</w:t>
      </w:r>
    </w:p>
    <w:p w14:paraId="21A1950C" w14:textId="77777777" w:rsidR="00226E7F" w:rsidRPr="00226E7F" w:rsidRDefault="00226E7F" w:rsidP="00226E7F">
      <w:pPr>
        <w:pStyle w:val="E-JournalBody"/>
        <w:ind w:firstLine="709"/>
        <w:rPr>
          <w:rFonts w:eastAsiaTheme="minorHAnsi" w:cs="Arial"/>
          <w:sz w:val="24"/>
          <w:szCs w:val="20"/>
          <w:lang w:val="en-GB"/>
        </w:rPr>
      </w:pPr>
    </w:p>
    <w:p w14:paraId="4EDFAF4C" w14:textId="77777777" w:rsidR="00226E7F" w:rsidRPr="00B80660" w:rsidRDefault="00226E7F" w:rsidP="00B80660">
      <w:pPr>
        <w:pStyle w:val="E-JournalBody"/>
        <w:ind w:firstLine="0"/>
        <w:rPr>
          <w:rFonts w:eastAsiaTheme="minorHAnsi" w:cs="Arial"/>
          <w:b/>
          <w:bCs/>
          <w:sz w:val="24"/>
          <w:szCs w:val="20"/>
          <w:lang w:val="en-GB"/>
        </w:rPr>
      </w:pPr>
      <w:r w:rsidRPr="00B80660">
        <w:rPr>
          <w:rFonts w:eastAsiaTheme="minorHAnsi" w:cs="Arial"/>
          <w:b/>
          <w:bCs/>
          <w:sz w:val="24"/>
          <w:szCs w:val="20"/>
          <w:lang w:val="en-GB"/>
        </w:rPr>
        <w:t>Research Target/Subject</w:t>
      </w:r>
    </w:p>
    <w:p w14:paraId="7654CA73" w14:textId="5491FE0D"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Women's culinary entrepreneurial community in Madura was selected as the subject because this sector has great potential in the development of gastronomic tourism. The process of selecting participants was carried out by snowball sampling, starting with a local women culinary entrepreneur who has been in the industry for 10 years and possesses an extensive network with others. A total of 10 women culinary entrepreneurs participated in semi-structured interviews and 2 Focus Group Discussions (FGD) were conducted with different participants. The research locations include Individual interviews conducted at the homes and places of participants. FGD was held at the MSME mall hall, as a neutral place to promote active participation.</w:t>
      </w:r>
    </w:p>
    <w:p w14:paraId="2DE7A7CC" w14:textId="77777777" w:rsidR="00226E7F" w:rsidRPr="00226E7F" w:rsidRDefault="00226E7F" w:rsidP="00226E7F">
      <w:pPr>
        <w:pStyle w:val="E-JournalBody"/>
        <w:ind w:firstLine="709"/>
        <w:rPr>
          <w:rFonts w:eastAsiaTheme="minorHAnsi" w:cs="Arial"/>
          <w:sz w:val="24"/>
          <w:szCs w:val="20"/>
          <w:lang w:val="en-GB"/>
        </w:rPr>
      </w:pPr>
    </w:p>
    <w:p w14:paraId="2B1D0711" w14:textId="77777777" w:rsidR="00226E7F" w:rsidRPr="00B80660" w:rsidRDefault="00226E7F" w:rsidP="00B80660">
      <w:pPr>
        <w:pStyle w:val="E-JournalBody"/>
        <w:ind w:firstLine="0"/>
        <w:rPr>
          <w:rFonts w:eastAsiaTheme="minorHAnsi" w:cs="Arial"/>
          <w:b/>
          <w:bCs/>
          <w:sz w:val="24"/>
          <w:szCs w:val="20"/>
          <w:lang w:val="en-GB"/>
        </w:rPr>
      </w:pPr>
      <w:r w:rsidRPr="00B80660">
        <w:rPr>
          <w:rFonts w:eastAsiaTheme="minorHAnsi" w:cs="Arial"/>
          <w:b/>
          <w:bCs/>
          <w:sz w:val="24"/>
          <w:szCs w:val="20"/>
          <w:lang w:val="en-GB"/>
        </w:rPr>
        <w:t>Research Procedure</w:t>
      </w:r>
    </w:p>
    <w:p w14:paraId="13A4D55F" w14:textId="7E68070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Data collection was carried out in September 2024 through a Semi-Structured Interview. A total of 10 interviews were conducted with a duration of about 20 minutes for each. Interviews were conducted face-to-face in Indonesian and Madura with the help of a translator. The recording was carried out in audio format after obtaining approval from the participants. FGD 2 sessions were conducted with a duration of 1 hour each to explore more deeply the understanding of women's empowerment in the context of tourism entrepreneurship. Participants were asked to identify the characteristics of empowered and powerless women in the communities. During this session, a table-shaped illustration with two columns was used to record the characteristics of empowered and powerless women. To guide interviews and discussions, three main questions were asked, namely What are the benefits of tourism entrepreneurship for women? What are the main challenges faced by women tourism entrepreneurs? How is the concept of empowerment understood by women entrepreneurs in a local context? This participatory method is important because the perception of empowerment differs significantly based on age, social class, and ethnic background</w:t>
      </w:r>
      <w:r w:rsidR="00B80660">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{"citationItems":[{"id":"ITEM-1","itemData":{"DOI":"10.1016/j.wsif.2010.03.002","ISSN":"02775395","abstract":"This paper challenges the dominant Eurocentric paradigm of gender empowerment and equal opportunity inherent in the Gender Empowerment Measure (GEM) used by the United Nations Development Program. The paper argues that the GEM is limited in its scope and value because of its capitalist and secular bias, and also because it is based on a notion of equal opportunity that does not adequately take into account gender diversity and its implications on empowerment. The paper proposes and outlines some features of an alternative context-specific, multilevel approach to gender empowerment to enhance the GEM's value in diverse socio-political contexts, particularly in societies where religion is a key influence on everyday life. © 2010 Elsevier Ltd.","author":[{"dropping-particle":"","family":"Syed","given":"Jawad","non-dropping-particle":"","parse-names":false,"suffix":""}],"container-title":"Women's Studies International Forum","id":"ITEM-1","issue":"3","issued":{"date-parts":[["2010"]]},"page":"283-294","publisher":"Elsevier Ltd","title":"Reconstructing gender empowerment","type":"article-journal","volume":"33"},"uris":["http://www.mendeley.com/documents/?uuid=043a37e8-35c6-4256-867c-bb558019e226"]}],"mendeley":{"formattedCitation":"(Syed, 2010)","plainTextFormattedCitation":"(Syed, 2010)","previouslyFormattedCitation":"[11]"},"properties":{"noteIndex":0},"schema":"https://github.com/citation-style-language/schema/raw/master/csl-citation.json"}</w:instrText>
      </w:r>
      <w:r w:rsidR="00B80660">
        <w:rPr>
          <w:rFonts w:eastAsiaTheme="minorHAnsi" w:cs="Arial"/>
          <w:sz w:val="24"/>
          <w:szCs w:val="20"/>
          <w:lang w:val="en-GB"/>
        </w:rPr>
        <w:fldChar w:fldCharType="separate"/>
      </w:r>
      <w:r w:rsidR="00F92466" w:rsidRPr="00F92466">
        <w:rPr>
          <w:rFonts w:eastAsiaTheme="minorHAnsi" w:cs="Arial"/>
          <w:noProof/>
          <w:sz w:val="24"/>
          <w:szCs w:val="20"/>
          <w:lang w:val="en-GB"/>
        </w:rPr>
        <w:t>(Syed, 2010)</w:t>
      </w:r>
      <w:r w:rsidR="00B80660">
        <w:rPr>
          <w:rFonts w:eastAsiaTheme="minorHAnsi" w:cs="Arial"/>
          <w:sz w:val="24"/>
          <w:szCs w:val="20"/>
          <w:lang w:val="en-GB"/>
        </w:rPr>
        <w:fldChar w:fldCharType="end"/>
      </w:r>
      <w:r w:rsidR="00B80660">
        <w:rPr>
          <w:rFonts w:eastAsiaTheme="minorHAnsi" w:cs="Arial"/>
          <w:sz w:val="24"/>
          <w:szCs w:val="20"/>
          <w:lang w:val="en-GB"/>
        </w:rPr>
        <w:t>.</w:t>
      </w:r>
    </w:p>
    <w:p w14:paraId="359A47D9" w14:textId="77777777" w:rsidR="00226E7F" w:rsidRPr="00226E7F" w:rsidRDefault="00226E7F" w:rsidP="00226E7F">
      <w:pPr>
        <w:pStyle w:val="E-JournalBody"/>
        <w:ind w:firstLine="709"/>
        <w:rPr>
          <w:rFonts w:eastAsiaTheme="minorHAnsi" w:cs="Arial"/>
          <w:sz w:val="24"/>
          <w:szCs w:val="20"/>
          <w:lang w:val="en-GB"/>
        </w:rPr>
      </w:pPr>
    </w:p>
    <w:p w14:paraId="7AC31B5B" w14:textId="77777777" w:rsidR="00226E7F" w:rsidRPr="00B80660" w:rsidRDefault="00226E7F" w:rsidP="00B80660">
      <w:pPr>
        <w:pStyle w:val="E-JournalBody"/>
        <w:ind w:firstLine="0"/>
        <w:rPr>
          <w:rFonts w:eastAsiaTheme="minorHAnsi" w:cs="Arial"/>
          <w:b/>
          <w:bCs/>
          <w:sz w:val="24"/>
          <w:szCs w:val="20"/>
          <w:lang w:val="en-GB"/>
        </w:rPr>
      </w:pPr>
      <w:r w:rsidRPr="00B80660">
        <w:rPr>
          <w:rFonts w:eastAsiaTheme="minorHAnsi" w:cs="Arial"/>
          <w:b/>
          <w:bCs/>
          <w:sz w:val="24"/>
          <w:szCs w:val="20"/>
          <w:lang w:val="en-GB"/>
        </w:rPr>
        <w:t>Data analysis technique</w:t>
      </w:r>
    </w:p>
    <w:p w14:paraId="29FD75DC" w14:textId="7BFF02CF"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Data obtained from interviews and group discussions were </w:t>
      </w:r>
      <w:proofErr w:type="spellStart"/>
      <w:r w:rsidRPr="00226E7F">
        <w:rPr>
          <w:rFonts w:eastAsiaTheme="minorHAnsi" w:cs="Arial"/>
          <w:sz w:val="24"/>
          <w:szCs w:val="20"/>
          <w:lang w:val="en-GB"/>
        </w:rPr>
        <w:t>analyzed</w:t>
      </w:r>
      <w:proofErr w:type="spellEnd"/>
      <w:r w:rsidRPr="00226E7F">
        <w:rPr>
          <w:rFonts w:eastAsiaTheme="minorHAnsi" w:cs="Arial"/>
          <w:sz w:val="24"/>
          <w:szCs w:val="20"/>
          <w:lang w:val="en-GB"/>
        </w:rPr>
        <w:t xml:space="preserve"> using a thematic method </w:t>
      </w:r>
      <w:r w:rsidR="00B80660">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{"citationItems":[{"id":"ITEM-1","itemData":{"DOI":"10.1177/1350507600314007","ISBN":"9780803959392","ISSN":"13505076","author":[{"dropping-particle":"","family":"Strauss, A., &amp; Corbin","given":"J.","non-dropping-particle":"","parse-names":false,"suffix":""}],"container-title":"Management Learning","id":"ITEM-1","issue":"4","issued":{"date-parts":[["1998"]]},"title":"Basics of Qualitative Research: Techniques and Procedures for Developing Grounded Theory, 2ndedn","type":"book","volume":"31"},"uris":["http://www.mendeley.com/documents/?uuid=24a70f5f-3ef8-417b-8070-44c6b27074d3"]}],"mendeley":{"formattedCitation":"(Strauss, A., &amp; Corbin, 1998)","plainTextFormattedCitation":"(Strauss, A., &amp; Corbin, 1998)","previouslyFormattedCitation":"[51]"},"properties":{"noteIndex":0},"schema":"https://github.com/citation-style-language/schema/raw/master/csl-citation.json"}</w:instrText>
      </w:r>
      <w:r w:rsidR="00B80660">
        <w:rPr>
          <w:rFonts w:eastAsiaTheme="minorHAnsi" w:cs="Arial"/>
          <w:sz w:val="24"/>
          <w:szCs w:val="20"/>
          <w:lang w:val="en-GB"/>
        </w:rPr>
        <w:fldChar w:fldCharType="separate"/>
      </w:r>
      <w:r w:rsidR="00F92466" w:rsidRPr="00F92466">
        <w:rPr>
          <w:rFonts w:eastAsiaTheme="minorHAnsi" w:cs="Arial"/>
          <w:noProof/>
          <w:sz w:val="24"/>
          <w:szCs w:val="20"/>
          <w:lang w:val="en-GB"/>
        </w:rPr>
        <w:t>(Strauss, A., &amp; Corbin, 1998)</w:t>
      </w:r>
      <w:r w:rsidR="00B80660">
        <w:rPr>
          <w:rFonts w:eastAsiaTheme="minorHAnsi" w:cs="Arial"/>
          <w:sz w:val="24"/>
          <w:szCs w:val="20"/>
          <w:lang w:val="en-GB"/>
        </w:rPr>
        <w:fldChar w:fldCharType="end"/>
      </w:r>
      <w:r w:rsidRPr="00226E7F">
        <w:rPr>
          <w:rFonts w:eastAsiaTheme="minorHAnsi" w:cs="Arial"/>
          <w:sz w:val="24"/>
          <w:szCs w:val="20"/>
          <w:lang w:val="en-GB"/>
        </w:rPr>
        <w:t xml:space="preserve">. Transcription and </w:t>
      </w:r>
      <w:r w:rsidRPr="00226E7F">
        <w:rPr>
          <w:rFonts w:eastAsiaTheme="minorHAnsi" w:cs="Arial"/>
          <w:sz w:val="24"/>
          <w:szCs w:val="20"/>
          <w:lang w:val="en-GB"/>
        </w:rPr>
        <w:lastRenderedPageBreak/>
        <w:t>Translation Audio recordings of interviews and discussions are transcribed verbatim. Translations from Madurese to Indonesian are carried out and verified to ensure the accuracy of interpretation. Thematic Coding was performed manually by identifying the main themes in the participants' answers. The initial codes were structured based on three main questions in the interview and discussion.</w:t>
      </w:r>
    </w:p>
    <w:p w14:paraId="7B9F3FE0" w14:textId="2041BC42"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After a continuous comparison of cases, similar sub-themes were grouped as the main results. Each sub-theme is analy</w:t>
      </w:r>
      <w:r w:rsidR="00EF6BFC">
        <w:rPr>
          <w:rFonts w:eastAsiaTheme="minorHAnsi" w:cs="Arial"/>
          <w:sz w:val="24"/>
          <w:szCs w:val="20"/>
          <w:lang w:val="en-GB"/>
        </w:rPr>
        <w:t>s</w:t>
      </w:r>
      <w:r w:rsidRPr="00226E7F">
        <w:rPr>
          <w:rFonts w:eastAsiaTheme="minorHAnsi" w:cs="Arial"/>
          <w:sz w:val="24"/>
          <w:szCs w:val="20"/>
          <w:lang w:val="en-GB"/>
        </w:rPr>
        <w:t xml:space="preserve">ed in the context of women's empowerment in culinary and tourism entrepreneurship sector. To minimize personal bias in interpretation, the sub-themes generated from the data are reviewed and validated by other academics. This follows the Flick </w:t>
      </w:r>
      <w:r w:rsidR="003628D3">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{"citationItems":[{"id":"ITEM-1","itemData":{"author":[{"dropping-particle":"","family":"Flick","given":"Uwe","non-dropping-particle":"","parse-names":false,"suffix":""}],"id":"ITEM-1","issued":{"date-parts":[["2022"]]},"publisher":"Sage publications","title":"An introduction to qualitative research","type":"article-journal"},"uris":["http://www.mendeley.com/documents/?uuid=5ee5b735-3dbd-491a-9414-1d6ffba4dde0"]}],"mendeley":{"formattedCitation":"(Flick, 2022)","plainTextFormattedCitation":"(Flick, 2022)","previouslyFormattedCitation":"[52]"},"properties":{"noteIndex":0},"schema":"https://github.com/citation-style-language/schema/raw/master/csl-citation.json"}</w:instrText>
      </w:r>
      <w:r w:rsidR="003628D3">
        <w:rPr>
          <w:rFonts w:eastAsiaTheme="minorHAnsi" w:cs="Arial"/>
          <w:sz w:val="24"/>
          <w:szCs w:val="20"/>
          <w:lang w:val="en-GB"/>
        </w:rPr>
        <w:fldChar w:fldCharType="separate"/>
      </w:r>
      <w:r w:rsidR="00F92466" w:rsidRPr="00F92466">
        <w:rPr>
          <w:rFonts w:eastAsiaTheme="minorHAnsi" w:cs="Arial"/>
          <w:noProof/>
          <w:sz w:val="24"/>
          <w:szCs w:val="20"/>
          <w:lang w:val="en-GB"/>
        </w:rPr>
        <w:t>(Flick, 2022)</w:t>
      </w:r>
      <w:r w:rsidR="003628D3">
        <w:rPr>
          <w:rFonts w:eastAsiaTheme="minorHAnsi" w:cs="Arial"/>
          <w:sz w:val="24"/>
          <w:szCs w:val="20"/>
          <w:lang w:val="en-GB"/>
        </w:rPr>
        <w:fldChar w:fldCharType="end"/>
      </w:r>
      <w:r w:rsidRPr="00226E7F">
        <w:rPr>
          <w:rFonts w:eastAsiaTheme="minorHAnsi" w:cs="Arial"/>
          <w:sz w:val="24"/>
          <w:szCs w:val="20"/>
          <w:lang w:val="en-GB"/>
        </w:rPr>
        <w:t xml:space="preserve"> method where thematic coding is particularly appropriate for research comparing theoretical groups in a particular problem. This method adapts the approach used in previous research regarding stakeholder perceptions and attitudes toward culinary business </w:t>
      </w:r>
      <w:r w:rsidR="003628D3">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{"citationItems":[{"id":"ITEM-1","itemData":{"DOI":"10.1080/09669582.2014.986488","ISSN":"17477646","abstract":"To rebalance the safari-tourism led tourism development policies in Botswana, the government has initiated a community-based cultural tourism policy, providing opportunities for women to become leaders and entrepreneurs. After reviewing the multifaceted, deeply contextualized and contested concept of women's empowerment, this paper examines perceptions of empowerment in Botswana and how far villagers felt that the new tourism policy has facilitated female agency and opportunity. Fifteen semi-structured interviews were conducted with female and male key informants in villages in southern Botswana. The new policy was found to have contributed significantly to a sense of female empowerment expressed in terms of freedom from economic dependency on men and society, and from depravity, emptiness and familial dependency. Women have progressed from passive involvement to active participation in culture-related tourism ventures. They also experienced vocational education but deferred formal educational opportunities to their offspring. Men were seen as facilitators and partners in women's involvement in tourism. However, barriers remain, including lack of startup capital, low levels of education, centralized control of protected tourism sites and low potential earnings. Ways are suggested to enhance the objectives and policies for women's participation in tourism in Botswana and other developing countries.","author":[{"dropping-particle":"","family":"Moswete","given":"Naomi","non-dropping-particle":"","parse-names":false,"suffix":""},{"dropping-particle":"","family":"Lacey","given":"Gary","non-dropping-particle":"","parse-names":false,"suffix":""}],"container-title":"Journal of Sustainable Tourism","id":"ITEM-1","issue":"4","issued":{"date-parts":[["2015"]]},"page":"600-617","title":"“Women cannot lead”: empowering women through cultural tourism in Botswana","type":"article-journal","volume":"23"},"uris":["http://www.mendeley.com/documents/?uuid=ccf189e7-e24a-41e2-97cf-ea7cb5c9bdca"]},{"id":"ITEM-2","itemData":{"DOI":"10.1007/s10668-009-9227-y","ISSN":"1387585X","abstract":"The Pitons Management Area (PMA) World Heritage Site is one of the most visited tourist attractions in St. Lucia. Given the magnitude of the tourism industry in St. Lucia in general, coupled with the expanding growth of tourism in the PMA, the need to adopt a sustainable approach to tourism development is imperative. Identifying visitors as a key stakeholder group in sustainable tourism development, this study examined their perspectives and support for sustainable tourism development in the PMA. More specifically, it examined visitors' environmental, economic, and social attitudes based on a sustainable tourism development framework and explored the effect and best predictive validity of attitudes on support for sustainable tourism development. Results indicated that attitudes were generally positive, and as each of the respective attitudes increased, visitors' level of support for sustainable tourism development at the PMA also increased. The Economic Attitudinal Index had the highest predictive power, followed by the Social Attitudinal Index. The Environmental Attitudinal Index was not significant although it was strongly correlated in the bivariate analysis. Implications of the findings for the sustainable development of tourism in the PMA are discussed. © 2010 Springer Science+Business Media B.V.","author":[{"dropping-particle":"","family":"Nicholas","given":"Lorraine","non-dropping-particle":"","parse-names":false,"suffix":""},{"dropping-particle":"","family":"Thapa","given":"Brijesh","non-dropping-particle":"","parse-names":false,"suffix":""}],"container-title":"Environment, Development and Sustainability","id":"ITEM-2","issue":"5","issued":{"date-parts":[["2010"]]},"page":"839-857","title":"Visitor perspectives on sustainable tourism development in the Pitons Management Area World Heritage Site, St. Lucia","type":"article-journal","volume":"12"},"uris":["http://www.mendeley.com/documents/?uuid=b5d35caf-11cb-4c01-8885-d379871220d9"]}],"mendeley":{"formattedCitation":"(Moswete &amp; Lacey, 2015; Nicholas &amp; Thapa, 2010)","plainTextFormattedCitation":"(Moswete &amp; Lacey, 2015; Nicholas &amp; Thapa, 2010)","previouslyFormattedCitation":"[17], [53]"},"properties":{"noteIndex":0},"schema":"https://github.com/citation-style-language/schema/raw/master/csl-citation.json"}</w:instrText>
      </w:r>
      <w:r w:rsidR="003628D3">
        <w:rPr>
          <w:rFonts w:eastAsiaTheme="minorHAnsi" w:cs="Arial"/>
          <w:sz w:val="24"/>
          <w:szCs w:val="20"/>
          <w:lang w:val="en-GB"/>
        </w:rPr>
        <w:fldChar w:fldCharType="separate"/>
      </w:r>
      <w:r w:rsidR="00F92466" w:rsidRPr="00F92466">
        <w:rPr>
          <w:rFonts w:eastAsiaTheme="minorHAnsi" w:cs="Arial"/>
          <w:noProof/>
          <w:sz w:val="24"/>
          <w:szCs w:val="20"/>
          <w:lang w:val="en-GB"/>
        </w:rPr>
        <w:t>(Moswete &amp; Lacey, 2015; Nicholas &amp; Thapa, 2010)</w:t>
      </w:r>
      <w:r w:rsidR="003628D3">
        <w:rPr>
          <w:rFonts w:eastAsiaTheme="minorHAnsi" w:cs="Arial"/>
          <w:sz w:val="24"/>
          <w:szCs w:val="20"/>
          <w:lang w:val="en-GB"/>
        </w:rPr>
        <w:fldChar w:fldCharType="end"/>
      </w:r>
      <w:r w:rsidR="003628D3">
        <w:rPr>
          <w:rFonts w:eastAsiaTheme="minorHAnsi" w:cs="Arial"/>
          <w:sz w:val="24"/>
          <w:szCs w:val="20"/>
          <w:lang w:val="en-GB"/>
        </w:rPr>
        <w:t>.</w:t>
      </w:r>
    </w:p>
    <w:p w14:paraId="2762751B"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The exploratory qualitative method allows for a deeper understanding of the experiences, challenges, and perceptions of women's empowerment. Authentic narratives were captured from women entrepreneurs using semi-structured interviews and focused group discussions, providing richer insights into the understanding and implementation of empowerment. The data produced is reliable with thematic coding methods and academic validation contributing to economic empowerment policies in the gastronomic tourism sector.</w:t>
      </w:r>
    </w:p>
    <w:p w14:paraId="3B963855" w14:textId="1A48A163" w:rsidR="00226E7F" w:rsidRPr="003E7540" w:rsidRDefault="00226E7F" w:rsidP="00226E7F">
      <w:pPr>
        <w:pStyle w:val="E-JournalBody"/>
        <w:ind w:firstLine="709"/>
        <w:rPr>
          <w:rFonts w:eastAsiaTheme="minorHAnsi" w:cs="Arial"/>
          <w:sz w:val="24"/>
          <w:szCs w:val="20"/>
          <w:lang w:val="en-GB"/>
        </w:rPr>
      </w:pPr>
      <w:r w:rsidRPr="003E7540">
        <w:rPr>
          <w:rFonts w:eastAsiaTheme="minorHAnsi" w:cs="Arial"/>
          <w:sz w:val="24"/>
          <w:szCs w:val="20"/>
          <w:lang w:val="en-GB"/>
        </w:rPr>
        <w:t>All participants were informed about the purpose of the study, and verbal informed consent was obtained prior to data collection. Participation was entirely voluntary, and respondents’ identities were kept confidential and anonymized throughout the research process.</w:t>
      </w:r>
    </w:p>
    <w:p w14:paraId="340184B6" w14:textId="77777777" w:rsidR="003628D3" w:rsidRDefault="003628D3" w:rsidP="003628D3">
      <w:pPr>
        <w:pStyle w:val="E-JournalBody"/>
        <w:ind w:firstLine="0"/>
        <w:rPr>
          <w:rFonts w:eastAsiaTheme="minorHAnsi" w:cs="Arial"/>
          <w:sz w:val="24"/>
          <w:szCs w:val="20"/>
          <w:lang w:val="en-GB"/>
        </w:rPr>
      </w:pPr>
    </w:p>
    <w:p w14:paraId="5778D412" w14:textId="5139DDDF" w:rsidR="00226E7F" w:rsidRPr="003628D3" w:rsidRDefault="00226E7F" w:rsidP="003628D3">
      <w:pPr>
        <w:pStyle w:val="E-JournalBody"/>
        <w:ind w:firstLine="0"/>
        <w:rPr>
          <w:rFonts w:eastAsiaTheme="minorHAnsi" w:cs="Arial"/>
          <w:b/>
          <w:bCs/>
          <w:sz w:val="24"/>
          <w:szCs w:val="20"/>
          <w:lang w:val="en-GB"/>
        </w:rPr>
      </w:pPr>
      <w:r w:rsidRPr="003628D3">
        <w:rPr>
          <w:rFonts w:eastAsiaTheme="minorHAnsi" w:cs="Arial"/>
          <w:b/>
          <w:bCs/>
          <w:sz w:val="24"/>
          <w:szCs w:val="20"/>
          <w:lang w:val="en-GB"/>
        </w:rPr>
        <w:t>RESULTS AND DISCUSSION</w:t>
      </w:r>
    </w:p>
    <w:p w14:paraId="5ADE6860" w14:textId="77777777" w:rsidR="003628D3" w:rsidRDefault="003628D3" w:rsidP="00226E7F">
      <w:pPr>
        <w:pStyle w:val="E-JournalBody"/>
        <w:ind w:firstLine="709"/>
        <w:rPr>
          <w:rFonts w:eastAsiaTheme="minorHAnsi" w:cs="Arial"/>
          <w:sz w:val="24"/>
          <w:szCs w:val="20"/>
          <w:lang w:val="en-GB"/>
        </w:rPr>
      </w:pPr>
    </w:p>
    <w:p w14:paraId="516C9F70" w14:textId="394D05A5" w:rsidR="00226E7F" w:rsidRPr="003628D3" w:rsidRDefault="00226E7F" w:rsidP="003628D3">
      <w:pPr>
        <w:pStyle w:val="E-JournalBody"/>
        <w:ind w:firstLine="0"/>
        <w:rPr>
          <w:rFonts w:eastAsiaTheme="minorHAnsi" w:cs="Arial"/>
          <w:b/>
          <w:bCs/>
          <w:sz w:val="24"/>
          <w:szCs w:val="20"/>
          <w:lang w:val="en-GB"/>
        </w:rPr>
      </w:pPr>
      <w:r w:rsidRPr="003628D3">
        <w:rPr>
          <w:rFonts w:eastAsiaTheme="minorHAnsi" w:cs="Arial"/>
          <w:b/>
          <w:bCs/>
          <w:sz w:val="24"/>
          <w:szCs w:val="20"/>
          <w:lang w:val="en-GB"/>
        </w:rPr>
        <w:t>Benefits Accrued by Women Entrepreneurs</w:t>
      </w:r>
    </w:p>
    <w:p w14:paraId="4F2D70EA"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Culinary business has opened up income-generating opportunities as women entrepreneurs report an increase in household income as a mutual benefit. The increasing number of park visitors with the associated demand for hospitality services was identified as an attractive proposition for locals to invest in tourism business. Culinary business in tourist attractions was found to be the main livelihood for the sample women entrepreneurs. For this business, household income is supplemented because the main livelihood is </w:t>
      </w:r>
      <w:r w:rsidRPr="00226E7F">
        <w:rPr>
          <w:rFonts w:eastAsiaTheme="minorHAnsi" w:cs="Arial"/>
          <w:sz w:val="24"/>
          <w:szCs w:val="20"/>
          <w:lang w:val="en-GB"/>
        </w:rPr>
        <w:lastRenderedPageBreak/>
        <w:t>agriculture and fishermen. Women who operate work in culinary sector are found to enter the business when the ability to cook is possessed by typical Madura. In most cases, culinary products are made due to the factors of family ancestral recipes, and the daily food consumed. This is facilitated through close family members, mostly the husbands. In this research, the Trade Office plays a major role in educating and supporting women during the establishment. All entrepreneurs are married and in the age group between 23 and 54 years old. Women in culinary business belong to the 'Madurese ethnic group, while there is a Javanese ethnic but Madura ethnic husband. Generally, this represents the structure of culinary industry in the area.</w:t>
      </w:r>
    </w:p>
    <w:p w14:paraId="1D51AA0F" w14:textId="5DEED1C9"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Women who enter culinary business are driven by family factors through hereditary recipes as well as the support of husbands and close relatives. Meanwhile, </w:t>
      </w:r>
      <w:proofErr w:type="spellStart"/>
      <w:r w:rsidRPr="00226E7F">
        <w:rPr>
          <w:rFonts w:eastAsiaTheme="minorHAnsi" w:cs="Arial"/>
          <w:sz w:val="24"/>
          <w:szCs w:val="20"/>
          <w:lang w:val="en-GB"/>
        </w:rPr>
        <w:t>Handayani</w:t>
      </w:r>
      <w:proofErr w:type="spellEnd"/>
      <w:r w:rsidRPr="00226E7F">
        <w:rPr>
          <w:rFonts w:eastAsiaTheme="minorHAnsi" w:cs="Arial"/>
          <w:sz w:val="24"/>
          <w:szCs w:val="20"/>
          <w:lang w:val="en-GB"/>
        </w:rPr>
        <w:t xml:space="preserve"> reported that the success of the program depended on social support in the workgroup, providing moral and financial support for women in managing loans</w:t>
      </w:r>
      <w:r w:rsidR="003628D3">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{"citationItems":[{"id":"ITEM-1","itemData":{"ISSN":"2201-1315","author":[{"dropping-particle":"","family":"Handayani","given":"Sri","non-dropping-particle":"","parse-names":false,"suffix":""},{"dropping-particle":"","family":"Qibtiyah","given":"H A R Mariatul","non-dropping-particle":"","parse-names":false,"suffix":""}],"container-title":"International Journal of Innovation, Creativity and Change","id":"ITEM-1","issue":"12","issued":{"date-parts":[["2020"]]},"page":"405-418","publisher":"Primrose Hall Publishing Group","title":"Implementation of sharia-based bank Grameen program through empowerment of women batik communities","type":"article-journal","volume":"12"},"uris":["http://www.mendeley.com/documents/?uuid=99199fb1-20a7-4ec5-b6cf-c660d41b65a5"]}],"mendeley":{"formattedCitation":"(Handayani &amp; Qibtiyah, 2020)","plainTextFormattedCitation":"(Handayani &amp; Qibtiyah, 2020)","previouslyFormattedCitation":"[54]"},"properties":{"noteIndex":0},"schema":"https://github.com/citation-style-language/schema/raw/master/csl-citation.json"}</w:instrText>
      </w:r>
      <w:r w:rsidR="003628D3">
        <w:rPr>
          <w:rFonts w:eastAsiaTheme="minorHAnsi" w:cs="Arial"/>
          <w:sz w:val="24"/>
          <w:szCs w:val="20"/>
          <w:lang w:val="en-GB"/>
        </w:rPr>
        <w:fldChar w:fldCharType="separate"/>
      </w:r>
      <w:r w:rsidR="00F92466" w:rsidRPr="00F92466">
        <w:rPr>
          <w:rFonts w:eastAsiaTheme="minorHAnsi" w:cs="Arial"/>
          <w:noProof/>
          <w:sz w:val="24"/>
          <w:szCs w:val="20"/>
          <w:lang w:val="en-GB"/>
        </w:rPr>
        <w:t>(</w:t>
      </w:r>
      <w:proofErr w:type="spellStart"/>
      <w:r w:rsidR="00F92466" w:rsidRPr="00F92466">
        <w:rPr>
          <w:rFonts w:eastAsiaTheme="minorHAnsi" w:cs="Arial"/>
          <w:noProof/>
          <w:sz w:val="24"/>
          <w:szCs w:val="20"/>
          <w:lang w:val="en-GB"/>
        </w:rPr>
        <w:t>Handayani</w:t>
      </w:r>
      <w:proofErr w:type="spellEnd"/>
      <w:r w:rsidR="00F92466" w:rsidRPr="00F92466">
        <w:rPr>
          <w:rFonts w:eastAsiaTheme="minorHAnsi" w:cs="Arial"/>
          <w:noProof/>
          <w:sz w:val="24"/>
          <w:szCs w:val="20"/>
          <w:lang w:val="en-GB"/>
        </w:rPr>
        <w:t xml:space="preserve"> &amp; Qibtiyah, 2020)</w:t>
      </w:r>
      <w:r w:rsidR="003628D3">
        <w:rPr>
          <w:rFonts w:eastAsiaTheme="minorHAnsi" w:cs="Arial"/>
          <w:sz w:val="24"/>
          <w:szCs w:val="20"/>
          <w:lang w:val="en-GB"/>
        </w:rPr>
        <w:fldChar w:fldCharType="end"/>
      </w:r>
      <w:r w:rsidRPr="00226E7F">
        <w:rPr>
          <w:rFonts w:eastAsiaTheme="minorHAnsi" w:cs="Arial"/>
          <w:sz w:val="24"/>
          <w:szCs w:val="20"/>
          <w:lang w:val="en-GB"/>
        </w:rPr>
        <w:t>.</w:t>
      </w:r>
    </w:p>
    <w:p w14:paraId="60F5CE40" w14:textId="77777777" w:rsidR="00226E7F" w:rsidRPr="00226E7F" w:rsidRDefault="00226E7F" w:rsidP="00226E7F">
      <w:pPr>
        <w:pStyle w:val="E-JournalBody"/>
        <w:ind w:firstLine="709"/>
        <w:rPr>
          <w:rFonts w:eastAsiaTheme="minorHAnsi" w:cs="Arial"/>
          <w:sz w:val="24"/>
          <w:szCs w:val="20"/>
          <w:lang w:val="en-GB"/>
        </w:rPr>
      </w:pPr>
    </w:p>
    <w:p w14:paraId="50F64E0F" w14:textId="77777777" w:rsidR="00226E7F" w:rsidRPr="003628D3" w:rsidRDefault="00226E7F" w:rsidP="003628D3">
      <w:pPr>
        <w:pStyle w:val="E-JournalBody"/>
        <w:ind w:firstLine="0"/>
        <w:rPr>
          <w:rFonts w:eastAsiaTheme="minorHAnsi" w:cs="Arial"/>
          <w:b/>
          <w:bCs/>
          <w:sz w:val="24"/>
          <w:szCs w:val="20"/>
          <w:lang w:val="en-GB"/>
        </w:rPr>
      </w:pPr>
      <w:r w:rsidRPr="003628D3">
        <w:rPr>
          <w:rFonts w:eastAsiaTheme="minorHAnsi" w:cs="Arial"/>
          <w:b/>
          <w:bCs/>
          <w:sz w:val="24"/>
          <w:szCs w:val="20"/>
          <w:lang w:val="en-GB"/>
        </w:rPr>
        <w:t>Self Confidence</w:t>
      </w:r>
    </w:p>
    <w:p w14:paraId="141D6301"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All women entrepreneurs feel more confident in expressing and communicating with people when selling culinary products due to the appreciation of Madura culture, food, and locality. This contributes to increasing the confidence of Madurese women. In addition, an increase in knowledge is reported about production hygiene and the environment due to culinary and tourism businesses. Women in culinary business are more confident in communicating with tourists than before. This is as explained by the Trade Office, where women attended production training and often managed personal business.</w:t>
      </w:r>
    </w:p>
    <w:p w14:paraId="466BD0C4" w14:textId="77777777" w:rsidR="00226E7F" w:rsidRPr="00226E7F" w:rsidRDefault="00226E7F" w:rsidP="00226E7F">
      <w:pPr>
        <w:pStyle w:val="E-JournalBody"/>
        <w:ind w:firstLine="709"/>
        <w:rPr>
          <w:rFonts w:eastAsiaTheme="minorHAnsi" w:cs="Arial"/>
          <w:sz w:val="24"/>
          <w:szCs w:val="20"/>
          <w:lang w:val="en-GB"/>
        </w:rPr>
      </w:pPr>
    </w:p>
    <w:p w14:paraId="3134B9E8"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“My husband travels a lot and unlike others, I have to manage this business alone. Now I feel confident to make many decisions independently”</w:t>
      </w:r>
    </w:p>
    <w:p w14:paraId="4ECCD6CB" w14:textId="77777777" w:rsidR="00226E7F" w:rsidRPr="00226E7F" w:rsidRDefault="00226E7F" w:rsidP="00226E7F">
      <w:pPr>
        <w:pStyle w:val="E-JournalBody"/>
        <w:ind w:firstLine="709"/>
        <w:rPr>
          <w:rFonts w:eastAsiaTheme="minorHAnsi" w:cs="Arial"/>
          <w:sz w:val="24"/>
          <w:szCs w:val="20"/>
          <w:lang w:val="en-GB"/>
        </w:rPr>
      </w:pPr>
    </w:p>
    <w:p w14:paraId="2358F799" w14:textId="1B45751E"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The results of the research show that women culinary entrepreneurs in Madura feel more confident after obtaining appreciation from the community. According to </w:t>
      </w:r>
      <w:proofErr w:type="spellStart"/>
      <w:r w:rsidRPr="00226E7F">
        <w:rPr>
          <w:rFonts w:eastAsiaTheme="minorHAnsi" w:cs="Arial"/>
          <w:sz w:val="24"/>
          <w:szCs w:val="20"/>
          <w:lang w:val="en-GB"/>
        </w:rPr>
        <w:t>Asmorowati</w:t>
      </w:r>
      <w:proofErr w:type="spellEnd"/>
      <w:r w:rsidRPr="00226E7F">
        <w:rPr>
          <w:rFonts w:eastAsiaTheme="minorHAnsi" w:cs="Arial"/>
          <w:sz w:val="24"/>
          <w:szCs w:val="20"/>
          <w:lang w:val="en-GB"/>
        </w:rPr>
        <w:t xml:space="preserve">, women who are members of KWT feel more confident because group decisions contribute to the community, and improve food security </w:t>
      </w:r>
      <w:r w:rsidR="003628D3">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{"citationItems":[{"id":"ITEM-1","itemData":{"ISSN":"15398706","abstract":"Efforts for empowering women have been a priority agenda in development because women make crucial contributions to society. One of the significant issues that women are well positioned to address is the stunting or impaired development of children due to poor nutrition. As this issue is a threat for national development in Indonesia, the central government has initiatives to tackle stunting, and one of these is the Sustainable Food Garden, or Pekarangan Pangan Lestari (P2L). The innovative program is designed to prevent stunting by empowering women, which also contributes to the attainment of Sustainable Development Goals (SDGs). This research is focused on the implementation of the P2L initiative in Jombang Regency in East Java, Indonesia. More specifically, it explores how the program capacity, especially at the organizational level, plays a significant role in the implementation of P2L through women’s involvement in Kelompok Wanita Tani (KWT) or the Women Farmers’ Group. The fieldwork research was performed in four KWTs villages in Kesamben District, one of the focal locations for addressing stunting and food insecurity in Jombang. By using qualitative research methods involving interviews, observation, and analysis of relevant documents, this study finds that within the implementation of the P2L program in Jombang Regency, the program capacity, especially at the organizational level has been fulfilled well. Such program capacity, which includes political capacity, analytical capacity, and operational capacity, has led stakeholders’ commitment to fulfill the program’s goals and objective, and above all to empower women. In this, Women Farmers’ Groups (KWTs) have also contributed to improving nutrition, decreasing the prevalence of stunting in Jombang Regency, and supporting economic growth for women and families, and thus the attainment of Sustainable Development Goals (SDGs).","author":[{"dropping-particle":"","family":"Asmorowati","given":"Sulikah","non-dropping-particle":"","parse-names":false,"suffix":""},{"dropping-particle":"","family":"Dwipoyono","given":"Medy Kresno","non-dropping-particle":"","parse-names":false,"suffix":""},{"dropping-particle":"","family":"Sukmawati","given":"Nadia","non-dropping-particle":"","parse-names":false,"suffix":""},{"dropping-particle":"","family":"Dwintania","given":"Feny","non-dropping-particle":"","parse-names":false,"suffix":""},{"dropping-particle":"","family":"Harith","given":"Nor Hafizah Hj Mohamed","non-dropping-particle":"","parse-names":false,"suffix":""},{"dropping-particle":"","family":"Supeno","given":"Eko","non-dropping-particle":"","parse-names":false,"suffix":""},{"dropping-particle":"","family":"Supramudyo","given":"Gitadi Tegas","non-dropping-particle":"","parse-names":false,"suffix":""}],"container-title":"Journal of International Women's Studies","id":"ITEM-1","issue":"4","issued":{"date-parts":[["2024"]]},"title":"Organizational Capacity and Women’s Empowerment: A Case Study of Women Farmers’ Groups in Sustainable Food Garden Programs in Indonesia","type":"article-journal","volume":"26"},"uris":["http://www.mendeley.com/documents/?uuid=5d0e8daf-7d63-445b-b9eb-5ca17da60aac"]}],"mendeley":{"formattedCitation":"(Asmorowati et al., 2024)","plainTextFormattedCitation":"(Asmorowati et al., 2024)","previouslyFormattedCitation":"[55]"},"properties":{"noteIndex":0},"schema":"https://github.com/citation-style-language/schema/raw/master/csl-citation.json"}</w:instrText>
      </w:r>
      <w:r w:rsidR="003628D3">
        <w:rPr>
          <w:rFonts w:eastAsiaTheme="minorHAnsi" w:cs="Arial"/>
          <w:sz w:val="24"/>
          <w:szCs w:val="20"/>
          <w:lang w:val="en-GB"/>
        </w:rPr>
        <w:fldChar w:fldCharType="separate"/>
      </w:r>
      <w:r w:rsidR="00F92466" w:rsidRPr="00F92466">
        <w:rPr>
          <w:rFonts w:eastAsiaTheme="minorHAnsi" w:cs="Arial"/>
          <w:noProof/>
          <w:sz w:val="24"/>
          <w:szCs w:val="20"/>
          <w:lang w:val="en-GB"/>
        </w:rPr>
        <w:t>(Asmorowati et al., 2024)</w:t>
      </w:r>
      <w:r w:rsidR="003628D3">
        <w:rPr>
          <w:rFonts w:eastAsiaTheme="minorHAnsi" w:cs="Arial"/>
          <w:sz w:val="24"/>
          <w:szCs w:val="20"/>
          <w:lang w:val="en-GB"/>
        </w:rPr>
        <w:fldChar w:fldCharType="end"/>
      </w:r>
      <w:r w:rsidRPr="00226E7F">
        <w:rPr>
          <w:rFonts w:eastAsiaTheme="minorHAnsi" w:cs="Arial"/>
          <w:sz w:val="24"/>
          <w:szCs w:val="20"/>
          <w:lang w:val="en-GB"/>
        </w:rPr>
        <w:t>.</w:t>
      </w:r>
    </w:p>
    <w:p w14:paraId="271F77DC" w14:textId="77777777" w:rsidR="00226E7F" w:rsidRPr="00226E7F" w:rsidRDefault="00226E7F" w:rsidP="00226E7F">
      <w:pPr>
        <w:pStyle w:val="E-JournalBody"/>
        <w:ind w:firstLine="709"/>
        <w:rPr>
          <w:rFonts w:eastAsiaTheme="minorHAnsi" w:cs="Arial"/>
          <w:sz w:val="24"/>
          <w:szCs w:val="20"/>
          <w:lang w:val="en-GB"/>
        </w:rPr>
      </w:pPr>
    </w:p>
    <w:p w14:paraId="7D45ED23" w14:textId="77777777" w:rsidR="00226E7F" w:rsidRPr="003628D3" w:rsidRDefault="00226E7F" w:rsidP="003628D3">
      <w:pPr>
        <w:pStyle w:val="E-JournalBody"/>
        <w:ind w:firstLine="0"/>
        <w:rPr>
          <w:rFonts w:eastAsiaTheme="minorHAnsi" w:cs="Arial"/>
          <w:b/>
          <w:bCs/>
          <w:sz w:val="24"/>
          <w:szCs w:val="20"/>
          <w:lang w:val="en-GB"/>
        </w:rPr>
      </w:pPr>
      <w:r w:rsidRPr="003628D3">
        <w:rPr>
          <w:rFonts w:eastAsiaTheme="minorHAnsi" w:cs="Arial"/>
          <w:b/>
          <w:bCs/>
          <w:sz w:val="24"/>
          <w:szCs w:val="20"/>
          <w:lang w:val="en-GB"/>
        </w:rPr>
        <w:t>Economic Independence and Influence in Household Decisions</w:t>
      </w:r>
    </w:p>
    <w:p w14:paraId="7EA75D15" w14:textId="3521BDE4"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All women culinary entrepreneurs reported that access to cash has increased with high family income. Culinary </w:t>
      </w:r>
      <w:proofErr w:type="spellStart"/>
      <w:r w:rsidRPr="00226E7F">
        <w:rPr>
          <w:rFonts w:eastAsiaTheme="minorHAnsi" w:cs="Arial"/>
          <w:sz w:val="24"/>
          <w:szCs w:val="20"/>
          <w:lang w:val="en-GB"/>
        </w:rPr>
        <w:t>ente</w:t>
      </w:r>
      <w:r w:rsidR="003628D3">
        <w:rPr>
          <w:rFonts w:eastAsiaTheme="minorHAnsi" w:cs="Arial"/>
          <w:sz w:val="24"/>
          <w:szCs w:val="20"/>
          <w:lang w:val="en-GB"/>
        </w:rPr>
        <w:t>r</w:t>
      </w:r>
      <w:r w:rsidRPr="00226E7F">
        <w:rPr>
          <w:rFonts w:eastAsiaTheme="minorHAnsi" w:cs="Arial"/>
          <w:sz w:val="24"/>
          <w:szCs w:val="20"/>
          <w:lang w:val="en-GB"/>
        </w:rPr>
        <w:t>preneurs</w:t>
      </w:r>
      <w:proofErr w:type="spellEnd"/>
      <w:r w:rsidRPr="00226E7F">
        <w:rPr>
          <w:rFonts w:eastAsiaTheme="minorHAnsi" w:cs="Arial"/>
          <w:sz w:val="24"/>
          <w:szCs w:val="20"/>
          <w:lang w:val="en-GB"/>
        </w:rPr>
        <w:t xml:space="preserve"> express happiness </w:t>
      </w:r>
      <w:r w:rsidRPr="00226E7F">
        <w:rPr>
          <w:rFonts w:eastAsiaTheme="minorHAnsi" w:cs="Arial"/>
          <w:sz w:val="24"/>
          <w:szCs w:val="20"/>
          <w:lang w:val="en-GB"/>
        </w:rPr>
        <w:lastRenderedPageBreak/>
        <w:t>in obtaining and meeting some of the needs of the households and children. A participant with five years of experience and no previous alternative sources of income described the feeling as follows: “We can use this extra income to pay debts, buy household items, pay school fees, farm labo</w:t>
      </w:r>
      <w:r w:rsidR="003628D3">
        <w:rPr>
          <w:rFonts w:eastAsiaTheme="minorHAnsi" w:cs="Arial"/>
          <w:sz w:val="24"/>
          <w:szCs w:val="20"/>
          <w:lang w:val="en-GB"/>
        </w:rPr>
        <w:t>u</w:t>
      </w:r>
      <w:r w:rsidRPr="00226E7F">
        <w:rPr>
          <w:rFonts w:eastAsiaTheme="minorHAnsi" w:cs="Arial"/>
          <w:sz w:val="24"/>
          <w:szCs w:val="20"/>
          <w:lang w:val="en-GB"/>
        </w:rPr>
        <w:t>r, etc”.</w:t>
      </w:r>
    </w:p>
    <w:p w14:paraId="75AAFB1E" w14:textId="56A36304"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Access to cash by women with culinary products increases since money is received directly from buyers. Participation in income-generating activities has increased the role of financial decisions. In Madurese society, the main role of the family breadwinner is carried out by men as husbands. In the case of culinary business actors, the role of the breadwinner of the family is on the woman, since the husband died. An included woman for seven years explained the implications of the business and the subsequent changes in household spending:</w:t>
      </w:r>
    </w:p>
    <w:p w14:paraId="3B709DEB"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“Previously, I relied on money from my husband, but since my husband died, I have to meet the needs of my family and other relatives. Now all the responsibility is on me. Previously, she used to ask her husband for money. Now we save money and can have a role in spending as well”.</w:t>
      </w:r>
    </w:p>
    <w:p w14:paraId="6A670920" w14:textId="7DB3E856"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Research on the feminization of poverty reported that women heads of families who receive assistance often relied on support in running micro businesses </w:t>
      </w:r>
      <w:r w:rsidR="003628D3">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{"citationItems":[{"id":"ITEM-1","itemData":{"ISSN":"15398706","abstract":"Efforts for empowering women have been a priority agenda in development because women make crucial contributions to society. One of the significant issues that women are well positioned to address is the stunting or impaired development of children due to poor nutrition. As this issue is a threat for national development in Indonesia, the central government has initiatives to tackle stunting, and one of these is the Sustainable Food Garden, or Pekarangan Pangan Lestari (P2L). The innovative program is designed to prevent stunting by empowering women, which also contributes to the attainment of Sustainable Development Goals (SDGs). This research is focused on the implementation of the P2L initiative in Jombang Regency in East Java, Indonesia. More specifically, it explores how the program capacity, especially at the organizational level, plays a significant role in the implementation of P2L through women’s involvement in Kelompok Wanita Tani (KWT) or the Women Farmers’ Group. The fieldwork research was performed in four KWTs villages in Kesamben District, one of the focal locations for addressing stunting and food insecurity in Jombang. By using qualitative research methods involving interviews, observation, and analysis of relevant documents, this study finds that within the implementation of the P2L program in Jombang Regency, the program capacity, especially at the organizational level has been fulfilled well. Such program capacity, which includes political capacity, analytical capacity, and operational capacity, has led stakeholders’ commitment to fulfill the program’s goals and objective, and above all to empower women. In this, Women Farmers’ Groups (KWTs) have also contributed to improving nutrition, decreasing the prevalence of stunting in Jombang Regency, and supporting economic growth for women and families, and thus the attainment of Sustainable Development Goals (SDGs).","author":[{"dropping-particle":"","family":"Asmorowati","given":"Sulikah","non-dropping-particle":"","parse-names":false,"suffix":""},{"dropping-particle":"","family":"Dwipoyono","given":"Medy Kresno","non-dropping-particle":"","parse-names":false,"suffix":""},{"dropping-particle":"","family":"Sukmawati","given":"Nadia","non-dropping-particle":"","parse-names":false,"suffix":""},{"dropping-particle":"","family":"Dwintania","given":"Feny","non-dropping-particle":"","parse-names":false,"suffix":""},{"dropping-particle":"","family":"Harith","given":"Nor Hafizah Hj Mohamed","non-dropping-particle":"","parse-names":false,"suffix":""},{"dropping-particle":"","family":"Supeno","given":"Eko","non-dropping-particle":"","parse-names":false,"suffix":""},{"dropping-particle":"","family":"Supramudyo","given":"Gitadi Tegas","non-dropping-particle":"","parse-names":false,"suffix":""}],"container-title":"Journal of International Women's Studies","id":"ITEM-1","issue":"4","issued":{"date-parts":[["2024"]]},"title":"Organizational Capacity and Women’s Empowerment: A Case Study of Women Farmers’ Groups in Sustainable Food Garden Programs in Indonesia","type":"article-journal","volume":"26"},"uris":["http://www.mendeley.com/documents/?uuid=5d0e8daf-7d63-445b-b9eb-5ca17da60aac"]}],"mendeley":{"formattedCitation":"(Asmorowati et al., 2024)","plainTextFormattedCitation":"(Asmorowati et al., 2024)","previouslyFormattedCitation":"[55]"},"properties":{"noteIndex":0},"schema":"https://github.com/citation-style-language/schema/raw/master/csl-citation.json"}</w:instrText>
      </w:r>
      <w:r w:rsidR="003628D3">
        <w:rPr>
          <w:rFonts w:eastAsiaTheme="minorHAnsi" w:cs="Arial"/>
          <w:sz w:val="24"/>
          <w:szCs w:val="20"/>
          <w:lang w:val="en-GB"/>
        </w:rPr>
        <w:fldChar w:fldCharType="separate"/>
      </w:r>
      <w:r w:rsidR="00F92466" w:rsidRPr="00F92466">
        <w:rPr>
          <w:rFonts w:eastAsiaTheme="minorHAnsi" w:cs="Arial"/>
          <w:noProof/>
          <w:sz w:val="24"/>
          <w:szCs w:val="20"/>
          <w:lang w:val="en-GB"/>
        </w:rPr>
        <w:t>(Asmorowati et al., 2024)</w:t>
      </w:r>
      <w:r w:rsidR="003628D3">
        <w:rPr>
          <w:rFonts w:eastAsiaTheme="minorHAnsi" w:cs="Arial"/>
          <w:sz w:val="24"/>
          <w:szCs w:val="20"/>
          <w:lang w:val="en-GB"/>
        </w:rPr>
        <w:fldChar w:fldCharType="end"/>
      </w:r>
    </w:p>
    <w:p w14:paraId="0DD5F8C7" w14:textId="77777777" w:rsidR="00226E7F" w:rsidRPr="00226E7F" w:rsidRDefault="00226E7F" w:rsidP="00226E7F">
      <w:pPr>
        <w:pStyle w:val="E-JournalBody"/>
        <w:ind w:firstLine="709"/>
        <w:rPr>
          <w:rFonts w:eastAsiaTheme="minorHAnsi" w:cs="Arial"/>
          <w:sz w:val="24"/>
          <w:szCs w:val="20"/>
          <w:lang w:val="en-GB"/>
        </w:rPr>
      </w:pPr>
    </w:p>
    <w:p w14:paraId="64B5B033" w14:textId="77777777" w:rsidR="00226E7F" w:rsidRPr="003628D3" w:rsidRDefault="00226E7F" w:rsidP="003628D3">
      <w:pPr>
        <w:pStyle w:val="E-JournalBody"/>
        <w:ind w:firstLine="0"/>
        <w:rPr>
          <w:rFonts w:eastAsiaTheme="minorHAnsi" w:cs="Arial"/>
          <w:b/>
          <w:bCs/>
          <w:sz w:val="24"/>
          <w:szCs w:val="20"/>
          <w:lang w:val="en-GB"/>
        </w:rPr>
      </w:pPr>
      <w:r w:rsidRPr="003628D3">
        <w:rPr>
          <w:rFonts w:eastAsiaTheme="minorHAnsi" w:cs="Arial"/>
          <w:b/>
          <w:bCs/>
          <w:sz w:val="24"/>
          <w:szCs w:val="20"/>
          <w:lang w:val="en-GB"/>
        </w:rPr>
        <w:t xml:space="preserve">Capacity Building </w:t>
      </w:r>
    </w:p>
    <w:p w14:paraId="2935806D"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Women in culinary business receive many training opportunities from various organizations such as the Trade Office, Tourism Office, and campus community service activities in Madura. Women participate in short-term training conducted in relation to the variety of Madura culinary preparations, financial administration, and village tourism organized in the area. These activities are periodically mentioned to have improved skills and built capacity to operate and improve the ventures. An informant in homestay operations for the past four years explained:</w:t>
      </w:r>
    </w:p>
    <w:p w14:paraId="048C9EA8"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“All of us in culinary also received cooking training and promotion from the Trade Office this year. Last year, we also received financial administration training from the campus. Some of us are interested in the management of halal certificates and the importance of culinary training: I once received an order for this typical Madurese food, but was asked to make modifications to their tastes and more attractive packaging, so we </w:t>
      </w:r>
      <w:proofErr w:type="gramStart"/>
      <w:r w:rsidRPr="00226E7F">
        <w:rPr>
          <w:rFonts w:eastAsiaTheme="minorHAnsi" w:cs="Arial"/>
          <w:sz w:val="24"/>
          <w:szCs w:val="20"/>
          <w:lang w:val="en-GB"/>
        </w:rPr>
        <w:t>At</w:t>
      </w:r>
      <w:proofErr w:type="gramEnd"/>
      <w:r w:rsidRPr="00226E7F">
        <w:rPr>
          <w:rFonts w:eastAsiaTheme="minorHAnsi" w:cs="Arial"/>
          <w:sz w:val="24"/>
          <w:szCs w:val="20"/>
          <w:lang w:val="en-GB"/>
        </w:rPr>
        <w:t xml:space="preserve"> that time, I realized that we need to undergo training because we have to adjust to market demand so that Madurese food is better known. So, I took part in cooking training and diversification of processed Madura products a few years ago”.</w:t>
      </w:r>
    </w:p>
    <w:p w14:paraId="21AF4A55"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lastRenderedPageBreak/>
        <w:t>The results showed that no woman had academic experience in food processing management or tourism. Some do not have a basic education but the training provided by the organization with personal experience builds the capacity to operate culinary ventures. The inclusion of women in traditional culinary businesses can increase confidence in communicating with customers, specifically tourists, as well as in managing the businesses independently. Training from the Trade Office provided new skills in digital production and marketing, while an appreciation for Madurese culinary culture applauded the pride of the local identity.</w:t>
      </w:r>
    </w:p>
    <w:p w14:paraId="5CC3544D" w14:textId="191AC0B1" w:rsidR="00226E7F" w:rsidRPr="00226E7F" w:rsidRDefault="00226E7F" w:rsidP="00226E7F">
      <w:pPr>
        <w:pStyle w:val="E-JournalBody"/>
        <w:ind w:firstLine="709"/>
        <w:rPr>
          <w:rFonts w:eastAsiaTheme="minorHAnsi" w:cs="Arial"/>
          <w:sz w:val="24"/>
          <w:szCs w:val="20"/>
          <w:lang w:val="en-GB"/>
        </w:rPr>
      </w:pPr>
      <w:proofErr w:type="spellStart"/>
      <w:r w:rsidRPr="00226E7F">
        <w:rPr>
          <w:rFonts w:eastAsiaTheme="minorHAnsi" w:cs="Arial"/>
          <w:sz w:val="24"/>
          <w:szCs w:val="20"/>
          <w:lang w:val="en-GB"/>
        </w:rPr>
        <w:t>Yakubi</w:t>
      </w:r>
      <w:proofErr w:type="spellEnd"/>
      <w:r w:rsidRPr="00226E7F">
        <w:rPr>
          <w:rFonts w:eastAsiaTheme="minorHAnsi" w:cs="Arial"/>
          <w:sz w:val="24"/>
          <w:szCs w:val="20"/>
          <w:lang w:val="en-GB"/>
        </w:rPr>
        <w:t xml:space="preserve"> et al. show that women's confidence increases through access to social media-based financial services. In many Arab countries, women who were previously limited in access to conventional financial systems were empowered through digital platforms to manage finances more independently. The existence of more inclusive banking services on social media helps improve financial literacy, provides a better understanding of investment and credit, and opens up greater opportunities for building businesses </w:t>
      </w:r>
      <w:r w:rsidR="003628D3">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{"citationItems":[{"id":"ITEM-1","itemData":{"DOI":"10.21098/jimf.v6i2.1107","ISSN":"24606618","abstract":"This study aims to classify and interpret the interacted communications between banks and users on social media and understand the role of these digital platforms to enhance the empowerment of women and their financial inclusion in banks in Arab countries. From five leading banks in five Arab countries, 100 users of the banks’ social media site were selected; their interactive utterances were classified, analysed and interpreted. Content analysis tools were applied. The study reveals thesekeyresults:first,theuseofsocialmediainbanksentailstwo-foldempowerment dimensions that are mutually beneficial for Users and Banks. Second, both flows of utterances from ‘User to Banks’ or ‘Banks to Users’ demonstrate that the highest ratios of the shared content are more closely associated with financial inclusion dimensions than aspects of users’ empowerment. Third, women are found to be more socially and emotionally involved than men who show a relatively higher interest in banks’ financial services and products. It was also determined that banks use social media to raise social and economic themes that support women in the region. However, the second and third results imply a gender gap in financial inclusion due to women still lagging behind. This study is different to others because it highlights the power of banks’ social networks to trigger important gender and economic development themes in a highly conservative society; it also contributes to the literature by analysing and interpreting shared content from three extensive outlooks, which yield ample details and draw implications for banks’ management and social media policy makers and regulators.","author":[{"dropping-particle":"","family":"Yakubi","given":"Yusef Ali Yusef","non-dropping-particle":"","parse-names":false,"suffix":""},{"dropping-particle":"","family":"Basuki","given":"B.","non-dropping-particle":"","parse-names":false,"suffix":""},{"dropping-particle":"","family":"Purwono","given":"Rudi","non-dropping-particle":"","parse-names":false,"suffix":""}],"container-title":"Journal of Islamic Monetary Economics and Finance","id":"ITEM-1","issue":"2","issued":{"date-parts":[["2020"]]},"page":"295-324","title":"the Use of Social Media in Banks To Engender the Empowerment of Women and Their Financial Inclusion in Arab Countries","type":"article-journal","volume":"6"},"uris":["http://www.mendeley.com/documents/?uuid=c4d4cfb0-cc48-42f7-a53e-83120e0b09f1"]}],"mendeley":{"formattedCitation":"(Yakubi et al., 2020)","plainTextFormattedCitation":"(Yakubi et al., 2020)","previouslyFormattedCitation":"[56]"},"properties":{"noteIndex":0},"schema":"https://github.com/citation-style-language/schema/raw/master/csl-citation.json"}</w:instrText>
      </w:r>
      <w:r w:rsidR="003628D3">
        <w:rPr>
          <w:rFonts w:eastAsiaTheme="minorHAnsi" w:cs="Arial"/>
          <w:sz w:val="24"/>
          <w:szCs w:val="20"/>
          <w:lang w:val="en-GB"/>
        </w:rPr>
        <w:fldChar w:fldCharType="separate"/>
      </w:r>
      <w:r w:rsidR="00F92466" w:rsidRPr="00F92466">
        <w:rPr>
          <w:rFonts w:eastAsiaTheme="minorHAnsi" w:cs="Arial"/>
          <w:noProof/>
          <w:sz w:val="24"/>
          <w:szCs w:val="20"/>
          <w:lang w:val="en-GB"/>
        </w:rPr>
        <w:t>(Yakubi et al., 2020)</w:t>
      </w:r>
      <w:r w:rsidR="003628D3">
        <w:rPr>
          <w:rFonts w:eastAsiaTheme="minorHAnsi" w:cs="Arial"/>
          <w:sz w:val="24"/>
          <w:szCs w:val="20"/>
          <w:lang w:val="en-GB"/>
        </w:rPr>
        <w:fldChar w:fldCharType="end"/>
      </w:r>
      <w:r w:rsidRPr="00226E7F">
        <w:rPr>
          <w:rFonts w:eastAsiaTheme="minorHAnsi" w:cs="Arial"/>
          <w:sz w:val="24"/>
          <w:szCs w:val="20"/>
          <w:lang w:val="en-GB"/>
        </w:rPr>
        <w:t>.</w:t>
      </w:r>
    </w:p>
    <w:p w14:paraId="4C85FB5E" w14:textId="77777777" w:rsidR="00226E7F" w:rsidRPr="00226E7F" w:rsidRDefault="00226E7F" w:rsidP="00226E7F">
      <w:pPr>
        <w:pStyle w:val="E-JournalBody"/>
        <w:ind w:firstLine="709"/>
        <w:rPr>
          <w:rFonts w:eastAsiaTheme="minorHAnsi" w:cs="Arial"/>
          <w:sz w:val="24"/>
          <w:szCs w:val="20"/>
          <w:lang w:val="en-GB"/>
        </w:rPr>
      </w:pPr>
    </w:p>
    <w:p w14:paraId="4B09267B" w14:textId="77777777" w:rsidR="00226E7F" w:rsidRPr="003628D3" w:rsidRDefault="00226E7F" w:rsidP="003628D3">
      <w:pPr>
        <w:pStyle w:val="E-JournalBody"/>
        <w:ind w:firstLine="0"/>
        <w:rPr>
          <w:rFonts w:eastAsiaTheme="minorHAnsi" w:cs="Arial"/>
          <w:b/>
          <w:bCs/>
          <w:sz w:val="24"/>
          <w:szCs w:val="20"/>
          <w:lang w:val="en-GB"/>
        </w:rPr>
      </w:pPr>
      <w:r w:rsidRPr="003628D3">
        <w:rPr>
          <w:rFonts w:eastAsiaTheme="minorHAnsi" w:cs="Arial"/>
          <w:b/>
          <w:bCs/>
          <w:sz w:val="24"/>
          <w:szCs w:val="20"/>
          <w:lang w:val="en-GB"/>
        </w:rPr>
        <w:t>Challenges Faced by Women Entrepreneurs</w:t>
      </w:r>
    </w:p>
    <w:p w14:paraId="391614A6"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Most respondents perform multiple roles such as cooking, salesperson, manager, and business owner. Women were asked to relate the challenges encountered in managing businesses. Men can easily run culinary businesses because of the dual roles of women. In addition, there are three sub-themes identified in relation to the challenges of tourism entrepreneurship, namely dual workloads, knowledge and skills, and the concept of empowerment. </w:t>
      </w:r>
    </w:p>
    <w:p w14:paraId="1F230796" w14:textId="77777777" w:rsidR="00226E7F" w:rsidRPr="00226E7F" w:rsidRDefault="00226E7F" w:rsidP="00226E7F">
      <w:pPr>
        <w:pStyle w:val="E-JournalBody"/>
        <w:ind w:firstLine="709"/>
        <w:rPr>
          <w:rFonts w:eastAsiaTheme="minorHAnsi" w:cs="Arial"/>
          <w:sz w:val="24"/>
          <w:szCs w:val="20"/>
          <w:lang w:val="en-GB"/>
        </w:rPr>
      </w:pPr>
    </w:p>
    <w:p w14:paraId="1DE6D2D2" w14:textId="77777777" w:rsidR="00226E7F" w:rsidRPr="003628D3" w:rsidRDefault="00226E7F" w:rsidP="003628D3">
      <w:pPr>
        <w:pStyle w:val="E-JournalBody"/>
        <w:ind w:firstLine="0"/>
        <w:rPr>
          <w:rFonts w:eastAsiaTheme="minorHAnsi" w:cs="Arial"/>
          <w:b/>
          <w:bCs/>
          <w:sz w:val="24"/>
          <w:szCs w:val="20"/>
          <w:lang w:val="en-GB"/>
        </w:rPr>
      </w:pPr>
      <w:r w:rsidRPr="003628D3">
        <w:rPr>
          <w:rFonts w:eastAsiaTheme="minorHAnsi" w:cs="Arial"/>
          <w:b/>
          <w:bCs/>
          <w:sz w:val="24"/>
          <w:szCs w:val="20"/>
          <w:lang w:val="en-GB"/>
        </w:rPr>
        <w:t>Double Work Burden</w:t>
      </w:r>
    </w:p>
    <w:p w14:paraId="3B328726" w14:textId="3FAC905A"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At the research site, there was a different division of roles between women and men. Women in culinary business with the husbands and other family members are busy with traditional gender roles such as cooking, cleaning, and gardening. Some women who have years of experience and education are also included in other non-traditional roles, such as financial management, communication with buyers, and overall business management. The type of role depends on family support, husband's expectations, and society's perception of women who perform tasks. Women are expected to fulfil household and childcare responsibilities, as well as work longer hours to accommodate dual responsibilities. A limited number have received family support to reduce workload. According to an informant, it was very difficult </w:t>
      </w:r>
      <w:r w:rsidRPr="00226E7F">
        <w:rPr>
          <w:rFonts w:eastAsiaTheme="minorHAnsi" w:cs="Arial"/>
          <w:sz w:val="24"/>
          <w:szCs w:val="20"/>
          <w:lang w:val="en-GB"/>
        </w:rPr>
        <w:lastRenderedPageBreak/>
        <w:t>in his case because my children were still young. They have to prepare the children before we go to bed. During the tourist season, these businesswomen have to stay up late at night and wake up early to prepare their culinary products for buyers.</w:t>
      </w:r>
    </w:p>
    <w:p w14:paraId="1C7793E0"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Culinary business is challenging for uneducated women because the concept requires constant updates on culinary information. Culinary training received from the organization was less useful since the entire activities were focused on non-traditional foods. The improvement of financial management skills and competencies in culinary business was accepted. In addition, women culinary entrepreneurs also need to improve marketing and networking skills which are key requirements for success.</w:t>
      </w:r>
    </w:p>
    <w:p w14:paraId="3270AE66" w14:textId="77777777" w:rsidR="00226E7F" w:rsidRPr="00226E7F" w:rsidRDefault="00226E7F" w:rsidP="00226E7F">
      <w:pPr>
        <w:pStyle w:val="E-JournalBody"/>
        <w:ind w:firstLine="709"/>
        <w:rPr>
          <w:rFonts w:eastAsiaTheme="minorHAnsi" w:cs="Arial"/>
          <w:sz w:val="24"/>
          <w:szCs w:val="20"/>
          <w:lang w:val="en-GB"/>
        </w:rPr>
      </w:pPr>
    </w:p>
    <w:p w14:paraId="27DF5779" w14:textId="77777777" w:rsidR="00226E7F" w:rsidRPr="003628D3" w:rsidRDefault="00226E7F" w:rsidP="003628D3">
      <w:pPr>
        <w:pStyle w:val="E-JournalBody"/>
        <w:ind w:firstLine="0"/>
        <w:rPr>
          <w:rFonts w:eastAsiaTheme="minorHAnsi" w:cs="Arial"/>
          <w:b/>
          <w:bCs/>
          <w:sz w:val="24"/>
          <w:szCs w:val="20"/>
          <w:lang w:val="en-GB"/>
        </w:rPr>
      </w:pPr>
      <w:r w:rsidRPr="003628D3">
        <w:rPr>
          <w:rFonts w:eastAsiaTheme="minorHAnsi" w:cs="Arial"/>
          <w:b/>
          <w:bCs/>
          <w:sz w:val="24"/>
          <w:szCs w:val="20"/>
          <w:lang w:val="en-GB"/>
        </w:rPr>
        <w:t xml:space="preserve">Conceptualization of Women’s Empowerment </w:t>
      </w:r>
    </w:p>
    <w:p w14:paraId="3E2B7D52"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During the focus group discussion, participants were asked to show the characteristics of empowered women. The characteristics of empowered women include (1) being a role model for others, (2) generally married, (3) interacting more with the community after having children, (4) being an economically independent woman, (5) making decisions about personal lives and families, (6) being educated, knowledgeable and capable.</w:t>
      </w:r>
    </w:p>
    <w:p w14:paraId="25738DC1"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There are some similarities and differences between culinary entrepreneurs in conceptualizing empowerment. Confidence, education, income, and decision-making roles are prioritized by all women. In this context, confidence is described as the ability to speak in front of people specifically outsiders, while decision-making is recorded to decide about lives and manage the household. In addition, the ability to have a personal source of income, and be independent is considered essential to support families. All participants described a woman who was empowered to be married with children. The oldest participant who is a Madura traditional food entrepreneur explained:</w:t>
      </w:r>
    </w:p>
    <w:p w14:paraId="5D11EC38" w14:textId="77777777" w:rsidR="00226E7F" w:rsidRPr="00226E7F" w:rsidRDefault="00226E7F" w:rsidP="00226E7F">
      <w:pPr>
        <w:pStyle w:val="E-JournalBody"/>
        <w:ind w:firstLine="709"/>
        <w:rPr>
          <w:rFonts w:eastAsiaTheme="minorHAnsi" w:cs="Arial"/>
          <w:sz w:val="24"/>
          <w:szCs w:val="20"/>
          <w:lang w:val="en-GB"/>
        </w:rPr>
      </w:pPr>
    </w:p>
    <w:p w14:paraId="13A008A6"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“If I had been educated, I could have gotten a job like my daughter-in-law. He knows how to talk to outsiders and is better at keeping household financial records than I do”.</w:t>
      </w:r>
    </w:p>
    <w:p w14:paraId="7D7875C8" w14:textId="77777777" w:rsidR="00226E7F" w:rsidRPr="00226E7F" w:rsidRDefault="00226E7F" w:rsidP="00226E7F">
      <w:pPr>
        <w:pStyle w:val="E-JournalBody"/>
        <w:ind w:firstLine="709"/>
        <w:rPr>
          <w:rFonts w:eastAsiaTheme="minorHAnsi" w:cs="Arial"/>
          <w:sz w:val="24"/>
          <w:szCs w:val="20"/>
          <w:lang w:val="en-GB"/>
        </w:rPr>
      </w:pPr>
    </w:p>
    <w:p w14:paraId="114B83AD" w14:textId="64D0B691"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Women in culinary business emphasized the role of respect as an aspect of empowerment. Other traits include leadership positions in social groups, being role models for others, and being perceived positively by society </w:t>
      </w:r>
      <w:r w:rsidR="003628D3">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{"citationItems":[{"id":"ITEM-1","itemData":{"DOI":"10.58429/Issn.2709-8206","author":[{"dropping-particle":"","family":"Alam","given":"Mochamad D S","non-dropping-particle":"","parse-names":false,"suffix":""},{"dropping-particle":"","family":"Pandin","given":"Moses G R","non-dropping-particle":"","parse-names":false,"suffix":""},{"dropping-particle":"","family":"Muzayanah","given":"Umi","non-dropping-particle":"","parse-names":false,"suffix":""},{"dropping-particle":"","family":"Muawanah","given":"Siti","non-dropping-particle":"","parse-names":false,"suffix":""},{"dropping-particle":"","family":"Huda","given":"Khasbullah","non-dropping-particle":"","parse-names":false,"suffix":""}],"id":"ITEM-1","issue":"2002","issued":{"date-parts":[["2016"]]},"page":"188-197","title":"The Impact of Leadership , Stakeholder Roles , and Tourist Actor Competence on Tourism Destination in Indonesia","type":"article-journal"},"uris":["http://www.mendeley.com/documents/?uuid=e1673b9b-1121-47cb-886d-b8b18e989ea7"]}],"mendeley":{"formattedCitation":"(Alam et al., 2016)","plainTextFormattedCitation":"(Alam et al., 2016)","previouslyFormattedCitation":"[57]"},"properties":{"noteIndex":0},"schema":"https://github.com/citation-style-language/schema/raw/master/csl-citation.json"}</w:instrText>
      </w:r>
      <w:r w:rsidR="003628D3">
        <w:rPr>
          <w:rFonts w:eastAsiaTheme="minorHAnsi" w:cs="Arial"/>
          <w:sz w:val="24"/>
          <w:szCs w:val="20"/>
          <w:lang w:val="en-GB"/>
        </w:rPr>
        <w:fldChar w:fldCharType="separate"/>
      </w:r>
      <w:r w:rsidR="00F92466" w:rsidRPr="00F92466">
        <w:rPr>
          <w:rFonts w:eastAsiaTheme="minorHAnsi" w:cs="Arial"/>
          <w:noProof/>
          <w:sz w:val="24"/>
          <w:szCs w:val="20"/>
          <w:lang w:val="en-GB"/>
        </w:rPr>
        <w:t>(Alam et al., 2016)</w:t>
      </w:r>
      <w:r w:rsidR="003628D3">
        <w:rPr>
          <w:rFonts w:eastAsiaTheme="minorHAnsi" w:cs="Arial"/>
          <w:sz w:val="24"/>
          <w:szCs w:val="20"/>
          <w:lang w:val="en-GB"/>
        </w:rPr>
        <w:fldChar w:fldCharType="end"/>
      </w:r>
      <w:r w:rsidRPr="00226E7F">
        <w:rPr>
          <w:rFonts w:eastAsiaTheme="minorHAnsi" w:cs="Arial"/>
          <w:sz w:val="24"/>
          <w:szCs w:val="20"/>
          <w:lang w:val="en-GB"/>
        </w:rPr>
        <w:t xml:space="preserve">. Personal characteristics were considered such as honesty, courage, discipline, and hard work as factors for women's </w:t>
      </w:r>
      <w:r w:rsidRPr="00226E7F">
        <w:rPr>
          <w:rFonts w:eastAsiaTheme="minorHAnsi" w:cs="Arial"/>
          <w:sz w:val="24"/>
          <w:szCs w:val="20"/>
          <w:lang w:val="en-GB"/>
        </w:rPr>
        <w:lastRenderedPageBreak/>
        <w:t>empowerment. An empowered woman must adhere to the traditions of society. The differences among culinary entrepreneurs can be caused by a combination of characteristics in terms of education, economic status, and ethnicity.</w:t>
      </w:r>
    </w:p>
    <w:p w14:paraId="19074DCE"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The local government has seen an increase in the number of visitors since gastronomic tourism was promoted as a potential in Madura. This growth in visitor arrivals led to additional developments in hard and soft infrastructure. Given the current and future growth prospects, there is an opportunity for local community members to be part of culinary business as a support for gastronomic tourism. Strong presence and participation by women as culinary business owners is seen as a form of empowerment. Therefore, this research aims to explore the benefits and challenges faced by women entrepreneurs with a potential role in empowerment in the Madurese culinary entrepreneur community.</w:t>
      </w:r>
    </w:p>
    <w:p w14:paraId="48409607" w14:textId="77777777"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Women possess economic opportunities such as increased access to family income and additional money. However, the presence in culinary business increases confidence through public affairs. In addition, women reported an increase in household decision-making, including financial decisions.</w:t>
      </w:r>
    </w:p>
    <w:p w14:paraId="70C85B3D" w14:textId="0741E431"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Training support obtained from various government and non-government organizations also increases the capacity to run businesses efficiently. Women with years of experience are more confident in terms of ability to manage day-to-day business. These benefits are similar to other related research on women in tourism businesses within mountainous areas of Nepal </w:t>
      </w:r>
      <w:r w:rsidR="003628D3">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{"citationItems":[{"id":"ITEM-1","itemData":{"DOI":"10.1080/21568316.2013.779313","ISSN":"2156-8316","author":[{"dropping-particle":"","family":"Acharya","given":"Baikuntha Prasad","non-dropping-particle":"","parse-names":false,"suffix":""},{"dropping-particle":"","family":"Halpenny","given":"Elizabeth A","non-dropping-particle":"","parse-names":false,"suffix":""}],"container-title":"Tourism Planning &amp; Development","id":"ITEM-1","issue":"4","issued":{"date-parts":[["2013","11","1"]]},"note":"doi: 10.1080/21568316.2013.779313","page":"367-387","publisher":"Routledge","title":"Homestays as an Alternative Tourism Product for Sustainable Community Development: A Case Study of Women-Managed Tourism Product in Rural Nepal","type":"article-journal","volume":"10"},"uris":["http://www.mendeley.com/documents/?uuid=00eb3e4c-3e03-446b-b4c9-645eadc7a425"]},{"id":"ITEM-2","itemData":{"DOI":"10.1079/9780851993911.0221","author":[{"dropping-particle":"","family":"Lama","given":"W B","non-dropping-particle":"","parse-names":false,"suffix":""}],"container-title":"CABI","id":"ITEM-2","issued":{"date-parts":[["2000"]]},"page":"221–238","publisher":"CABI Publishing","title":"Community-based tourism for conservation and women’s development.","type":"article-journal"},"uris":["http://www.mendeley.com/documents/?uuid=59ba0ff4-99cd-486f-bc55-f5cbe557155f"]}],"mendeley":{"formattedCitation":"(Acharya &amp; Halpenny, 2013; Lama, 2000)","plainTextFormattedCitation":"(Acharya &amp; Halpenny, 2013; Lama, 2000)","previouslyFormattedCitation":"[58], [59]"},"properties":{"noteIndex":0},"schema":"https://github.com/citation-style-language/schema/raw/master/csl-citation.json"}</w:instrText>
      </w:r>
      <w:r w:rsidR="003628D3">
        <w:rPr>
          <w:rFonts w:eastAsiaTheme="minorHAnsi" w:cs="Arial"/>
          <w:sz w:val="24"/>
          <w:szCs w:val="20"/>
          <w:lang w:val="en-GB"/>
        </w:rPr>
        <w:fldChar w:fldCharType="separate"/>
      </w:r>
      <w:r w:rsidR="00F92466" w:rsidRPr="00F92466">
        <w:rPr>
          <w:rFonts w:eastAsiaTheme="minorHAnsi" w:cs="Arial"/>
          <w:noProof/>
          <w:sz w:val="24"/>
          <w:szCs w:val="20"/>
          <w:lang w:val="en-GB"/>
        </w:rPr>
        <w:t>(Acharya &amp; Halpenny, 2013; Lama, 2000)</w:t>
      </w:r>
      <w:r w:rsidR="003628D3">
        <w:rPr>
          <w:rFonts w:eastAsiaTheme="minorHAnsi" w:cs="Arial"/>
          <w:sz w:val="24"/>
          <w:szCs w:val="20"/>
          <w:lang w:val="en-GB"/>
        </w:rPr>
        <w:fldChar w:fldCharType="end"/>
      </w:r>
      <w:r w:rsidRPr="00226E7F">
        <w:rPr>
          <w:rFonts w:eastAsiaTheme="minorHAnsi" w:cs="Arial"/>
          <w:sz w:val="24"/>
          <w:szCs w:val="20"/>
          <w:lang w:val="en-GB"/>
        </w:rPr>
        <w:t xml:space="preserve">. Even though the training program provides capacity building and utility, additional initiatives are needed to complement business skills and acumen in marketing, networking, business management, and leadership. Similar needs are also expressed by women entrepreneurs in rural South Africa and Vietnam where networking with customers and information about potential markets is the most reported challenge to business success </w:t>
      </w:r>
      <w:r w:rsidR="00AE714B">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{"citationItems":[{"id":"ITEM-1","itemData":{"author":[{"dropping-particle":"","family":"David","given":"Mwesigwa","non-dropping-particle":"","parse-names":false,"suffix":""},{"dropping-particle":"","family":"Mubangizi","given":"Betty Claire","non-dropping-particle":"","parse-names":false,"suffix":""}],"id":"ITEM-1","issue":"April","issued":{"date-parts":[["2016"]]},"title":"Exploring the best practices of women-centred ecotourism enterprises in Bunyoro, Uganda A REVIEW OF THE CONTRIBUTONS OF THE YOUTH LIVELIHOOD PROGRAMMETO YOUTH EMPOWERMENT IN HOIMA DISTRICT, UGANDA View project","type":"article-journal"},"uris":["http://www.mendeley.com/documents/?uuid=6a9f77de-b129-4064-8637-75ff74593269"]},{"id":"ITEM-2","itemData":{"DOI":"10.1108/IJGE-04-2013-0034","ISSN":"17566274","abstract":"Purpose: The purpose of this study was to explore the impact of governmental support policies and socio-cultural influences on female entrepreneurship in rural Vietnam. As such, the study addresses an important literature gap concerning female entrepreneurship within rural communities in South East Asia. Design/methodology/approach: Qualitative in-depth interviews were conducted with six female entrepreneurs and six female non-entrepreneurs in northern Vietnam to examine the influence of various environmental factors on female entrepreneurship in a rural setting. Findings: The results suggest that government pro-entrepreneurship policies, together with private sector interventions, have had an impact on rural Vietnam. Yet females in rural and remote Vietnam are still constrained by societal prejudices, financial limitations, and limited entrepreneurship educational opportunities. Originality/value: The paper's originality lies in its review of the circumstances confronting women in rural Vietnam and its findings concerning the impact of environmental factors on female entrepreneurship in this setting. © Emerald Group Publishing Limited.","author":[{"dropping-particle":"","family":"Nguyen","given":"Cuc","non-dropping-particle":"","parse-names":false,"suffix":""},{"dropping-particle":"","family":"Frederick","given":"Howard","non-dropping-particle":"","parse-names":false,"suffix":""},{"dropping-particle":"","family":"Nguyen","given":"Huong","non-dropping-particle":"","parse-names":false,"suffix":""}],"container-title":"International Journal of Gender and Entrepreneurship","id":"ITEM-2","issue":"1","issued":{"date-parts":[["2014"]]},"page":"50-67","title":"Female entrepreneurship in rural Vietnam: An exploratory study","type":"article-journal","volume":"6"},"uris":["http://www.mendeley.com/documents/?uuid=f811423b-55c8-47e5-b413-89872b108d57"]}],"mendeley":{"formattedCitation":"(David &amp; Mubangizi, 2016; Nguyen et al., 2014)","plainTextFormattedCitation":"(David &amp; Mubangizi, 2016; Nguyen et al., 2014)","previouslyFormattedCitation":"[60], [61]"},"properties":{"noteIndex":0},"schema":"https://github.com/citation-style-language/schema/raw/master/csl-citation.json"}</w:instrText>
      </w:r>
      <w:r w:rsidR="00AE714B">
        <w:rPr>
          <w:rFonts w:eastAsiaTheme="minorHAnsi" w:cs="Arial"/>
          <w:sz w:val="24"/>
          <w:szCs w:val="20"/>
          <w:lang w:val="en-GB"/>
        </w:rPr>
        <w:fldChar w:fldCharType="separate"/>
      </w:r>
      <w:r w:rsidR="00F92466" w:rsidRPr="00F92466">
        <w:rPr>
          <w:rFonts w:eastAsiaTheme="minorHAnsi" w:cs="Arial"/>
          <w:noProof/>
          <w:sz w:val="24"/>
          <w:szCs w:val="20"/>
          <w:lang w:val="en-GB"/>
        </w:rPr>
        <w:t>(David &amp; Mubangizi, 2016; Nguyen et al., 2014)</w:t>
      </w:r>
      <w:r w:rsidR="00AE714B">
        <w:rPr>
          <w:rFonts w:eastAsiaTheme="minorHAnsi" w:cs="Arial"/>
          <w:sz w:val="24"/>
          <w:szCs w:val="20"/>
          <w:lang w:val="en-GB"/>
        </w:rPr>
        <w:fldChar w:fldCharType="end"/>
      </w:r>
      <w:r w:rsidRPr="00226E7F">
        <w:rPr>
          <w:rFonts w:eastAsiaTheme="minorHAnsi" w:cs="Arial"/>
          <w:sz w:val="24"/>
          <w:szCs w:val="20"/>
          <w:lang w:val="en-GB"/>
        </w:rPr>
        <w:t>. Furthermore, family support is integral to the success of entrepreneurs. Empowerment for women entrepreneurs is also expressed in terms of the capacity to be independent, assertive, and respected in society.</w:t>
      </w:r>
    </w:p>
    <w:p w14:paraId="5161250D" w14:textId="014C3CE9"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Based on the benefits, tourism offered opportunities for self-empowerment specifically by enhancing self-confidence, providing income-generating opportunities, and facilitating the role in household decision-making </w:t>
      </w:r>
      <w:r w:rsidR="00AE714B">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{"citationItems":[{"id":"ITEM-1","itemData":{"author":[{"dropping-particle":"","family":"Rahman","given":"Galih Caesario; Sunan Fanani","non-dropping-particle":"","parse-names":false,"suffix":""}],"container-title":"Jurnal Ekonomi Syariah Teori dan Terapan","id":"ITEM-1","issued":{"date-parts":[["2015"]]},"page":"513-523","title":"PEREKONOMIAN PARIWISATA ISLAMI TERHADAP PEDAGANG DI KAWASAN MAKAM SUNAN KALIJAGA","type":"article-journal"},"uris":["http://www.mendeley.com/documents/?uuid=1ca56637-d585-47c7-a063-162f1e08c29a"]}],"mendeley":{"formattedCitation":"(Rahman, 2015)","plainTextFormattedCitation":"(Rahman, 2015)","previouslyFormattedCitation":"[62]"},"properties":{"noteIndex":0},"schema":"https://github.com/citation-style-language/schema/raw/master/csl-citation.json"}</w:instrText>
      </w:r>
      <w:r w:rsidR="00AE714B">
        <w:rPr>
          <w:rFonts w:eastAsiaTheme="minorHAnsi" w:cs="Arial"/>
          <w:sz w:val="24"/>
          <w:szCs w:val="20"/>
          <w:lang w:val="en-GB"/>
        </w:rPr>
        <w:fldChar w:fldCharType="separate"/>
      </w:r>
      <w:r w:rsidR="00F92466" w:rsidRPr="00F92466">
        <w:rPr>
          <w:rFonts w:eastAsiaTheme="minorHAnsi" w:cs="Arial"/>
          <w:noProof/>
          <w:sz w:val="24"/>
          <w:szCs w:val="20"/>
          <w:lang w:val="en-GB"/>
        </w:rPr>
        <w:t>(Rahman, 2015)</w:t>
      </w:r>
      <w:r w:rsidR="00AE714B">
        <w:rPr>
          <w:rFonts w:eastAsiaTheme="minorHAnsi" w:cs="Arial"/>
          <w:sz w:val="24"/>
          <w:szCs w:val="20"/>
          <w:lang w:val="en-GB"/>
        </w:rPr>
        <w:fldChar w:fldCharType="end"/>
      </w:r>
      <w:r w:rsidRPr="00226E7F">
        <w:rPr>
          <w:rFonts w:eastAsiaTheme="minorHAnsi" w:cs="Arial"/>
          <w:sz w:val="24"/>
          <w:szCs w:val="20"/>
          <w:lang w:val="en-GB"/>
        </w:rPr>
        <w:t>. However, future interventions should address gender-specific challenges, such as societal perception of women. Socio-</w:t>
      </w:r>
      <w:r w:rsidRPr="00226E7F">
        <w:rPr>
          <w:rFonts w:eastAsiaTheme="minorHAnsi" w:cs="Arial"/>
          <w:sz w:val="24"/>
          <w:szCs w:val="20"/>
          <w:lang w:val="en-GB"/>
        </w:rPr>
        <w:lastRenderedPageBreak/>
        <w:t>cultural norms that dictated ‘good women’s behavio</w:t>
      </w:r>
      <w:r w:rsidR="00D31E2B">
        <w:rPr>
          <w:rFonts w:eastAsiaTheme="minorHAnsi" w:cs="Arial"/>
          <w:sz w:val="24"/>
          <w:szCs w:val="20"/>
          <w:lang w:val="en-GB"/>
        </w:rPr>
        <w:t>u</w:t>
      </w:r>
      <w:r w:rsidRPr="00226E7F">
        <w:rPr>
          <w:rFonts w:eastAsiaTheme="minorHAnsi" w:cs="Arial"/>
          <w:sz w:val="24"/>
          <w:szCs w:val="20"/>
          <w:lang w:val="en-GB"/>
        </w:rPr>
        <w:t>r’ with traditional gender division of labo</w:t>
      </w:r>
      <w:r w:rsidR="00D31E2B">
        <w:rPr>
          <w:rFonts w:eastAsiaTheme="minorHAnsi" w:cs="Arial"/>
          <w:sz w:val="24"/>
          <w:szCs w:val="20"/>
          <w:lang w:val="en-GB"/>
        </w:rPr>
        <w:t>u</w:t>
      </w:r>
      <w:r w:rsidRPr="00226E7F">
        <w:rPr>
          <w:rFonts w:eastAsiaTheme="minorHAnsi" w:cs="Arial"/>
          <w:sz w:val="24"/>
          <w:szCs w:val="20"/>
          <w:lang w:val="en-GB"/>
        </w:rPr>
        <w:t xml:space="preserve">r in the household and business were some of the specific challenges for women entrepreneurs. Questioning and criticizing the character of women in tourism has been reported in Nepal </w:t>
      </w:r>
      <w:r w:rsidR="008B58FE">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uthor":[{"dropping-particle":"","family":"KC","given":"","non-dropping-particle":"","parse-names":false,"suffix":""},{"dropping-particle":"","family":"Sony","given":"","non-dropping-particle":"","parse-names":false,"suffix":""}],"container-title":"Nepal Tourism And Development Review","id":"ITEM-1","issued":{"date-parts":[["2012"]]},"page":"32-59","title":"Roles and Challenges of Women in Tourism Sector of Western Nepal : A Micro- Ethnographic Study","type":"article-journal"},"uris":["http://www.mendeley.com/documents/?uuid=34e1cc6b-6098-4c42-b7a9-26bc55c331b6"]},{"id":"ITEM-2","itemData":{"DOI":"10.1108/09596111111119329","ISSN":"09596119","abstract":"Purpose: The purpose of this paper is to illustrate how commercial hospitality has catalysed sustainable social change in Nepal through empowering women. Utilising a new framework, developed by combining existing theories, empowerment of women tea house owners/managers is assessed. Design/methodology/approach: Within a critical feminist paradigm, primary research consisting of interviews and participant observation was undertaken over a three-month period in the central region of Nepal. Findings: Involvement in the hospitality industry improved the livelihoods of the women tea house owners/managers, it also has the potential to facilitate sustainable empowerment for future generations, providing them with education, choice, control and opportunities. Research limitations/implications: Although steps are taken to limit rhetorical issues, language barriers could have influenced the findings of the interviews. To fully investigate the potential for hospitality to act as a vehicle for the sustainable empowerment of women, it is suggested that this study be replicated again in another region or that a detailed ethnographic study be carried out. Practical implications: The paper demonstrates how the commercial hospitality industry can be a force for good; women working in the industry are agents of change, actively improving their levels of empowerment in their immediate environment. The commercial hospitality industry has pioneered the empowerment of women and this could lay the foundation for the further emancipation of women. Originality/value: To date, there has been limited research into the relationship between involvement in the commercial hospitality sector and the empowerment of women; this paper begins to fill this gap by investigating a tourist region of Nepal. © Emerald Group Publishing Limited.","author":[{"dropping-particle":"","family":"McMillan","given":"Carolyn L.","non-dropping-particle":"","parse-names":false,"suffix":""},{"dropping-particle":"","family":"O'Gorman","given":"Kevin D.","non-dropping-particle":"","parse-names":false,"suffix":""},{"dropping-particle":"","family":"MacLaren","given":"Andrew C.","non-dropping-particle":"","parse-names":false,"suffix":""}],"container-title":"International Journal of Contemporary Hospitality Management","id":"ITEM-2","issue":"2","issued":{"date-parts":[["2011"]]},"page":"189-208","title":"Commercial hospitality: A vehicle for the sustainable empowerment of Nepali women","type":"article-journal","volume":"23"},"uris":["http://www.mendeley.com/documents/?uuid=556fb3de-2a38-434b-8e08-68d494501c38"]}],"mendeley":{"formattedCitation":"(KC &amp; Sony, 2012; McMillan et al., 2011)","plainTextFormattedCitation":"(KC &amp; Sony, 2012; McMillan et al., 2011)","previouslyFormattedCitation":"[63], [64]"},"properties":{"noteIndex":0},"schema":"https://github.com/citation-style-language/schema/raw/master/csl-citation.json"}</w:instrText>
      </w:r>
      <w:r w:rsidR="008B58FE">
        <w:rPr>
          <w:rFonts w:eastAsiaTheme="minorHAnsi" w:cs="Arial"/>
          <w:sz w:val="24"/>
          <w:szCs w:val="20"/>
          <w:lang w:val="en-GB"/>
        </w:rPr>
        <w:fldChar w:fldCharType="separate"/>
      </w:r>
      <w:r w:rsidR="00F92466" w:rsidRPr="00F92466">
        <w:rPr>
          <w:rFonts w:eastAsiaTheme="minorHAnsi" w:cs="Arial"/>
          <w:noProof/>
          <w:sz w:val="24"/>
          <w:szCs w:val="20"/>
          <w:lang w:val="en-GB"/>
        </w:rPr>
        <w:t>(KC &amp; Sony, 2012; McMillan et al., 2011)</w:t>
      </w:r>
      <w:r w:rsidR="008B58FE">
        <w:rPr>
          <w:rFonts w:eastAsiaTheme="minorHAnsi" w:cs="Arial"/>
          <w:sz w:val="24"/>
          <w:szCs w:val="20"/>
          <w:lang w:val="en-GB"/>
        </w:rPr>
        <w:fldChar w:fldCharType="end"/>
      </w:r>
      <w:r w:rsidRPr="00226E7F">
        <w:rPr>
          <w:rFonts w:eastAsiaTheme="minorHAnsi" w:cs="Arial"/>
          <w:sz w:val="24"/>
          <w:szCs w:val="20"/>
          <w:lang w:val="en-GB"/>
        </w:rPr>
        <w:t>. In rural Java, Wilkinson and Pratiwi  reported women in guiding work were negatively connoted as ‘prostitutes’ thereby discouraging people from taking the jobs</w:t>
      </w:r>
      <w:r w:rsidR="00682CD5">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{"citationItems":[{"id":"ITEM-1","itemData":{"DOI":"10.1016/0160-7383(94)00077-8","ISSN":"01607383","abstract":"This paper examines tourism in Pangandaran, a traditional Javanese fishing village. It uses a gender analysis approach to gender roles and relationships, such as employment patterns, income, family structure and functions, and child-rearing. Tourism has had both positive and negative impacts; however, these vary between local and non-local people, and among socioeconomic classes. Moreover, there have been no development programs or projects aimed at improving the quality of life of women. These changes are occurring with little regard to gender roles and relations and to the social, cultural, and economic improvement of that quality of life (i.e., development), with the exception of increased income. © 1995.","author":[{"dropping-particle":"","family":"Wilkinson","given":"Paul F.","non-dropping-particle":"","parse-names":false,"suffix":""},{"dropping-particle":"","family":"Pratiwi","given":"Wiwik","non-dropping-particle":"","parse-names":false,"suffix":""}],"container-title":"Annals of Tourism Research","id":"ITEM-1","issue":"2","issued":{"date-parts":[["1995"]]},"page":"283-299","title":"Gender and tourism in an Indonesian village","type":"article-journal","volume":"22"},"uris":["http://www.mendeley.com/documents/?uuid=84c1c6ea-2c2c-48c4-adea-52a3598933df"]}],"mendeley":{"formattedCitation":"(Wilkinson &amp; Pratiwi, 1995)","plainTextFormattedCitation":"(Wilkinson &amp; Pratiwi, 1995)","previouslyFormattedCitation":"[23]"},"properties":{"noteIndex":0},"schema":"https://github.com/citation-style-language/schema/raw/master/csl-citation.json"}</w:instrText>
      </w:r>
      <w:r w:rsidR="00682CD5">
        <w:rPr>
          <w:rFonts w:eastAsiaTheme="minorHAnsi" w:cs="Arial"/>
          <w:sz w:val="24"/>
          <w:szCs w:val="20"/>
          <w:lang w:val="en-GB"/>
        </w:rPr>
        <w:fldChar w:fldCharType="separate"/>
      </w:r>
      <w:r w:rsidR="00F92466" w:rsidRPr="00F92466">
        <w:rPr>
          <w:rFonts w:eastAsiaTheme="minorHAnsi" w:cs="Arial"/>
          <w:noProof/>
          <w:sz w:val="24"/>
          <w:szCs w:val="20"/>
          <w:lang w:val="en-GB"/>
        </w:rPr>
        <w:t>(Wilkinson &amp; Pratiwi, 1995)</w:t>
      </w:r>
      <w:r w:rsidR="00682CD5">
        <w:rPr>
          <w:rFonts w:eastAsiaTheme="minorHAnsi" w:cs="Arial"/>
          <w:sz w:val="24"/>
          <w:szCs w:val="20"/>
          <w:lang w:val="en-GB"/>
        </w:rPr>
        <w:fldChar w:fldCharType="end"/>
      </w:r>
      <w:r w:rsidRPr="00226E7F">
        <w:rPr>
          <w:rFonts w:eastAsiaTheme="minorHAnsi" w:cs="Arial"/>
          <w:sz w:val="24"/>
          <w:szCs w:val="20"/>
          <w:lang w:val="en-GB"/>
        </w:rPr>
        <w:t xml:space="preserve">. In the Muslim society of </w:t>
      </w:r>
      <w:proofErr w:type="spellStart"/>
      <w:r w:rsidRPr="00226E7F">
        <w:rPr>
          <w:rFonts w:eastAsiaTheme="minorHAnsi" w:cs="Arial"/>
          <w:sz w:val="24"/>
          <w:szCs w:val="20"/>
          <w:lang w:val="en-GB"/>
        </w:rPr>
        <w:t>G’oreme</w:t>
      </w:r>
      <w:proofErr w:type="spellEnd"/>
      <w:r w:rsidRPr="00226E7F">
        <w:rPr>
          <w:rFonts w:eastAsiaTheme="minorHAnsi" w:cs="Arial"/>
          <w:sz w:val="24"/>
          <w:szCs w:val="20"/>
          <w:lang w:val="en-GB"/>
        </w:rPr>
        <w:t>, Turkey, gender norms that defined public space as ‘men’s space’ constrained participation in tourism work</w:t>
      </w:r>
      <w:r w:rsidR="00682CD5">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{"citationItems":[{"id":"ITEM-1","itemData":{"DOI":"10.1080/09669582.2011.622769","ISSN":"09669582","abstract":"Research on gender and poverty reduction through tourism has largely focused on the notion of women's \"economic empowerment\". Yet, there is still insufficient understanding about what is involved in enabling women to participate in tourism in development contexts and in ensuring they benefit economically. The paper explores the complexity of the changes that necessarily are involved in the relationships between tourism development, gender and poverty reduction, and it does this through two case studies of non-western tourism development settings, one a rural township and World Heritage Site in central Turkey, and the other a parish in south-western Uganda. The analysis identifies a variety of socio-cultural factors that constrained and enabled women and men to engage in tourism development and to benefit from it. It also explores the ways in which individuals negotiated the gendered discourses by resisting and also participating in particular cultural practices. It is concluded that the relationships between tourism, gender and poverty reduction must be approached through a nuanced understanding of the significant changes that are implicated in these relationships, as well as through a consideration of the fluid and contradictory ways in which women and men are positioned, and position themselves, in relation to those changes. © 2012 Copyright Taylor and Francis Group, LLC.","author":[{"dropping-particle":"","family":"Tucker","given":"Hazel","non-dropping-particle":"","parse-names":false,"suffix":""},{"dropping-particle":"","family":"Boonabaana","given":"Brenda","non-dropping-particle":"","parse-names":false,"suffix":""}],"container-title":"Journal of Sustainable Tourism","id":"ITEM-1","issue":"3","issued":{"date-parts":[["2012"]]},"page":"437-455","title":"A critical analysis of tourism, gender and poverty reduction","type":"article-journal","volume":"20"},"uris":["http://www.mendeley.com/documents/?uuid=acc8be00-cc57-4dc4-b034-6bcdcb0c455c"]}],"mendeley":{"formattedCitation":"(Tucker &amp; Boonabaana, 2012)","plainTextFormattedCitation":"(Tucker &amp; Boonabaana, 2012)","previouslyFormattedCitation":"[21]"},"properties":{"noteIndex":0},"schema":"https://github.com/citation-style-language/schema/raw/master/csl-citation.json"}</w:instrText>
      </w:r>
      <w:r w:rsidR="00682CD5">
        <w:rPr>
          <w:rFonts w:eastAsiaTheme="minorHAnsi" w:cs="Arial"/>
          <w:sz w:val="24"/>
          <w:szCs w:val="20"/>
          <w:lang w:val="en-GB"/>
        </w:rPr>
        <w:fldChar w:fldCharType="separate"/>
      </w:r>
      <w:r w:rsidR="00F92466" w:rsidRPr="00F92466">
        <w:rPr>
          <w:rFonts w:eastAsiaTheme="minorHAnsi" w:cs="Arial"/>
          <w:noProof/>
          <w:sz w:val="24"/>
          <w:szCs w:val="20"/>
          <w:lang w:val="en-GB"/>
        </w:rPr>
        <w:t>(Tucker &amp; Boonabaana, 2012)</w:t>
      </w:r>
      <w:r w:rsidR="00682CD5">
        <w:rPr>
          <w:rFonts w:eastAsiaTheme="minorHAnsi" w:cs="Arial"/>
          <w:sz w:val="24"/>
          <w:szCs w:val="20"/>
          <w:lang w:val="en-GB"/>
        </w:rPr>
        <w:fldChar w:fldCharType="end"/>
      </w:r>
      <w:r w:rsidRPr="00226E7F">
        <w:rPr>
          <w:rFonts w:eastAsiaTheme="minorHAnsi" w:cs="Arial"/>
          <w:sz w:val="24"/>
          <w:szCs w:val="20"/>
          <w:lang w:val="en-GB"/>
        </w:rPr>
        <w:t>.</w:t>
      </w:r>
    </w:p>
    <w:p w14:paraId="16D74129" w14:textId="0A60E83A"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Therefore, awareness programs on the role of women in tourism and policy-level changes are needed to create a safe working environment. The participation of women in hospitality and tourism enterprises has been accepted in many conservative societies as an extension of domestic roles and skills</w:t>
      </w:r>
      <w:r w:rsidR="00682CD5">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BN":"9781845932718","author":[{"dropping-particle":"","family":"Davies","given":"Elsie","non-dropping-particle":"","parse-names":false,"suffix":""},{"dropping-particle":"","family":"Morgan","given":"Grace","non-dropping-particle":"","parse-names":false,"suffix":""}],"container-title":"Technology","id":"ITEM-1","issued":{"date-parts":[["2020"]]},"title":"Embodiment, Sensuality and Experience","type":"book"},"uris":["http://www.mendeley.com/documents/?uuid=b31a48aa-3481-4d75-93ab-3a46286ba101"]}],"mendeley":{"formattedCitation":"(Davies &amp; Morgan, 2020)","plainTextFormattedCitation":"(Davies &amp; Morgan, 2020)","previouslyFormattedCitation":"[65]"},"properties":{"noteIndex":0},"schema":"https://github.com/citation-style-language/schema/raw/master/csl-citation.json"}</w:instrText>
      </w:r>
      <w:r w:rsidR="00682CD5">
        <w:rPr>
          <w:rFonts w:eastAsiaTheme="minorHAnsi" w:cs="Arial"/>
          <w:sz w:val="24"/>
          <w:szCs w:val="20"/>
          <w:lang w:val="en-GB"/>
        </w:rPr>
        <w:fldChar w:fldCharType="separate"/>
      </w:r>
      <w:r w:rsidR="00F92466" w:rsidRPr="00F92466">
        <w:rPr>
          <w:rFonts w:eastAsiaTheme="minorHAnsi" w:cs="Arial"/>
          <w:noProof/>
          <w:sz w:val="24"/>
          <w:szCs w:val="20"/>
          <w:lang w:val="en-GB"/>
        </w:rPr>
        <w:t>(Davies &amp; Morgan, 2020)</w:t>
      </w:r>
      <w:r w:rsidR="00682CD5">
        <w:rPr>
          <w:rFonts w:eastAsiaTheme="minorHAnsi" w:cs="Arial"/>
          <w:sz w:val="24"/>
          <w:szCs w:val="20"/>
          <w:lang w:val="en-GB"/>
        </w:rPr>
        <w:fldChar w:fldCharType="end"/>
      </w:r>
      <w:r w:rsidRPr="00226E7F">
        <w:rPr>
          <w:rFonts w:eastAsiaTheme="minorHAnsi" w:cs="Arial"/>
          <w:sz w:val="24"/>
          <w:szCs w:val="20"/>
          <w:lang w:val="en-GB"/>
        </w:rPr>
        <w:t>. For women engaged in the hotel and homestay businesses, work was an extension of reproductive roles, home manager, and caretaker of guests.</w:t>
      </w:r>
    </w:p>
    <w:p w14:paraId="5AEB88C6" w14:textId="075A3128"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This research identified that women’s increased participation in ecotourism had a limited impact on sharing household-level work </w:t>
      </w:r>
      <w:r w:rsidR="00682CD5">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{"citationItems":[{"id":"ITEM-1","itemData":{"DOI":"10.1016/j.annals.2006.11.003","ISSN":"01607383","abstract":"Belizean women's employment experiences in alternative, mass, and non-tourism businesses are examined to determine whether the alternative sector addresses criticisms attributed to mass tourism employment. Data were gathered using anthropological research methods including semistructured interviews and participant observation. The research highlights the diversity of experiences in various employment sectors. This case study shows that employment is exploiting traditional belief, particularly in reference to sex-based segregation, housewifization of labor, double workday, low wages, and low education levels. However, in terms of household economic decisionmaking, social interaction, business ownership, and levels of autonomy, employment seems to be offering opportunities to challenge the norm. © 2007 Elsevier Ltd. All rights reserved.","author":[{"dropping-particle":"","family":"Gentry","given":"Kristine Mc Kenzie","non-dropping-particle":"","parse-names":false,"suffix":""}],"container-title":"Annals of Tourism Research","id":"ITEM-1","issue":"2","issued":{"date-parts":[["2007"]]},"page":"477-496","title":"Belizean women and tourism work. Opportunity or Impediment?","type":"article-journal","volume":"34"},"uris":["http://www.mendeley.com/documents/?uuid=2533ac0e-b7f7-4509-9c01-4d062f3a646e"]},{"id":"ITEM-2","itemData":{"DOI":"10.1079/9780851993911.0221","author":[{"dropping-particle":"","family":"Lama","given":"W B","non-dropping-particle":"","parse-names":false,"suffix":""}],"container-title":"CABI","id":"ITEM-2","issued":{"date-parts":[["2000"]]},"page":"221–238","publisher":"CABI Publishing","title":"Community-based tourism for conservation and women’s development.","type":"article-journal"},"uris":["http://www.mendeley.com/documents/?uuid=59ba0ff4-99cd-486f-bc55-f5cbe557155f"]},{"id":"ITEM-3","itemData":{"DOI":"10.1080/09669582.2011.622769","ISSN":"09669582","abstract":"Research on gender and poverty reduction through tourism has largely focused on the notion of women's \"economic empowerment\". Yet, there is still insufficient understanding about what is involved in enabling women to participate in tourism in development contexts and in ensuring they benefit economically. The paper explores the complexity of the changes that necessarily are involved in the relationships between tourism development, gender and poverty reduction, and it does this through two case studies of non-western tourism development settings, one a rural township and World Heritage Site in central Turkey, and the other a parish in south-western Uganda. The analysis identifies a variety of socio-cultural factors that constrained and enabled women and men to engage in tourism development and to benefit from it. It also explores the ways in which individuals negotiated the gendered discourses by resisting and also participating in particular cultural practices. It is concluded that the relationships between tourism, gender and poverty reduction must be approached through a nuanced understanding of the significant changes that are implicated in these relationships, as well as through a consideration of the fluid and contradictory ways in which women and men are positioned, and position themselves, in relation to those changes. © 2012 Copyright Taylor and Francis Group, LLC.","author":[{"dropping-particle":"","family":"Tucker","given":"Hazel","non-dropping-particle":"","parse-names":false,"suffix":""},{"dropping-particle":"","family":"Boonabaana","given":"Brenda","non-dropping-particle":"","parse-names":false,"suffix":""}],"container-title":"Journal of Sustainable Tourism","id":"ITEM-3","issue":"3","issued":{"date-parts":[["2012"]]},"page":"437-455","title":"A critical analysis of tourism, gender and poverty reduction","type":"article-journal","volume":"20"},"uris":["http://www.mendeley.com/documents/?uuid=acc8be00-cc57-4dc4-b034-6bcdcb0c455c"]},{"id":"ITEM-4","itemData":{"ISSN":"0275963977","author":[{"dropping-particle":"","family":"Walker","given":"Scott","non-dropping-particle":"","parse-names":false,"suffix":""},{"dropping-particle":"","family":"Valaoras","given":"Georgia","non-dropping-particle":"","parse-names":false,"suffix":""},{"dropping-particle":"","family":"Gurung","given":"Dibya","non-dropping-particle":"","parse-names":false,"suffix":""},{"dropping-particle":"","family":"Godde","given":"Pam","non-dropping-particle":"","parse-names":false,"suffix":""}],"id":"ITEM-4","issued":{"date-parts":[["2001"]]},"title":"Women and mountain tourism: redefining the boundaries of policy and practice.","type":"article-journal"},"uris":["http://www.mendeley.com/documents/?uuid=1818e9da-76b1-4175-b0ff-ec4455e4c28e"]}],"mendeley":{"formattedCitation":"(Gentry, 2007; Lama, 2000; Tucker &amp; Boonabaana, 2012; Walker et al., 2001)","plainTextFormattedCitation":"(Gentry, 2007; Lama, 2000; Tucker &amp; Boonabaana, 2012; Walker et al., 2001)","previouslyFormattedCitation":"[21], [24], [59], [66]"},"properties":{"noteIndex":0},"schema":"https://github.com/citation-style-language/schema/raw/master/csl-citation.json"}</w:instrText>
      </w:r>
      <w:r w:rsidR="00682CD5">
        <w:rPr>
          <w:rFonts w:eastAsiaTheme="minorHAnsi" w:cs="Arial"/>
          <w:sz w:val="24"/>
          <w:szCs w:val="20"/>
          <w:lang w:val="en-GB"/>
        </w:rPr>
        <w:fldChar w:fldCharType="separate"/>
      </w:r>
      <w:r w:rsidR="00F92466" w:rsidRPr="00F92466">
        <w:rPr>
          <w:rFonts w:eastAsiaTheme="minorHAnsi" w:cs="Arial"/>
          <w:noProof/>
          <w:sz w:val="24"/>
          <w:szCs w:val="20"/>
          <w:lang w:val="en-GB"/>
        </w:rPr>
        <w:t>(Gentry, 2007; Lama, 2000; Tucker &amp; Boonabaana, 2012; Walker et al., 2001)</w:t>
      </w:r>
      <w:r w:rsidR="00682CD5">
        <w:rPr>
          <w:rFonts w:eastAsiaTheme="minorHAnsi" w:cs="Arial"/>
          <w:sz w:val="24"/>
          <w:szCs w:val="20"/>
          <w:lang w:val="en-GB"/>
        </w:rPr>
        <w:fldChar w:fldCharType="end"/>
      </w:r>
      <w:r w:rsidR="00682CD5">
        <w:rPr>
          <w:rFonts w:eastAsiaTheme="minorHAnsi" w:cs="Arial"/>
          <w:sz w:val="24"/>
          <w:szCs w:val="20"/>
          <w:lang w:val="en-GB"/>
        </w:rPr>
        <w:t xml:space="preserve">. </w:t>
      </w:r>
      <w:r w:rsidRPr="00226E7F">
        <w:rPr>
          <w:rFonts w:eastAsiaTheme="minorHAnsi" w:cs="Arial"/>
          <w:sz w:val="24"/>
          <w:szCs w:val="20"/>
          <w:lang w:val="en-GB"/>
        </w:rPr>
        <w:t xml:space="preserve"> Women were found to juggle family responsibilities with business. Moreover, limited participation at community-level institutions such as culinary communities was found. Nominal participation of women was reported in the community decision-making process of Nepal and Annapurna Conservation </w:t>
      </w:r>
      <w:r w:rsidR="00682CD5">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{"citationItems":[{"id":"ITEM-1","itemData":{"DOI":"10.1007/s00267-013-0204-8","ISSN":"0364152X","PMID":"24271617","abstract":"In developing countries, participatory conservation initiatives have been criticized for many reasons, mainly for excluding marginalized groups which have led to unequal benefits. Using concepts from the literature on participation, conservation, and political ecology, this research explored the participation of marginal groups, i.e., poor, women, lower caste, and landless, in management institutions in Nepal's Annapurna Conservation Area. Field work for this research was conducted through the use of interviews and participant observation during August-October 2010. Results show that although marginal groups were involved in local management institutions, their representation was minimal and had not led to meaningful participation or empowerment to influence the decisions being made in conservation and development programs. Our study findings indicate that the involvement of marginal groups in local initiatives is complex and influenced by several factors. The study concludes that the Annapurna Conservation Area Project needs to re-orient its conservation projects by adopting a more inclusive form of participation and move beyond the quota system. © 2013 Springer Science+Business Media New York.","author":[{"dropping-particle":"","family":"Dahal","given":"Smriti","non-dropping-particle":"","parse-names":false,"suffix":""},{"dropping-particle":"","family":"Nepal","given":"Sanjay K.","non-dropping-particle":"","parse-names":false,"suffix":""},{"dropping-particle":"","family":"Schuett","given":"Michael A.","non-dropping-particle":"","parse-names":false,"suffix":""}],"container-title":"Environmental Management","id":"ITEM-1","issue":"1","issued":{"date-parts":[["2014"]]},"page":"219-230","title":"Examining marginalized communities and local conservation institutions: The case of Nepal's Annapurna conservation area","type":"article-journal","volume":"53"},"uris":["http://www.mendeley.com/documents/?uuid=6c912770-ad69-4ef8-8188-cf3c1180da92"]}],"mendeley":{"formattedCitation":"(Dahal et al., 2014)","plainTextFormattedCitation":"(Dahal et al., 2014)","previouslyFormattedCitation":"[67]"},"properties":{"noteIndex":0},"schema":"https://github.com/citation-style-language/schema/raw/master/csl-citation.json"}</w:instrText>
      </w:r>
      <w:r w:rsidR="00682CD5">
        <w:rPr>
          <w:rFonts w:eastAsiaTheme="minorHAnsi" w:cs="Arial"/>
          <w:sz w:val="24"/>
          <w:szCs w:val="20"/>
          <w:lang w:val="en-GB"/>
        </w:rPr>
        <w:fldChar w:fldCharType="separate"/>
      </w:r>
      <w:r w:rsidR="00F92466" w:rsidRPr="00F92466">
        <w:rPr>
          <w:rFonts w:eastAsiaTheme="minorHAnsi" w:cs="Arial"/>
          <w:noProof/>
          <w:sz w:val="24"/>
          <w:szCs w:val="20"/>
          <w:lang w:val="en-GB"/>
        </w:rPr>
        <w:t>(Dahal et al., 2014)</w:t>
      </w:r>
      <w:r w:rsidR="00682CD5">
        <w:rPr>
          <w:rFonts w:eastAsiaTheme="minorHAnsi" w:cs="Arial"/>
          <w:sz w:val="24"/>
          <w:szCs w:val="20"/>
          <w:lang w:val="en-GB"/>
        </w:rPr>
        <w:fldChar w:fldCharType="end"/>
      </w:r>
      <w:r w:rsidRPr="00226E7F">
        <w:rPr>
          <w:rFonts w:eastAsiaTheme="minorHAnsi" w:cs="Arial"/>
          <w:sz w:val="24"/>
          <w:szCs w:val="20"/>
          <w:lang w:val="en-GB"/>
        </w:rPr>
        <w:t>.</w:t>
      </w:r>
    </w:p>
    <w:p w14:paraId="18EB0DB1" w14:textId="5A3E15B2"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 xml:space="preserve">This suggests that participation in tourism has resulted in limited gains in terms of challenging gender norms and empowerment at the community level. According to Swain and Wallentin </w:t>
      </w:r>
      <w:r w:rsidR="00682CD5">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{"citationItems":[{"id":"ITEM-1","itemData":{"DOI":"10.1080/02692170903007540","ISSN":"02692171","abstract":"Microfinance programmes like the Self Help Bank Linkage Program in India have been increasingly promoted for their positive economic impact and the belief that they empower women. However, only a few studies rigorously examine the link between microfinance and women's empowerment. This article contributes to this discussion by arguing that women's empowerment takes place when women challenge the existing social norms and culture, to effectively improve their wellbeing. It empirically validates this hypothesis by using quasi-experimental household sample data collected for five states in India for 2000 and 2003. A general model is estimated by employing appropriate techniques to treat the ordinal variables in order to estimate the impact of the Self Help Group (SHG) on women's empowerment for 2000 and 2003. The results strongly demonstrate that on average, there is a significant increase in the empowerment of women in the SHG members group. No such significant change is observed however, for the members of the control group. The elegance of the result lies in the fact that the group of SHG participants show clear evidence of a significant and higher empowerment, while allowing for the possibility that some members might have been more empowered than others. © 2009 Taylor &amp; Francis.","author":[{"dropping-particle":"","family":"Swain","given":"Ranjula Bali","non-dropping-particle":"","parse-names":false,"suffix":""},{"dropping-particle":"","family":"Wallentin","given":"Fan Yang","non-dropping-particle":"","parse-names":false,"suffix":""}],"container-title":"International Review of Applied Economics","id":"ITEM-1","issue":"5","issued":{"date-parts":[["2009"]]},"page":"541-556","title":"Does microfinance empower women? Evidence from self-help groups in India","type":"article-journal","volume":"23"},"uris":["http://www.mendeley.com/documents/?uuid=79242cb7-bdef-4310-9bf5-0e57862ab1dd"]}],"mendeley":{"formattedCitation":"(Swain &amp; Wallentin, 2009)","plainTextFormattedCitation":"(Swain &amp; Wallentin, 2009)","previouslyFormattedCitation":"[68]"},"properties":{"noteIndex":0},"schema":"https://github.com/citation-style-language/schema/raw/master/csl-citation.json"}</w:instrText>
      </w:r>
      <w:r w:rsidR="00682CD5">
        <w:rPr>
          <w:rFonts w:eastAsiaTheme="minorHAnsi" w:cs="Arial"/>
          <w:sz w:val="24"/>
          <w:szCs w:val="20"/>
          <w:lang w:val="en-GB"/>
        </w:rPr>
        <w:fldChar w:fldCharType="separate"/>
      </w:r>
      <w:r w:rsidR="00F92466" w:rsidRPr="00F92466">
        <w:rPr>
          <w:rFonts w:eastAsiaTheme="minorHAnsi" w:cs="Arial"/>
          <w:noProof/>
          <w:sz w:val="24"/>
          <w:szCs w:val="20"/>
          <w:lang w:val="en-GB"/>
        </w:rPr>
        <w:t>(Swain &amp; Wallentin, 2009)</w:t>
      </w:r>
      <w:r w:rsidR="00682CD5">
        <w:rPr>
          <w:rFonts w:eastAsiaTheme="minorHAnsi" w:cs="Arial"/>
          <w:sz w:val="24"/>
          <w:szCs w:val="20"/>
          <w:lang w:val="en-GB"/>
        </w:rPr>
        <w:fldChar w:fldCharType="end"/>
      </w:r>
      <w:r w:rsidRPr="00226E7F">
        <w:rPr>
          <w:rFonts w:eastAsiaTheme="minorHAnsi" w:cs="Arial"/>
          <w:sz w:val="24"/>
          <w:szCs w:val="20"/>
          <w:lang w:val="en-GB"/>
        </w:rPr>
        <w:t>, the process of women’s empowerment can take place ‘when women challenge the existing norms and cultures of a society to effectively improve wellbeing’. This context is applicable through 1) the formulation of partnerships with private travel companies and non-governmental organizations</w:t>
      </w:r>
      <w:r w:rsidR="00682CD5">
        <w:rPr>
          <w:rFonts w:eastAsiaTheme="minorHAnsi" w:cs="Arial"/>
          <w:sz w:val="24"/>
          <w:szCs w:val="20"/>
          <w:lang w:val="en-GB"/>
        </w:rPr>
        <w:t xml:space="preserve"> </w:t>
      </w:r>
      <w:r w:rsidR="00682CD5">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{"citationItems":[{"id":"ITEM-1","itemData":{"ISBN":"9781449628239","author":[{"dropping-particle":"","family":"Bricker","given":"K S","non-dropping-particle":"","parse-names":false,"suffix":""},{"dropping-particle":"","family":"Black","given":"R","non-dropping-particle":"","parse-names":false,"suffix":""},{"dropping-particle":"","family":"Cottrell","given":"S","non-dropping-particle":"","parse-names":false,"suffix":""}],"collection-title":"G - Reference, Information and Interdisciplinary Subjects Series","id":"ITEM-1","issued":{"date-parts":[["2013"]]},"publisher":"Jones &amp; Bartlett Learning","title":"Sustainable Tourism &amp; the Millennium Development Goals: Effecting Positive Change","type":"book"},"uris":["http://www.mendeley.com/documents/?uuid=b001f764-d09b-4a13-b255-0cba01033e40"]}],"mendeley":{"formattedCitation":"(Bricker et al., 2013)","plainTextFormattedCitation":"(Bricker et al., 2013)","previouslyFormattedCitation":"[69]"},"properties":{"noteIndex":0},"schema":"https://github.com/citation-style-language/schema/raw/master/csl-citation.json"}</w:instrText>
      </w:r>
      <w:r w:rsidR="00682CD5">
        <w:rPr>
          <w:rFonts w:eastAsiaTheme="minorHAnsi" w:cs="Arial"/>
          <w:sz w:val="24"/>
          <w:szCs w:val="20"/>
          <w:lang w:val="en-GB"/>
        </w:rPr>
        <w:fldChar w:fldCharType="separate"/>
      </w:r>
      <w:r w:rsidR="00F92466" w:rsidRPr="00F92466">
        <w:rPr>
          <w:rFonts w:eastAsiaTheme="minorHAnsi" w:cs="Arial"/>
          <w:noProof/>
          <w:sz w:val="24"/>
          <w:szCs w:val="20"/>
          <w:lang w:val="en-GB"/>
        </w:rPr>
        <w:t>(Bricker et al., 2013)</w:t>
      </w:r>
      <w:r w:rsidR="00682CD5">
        <w:rPr>
          <w:rFonts w:eastAsiaTheme="minorHAnsi" w:cs="Arial"/>
          <w:sz w:val="24"/>
          <w:szCs w:val="20"/>
          <w:lang w:val="en-GB"/>
        </w:rPr>
        <w:fldChar w:fldCharType="end"/>
      </w:r>
      <w:r w:rsidRPr="00226E7F">
        <w:rPr>
          <w:rFonts w:eastAsiaTheme="minorHAnsi" w:cs="Arial"/>
          <w:sz w:val="24"/>
          <w:szCs w:val="20"/>
          <w:lang w:val="en-GB"/>
        </w:rPr>
        <w:t>, 2) the promotion of women’s enterprises to a niche market of travel</w:t>
      </w:r>
      <w:r w:rsidR="00682CD5">
        <w:rPr>
          <w:rFonts w:eastAsiaTheme="minorHAnsi" w:cs="Arial"/>
          <w:sz w:val="24"/>
          <w:szCs w:val="20"/>
          <w:lang w:val="en-GB"/>
        </w:rPr>
        <w:t>l</w:t>
      </w:r>
      <w:r w:rsidRPr="00226E7F">
        <w:rPr>
          <w:rFonts w:eastAsiaTheme="minorHAnsi" w:cs="Arial"/>
          <w:sz w:val="24"/>
          <w:szCs w:val="20"/>
          <w:lang w:val="en-GB"/>
        </w:rPr>
        <w:t xml:space="preserve">ers with a social and ethical mission </w:t>
      </w:r>
      <w:r w:rsidR="00682CD5">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{"citationItems":[{"id":"ITEM-1","itemData":{"DOI":"10.1080/21568316.2013.779313","ISSN":"2156-8316","author":[{"dropping-particle":"","family":"Acharya","given":"Baikuntha Prasad","non-dropping-particle":"","parse-names":false,"suffix":""},{"dropping-particle":"","family":"Halpenny","given":"Elizabeth A","non-dropping-particle":"","parse-names":false,"suffix":""}],"container-title":"Tourism Planning &amp; Development","id":"ITEM-1","issue":"4","issued":{"date-parts":[["2013","11","1"]]},"note":"doi: 10.1080/21568316.2013.779313","page":"367-387","publisher":"Routledge","title":"Homestays as an Alternative Tourism Product for Sustainable Community Development: A Case Study of Women-Managed Tourism Product in Rural Nepal","type":"article-journal","volume":"10"},"uris":["http://www.mendeley.com/documents/?uuid=00eb3e4c-3e03-446b-b4c9-645eadc7a425"]}],"mendeley":{"formattedCitation":"(Acharya &amp; Halpenny, 2013)","plainTextFormattedCitation":"(Acharya &amp; Halpenny, 2013)","previouslyFormattedCitation":"[58]"},"properties":{"noteIndex":0},"schema":"https://github.com/citation-style-language/schema/raw/master/csl-citation.json"}</w:instrText>
      </w:r>
      <w:r w:rsidR="00682CD5">
        <w:rPr>
          <w:rFonts w:eastAsiaTheme="minorHAnsi" w:cs="Arial"/>
          <w:sz w:val="24"/>
          <w:szCs w:val="20"/>
          <w:lang w:val="en-GB"/>
        </w:rPr>
        <w:fldChar w:fldCharType="separate"/>
      </w:r>
      <w:r w:rsidR="00F92466" w:rsidRPr="00F92466">
        <w:rPr>
          <w:rFonts w:eastAsiaTheme="minorHAnsi" w:cs="Arial"/>
          <w:noProof/>
          <w:sz w:val="24"/>
          <w:szCs w:val="20"/>
          <w:lang w:val="en-GB"/>
        </w:rPr>
        <w:t>(Acharya &amp; Halpenny, 2013)</w:t>
      </w:r>
      <w:r w:rsidR="00682CD5">
        <w:rPr>
          <w:rFonts w:eastAsiaTheme="minorHAnsi" w:cs="Arial"/>
          <w:sz w:val="24"/>
          <w:szCs w:val="20"/>
          <w:lang w:val="en-GB"/>
        </w:rPr>
        <w:fldChar w:fldCharType="end"/>
      </w:r>
      <w:r w:rsidRPr="00226E7F">
        <w:rPr>
          <w:rFonts w:eastAsiaTheme="minorHAnsi" w:cs="Arial"/>
          <w:sz w:val="24"/>
          <w:szCs w:val="20"/>
          <w:lang w:val="en-GB"/>
        </w:rPr>
        <w:t xml:space="preserve">, and 3) the implementation of capacity development programs </w:t>
      </w:r>
      <w:r w:rsidR="00682CD5">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{"citationItems":[{"id":"ITEM-1","itemData":{"DOI":"10.1016/j.annals.2012.03.005","ISSN":"01607383","author":[{"dropping-particle":"","family":"Thapa","given":"Brijesh","non-dropping-particle":"","parse-names":false,"suffix":""}],"container-title":"Annals of Tourism Research","id":"ITEM-1","issue":"3","issued":{"date-parts":[["2012"]]},"page":"1705-1710","publisher":"Elsevier Ltd","title":"Soft-infrastructure in tourism development in developing countries","type":"article-journal","volume":"39"},"uris":["http://www.mendeley.com/documents/?uuid=8cb8442e-e84a-4f22-b300-a4c78124bf87"]}],"mendeley":{"formattedCitation":"(Thapa, 2012)","plainTextFormattedCitation":"(Thapa, 2012)","previouslyFormattedCitation":"[70]"},"properties":{"noteIndex":0},"schema":"https://github.com/citation-style-language/schema/raw/master/csl-citation.json"}</w:instrText>
      </w:r>
      <w:r w:rsidR="00682CD5">
        <w:rPr>
          <w:rFonts w:eastAsiaTheme="minorHAnsi" w:cs="Arial"/>
          <w:sz w:val="24"/>
          <w:szCs w:val="20"/>
          <w:lang w:val="en-GB"/>
        </w:rPr>
        <w:fldChar w:fldCharType="separate"/>
      </w:r>
      <w:r w:rsidR="00F92466" w:rsidRPr="00F92466">
        <w:rPr>
          <w:rFonts w:eastAsiaTheme="minorHAnsi" w:cs="Arial"/>
          <w:noProof/>
          <w:sz w:val="24"/>
          <w:szCs w:val="20"/>
          <w:lang w:val="en-GB"/>
        </w:rPr>
        <w:t>(Thapa, 2012)</w:t>
      </w:r>
      <w:r w:rsidR="00682CD5">
        <w:rPr>
          <w:rFonts w:eastAsiaTheme="minorHAnsi" w:cs="Arial"/>
          <w:sz w:val="24"/>
          <w:szCs w:val="20"/>
          <w:lang w:val="en-GB"/>
        </w:rPr>
        <w:fldChar w:fldCharType="end"/>
      </w:r>
      <w:r w:rsidRPr="00226E7F">
        <w:rPr>
          <w:rFonts w:eastAsiaTheme="minorHAnsi" w:cs="Arial"/>
          <w:sz w:val="24"/>
          <w:szCs w:val="20"/>
          <w:lang w:val="en-GB"/>
        </w:rPr>
        <w:t xml:space="preserve"> with a common interest to improve the status of women through tourism entrepreneurship. Panta reported the need to address gender stereotypes and attitudes toward women tourism entrepreneurs, as well as capacity-building programs to facilitate advancement in the sector. According to Dilly </w:t>
      </w:r>
      <w:r w:rsidR="00682CD5">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{"citationItems":[{"id":"ITEM-1","itemData":{"ISSN":"0732-1562","author":[{"dropping-particle":"","family":"Dilly","given":"Barbara J","non-dropping-particle":"","parse-names":false,"suffix":""}],"container-title":"Women's Studies Quarterly","id":"ITEM-1","issue":"3/4","issued":{"date-parts":[["2003"]]},"page":"58-75","publisher":"JSTOR","title":"Gender, culture, and ecotourism: development policies and practices in the Guyanese rain forest","type":"article-journal","volume":"31"},"uris":["http://www.mendeley.com/documents/?uuid=bfeb7fe8-c1a2-429b-b697-0973ee3f2753"]}],"mendeley":{"formattedCitation":"(Dilly, 2003)","plainTextFormattedCitation":"(Dilly, 2003)","previouslyFormattedCitation":"[71]"},"properties":{"noteIndex":0},"schema":"https://github.com/citation-style-language/schema/raw/master/csl-citation.json"}</w:instrText>
      </w:r>
      <w:r w:rsidR="00682CD5">
        <w:rPr>
          <w:rFonts w:eastAsiaTheme="minorHAnsi" w:cs="Arial"/>
          <w:sz w:val="24"/>
          <w:szCs w:val="20"/>
          <w:lang w:val="en-GB"/>
        </w:rPr>
        <w:fldChar w:fldCharType="separate"/>
      </w:r>
      <w:r w:rsidR="00F92466" w:rsidRPr="00F92466">
        <w:rPr>
          <w:rFonts w:eastAsiaTheme="minorHAnsi" w:cs="Arial"/>
          <w:noProof/>
          <w:sz w:val="24"/>
          <w:szCs w:val="20"/>
          <w:lang w:val="en-GB"/>
        </w:rPr>
        <w:t xml:space="preserve">(Dilly, </w:t>
      </w:r>
      <w:r w:rsidR="00F92466" w:rsidRPr="00F92466">
        <w:rPr>
          <w:rFonts w:eastAsiaTheme="minorHAnsi" w:cs="Arial"/>
          <w:noProof/>
          <w:sz w:val="24"/>
          <w:szCs w:val="20"/>
          <w:lang w:val="en-GB"/>
        </w:rPr>
        <w:lastRenderedPageBreak/>
        <w:t>2003)</w:t>
      </w:r>
      <w:r w:rsidR="00682CD5">
        <w:rPr>
          <w:rFonts w:eastAsiaTheme="minorHAnsi" w:cs="Arial"/>
          <w:sz w:val="24"/>
          <w:szCs w:val="20"/>
          <w:lang w:val="en-GB"/>
        </w:rPr>
        <w:fldChar w:fldCharType="end"/>
      </w:r>
      <w:r w:rsidRPr="00226E7F">
        <w:rPr>
          <w:rFonts w:eastAsiaTheme="minorHAnsi" w:cs="Arial"/>
          <w:sz w:val="24"/>
          <w:szCs w:val="20"/>
          <w:lang w:val="en-GB"/>
        </w:rPr>
        <w:t>, ‘the economic potential of ecotourism and the direct consequences for women must be evaluated from local models of development and empowerment’. Therefore, the participatory empowerment exercise offers a method to understand the nuances of contextual nature of ecotourism–empowerment nexus.</w:t>
      </w:r>
    </w:p>
    <w:p w14:paraId="0C78F926" w14:textId="326DC493" w:rsidR="00226E7F" w:rsidRPr="00226E7F" w:rsidRDefault="00226E7F" w:rsidP="00226E7F">
      <w:pPr>
        <w:pStyle w:val="E-JournalBody"/>
        <w:ind w:firstLine="709"/>
        <w:rPr>
          <w:rFonts w:eastAsiaTheme="minorHAnsi" w:cs="Arial"/>
          <w:sz w:val="24"/>
          <w:szCs w:val="20"/>
          <w:lang w:val="en-GB"/>
        </w:rPr>
      </w:pPr>
      <w:r w:rsidRPr="00226E7F">
        <w:rPr>
          <w:rFonts w:eastAsiaTheme="minorHAnsi" w:cs="Arial"/>
          <w:sz w:val="24"/>
          <w:szCs w:val="20"/>
          <w:lang w:val="en-GB"/>
        </w:rPr>
        <w:t>In the context of Madura, the development of culinary and gastronomic tourism contributes to the sustainable development of the community and cannot be achieved practically without addressing the existing socio-economic inequalities. Based on the description above, opportunities are not available equally for culinary entrepreneurs in Madura. This is largely due to conservative social norms posing challenges for women entrepreneurs. However, several levels of empowerment have been achieved at the individual level. Culinary products supporting new gastronomic tourism such as culinary and typical Madura souvenirs offer more opportunities to facilitate the process of women's empowerment through special interventions to optimize the practical and strategic needs of entrepreneurs. Even though the sample size is a limitation concerning generalizations, this research analy</w:t>
      </w:r>
      <w:r w:rsidR="00682CD5">
        <w:rPr>
          <w:rFonts w:eastAsiaTheme="minorHAnsi" w:cs="Arial"/>
          <w:sz w:val="24"/>
          <w:szCs w:val="20"/>
          <w:lang w:val="en-GB"/>
        </w:rPr>
        <w:t>s</w:t>
      </w:r>
      <w:r w:rsidRPr="00226E7F">
        <w:rPr>
          <w:rFonts w:eastAsiaTheme="minorHAnsi" w:cs="Arial"/>
          <w:sz w:val="24"/>
          <w:szCs w:val="20"/>
          <w:lang w:val="en-GB"/>
        </w:rPr>
        <w:t xml:space="preserve">ed the main gender issues faced by women in the community of culinary entrepreneurs. Access to credit was not cited as a gender-specific barrier by respondents but as a limiting factor in the growth of companies </w:t>
      </w:r>
      <w:r w:rsidR="003E7540">
        <w:rPr>
          <w:rFonts w:eastAsiaTheme="minorHAnsi" w:cs="Arial"/>
          <w:sz w:val="24"/>
          <w:szCs w:val="20"/>
          <w:lang w:val="en-GB"/>
        </w:rPr>
        <w:fldChar w:fldCharType="begin" w:fldLock="1"/>
      </w:r>
      <w:r w:rsidR="00F92466">
        <w:rPr>
          <w:rFonts w:eastAsiaTheme="minorHAnsi" w:cs="Arial"/>
          <w:sz w:val="24"/>
          <w:szCs w:val="20"/>
          <w:lang w:val="en-GB"/>
        </w:rPr>
        <w:instrText>ADDIN CSL_CITATION {"citationItems":[{"id":"ITEM-1","itemData":{"author":[{"dropping-particle":"","family":"Bushel","given":"B","non-dropping-particle":"","parse-names":false,"suffix":""}],"id":"ITEM-1","issue":"3","issued":{"date-parts":[["2008"]]},"page":"549-564","title":"Women entrepreneurs in Nepal: what prevents them from leading the sector?","type":"article-journal","volume":"16"},"uris":["http://www.mendeley.com/documents/?uuid=24249519-d959-41b2-b4ea-ea13b42468e7"]},{"id":"ITEM-2","itemData":{"DOI":"10.3892/ijo.31.2.379","ISSN":"17912423","PMID":"17611695","abstract":"With limited data and information, this paper aims to examine recent developments of women entrepreneurship in Asian developing countries. This issue is currently very important since it is part of ongoing national efforts to alleviate poverty in developing countries in relation to the Millennium Development Goals (MDGs). Greater opportunities for women to become entrepreneurs (or to have better income paid jobs) will help much in poverty reduction. .Methodologically, this study is based on data analysis and a review of recent key literature. This paper focuses only on women entrepreneurs in small and medium enterprises. The findings of this study show three main important facts. First, SMEs are of overwhelming importance in the region, as they account, on average per country, for more than 95% of all firms in all sectors. Second, the representation of women entrepreneurs is still relatively low which can be attributed to factors such as low level of education, lack of capital, and cultural or religious constraints. Third, most of women entrepreneurs in SMEs are from the category of “forced” entrepreneurs seeking for better family incomes. This suggests that when women are better educated and have better paid employment opportunities increase for women, the participation of women as entrepreneurs in SMEs may decline","author":[{"dropping-particle":"","family":"Tambunan","given":"Tulus","non-dropping-particle":"","parse-names":false,"suffix":""}],"container-title":"International Journal of Oncology","id":"ITEM-2","issue":"2","issued":{"date-parts":[["2009"]]},"page":"27-40","title":"Women entrepreneurship in Asian developing countries: Their development and main constraints","type":"article-journal","volume":"1"},"uris":["http://www.mendeley.com/documents/?uuid=76306f59-da3c-4b40-87f9-66ad74fee40f"]},{"id":"ITEM-3","itemData":{"author":[{"dropping-particle":"","family":"Tuladhar","given":"G","non-dropping-particle":"","parse-names":false,"suffix":""}],"container-title":"Internet: http://www. globalhemp. com/news","id":"ITEM-3","issue":"05","issued":{"date-parts":[["1996"]]},"page":"142000","title":"Factors affecting women entrepreneurship in small and cottage industries in India opportunities and constraints","type":"article-journal","volume":"80"},"uris":["http://www.mendeley.com/documents/?uuid=976eedcf-d1e9-43fd-83c6-ecc00e692089"]}],"mendeley":{"formattedCitation":"(Bushel, 2008; Tambunan, 2009; Tuladhar, 1996)","plainTextFormattedCitation":"(Bushel, 2008; Tambunan, 2009; Tuladhar, 1996)","previouslyFormattedCitation":"[72], [73], [74]"},"properties":{"noteIndex":0},"schema":"https://github.com/citation-style-language/schema/raw/master/csl-citation.json"}</w:instrText>
      </w:r>
      <w:r w:rsidR="003E7540">
        <w:rPr>
          <w:rFonts w:eastAsiaTheme="minorHAnsi" w:cs="Arial"/>
          <w:sz w:val="24"/>
          <w:szCs w:val="20"/>
          <w:lang w:val="en-GB"/>
        </w:rPr>
        <w:fldChar w:fldCharType="separate"/>
      </w:r>
      <w:r w:rsidR="00F92466" w:rsidRPr="00F92466">
        <w:rPr>
          <w:rFonts w:eastAsiaTheme="minorHAnsi" w:cs="Arial"/>
          <w:noProof/>
          <w:sz w:val="24"/>
          <w:szCs w:val="20"/>
          <w:lang w:val="en-GB"/>
        </w:rPr>
        <w:t>(Bushel, 2008; Tambunan, 2009; Tuladhar, 1996)</w:t>
      </w:r>
      <w:r w:rsidR="003E7540">
        <w:rPr>
          <w:rFonts w:eastAsiaTheme="minorHAnsi" w:cs="Arial"/>
          <w:sz w:val="24"/>
          <w:szCs w:val="20"/>
          <w:lang w:val="en-GB"/>
        </w:rPr>
        <w:fldChar w:fldCharType="end"/>
      </w:r>
      <w:r w:rsidRPr="00226E7F">
        <w:rPr>
          <w:rFonts w:eastAsiaTheme="minorHAnsi" w:cs="Arial"/>
          <w:sz w:val="24"/>
          <w:szCs w:val="20"/>
          <w:lang w:val="en-GB"/>
        </w:rPr>
        <w:t xml:space="preserve"> due to the marital status of all women informants.</w:t>
      </w:r>
    </w:p>
    <w:p w14:paraId="06BFF36C" w14:textId="77777777" w:rsidR="00226E7F" w:rsidRPr="00226E7F" w:rsidRDefault="00226E7F" w:rsidP="00226E7F">
      <w:pPr>
        <w:pStyle w:val="E-JournalBody"/>
        <w:ind w:firstLine="709"/>
        <w:rPr>
          <w:rFonts w:eastAsiaTheme="minorHAnsi" w:cs="Arial"/>
          <w:sz w:val="24"/>
          <w:szCs w:val="20"/>
          <w:lang w:val="en-GB"/>
        </w:rPr>
      </w:pPr>
    </w:p>
    <w:p w14:paraId="0543E569" w14:textId="77777777" w:rsidR="00C06013" w:rsidRPr="00324F7F" w:rsidRDefault="00C06013" w:rsidP="000D5242">
      <w:pPr>
        <w:pStyle w:val="Heading3"/>
        <w:rPr>
          <w:lang w:val="en-GB"/>
        </w:rPr>
      </w:pPr>
      <w:r w:rsidRPr="00324F7F">
        <w:rPr>
          <w:lang w:val="en-GB"/>
        </w:rPr>
        <w:t>Conclusion</w:t>
      </w:r>
    </w:p>
    <w:p w14:paraId="5DF051F6" w14:textId="77777777" w:rsidR="00226E7F" w:rsidRPr="00226E7F" w:rsidRDefault="00226E7F" w:rsidP="00226E7F">
      <w:pPr>
        <w:pStyle w:val="1Bodytekst"/>
        <w:rPr>
          <w:lang w:val="en-GB"/>
        </w:rPr>
      </w:pPr>
      <w:r w:rsidRPr="00226E7F">
        <w:rPr>
          <w:lang w:val="en-GB"/>
        </w:rPr>
        <w:t>Women obtained different levels of individual benefits, such as increased self-confidence and personal skills, access to cash income, and decision-making roles within the family. However, the connection between culinary business entrepreneurship and women's empowerment remained a special challenge in the rural patriarchal society. The need for capacity-building programs was also reported regarding the role of women in traditional non-role sectors and broader programs to increase community and family support to promote participation in tourism business as entrepreneurs</w:t>
      </w:r>
    </w:p>
    <w:p w14:paraId="145096BA" w14:textId="77777777" w:rsidR="00226E7F" w:rsidRDefault="00226E7F" w:rsidP="00226E7F">
      <w:pPr>
        <w:pStyle w:val="1Bodytekst"/>
        <w:rPr>
          <w:lang w:val="en-GB"/>
        </w:rPr>
      </w:pPr>
      <w:r w:rsidRPr="00226E7F">
        <w:rPr>
          <w:lang w:val="en-GB"/>
        </w:rPr>
        <w:t xml:space="preserve">Future research can better inform this aspect by including single women and men entrepreneurs. Gastronomic tourism increasingly needs to take advantage of untapped human resources offered by women entrepreneurs. These results are useful to government officials, policymakers, and </w:t>
      </w:r>
      <w:r w:rsidRPr="00226E7F">
        <w:rPr>
          <w:lang w:val="en-GB"/>
        </w:rPr>
        <w:lastRenderedPageBreak/>
        <w:t>organizations advocating for women's participation in community initiatives of women culinary entrepreneurs in Madura. Addressing the challenges also increases participation in business management activities to support gastronomic tourism.</w:t>
      </w:r>
    </w:p>
    <w:p w14:paraId="48AF1851" w14:textId="5B328122" w:rsidR="00C06013" w:rsidRPr="00C06013" w:rsidRDefault="00CD744E" w:rsidP="000D5242">
      <w:pPr>
        <w:pStyle w:val="Heading3"/>
        <w:rPr>
          <w:lang w:val="en-GB"/>
        </w:rPr>
      </w:pPr>
      <w:r>
        <w:rPr>
          <w:lang w:val="en-GB"/>
        </w:rPr>
        <w:t>Acknowledg</w:t>
      </w:r>
      <w:r w:rsidR="00C06013" w:rsidRPr="00324F7F">
        <w:rPr>
          <w:lang w:val="en-GB"/>
        </w:rPr>
        <w:t>ments</w:t>
      </w:r>
      <w:r w:rsidR="00AD599F">
        <w:rPr>
          <w:lang w:val="en-GB"/>
        </w:rPr>
        <w:t xml:space="preserve"> </w:t>
      </w:r>
    </w:p>
    <w:p w14:paraId="330D117F" w14:textId="7628E791" w:rsidR="00226E7F" w:rsidRPr="00226E7F" w:rsidRDefault="00226E7F" w:rsidP="00226E7F">
      <w:pPr>
        <w:pStyle w:val="1Bodytekst"/>
        <w:rPr>
          <w:lang w:val="en-GB"/>
        </w:rPr>
      </w:pPr>
      <w:r w:rsidRPr="00226E7F">
        <w:rPr>
          <w:lang w:val="en-GB"/>
        </w:rPr>
        <w:t xml:space="preserve">This work was supported by Directorate General of Higher Education, Ministry of Education, Culture, Research, and Technology, Indonesia, under the Fundamental </w:t>
      </w:r>
      <w:proofErr w:type="spellStart"/>
      <w:r w:rsidRPr="00226E7F">
        <w:rPr>
          <w:lang w:val="en-GB"/>
        </w:rPr>
        <w:t>Reguler</w:t>
      </w:r>
      <w:proofErr w:type="spellEnd"/>
      <w:r w:rsidRPr="00226E7F">
        <w:rPr>
          <w:lang w:val="en-GB"/>
        </w:rPr>
        <w:t xml:space="preserve"> </w:t>
      </w:r>
      <w:r w:rsidR="003E7540">
        <w:rPr>
          <w:lang w:val="en-GB"/>
        </w:rPr>
        <w:t>R</w:t>
      </w:r>
      <w:r w:rsidRPr="00226E7F">
        <w:rPr>
          <w:lang w:val="en-GB"/>
        </w:rPr>
        <w:t xml:space="preserve">esearch scheme, under Grant SP-DIPA No. 023.17.1.690523/2024, Revision 1, February 4, 2024, and </w:t>
      </w:r>
      <w:proofErr w:type="spellStart"/>
      <w:r w:rsidRPr="00226E7F">
        <w:rPr>
          <w:lang w:val="en-GB"/>
        </w:rPr>
        <w:t>Nomor</w:t>
      </w:r>
      <w:proofErr w:type="spellEnd"/>
      <w:r w:rsidRPr="00226E7F">
        <w:rPr>
          <w:lang w:val="en-GB"/>
        </w:rPr>
        <w:t>: B/018/UN46.4.1/PT.01.03/BIMA/PL2025]</w:t>
      </w:r>
    </w:p>
    <w:p w14:paraId="06602CD5" w14:textId="0D3B06CC" w:rsidR="00226E7F" w:rsidRDefault="00226E7F" w:rsidP="00226E7F">
      <w:pPr>
        <w:pStyle w:val="1Bodytekst"/>
        <w:rPr>
          <w:lang w:val="en-GB"/>
        </w:rPr>
      </w:pPr>
      <w:r w:rsidRPr="00226E7F">
        <w:rPr>
          <w:lang w:val="en-GB"/>
        </w:rPr>
        <w:t xml:space="preserve">This research was funded by the Directorate General of Higher Education, Ministry of Education, Culture, Research, and Technology, Indonesia, under the Fundamental </w:t>
      </w:r>
      <w:proofErr w:type="spellStart"/>
      <w:r w:rsidRPr="00226E7F">
        <w:rPr>
          <w:lang w:val="en-GB"/>
        </w:rPr>
        <w:t>Reguler</w:t>
      </w:r>
      <w:proofErr w:type="spellEnd"/>
      <w:r w:rsidRPr="00226E7F">
        <w:rPr>
          <w:lang w:val="en-GB"/>
        </w:rPr>
        <w:t xml:space="preserve"> research scheme (SP-DIPA No. 023.17.1.690523/2024, Revision 1, February 4, 2024). The authors also acknowledge the support of the Institute for Research and Community Service (LPPM), Universitas </w:t>
      </w:r>
      <w:proofErr w:type="spellStart"/>
      <w:r w:rsidRPr="00226E7F">
        <w:rPr>
          <w:lang w:val="en-GB"/>
        </w:rPr>
        <w:t>Truno</w:t>
      </w:r>
      <w:r w:rsidR="003E7540">
        <w:rPr>
          <w:lang w:val="en-GB"/>
        </w:rPr>
        <w:t>d</w:t>
      </w:r>
      <w:r w:rsidRPr="00226E7F">
        <w:rPr>
          <w:lang w:val="en-GB"/>
        </w:rPr>
        <w:t>joyo</w:t>
      </w:r>
      <w:proofErr w:type="spellEnd"/>
      <w:r w:rsidRPr="00226E7F">
        <w:rPr>
          <w:lang w:val="en-GB"/>
        </w:rPr>
        <w:t xml:space="preserve"> Madura.</w:t>
      </w:r>
    </w:p>
    <w:p w14:paraId="50753864" w14:textId="77777777" w:rsidR="00E5012F" w:rsidRDefault="00E5012F" w:rsidP="000D5242">
      <w:pPr>
        <w:pStyle w:val="Heading3"/>
        <w:rPr>
          <w:lang w:val="en-GB"/>
        </w:rPr>
      </w:pPr>
      <w:r w:rsidRPr="003C210D">
        <w:rPr>
          <w:lang w:val="en-GB"/>
        </w:rPr>
        <w:t>References</w:t>
      </w:r>
    </w:p>
    <w:p w14:paraId="6314356F" w14:textId="0A6A4CD9" w:rsidR="00F92466" w:rsidRPr="00F92466" w:rsidRDefault="00F92466" w:rsidP="00F92466">
      <w:pPr>
        <w:widowControl w:val="0"/>
        <w:autoSpaceDE w:val="0"/>
        <w:autoSpaceDN w:val="0"/>
        <w:adjustRightInd w:val="0"/>
        <w:ind w:left="480" w:hanging="480"/>
        <w:jc w:val="both"/>
        <w:rPr>
          <w:rFonts w:cs="Times New Roman"/>
          <w:noProof/>
        </w:rPr>
      </w:pPr>
      <w:r>
        <w:rPr>
          <w:lang w:val="en-GB"/>
        </w:rPr>
        <w:fldChar w:fldCharType="begin" w:fldLock="1"/>
      </w:r>
      <w:r>
        <w:rPr>
          <w:lang w:val="en-GB"/>
        </w:rPr>
        <w:instrText xml:space="preserve">ADDIN Mendeley Bibliography CSL_BIBLIOGRAPHY </w:instrText>
      </w:r>
      <w:r>
        <w:rPr>
          <w:lang w:val="en-GB"/>
        </w:rPr>
        <w:fldChar w:fldCharType="separate"/>
      </w:r>
      <w:r w:rsidRPr="00F92466">
        <w:rPr>
          <w:rFonts w:cs="Times New Roman"/>
          <w:noProof/>
        </w:rPr>
        <w:t xml:space="preserve">Acharya, B. P., &amp; Halpenny, E. A. (2013). Homestays as an Alternative Tourism Product for Sustainable Community Development: A Case Study of Women-Managed Tourism Product in Rural Nepal. </w:t>
      </w:r>
      <w:r w:rsidRPr="00F92466">
        <w:rPr>
          <w:rFonts w:cs="Times New Roman"/>
          <w:i/>
          <w:iCs/>
          <w:noProof/>
        </w:rPr>
        <w:t>Tourism Planning &amp; Development</w:t>
      </w:r>
      <w:r w:rsidRPr="00F92466">
        <w:rPr>
          <w:rFonts w:cs="Times New Roman"/>
          <w:noProof/>
        </w:rPr>
        <w:t xml:space="preserve">, </w:t>
      </w:r>
      <w:r w:rsidRPr="00F92466">
        <w:rPr>
          <w:rFonts w:cs="Times New Roman"/>
          <w:i/>
          <w:iCs/>
          <w:noProof/>
        </w:rPr>
        <w:t>10</w:t>
      </w:r>
      <w:r w:rsidRPr="00F92466">
        <w:rPr>
          <w:rFonts w:cs="Times New Roman"/>
          <w:noProof/>
        </w:rPr>
        <w:t xml:space="preserve">(4), 367–387. </w:t>
      </w:r>
      <w:hyperlink r:id="rId12" w:history="1">
        <w:r w:rsidRPr="00F92466">
          <w:rPr>
            <w:rStyle w:val="Hyperlink"/>
            <w:rFonts w:cs="Times New Roman"/>
            <w:noProof/>
          </w:rPr>
          <w:t>https://doi.org/10.1080/21568316.2013.779313</w:t>
        </w:r>
      </w:hyperlink>
    </w:p>
    <w:p w14:paraId="1952CA0E" w14:textId="4AB53724"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Al-Dajani, H., &amp; Marlow, S. (2013). Empowerment and entrepreneurship: A theoretical framework. </w:t>
      </w:r>
      <w:r w:rsidRPr="00F92466">
        <w:rPr>
          <w:rFonts w:cs="Times New Roman"/>
          <w:i/>
          <w:iCs/>
          <w:noProof/>
        </w:rPr>
        <w:t>International Journal of Entrepreneurial Behaviour and Research</w:t>
      </w:r>
      <w:r w:rsidRPr="00F92466">
        <w:rPr>
          <w:rFonts w:cs="Times New Roman"/>
          <w:noProof/>
        </w:rPr>
        <w:t xml:space="preserve">, </w:t>
      </w:r>
      <w:r w:rsidRPr="00F92466">
        <w:rPr>
          <w:rFonts w:cs="Times New Roman"/>
          <w:i/>
          <w:iCs/>
          <w:noProof/>
        </w:rPr>
        <w:t>19</w:t>
      </w:r>
      <w:r w:rsidRPr="00F92466">
        <w:rPr>
          <w:rFonts w:cs="Times New Roman"/>
          <w:noProof/>
        </w:rPr>
        <w:t xml:space="preserve">(5), 503–524. </w:t>
      </w:r>
      <w:hyperlink r:id="rId13" w:history="1">
        <w:r w:rsidRPr="00F92466">
          <w:rPr>
            <w:rStyle w:val="Hyperlink"/>
            <w:rFonts w:cs="Times New Roman"/>
            <w:noProof/>
          </w:rPr>
          <w:t>https://doi.org/10.1108/IJEBR-10-2011-0138</w:t>
        </w:r>
      </w:hyperlink>
    </w:p>
    <w:p w14:paraId="181E2FB0" w14:textId="129E8106"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Alam, M. D. S., Pandin, M. G. R., Muzayanah, U., Muawanah, S., &amp; Huda, K. (2016). </w:t>
      </w:r>
      <w:r w:rsidRPr="00F92466">
        <w:rPr>
          <w:rFonts w:cs="Times New Roman"/>
          <w:i/>
          <w:iCs/>
          <w:noProof/>
        </w:rPr>
        <w:t>The Impact of Leadership , Stakeholder Roles , and Tourist Actor Competence on Tourism Destination in Indonesia</w:t>
      </w:r>
      <w:r w:rsidRPr="00F92466">
        <w:rPr>
          <w:rFonts w:cs="Times New Roman"/>
          <w:noProof/>
        </w:rPr>
        <w:t xml:space="preserve">. </w:t>
      </w:r>
      <w:r w:rsidRPr="00F92466">
        <w:rPr>
          <w:rFonts w:cs="Times New Roman"/>
          <w:i/>
          <w:iCs/>
          <w:noProof/>
        </w:rPr>
        <w:t>2002</w:t>
      </w:r>
      <w:r w:rsidRPr="00F92466">
        <w:rPr>
          <w:rFonts w:cs="Times New Roman"/>
          <w:noProof/>
        </w:rPr>
        <w:t>, 188–197.</w:t>
      </w:r>
      <w:hyperlink r:id="rId14" w:history="1">
        <w:r w:rsidRPr="00F92466">
          <w:rPr>
            <w:rStyle w:val="Hyperlink"/>
            <w:rFonts w:cs="Times New Roman"/>
            <w:noProof/>
          </w:rPr>
          <w:t xml:space="preserve"> https://doi.org/10.58429/Issn.2709-8206</w:t>
        </w:r>
      </w:hyperlink>
    </w:p>
    <w:p w14:paraId="59183A0B"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Apostolopoulos, Y., Sönmez, S. F., &amp; Timothy, D. J. (2001). </w:t>
      </w:r>
      <w:r w:rsidRPr="00F92466">
        <w:rPr>
          <w:rFonts w:cs="Times New Roman"/>
          <w:i/>
          <w:iCs/>
          <w:noProof/>
        </w:rPr>
        <w:t>Women as Producers and Consumers of Tourism in Developing Regions</w:t>
      </w:r>
      <w:r w:rsidRPr="00F92466">
        <w:rPr>
          <w:rFonts w:cs="Times New Roman"/>
          <w:noProof/>
        </w:rPr>
        <w:t>. Bloomsbury Publishing. https://books.google.co.id/books?id=auPEEAAAQBAJ</w:t>
      </w:r>
    </w:p>
    <w:p w14:paraId="1177A04D"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lastRenderedPageBreak/>
        <w:t xml:space="preserve">Asmorowati, S., Dwipoyono, M. K., Sukmawati, N., Dwintania, F., Harith, N. H. H. M., Supeno, E., &amp; Supramudyo, G. T. (2024). Organizational Capacity and Women’s Empowerment: A Case Study of Women Farmers’ Groups in Sustainable Food Garden Programs in Indonesia. </w:t>
      </w:r>
      <w:r w:rsidRPr="00F92466">
        <w:rPr>
          <w:rFonts w:cs="Times New Roman"/>
          <w:i/>
          <w:iCs/>
          <w:noProof/>
        </w:rPr>
        <w:t>Journal of International Women’s Studies</w:t>
      </w:r>
      <w:r w:rsidRPr="00F92466">
        <w:rPr>
          <w:rFonts w:cs="Times New Roman"/>
          <w:noProof/>
        </w:rPr>
        <w:t xml:space="preserve">, </w:t>
      </w:r>
      <w:r w:rsidRPr="00F92466">
        <w:rPr>
          <w:rFonts w:cs="Times New Roman"/>
          <w:i/>
          <w:iCs/>
          <w:noProof/>
        </w:rPr>
        <w:t>26</w:t>
      </w:r>
      <w:r w:rsidRPr="00F92466">
        <w:rPr>
          <w:rFonts w:cs="Times New Roman"/>
          <w:noProof/>
        </w:rPr>
        <w:t>(4).</w:t>
      </w:r>
    </w:p>
    <w:p w14:paraId="354D5775" w14:textId="7E53EB14"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Boley, B. B., Ayscue, E., Maruyama, N., &amp; Woosnam, K. M. (2017). Gender and empowerment: assessing discrepancies using the resident empowerment through tourism scale. </w:t>
      </w:r>
      <w:r w:rsidRPr="00F92466">
        <w:rPr>
          <w:rFonts w:cs="Times New Roman"/>
          <w:i/>
          <w:iCs/>
          <w:noProof/>
        </w:rPr>
        <w:t>Journal of Sustainable Tourism</w:t>
      </w:r>
      <w:r w:rsidRPr="00F92466">
        <w:rPr>
          <w:rFonts w:cs="Times New Roman"/>
          <w:noProof/>
        </w:rPr>
        <w:t xml:space="preserve">, </w:t>
      </w:r>
      <w:r w:rsidRPr="00F92466">
        <w:rPr>
          <w:rFonts w:cs="Times New Roman"/>
          <w:i/>
          <w:iCs/>
          <w:noProof/>
        </w:rPr>
        <w:t>25</w:t>
      </w:r>
      <w:r w:rsidRPr="00F92466">
        <w:rPr>
          <w:rFonts w:cs="Times New Roman"/>
          <w:noProof/>
        </w:rPr>
        <w:t xml:space="preserve">(1), 113–129. </w:t>
      </w:r>
      <w:hyperlink r:id="rId15" w:history="1">
        <w:r w:rsidRPr="00F92466">
          <w:rPr>
            <w:rStyle w:val="Hyperlink"/>
            <w:rFonts w:cs="Times New Roman"/>
            <w:noProof/>
          </w:rPr>
          <w:t>https://doi.org/10.1080/09669582.2016.1177065</w:t>
        </w:r>
      </w:hyperlink>
    </w:p>
    <w:p w14:paraId="7320E0CB"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Bricker, K. S., Black, R., &amp; Cottrell, S. (2013). </w:t>
      </w:r>
      <w:r w:rsidRPr="00F92466">
        <w:rPr>
          <w:rFonts w:cs="Times New Roman"/>
          <w:i/>
          <w:iCs/>
          <w:noProof/>
        </w:rPr>
        <w:t>Sustainable Tourism &amp; the Millennium Development Goals: Effecting Positive Change</w:t>
      </w:r>
      <w:r w:rsidRPr="00F92466">
        <w:rPr>
          <w:rFonts w:cs="Times New Roman"/>
          <w:noProof/>
        </w:rPr>
        <w:t>. Jones &amp; Bartlett Learning. https://books.google.co.id/books?id=3-sS13o_WxEC</w:t>
      </w:r>
    </w:p>
    <w:p w14:paraId="4F5CBBEA" w14:textId="6DFFBB52"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Brush, C. G., de Bruin, A., &amp; Welter, F. (2009). A gender-aware framework for women’s entrepreneurship. </w:t>
      </w:r>
      <w:r w:rsidRPr="00F92466">
        <w:rPr>
          <w:rFonts w:cs="Times New Roman"/>
          <w:i/>
          <w:iCs/>
          <w:noProof/>
        </w:rPr>
        <w:t>International Journal of Gender and Entrepreneurship</w:t>
      </w:r>
      <w:r w:rsidRPr="00F92466">
        <w:rPr>
          <w:rFonts w:cs="Times New Roman"/>
          <w:noProof/>
        </w:rPr>
        <w:t xml:space="preserve">, </w:t>
      </w:r>
      <w:r w:rsidRPr="00F92466">
        <w:rPr>
          <w:rFonts w:cs="Times New Roman"/>
          <w:i/>
          <w:iCs/>
          <w:noProof/>
        </w:rPr>
        <w:t>1</w:t>
      </w:r>
      <w:r w:rsidRPr="00F92466">
        <w:rPr>
          <w:rFonts w:cs="Times New Roman"/>
          <w:noProof/>
        </w:rPr>
        <w:t xml:space="preserve">(1), 8–24. </w:t>
      </w:r>
      <w:hyperlink r:id="rId16" w:history="1">
        <w:r w:rsidRPr="00F92466">
          <w:rPr>
            <w:rStyle w:val="Hyperlink"/>
            <w:rFonts w:cs="Times New Roman"/>
            <w:noProof/>
          </w:rPr>
          <w:t>https://doi.org/10.1108/17566260910942318</w:t>
        </w:r>
      </w:hyperlink>
    </w:p>
    <w:p w14:paraId="33A1D6B3"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Bushel, B. (2008). </w:t>
      </w:r>
      <w:r w:rsidRPr="00F92466">
        <w:rPr>
          <w:rFonts w:cs="Times New Roman"/>
          <w:i/>
          <w:iCs/>
          <w:noProof/>
        </w:rPr>
        <w:t>Women entrepreneurs in Nepal: what prevents them from leading the sector?</w:t>
      </w:r>
      <w:r w:rsidRPr="00F92466">
        <w:rPr>
          <w:rFonts w:cs="Times New Roman"/>
          <w:noProof/>
        </w:rPr>
        <w:t xml:space="preserve"> </w:t>
      </w:r>
      <w:r w:rsidRPr="00F92466">
        <w:rPr>
          <w:rFonts w:cs="Times New Roman"/>
          <w:i/>
          <w:iCs/>
          <w:noProof/>
        </w:rPr>
        <w:t>16</w:t>
      </w:r>
      <w:r w:rsidRPr="00F92466">
        <w:rPr>
          <w:rFonts w:cs="Times New Roman"/>
          <w:noProof/>
        </w:rPr>
        <w:t>(3), 549–564.</w:t>
      </w:r>
    </w:p>
    <w:p w14:paraId="62B670EF"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Chenhall, C. (2010). </w:t>
      </w:r>
      <w:r w:rsidRPr="00F92466">
        <w:rPr>
          <w:rFonts w:cs="Times New Roman"/>
          <w:i/>
          <w:iCs/>
          <w:noProof/>
        </w:rPr>
        <w:t>Amélioration des compétences culinaires: Improving cooking and food preparation skills: a profile of promising practices in Canada and abroad</w:t>
      </w:r>
      <w:r w:rsidRPr="00F92466">
        <w:rPr>
          <w:rFonts w:cs="Times New Roman"/>
          <w:noProof/>
        </w:rPr>
        <w:t>.</w:t>
      </w:r>
    </w:p>
    <w:p w14:paraId="0C176DD9"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Creswell, J. W. (2007). Qualitative enquiry &amp; research design, choosing among five approaches. In </w:t>
      </w:r>
      <w:r w:rsidRPr="00F92466">
        <w:rPr>
          <w:rFonts w:cs="Times New Roman"/>
          <w:i/>
          <w:iCs/>
          <w:noProof/>
        </w:rPr>
        <w:t>Book: Vol. 2nd ed</w:t>
      </w:r>
      <w:r w:rsidRPr="00F92466">
        <w:rPr>
          <w:rFonts w:cs="Times New Roman"/>
          <w:noProof/>
        </w:rPr>
        <w:t>.</w:t>
      </w:r>
    </w:p>
    <w:p w14:paraId="79DDDC52" w14:textId="69C50D4F"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Dahal, S., Nepal, S. K., &amp; Schuett, M. A. (2014). Examining marginalized communities and local conservation institutions: The case of Nepal’s Annapurna conservation area. </w:t>
      </w:r>
      <w:r w:rsidRPr="00F92466">
        <w:rPr>
          <w:rFonts w:cs="Times New Roman"/>
          <w:i/>
          <w:iCs/>
          <w:noProof/>
        </w:rPr>
        <w:t>Environmental Management</w:t>
      </w:r>
      <w:r w:rsidRPr="00F92466">
        <w:rPr>
          <w:rFonts w:cs="Times New Roman"/>
          <w:noProof/>
        </w:rPr>
        <w:t xml:space="preserve">, </w:t>
      </w:r>
      <w:r w:rsidRPr="00F92466">
        <w:rPr>
          <w:rFonts w:cs="Times New Roman"/>
          <w:i/>
          <w:iCs/>
          <w:noProof/>
        </w:rPr>
        <w:t>53</w:t>
      </w:r>
      <w:r w:rsidRPr="00F92466">
        <w:rPr>
          <w:rFonts w:cs="Times New Roman"/>
          <w:noProof/>
        </w:rPr>
        <w:t xml:space="preserve">(1), 219–230. </w:t>
      </w:r>
      <w:hyperlink r:id="rId17" w:history="1">
        <w:r w:rsidRPr="0013214A">
          <w:rPr>
            <w:rStyle w:val="Hyperlink"/>
            <w:rFonts w:cs="Times New Roman"/>
            <w:noProof/>
          </w:rPr>
          <w:t>https://doi.org/10.1007/s00267-013-0204-8</w:t>
        </w:r>
      </w:hyperlink>
    </w:p>
    <w:p w14:paraId="4F5A225C"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David, M., &amp; Mubangizi, B. C. (2016). </w:t>
      </w:r>
      <w:r w:rsidRPr="00F92466">
        <w:rPr>
          <w:rFonts w:cs="Times New Roman"/>
          <w:i/>
          <w:iCs/>
          <w:noProof/>
        </w:rPr>
        <w:t>Exploring the best practices of women-centred ecotourism enterprises in Bunyoro, Uganda A REVIEW OF THE CONTRIBUTONS OF THE YOUTH LIVELIHOOD PROGRAMMETO YOUTH EMPOWERMENT IN HOIMA DISTRICT, UGANDA View project</w:t>
      </w:r>
      <w:r w:rsidRPr="00F92466">
        <w:rPr>
          <w:rFonts w:cs="Times New Roman"/>
          <w:noProof/>
        </w:rPr>
        <w:t xml:space="preserve">. </w:t>
      </w:r>
      <w:r w:rsidRPr="00F92466">
        <w:rPr>
          <w:rFonts w:cs="Times New Roman"/>
          <w:i/>
          <w:iCs/>
          <w:noProof/>
        </w:rPr>
        <w:t>April</w:t>
      </w:r>
      <w:r w:rsidRPr="00F92466">
        <w:rPr>
          <w:rFonts w:cs="Times New Roman"/>
          <w:noProof/>
        </w:rPr>
        <w:t>. www.ajhtl.com</w:t>
      </w:r>
    </w:p>
    <w:p w14:paraId="4FE504E7"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Davies, E., &amp; Morgan, G. (2020). Embodiment, Sensuality and Experience. In </w:t>
      </w:r>
      <w:r w:rsidRPr="00F92466">
        <w:rPr>
          <w:rFonts w:cs="Times New Roman"/>
          <w:i/>
          <w:iCs/>
          <w:noProof/>
        </w:rPr>
        <w:t>Technology</w:t>
      </w:r>
      <w:r w:rsidRPr="00F92466">
        <w:rPr>
          <w:rFonts w:cs="Times New Roman"/>
          <w:noProof/>
        </w:rPr>
        <w:t>.</w:t>
      </w:r>
    </w:p>
    <w:p w14:paraId="1FF9F7D3"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De La Torre, G. M. V., Fernández, E. M., &amp; Naranjo, L. M. P. (2014). Turismo gastronómico, denominaciones de origen y desarrollo rural en Andalucía: situación actual. </w:t>
      </w:r>
      <w:r w:rsidRPr="00F92466">
        <w:rPr>
          <w:rFonts w:cs="Times New Roman"/>
          <w:i/>
          <w:iCs/>
          <w:noProof/>
        </w:rPr>
        <w:t>Boletín de La Asociación de Geógrafos Españoles</w:t>
      </w:r>
      <w:r w:rsidRPr="00F92466">
        <w:rPr>
          <w:rFonts w:cs="Times New Roman"/>
          <w:noProof/>
        </w:rPr>
        <w:t>.</w:t>
      </w:r>
    </w:p>
    <w:p w14:paraId="53A50E53"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Dewi, E. (2011). Changing Perceptions of" Good" Mothering and Family </w:t>
      </w:r>
      <w:r w:rsidRPr="00F92466">
        <w:rPr>
          <w:rFonts w:cs="Times New Roman"/>
          <w:noProof/>
        </w:rPr>
        <w:lastRenderedPageBreak/>
        <w:t xml:space="preserve">Roles Among Indonesian Female Domestic Workers. </w:t>
      </w:r>
      <w:r w:rsidRPr="00F92466">
        <w:rPr>
          <w:rFonts w:cs="Times New Roman"/>
          <w:i/>
          <w:iCs/>
          <w:noProof/>
        </w:rPr>
        <w:t>Journal of the Motherhood Initiative for Research and Community Involvement</w:t>
      </w:r>
      <w:r w:rsidRPr="00F92466">
        <w:rPr>
          <w:rFonts w:cs="Times New Roman"/>
          <w:noProof/>
        </w:rPr>
        <w:t>.</w:t>
      </w:r>
    </w:p>
    <w:p w14:paraId="7E237A96"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Dilly, B. J. (2003). Gender, culture, and ecotourism: development policies and practices in the Guyanese rain forest. </w:t>
      </w:r>
      <w:r w:rsidRPr="00F92466">
        <w:rPr>
          <w:rFonts w:cs="Times New Roman"/>
          <w:i/>
          <w:iCs/>
          <w:noProof/>
        </w:rPr>
        <w:t>Women’s Studies Quarterly</w:t>
      </w:r>
      <w:r w:rsidRPr="00F92466">
        <w:rPr>
          <w:rFonts w:cs="Times New Roman"/>
          <w:noProof/>
        </w:rPr>
        <w:t xml:space="preserve">, </w:t>
      </w:r>
      <w:r w:rsidRPr="00F92466">
        <w:rPr>
          <w:rFonts w:cs="Times New Roman"/>
          <w:i/>
          <w:iCs/>
          <w:noProof/>
        </w:rPr>
        <w:t>31</w:t>
      </w:r>
      <w:r w:rsidRPr="00F92466">
        <w:rPr>
          <w:rFonts w:cs="Times New Roman"/>
          <w:noProof/>
        </w:rPr>
        <w:t>(3/4), 58–75.</w:t>
      </w:r>
    </w:p>
    <w:p w14:paraId="3222D709"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ENTREPRENEURSHIP, G. (2014). Development Institute (GEDI). </w:t>
      </w:r>
      <w:r w:rsidRPr="00F92466">
        <w:rPr>
          <w:rFonts w:cs="Times New Roman"/>
          <w:i/>
          <w:iCs/>
          <w:noProof/>
        </w:rPr>
        <w:t>Global Entrepreneurship Index</w:t>
      </w:r>
      <w:r w:rsidRPr="00F92466">
        <w:rPr>
          <w:rFonts w:cs="Times New Roman"/>
          <w:noProof/>
        </w:rPr>
        <w:t>.</w:t>
      </w:r>
    </w:p>
    <w:p w14:paraId="7DA0488F" w14:textId="290D752A"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Espeitx Bernat, E. (2004). Patrimonio alimentario y turismo: una relación singular. </w:t>
      </w:r>
      <w:r w:rsidRPr="00F92466">
        <w:rPr>
          <w:rFonts w:cs="Times New Roman"/>
          <w:i/>
          <w:iCs/>
          <w:noProof/>
        </w:rPr>
        <w:t>PASOS Revista de Turismo y Patrimonio Cultural</w:t>
      </w:r>
      <w:r w:rsidRPr="00F92466">
        <w:rPr>
          <w:rFonts w:cs="Times New Roman"/>
          <w:noProof/>
        </w:rPr>
        <w:t xml:space="preserve">, </w:t>
      </w:r>
      <w:r w:rsidRPr="00F92466">
        <w:rPr>
          <w:rFonts w:cs="Times New Roman"/>
          <w:i/>
          <w:iCs/>
          <w:noProof/>
        </w:rPr>
        <w:t>2</w:t>
      </w:r>
      <w:r w:rsidRPr="00F92466">
        <w:rPr>
          <w:rFonts w:cs="Times New Roman"/>
          <w:noProof/>
        </w:rPr>
        <w:t xml:space="preserve">(2), 193–213. </w:t>
      </w:r>
      <w:hyperlink r:id="rId18" w:history="1">
        <w:r w:rsidRPr="0013214A">
          <w:rPr>
            <w:rStyle w:val="Hyperlink"/>
            <w:rFonts w:cs="Times New Roman"/>
            <w:noProof/>
          </w:rPr>
          <w:t>https://doi.org/10.25145/j.pasos.2004.02.016</w:t>
        </w:r>
      </w:hyperlink>
    </w:p>
    <w:p w14:paraId="090CA36B" w14:textId="3AA1F6D2"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Feng, X. (2013). Women’s work, men’s work: Gender and tourism among the Miao in rural China. </w:t>
      </w:r>
      <w:r w:rsidRPr="00F92466">
        <w:rPr>
          <w:rFonts w:cs="Times New Roman"/>
          <w:i/>
          <w:iCs/>
          <w:noProof/>
        </w:rPr>
        <w:t>Anthropology of Work Review</w:t>
      </w:r>
      <w:r w:rsidRPr="00F92466">
        <w:rPr>
          <w:rFonts w:cs="Times New Roman"/>
          <w:noProof/>
        </w:rPr>
        <w:t xml:space="preserve">, </w:t>
      </w:r>
      <w:r w:rsidRPr="00F92466">
        <w:rPr>
          <w:rFonts w:cs="Times New Roman"/>
          <w:i/>
          <w:iCs/>
          <w:noProof/>
        </w:rPr>
        <w:t>34</w:t>
      </w:r>
      <w:r w:rsidRPr="00F92466">
        <w:rPr>
          <w:rFonts w:cs="Times New Roman"/>
          <w:noProof/>
        </w:rPr>
        <w:t xml:space="preserve">(1), 2–14. </w:t>
      </w:r>
      <w:hyperlink r:id="rId19" w:history="1">
        <w:r w:rsidRPr="0013214A">
          <w:rPr>
            <w:rStyle w:val="Hyperlink"/>
            <w:rFonts w:cs="Times New Roman"/>
            <w:noProof/>
          </w:rPr>
          <w:t>https://doi.org/10.1111/awr.12002</w:t>
        </w:r>
      </w:hyperlink>
    </w:p>
    <w:p w14:paraId="44E5F0F3" w14:textId="4D5ED2E6"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Ferguson, L. (2011). Promoting gender equality and empowering women? tourism and the third millennium development goal. </w:t>
      </w:r>
      <w:r w:rsidRPr="00F92466">
        <w:rPr>
          <w:rFonts w:cs="Times New Roman"/>
          <w:i/>
          <w:iCs/>
          <w:noProof/>
        </w:rPr>
        <w:t>Current Issues in Tourism</w:t>
      </w:r>
      <w:r w:rsidRPr="00F92466">
        <w:rPr>
          <w:rFonts w:cs="Times New Roman"/>
          <w:noProof/>
        </w:rPr>
        <w:t xml:space="preserve">, </w:t>
      </w:r>
      <w:r w:rsidRPr="00F92466">
        <w:rPr>
          <w:rFonts w:cs="Times New Roman"/>
          <w:i/>
          <w:iCs/>
          <w:noProof/>
        </w:rPr>
        <w:t>14</w:t>
      </w:r>
      <w:r w:rsidRPr="00F92466">
        <w:rPr>
          <w:rFonts w:cs="Times New Roman"/>
          <w:noProof/>
        </w:rPr>
        <w:t xml:space="preserve">(3), 235–249. </w:t>
      </w:r>
      <w:hyperlink r:id="rId20" w:history="1">
        <w:r w:rsidRPr="0013214A">
          <w:rPr>
            <w:rStyle w:val="Hyperlink"/>
            <w:rFonts w:cs="Times New Roman"/>
            <w:noProof/>
          </w:rPr>
          <w:t>https://doi.org/10.1080/13683500.2011.555522</w:t>
        </w:r>
      </w:hyperlink>
    </w:p>
    <w:p w14:paraId="44597324" w14:textId="40CA7EE2"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Fernández, F. R. (2020). La gastronomía como elemento inmaterial en la declaración de bienes de interés cultural de la Comunitat Valenciana (España) y su influencia en el destino turístico. </w:t>
      </w:r>
      <w:r w:rsidRPr="00F92466">
        <w:rPr>
          <w:rFonts w:cs="Times New Roman"/>
          <w:i/>
          <w:iCs/>
          <w:noProof/>
        </w:rPr>
        <w:t>Turismo y Patrimonio</w:t>
      </w:r>
      <w:r w:rsidRPr="00F92466">
        <w:rPr>
          <w:rFonts w:cs="Times New Roman"/>
          <w:noProof/>
        </w:rPr>
        <w:t xml:space="preserve">, </w:t>
      </w:r>
      <w:r w:rsidRPr="00F92466">
        <w:rPr>
          <w:rFonts w:cs="Times New Roman"/>
          <w:i/>
          <w:iCs/>
          <w:noProof/>
        </w:rPr>
        <w:t>15</w:t>
      </w:r>
      <w:r w:rsidRPr="00F92466">
        <w:rPr>
          <w:rFonts w:cs="Times New Roman"/>
          <w:noProof/>
        </w:rPr>
        <w:t xml:space="preserve">, 161–179. </w:t>
      </w:r>
      <w:hyperlink r:id="rId21" w:history="1">
        <w:r w:rsidRPr="0013214A">
          <w:rPr>
            <w:rStyle w:val="Hyperlink"/>
            <w:rFonts w:cs="Times New Roman"/>
            <w:noProof/>
          </w:rPr>
          <w:t>https://doi.org/10.24265/turpatrim.2020.n15.10</w:t>
        </w:r>
      </w:hyperlink>
    </w:p>
    <w:p w14:paraId="36A31641"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Flick, U. (2022). </w:t>
      </w:r>
      <w:r w:rsidRPr="00F92466">
        <w:rPr>
          <w:rFonts w:cs="Times New Roman"/>
          <w:i/>
          <w:iCs/>
          <w:noProof/>
        </w:rPr>
        <w:t>An introduction to qualitative research</w:t>
      </w:r>
      <w:r w:rsidRPr="00F92466">
        <w:rPr>
          <w:rFonts w:cs="Times New Roman"/>
          <w:noProof/>
        </w:rPr>
        <w:t>.</w:t>
      </w:r>
    </w:p>
    <w:p w14:paraId="29997DDA" w14:textId="705DF45D"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García-Henche, B. (2022). The increasing visibility of women in gastronomy. </w:t>
      </w:r>
      <w:r w:rsidRPr="00F92466">
        <w:rPr>
          <w:rFonts w:cs="Times New Roman"/>
          <w:i/>
          <w:iCs/>
          <w:noProof/>
        </w:rPr>
        <w:t>International Journal of Gastronomy and Food Science</w:t>
      </w:r>
      <w:r w:rsidRPr="00F92466">
        <w:rPr>
          <w:rFonts w:cs="Times New Roman"/>
          <w:noProof/>
        </w:rPr>
        <w:t xml:space="preserve">, </w:t>
      </w:r>
      <w:r w:rsidRPr="00F92466">
        <w:rPr>
          <w:rFonts w:cs="Times New Roman"/>
          <w:i/>
          <w:iCs/>
          <w:noProof/>
        </w:rPr>
        <w:t>30</w:t>
      </w:r>
      <w:r w:rsidRPr="00F92466">
        <w:rPr>
          <w:rFonts w:cs="Times New Roman"/>
          <w:noProof/>
        </w:rPr>
        <w:t xml:space="preserve">. </w:t>
      </w:r>
      <w:hyperlink r:id="rId22" w:history="1">
        <w:r w:rsidRPr="0013214A">
          <w:rPr>
            <w:rStyle w:val="Hyperlink"/>
            <w:rFonts w:cs="Times New Roman"/>
            <w:noProof/>
          </w:rPr>
          <w:t>https://doi.org/10.1016/j.ijgfs.2022.100589</w:t>
        </w:r>
      </w:hyperlink>
    </w:p>
    <w:p w14:paraId="007DDD8E" w14:textId="314D4BD3"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García-Henche, B., Cuesta-Valiño, P., Durán-Álamo, P., &amp; Penelas-Leguía, A. (2024). The role of women in maintaining the heritage value of gastronomy in Castilla-La Mancha. </w:t>
      </w:r>
      <w:r w:rsidRPr="00F92466">
        <w:rPr>
          <w:rFonts w:cs="Times New Roman"/>
          <w:i/>
          <w:iCs/>
          <w:noProof/>
        </w:rPr>
        <w:t>International Journal of Gastronomy and Food Science</w:t>
      </w:r>
      <w:r w:rsidRPr="00F92466">
        <w:rPr>
          <w:rFonts w:cs="Times New Roman"/>
          <w:noProof/>
        </w:rPr>
        <w:t xml:space="preserve">, </w:t>
      </w:r>
      <w:r w:rsidRPr="00F92466">
        <w:rPr>
          <w:rFonts w:cs="Times New Roman"/>
          <w:i/>
          <w:iCs/>
          <w:noProof/>
        </w:rPr>
        <w:t>37</w:t>
      </w:r>
      <w:r w:rsidRPr="00F92466">
        <w:rPr>
          <w:rFonts w:cs="Times New Roman"/>
          <w:noProof/>
        </w:rPr>
        <w:t xml:space="preserve">(May). </w:t>
      </w:r>
      <w:hyperlink r:id="rId23" w:history="1">
        <w:r w:rsidRPr="0013214A">
          <w:rPr>
            <w:rStyle w:val="Hyperlink"/>
            <w:rFonts w:cs="Times New Roman"/>
            <w:noProof/>
          </w:rPr>
          <w:t>https://doi.org/10.1016/j.ijgfs.2024.100987</w:t>
        </w:r>
      </w:hyperlink>
    </w:p>
    <w:p w14:paraId="77A93D64"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Gentry, K. M. K. (2007). Belizean women and tourism work. Opportunity or Impediment? </w:t>
      </w:r>
      <w:r w:rsidRPr="00F92466">
        <w:rPr>
          <w:rFonts w:cs="Times New Roman"/>
          <w:i/>
          <w:iCs/>
          <w:noProof/>
        </w:rPr>
        <w:t>Annals of Tourism Research</w:t>
      </w:r>
      <w:r w:rsidRPr="00F92466">
        <w:rPr>
          <w:rFonts w:cs="Times New Roman"/>
          <w:noProof/>
        </w:rPr>
        <w:t xml:space="preserve">, </w:t>
      </w:r>
      <w:r w:rsidRPr="00F92466">
        <w:rPr>
          <w:rFonts w:cs="Times New Roman"/>
          <w:i/>
          <w:iCs/>
          <w:noProof/>
        </w:rPr>
        <w:t>34</w:t>
      </w:r>
      <w:r w:rsidRPr="00F92466">
        <w:rPr>
          <w:rFonts w:cs="Times New Roman"/>
          <w:noProof/>
        </w:rPr>
        <w:t>(2), 477–496. https://doi.org/10.1016/j.annals.2006.11.003</w:t>
      </w:r>
    </w:p>
    <w:p w14:paraId="32A516FF"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Glorino, M., Pandin, R., &amp; Yanto, E. S. (2023). </w:t>
      </w:r>
      <w:r w:rsidRPr="00F92466">
        <w:rPr>
          <w:rFonts w:cs="Times New Roman"/>
          <w:i/>
          <w:iCs/>
          <w:noProof/>
        </w:rPr>
        <w:t>The What and How of Existential Phenomenological Research</w:t>
      </w:r>
      <w:r w:rsidRPr="00F92466">
        <w:rPr>
          <w:rFonts w:cs="Times New Roman"/>
          <w:noProof/>
        </w:rPr>
        <w:t xml:space="preserve">. </w:t>
      </w:r>
      <w:r w:rsidRPr="00F92466">
        <w:rPr>
          <w:rFonts w:cs="Times New Roman"/>
          <w:i/>
          <w:iCs/>
          <w:noProof/>
        </w:rPr>
        <w:t>28</w:t>
      </w:r>
      <w:r w:rsidRPr="00F92466">
        <w:rPr>
          <w:rFonts w:cs="Times New Roman"/>
          <w:noProof/>
        </w:rPr>
        <w:t>(3), 816–827.</w:t>
      </w:r>
    </w:p>
    <w:p w14:paraId="027008C9"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Gutierrez, C. P., &amp; Ancelet, B. J. (2009). </w:t>
      </w:r>
      <w:r w:rsidRPr="00F92466">
        <w:rPr>
          <w:rFonts w:cs="Times New Roman"/>
          <w:i/>
          <w:iCs/>
          <w:noProof/>
        </w:rPr>
        <w:t>Cajun Foodways</w:t>
      </w:r>
      <w:r w:rsidRPr="00F92466">
        <w:rPr>
          <w:rFonts w:cs="Times New Roman"/>
          <w:noProof/>
        </w:rPr>
        <w:t>. University Press of Mississippi. https://books.google.co.id/books?id=NeTjEAAAQBAJ</w:t>
      </w:r>
    </w:p>
    <w:p w14:paraId="1F0DB9D3"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Handayani, S., &amp; Qibtiyah, H. A. R. M. (2020). Implementation of sharia-based bank Grameen program through empowerment of women batik </w:t>
      </w:r>
      <w:r w:rsidRPr="00F92466">
        <w:rPr>
          <w:rFonts w:cs="Times New Roman"/>
          <w:noProof/>
        </w:rPr>
        <w:lastRenderedPageBreak/>
        <w:t xml:space="preserve">communities. </w:t>
      </w:r>
      <w:r w:rsidRPr="00F92466">
        <w:rPr>
          <w:rFonts w:cs="Times New Roman"/>
          <w:i/>
          <w:iCs/>
          <w:noProof/>
        </w:rPr>
        <w:t>International Journal of Innovation, Creativity and Change</w:t>
      </w:r>
      <w:r w:rsidRPr="00F92466">
        <w:rPr>
          <w:rFonts w:cs="Times New Roman"/>
          <w:noProof/>
        </w:rPr>
        <w:t xml:space="preserve">, </w:t>
      </w:r>
      <w:r w:rsidRPr="00F92466">
        <w:rPr>
          <w:rFonts w:cs="Times New Roman"/>
          <w:i/>
          <w:iCs/>
          <w:noProof/>
        </w:rPr>
        <w:t>12</w:t>
      </w:r>
      <w:r w:rsidRPr="00F92466">
        <w:rPr>
          <w:rFonts w:cs="Times New Roman"/>
          <w:noProof/>
        </w:rPr>
        <w:t>(12), 405–418.</w:t>
      </w:r>
    </w:p>
    <w:p w14:paraId="6C9E8CF9"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Hendrarti, D. W. B., Lestari, K. W., Wardhani, N. F., &amp; Thakare, B. R. (2024). Cracking the glass ceiling: The case of women’s empowerment in promoting village tourism development in Malang, Indonesia. </w:t>
      </w:r>
      <w:r w:rsidRPr="00F92466">
        <w:rPr>
          <w:rFonts w:cs="Times New Roman"/>
          <w:i/>
          <w:iCs/>
          <w:noProof/>
        </w:rPr>
        <w:t>Jurnal Ilmu Sosial Dan Ilmu Politik</w:t>
      </w:r>
      <w:r w:rsidRPr="00F92466">
        <w:rPr>
          <w:rFonts w:cs="Times New Roman"/>
          <w:noProof/>
        </w:rPr>
        <w:t xml:space="preserve">, </w:t>
      </w:r>
      <w:r w:rsidRPr="00F92466">
        <w:rPr>
          <w:rFonts w:cs="Times New Roman"/>
          <w:i/>
          <w:iCs/>
          <w:noProof/>
        </w:rPr>
        <w:t>27</w:t>
      </w:r>
      <w:r w:rsidRPr="00F92466">
        <w:rPr>
          <w:rFonts w:cs="Times New Roman"/>
          <w:noProof/>
        </w:rPr>
        <w:t>(3), 330–344.</w:t>
      </w:r>
    </w:p>
    <w:p w14:paraId="19931B94"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Kabeer, N. (1999). Resources , Agency , Achievements : Re ¯ ections on the Measurement of Women ’ s Empowerment P1 Pt Scope. </w:t>
      </w:r>
      <w:r w:rsidRPr="00F92466">
        <w:rPr>
          <w:rFonts w:cs="Times New Roman"/>
          <w:i/>
          <w:iCs/>
          <w:noProof/>
        </w:rPr>
        <w:t>Development and Change</w:t>
      </w:r>
      <w:r w:rsidRPr="00F92466">
        <w:rPr>
          <w:rFonts w:cs="Times New Roman"/>
          <w:noProof/>
        </w:rPr>
        <w:t xml:space="preserve">, </w:t>
      </w:r>
      <w:r w:rsidRPr="00F92466">
        <w:rPr>
          <w:rFonts w:cs="Times New Roman"/>
          <w:i/>
          <w:iCs/>
          <w:noProof/>
        </w:rPr>
        <w:t>30</w:t>
      </w:r>
      <w:r w:rsidRPr="00F92466">
        <w:rPr>
          <w:rFonts w:cs="Times New Roman"/>
          <w:noProof/>
        </w:rPr>
        <w:t>(May), 435–464.</w:t>
      </w:r>
    </w:p>
    <w:p w14:paraId="3B95BEA1"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katadata.co.id. (2024). </w:t>
      </w:r>
      <w:r w:rsidRPr="00F92466">
        <w:rPr>
          <w:rFonts w:cs="Times New Roman"/>
          <w:i/>
          <w:iCs/>
          <w:noProof/>
        </w:rPr>
        <w:t>ekonomi-makro/statistik/67760c14256ff/kontribusi-umkm-terhadap-pdb-indonesia-dua-dekade-terakhir</w:t>
      </w:r>
      <w:r w:rsidRPr="00F92466">
        <w:rPr>
          <w:rFonts w:cs="Times New Roman"/>
          <w:noProof/>
        </w:rPr>
        <w:t>. https://databoks.katadata.co.id/index.php/ekonomi-makro/statistik/67760c14256ff/kontribusi-umkm-terhadap-pdb-indonesia-dua-dekade-terakhir</w:t>
      </w:r>
    </w:p>
    <w:p w14:paraId="7ABEF35D"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KC, &amp; Sony. (2012). Roles and Challenges of Women in Tourism Sector of Western Nepal : A Micro- Ethnographic Study. </w:t>
      </w:r>
      <w:r w:rsidRPr="00F92466">
        <w:rPr>
          <w:rFonts w:cs="Times New Roman"/>
          <w:i/>
          <w:iCs/>
          <w:noProof/>
        </w:rPr>
        <w:t>Nepal Tourism And Development Review</w:t>
      </w:r>
      <w:r w:rsidRPr="00F92466">
        <w:rPr>
          <w:rFonts w:cs="Times New Roman"/>
          <w:noProof/>
        </w:rPr>
        <w:t>, 32–59.</w:t>
      </w:r>
    </w:p>
    <w:p w14:paraId="0A8B1E90"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Kuhnlein, H. V, Erasmus, B., &amp; Spigelski, D. (2009). </w:t>
      </w:r>
      <w:r w:rsidRPr="00F92466">
        <w:rPr>
          <w:rFonts w:cs="Times New Roman"/>
          <w:i/>
          <w:iCs/>
          <w:noProof/>
        </w:rPr>
        <w:t>Indigenous Peoples’ food systems: The many dimensions of culture, diversity and environment for nutrition and health.</w:t>
      </w:r>
    </w:p>
    <w:p w14:paraId="162043D2"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Kuluguqtuq, J., Kilabuk, J., Okalik, L., &amp; Kuhnlein, H. (2009). Back to the future: using traditional food and knowledge to promote a healthy future among Inuit. </w:t>
      </w:r>
      <w:r w:rsidRPr="00F92466">
        <w:rPr>
          <w:rFonts w:cs="Times New Roman"/>
          <w:i/>
          <w:iCs/>
          <w:noProof/>
        </w:rPr>
        <w:t>Indigenous Peoples’ Food Systems the Many Dimensions of Culture Diversity and Environment for Nutrition and Health</w:t>
      </w:r>
      <w:r w:rsidRPr="00F92466">
        <w:rPr>
          <w:rFonts w:cs="Times New Roman"/>
          <w:noProof/>
        </w:rPr>
        <w:t>, 9–22. https://secureweb.mcgill.ca/dietetics/sites/mcgill.ca.dietetics/files/INUIT_E1_inuit_dtp3.pdf</w:t>
      </w:r>
    </w:p>
    <w:p w14:paraId="6ED68A08"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Kwik, J. (2008). Traditional food knowledge: A case study of an immigrant Canadian" foodscape". </w:t>
      </w:r>
      <w:r w:rsidRPr="00F92466">
        <w:rPr>
          <w:rFonts w:cs="Times New Roman"/>
          <w:i/>
          <w:iCs/>
          <w:noProof/>
        </w:rPr>
        <w:t>Environments</w:t>
      </w:r>
      <w:r w:rsidRPr="00F92466">
        <w:rPr>
          <w:rFonts w:cs="Times New Roman"/>
          <w:noProof/>
        </w:rPr>
        <w:t xml:space="preserve">, </w:t>
      </w:r>
      <w:r w:rsidRPr="00F92466">
        <w:rPr>
          <w:rFonts w:cs="Times New Roman"/>
          <w:i/>
          <w:iCs/>
          <w:noProof/>
        </w:rPr>
        <w:t>36</w:t>
      </w:r>
      <w:r w:rsidRPr="00F92466">
        <w:rPr>
          <w:rFonts w:cs="Times New Roman"/>
          <w:noProof/>
        </w:rPr>
        <w:t>(1), 59.</w:t>
      </w:r>
    </w:p>
    <w:p w14:paraId="377A3E55" w14:textId="4141DF60"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Lama, W. B. (2000). Community-based tourism for conservation and women’s development. </w:t>
      </w:r>
      <w:r w:rsidRPr="00F92466">
        <w:rPr>
          <w:rFonts w:cs="Times New Roman"/>
          <w:i/>
          <w:iCs/>
          <w:noProof/>
        </w:rPr>
        <w:t>CABI</w:t>
      </w:r>
      <w:r w:rsidRPr="00F92466">
        <w:rPr>
          <w:rFonts w:cs="Times New Roman"/>
          <w:noProof/>
        </w:rPr>
        <w:t xml:space="preserve">, 221–238. </w:t>
      </w:r>
      <w:hyperlink r:id="rId24" w:history="1">
        <w:r w:rsidRPr="0013214A">
          <w:rPr>
            <w:rStyle w:val="Hyperlink"/>
            <w:rFonts w:cs="Times New Roman"/>
            <w:noProof/>
          </w:rPr>
          <w:t>https://doi.org/10.1079/9780851993911.0221</w:t>
        </w:r>
      </w:hyperlink>
    </w:p>
    <w:p w14:paraId="67B60C3B"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Manyisa Ahebwa, W., &amp; van der Duim, R. (2013). Conservation, Livelihoods, and Tourism: A Case Study of the Buhoma-Mukono Community-Based Tourism Project in Uganda. </w:t>
      </w:r>
      <w:r w:rsidRPr="00F92466">
        <w:rPr>
          <w:rFonts w:cs="Times New Roman"/>
          <w:i/>
          <w:iCs/>
          <w:noProof/>
        </w:rPr>
        <w:t>Journal of Park &amp; Recreation Administration</w:t>
      </w:r>
      <w:r w:rsidRPr="00F92466">
        <w:rPr>
          <w:rFonts w:cs="Times New Roman"/>
          <w:noProof/>
        </w:rPr>
        <w:t xml:space="preserve">, </w:t>
      </w:r>
      <w:r w:rsidRPr="00F92466">
        <w:rPr>
          <w:rFonts w:cs="Times New Roman"/>
          <w:i/>
          <w:iCs/>
          <w:noProof/>
        </w:rPr>
        <w:t>31</w:t>
      </w:r>
      <w:r w:rsidRPr="00F92466">
        <w:rPr>
          <w:rFonts w:cs="Times New Roman"/>
          <w:noProof/>
        </w:rPr>
        <w:t>(3).</w:t>
      </w:r>
    </w:p>
    <w:p w14:paraId="4E002CF7" w14:textId="3D52BE8E"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McMillan, C. L., O’Gorman, K. D., &amp; MacLaren, A. C. (2011). Commercial hospitality: A vehicle for the sustainable empowerment of Nepali women. </w:t>
      </w:r>
      <w:r w:rsidRPr="00F92466">
        <w:rPr>
          <w:rFonts w:cs="Times New Roman"/>
          <w:i/>
          <w:iCs/>
          <w:noProof/>
        </w:rPr>
        <w:t>International Journal of Contemporary Hospitality Management</w:t>
      </w:r>
      <w:r w:rsidRPr="00F92466">
        <w:rPr>
          <w:rFonts w:cs="Times New Roman"/>
          <w:noProof/>
        </w:rPr>
        <w:t xml:space="preserve">, </w:t>
      </w:r>
      <w:r w:rsidRPr="00F92466">
        <w:rPr>
          <w:rFonts w:cs="Times New Roman"/>
          <w:i/>
          <w:iCs/>
          <w:noProof/>
        </w:rPr>
        <w:t>23</w:t>
      </w:r>
      <w:r w:rsidRPr="00F92466">
        <w:rPr>
          <w:rFonts w:cs="Times New Roman"/>
          <w:noProof/>
        </w:rPr>
        <w:t xml:space="preserve">(2), 189–208. </w:t>
      </w:r>
      <w:hyperlink r:id="rId25" w:history="1">
        <w:r w:rsidRPr="0013214A">
          <w:rPr>
            <w:rStyle w:val="Hyperlink"/>
            <w:rFonts w:cs="Times New Roman"/>
            <w:noProof/>
          </w:rPr>
          <w:t>https://doi.org/10.1108/09596111111119329</w:t>
        </w:r>
      </w:hyperlink>
    </w:p>
    <w:p w14:paraId="77C9F165"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McOmber, C., D’Auria Riley, T., McKune, S., &amp; Russo, S. (2015). ￼ Community concept drawing: Application of a participatory tool for analyzing empowerment across African contexts. </w:t>
      </w:r>
      <w:r w:rsidRPr="00F92466">
        <w:rPr>
          <w:rFonts w:cs="Times New Roman"/>
          <w:i/>
          <w:iCs/>
          <w:noProof/>
        </w:rPr>
        <w:t>CCAFS Working Paper</w:t>
      </w:r>
      <w:r w:rsidRPr="00F92466">
        <w:rPr>
          <w:rFonts w:cs="Times New Roman"/>
          <w:noProof/>
        </w:rPr>
        <w:t>.</w:t>
      </w:r>
    </w:p>
    <w:p w14:paraId="193E9E97" w14:textId="5E4F9E54"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Mosedale, S. (2005). Assessing women’s empowerment: Towards a conceptual framework. </w:t>
      </w:r>
      <w:r w:rsidRPr="00F92466">
        <w:rPr>
          <w:rFonts w:cs="Times New Roman"/>
          <w:i/>
          <w:iCs/>
          <w:noProof/>
        </w:rPr>
        <w:t>Journal of International Development</w:t>
      </w:r>
      <w:r w:rsidRPr="00F92466">
        <w:rPr>
          <w:rFonts w:cs="Times New Roman"/>
          <w:noProof/>
        </w:rPr>
        <w:t xml:space="preserve">, </w:t>
      </w:r>
      <w:r w:rsidRPr="00F92466">
        <w:rPr>
          <w:rFonts w:cs="Times New Roman"/>
          <w:i/>
          <w:iCs/>
          <w:noProof/>
        </w:rPr>
        <w:t>17</w:t>
      </w:r>
      <w:r w:rsidRPr="00F92466">
        <w:rPr>
          <w:rFonts w:cs="Times New Roman"/>
          <w:noProof/>
        </w:rPr>
        <w:t xml:space="preserve">(2), 243–257. </w:t>
      </w:r>
      <w:hyperlink r:id="rId26" w:history="1">
        <w:r w:rsidRPr="0013214A">
          <w:rPr>
            <w:rStyle w:val="Hyperlink"/>
            <w:rFonts w:cs="Times New Roman"/>
            <w:noProof/>
          </w:rPr>
          <w:t>https://doi.org/10.1002/jid.1212</w:t>
        </w:r>
      </w:hyperlink>
    </w:p>
    <w:p w14:paraId="1256B3BE" w14:textId="5408F64A"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Moswete, N., &amp; Lacey, G. (2015). “Women cannot lead”: empowering women through cultural tourism in Botswana. </w:t>
      </w:r>
      <w:r w:rsidRPr="00F92466">
        <w:rPr>
          <w:rFonts w:cs="Times New Roman"/>
          <w:i/>
          <w:iCs/>
          <w:noProof/>
        </w:rPr>
        <w:t>Journal of Sustainable Tourism</w:t>
      </w:r>
      <w:r w:rsidRPr="00F92466">
        <w:rPr>
          <w:rFonts w:cs="Times New Roman"/>
          <w:noProof/>
        </w:rPr>
        <w:t xml:space="preserve">, </w:t>
      </w:r>
      <w:r w:rsidRPr="00F92466">
        <w:rPr>
          <w:rFonts w:cs="Times New Roman"/>
          <w:i/>
          <w:iCs/>
          <w:noProof/>
        </w:rPr>
        <w:t>23</w:t>
      </w:r>
      <w:r w:rsidRPr="00F92466">
        <w:rPr>
          <w:rFonts w:cs="Times New Roman"/>
          <w:noProof/>
        </w:rPr>
        <w:t xml:space="preserve">(4), 600–617. </w:t>
      </w:r>
      <w:hyperlink r:id="rId27" w:history="1">
        <w:r w:rsidRPr="0013214A">
          <w:rPr>
            <w:rStyle w:val="Hyperlink"/>
            <w:rFonts w:cs="Times New Roman"/>
            <w:noProof/>
          </w:rPr>
          <w:t>https://doi.org/10.1080/09669582.2014.986488</w:t>
        </w:r>
      </w:hyperlink>
    </w:p>
    <w:p w14:paraId="233A2BEF" w14:textId="46EEEE4F"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Nguyen, C., Frederick, H., &amp; Nguyen, H. (2014). Female entrepreneurship in rural Vietnam: An exploratory study. </w:t>
      </w:r>
      <w:r w:rsidRPr="00F92466">
        <w:rPr>
          <w:rFonts w:cs="Times New Roman"/>
          <w:i/>
          <w:iCs/>
          <w:noProof/>
        </w:rPr>
        <w:t>International Journal of Gender and Entrepreneurship</w:t>
      </w:r>
      <w:r w:rsidRPr="00F92466">
        <w:rPr>
          <w:rFonts w:cs="Times New Roman"/>
          <w:noProof/>
        </w:rPr>
        <w:t xml:space="preserve">, </w:t>
      </w:r>
      <w:r w:rsidRPr="00F92466">
        <w:rPr>
          <w:rFonts w:cs="Times New Roman"/>
          <w:i/>
          <w:iCs/>
          <w:noProof/>
        </w:rPr>
        <w:t>6</w:t>
      </w:r>
      <w:r w:rsidRPr="00F92466">
        <w:rPr>
          <w:rFonts w:cs="Times New Roman"/>
          <w:noProof/>
        </w:rPr>
        <w:t xml:space="preserve">(1), 50–67. </w:t>
      </w:r>
      <w:hyperlink r:id="rId28" w:history="1">
        <w:r w:rsidRPr="0013214A">
          <w:rPr>
            <w:rStyle w:val="Hyperlink"/>
            <w:rFonts w:cs="Times New Roman"/>
            <w:noProof/>
          </w:rPr>
          <w:t>https://doi.org/10.1108/IJGE-04-2013-0034</w:t>
        </w:r>
      </w:hyperlink>
    </w:p>
    <w:p w14:paraId="09B4343D" w14:textId="60B2BB6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Nicholas, L., &amp; Thapa, B. (2010). Visitor perspectives on sustainable tourism development in the Pitons Management Area World Heritage Site, St. Lucia. </w:t>
      </w:r>
      <w:r w:rsidRPr="00F92466">
        <w:rPr>
          <w:rFonts w:cs="Times New Roman"/>
          <w:i/>
          <w:iCs/>
          <w:noProof/>
        </w:rPr>
        <w:t>Environment, Development and Sustainability</w:t>
      </w:r>
      <w:r w:rsidRPr="00F92466">
        <w:rPr>
          <w:rFonts w:cs="Times New Roman"/>
          <w:noProof/>
        </w:rPr>
        <w:t xml:space="preserve">, </w:t>
      </w:r>
      <w:r w:rsidRPr="00F92466">
        <w:rPr>
          <w:rFonts w:cs="Times New Roman"/>
          <w:i/>
          <w:iCs/>
          <w:noProof/>
        </w:rPr>
        <w:t>12</w:t>
      </w:r>
      <w:r w:rsidRPr="00F92466">
        <w:rPr>
          <w:rFonts w:cs="Times New Roman"/>
          <w:noProof/>
        </w:rPr>
        <w:t xml:space="preserve">(5), 839–857. </w:t>
      </w:r>
      <w:hyperlink r:id="rId29" w:history="1">
        <w:r w:rsidRPr="0013214A">
          <w:rPr>
            <w:rStyle w:val="Hyperlink"/>
            <w:rFonts w:cs="Times New Roman"/>
            <w:noProof/>
          </w:rPr>
          <w:t>https://doi.org/10.1007/s10668-009-9227-y</w:t>
        </w:r>
      </w:hyperlink>
    </w:p>
    <w:p w14:paraId="6144B56A"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Pandin, M. G. R., &amp; Phil, M. S. M. (2022). </w:t>
      </w:r>
      <w:r w:rsidRPr="00F92466">
        <w:rPr>
          <w:rFonts w:cs="Times New Roman"/>
          <w:i/>
          <w:iCs/>
          <w:noProof/>
        </w:rPr>
        <w:t>Exploratory Practice as Practitioner Research : A Review of Exploratory Practice for Continuing Professional Development : An Innovative Approach for Language Teachers Exploratory Practice as Practitioner Research : A Review of Exploratory Practice for Continuing Professional Development : An Innovative Approach for Language</w:t>
      </w:r>
      <w:r w:rsidRPr="00F92466">
        <w:rPr>
          <w:rFonts w:cs="Times New Roman"/>
          <w:noProof/>
        </w:rPr>
        <w:t xml:space="preserve">. </w:t>
      </w:r>
      <w:r w:rsidRPr="00F92466">
        <w:rPr>
          <w:rFonts w:cs="Times New Roman"/>
          <w:i/>
          <w:iCs/>
          <w:noProof/>
        </w:rPr>
        <w:t>27</w:t>
      </w:r>
      <w:r w:rsidRPr="00F92466">
        <w:rPr>
          <w:rFonts w:cs="Times New Roman"/>
          <w:noProof/>
        </w:rPr>
        <w:t>(8), 1547–1551.</w:t>
      </w:r>
    </w:p>
    <w:p w14:paraId="23F0989F" w14:textId="44B1A484"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Perkins, Douglas D; Zimmerman, M. A. (2001). Kinetics of the interaction of indium(III) with 8-quinolinol-5-sulfonic acid and with sulfate. </w:t>
      </w:r>
      <w:r w:rsidRPr="00F92466">
        <w:rPr>
          <w:rFonts w:cs="Times New Roman"/>
          <w:i/>
          <w:iCs/>
          <w:noProof/>
        </w:rPr>
        <w:t>Chemistry - A European Journal</w:t>
      </w:r>
      <w:r w:rsidRPr="00F92466">
        <w:rPr>
          <w:rFonts w:cs="Times New Roman"/>
          <w:noProof/>
        </w:rPr>
        <w:t xml:space="preserve">, </w:t>
      </w:r>
      <w:r w:rsidRPr="00F92466">
        <w:rPr>
          <w:rFonts w:cs="Times New Roman"/>
          <w:i/>
          <w:iCs/>
          <w:noProof/>
        </w:rPr>
        <w:t>7</w:t>
      </w:r>
      <w:r w:rsidRPr="00F92466">
        <w:rPr>
          <w:rFonts w:cs="Times New Roman"/>
          <w:noProof/>
        </w:rPr>
        <w:t xml:space="preserve">(21), 4613–4620. </w:t>
      </w:r>
      <w:hyperlink r:id="rId30" w:history="1">
        <w:r w:rsidRPr="0013214A">
          <w:rPr>
            <w:rStyle w:val="Hyperlink"/>
            <w:rFonts w:cs="Times New Roman"/>
            <w:noProof/>
          </w:rPr>
          <w:t>https://doi.org/10.1002/1521-3765(20011105)7:21&lt;4613::AID-CHEM4613&gt;3.0.CO;2-2</w:t>
        </w:r>
      </w:hyperlink>
    </w:p>
    <w:p w14:paraId="601BE1ED"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Rahman, G. C. S. F. (2015). PEREKONOMIAN PARIWISATA ISLAMI TERHADAP PEDAGANG DI KAWASAN MAKAM SUNAN KALIJAGA. </w:t>
      </w:r>
      <w:r w:rsidRPr="00F92466">
        <w:rPr>
          <w:rFonts w:cs="Times New Roman"/>
          <w:i/>
          <w:iCs/>
          <w:noProof/>
        </w:rPr>
        <w:t>Jurnal Ekonomi Syariah Teori Dan Terapan</w:t>
      </w:r>
      <w:r w:rsidRPr="00F92466">
        <w:rPr>
          <w:rFonts w:cs="Times New Roman"/>
          <w:noProof/>
        </w:rPr>
        <w:t>, 513–523.</w:t>
      </w:r>
    </w:p>
    <w:p w14:paraId="28B73CF5" w14:textId="4D427289"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Riyanto, E. D., &amp; Afdholy, N. (2024). </w:t>
      </w:r>
      <w:r w:rsidRPr="00F92466">
        <w:rPr>
          <w:rFonts w:cs="Times New Roman"/>
          <w:i/>
          <w:iCs/>
          <w:noProof/>
        </w:rPr>
        <w:t>Women Empowerment and Gender Equality in the Sale of Boran Rice in Lamongan Indonesia WOMEN EMPOWERMENT AND GENDER EQUALITY IN THE SALE</w:t>
      </w:r>
      <w:r w:rsidRPr="00F92466">
        <w:rPr>
          <w:rFonts w:cs="Times New Roman"/>
          <w:noProof/>
        </w:rPr>
        <w:t xml:space="preserve">. </w:t>
      </w:r>
      <w:r w:rsidRPr="00F92466">
        <w:rPr>
          <w:rFonts w:cs="Times New Roman"/>
          <w:i/>
          <w:iCs/>
          <w:noProof/>
        </w:rPr>
        <w:t>November</w:t>
      </w:r>
      <w:r w:rsidRPr="00F92466">
        <w:rPr>
          <w:rFonts w:cs="Times New Roman"/>
          <w:noProof/>
        </w:rPr>
        <w:t xml:space="preserve">. </w:t>
      </w:r>
      <w:hyperlink r:id="rId31" w:history="1">
        <w:r w:rsidRPr="0013214A">
          <w:rPr>
            <w:rStyle w:val="Hyperlink"/>
            <w:rFonts w:cs="Times New Roman"/>
            <w:noProof/>
          </w:rPr>
          <w:t>https://doi.org/10.18860/egalita.v19i2.27389</w:t>
        </w:r>
      </w:hyperlink>
    </w:p>
    <w:p w14:paraId="18AA4026" w14:textId="2B6A8FB4"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lastRenderedPageBreak/>
        <w:t xml:space="preserve">Rowlands, J. (1995). Empowerment Examined. </w:t>
      </w:r>
      <w:r w:rsidRPr="00F92466">
        <w:rPr>
          <w:rFonts w:cs="Times New Roman"/>
          <w:i/>
          <w:iCs/>
          <w:noProof/>
        </w:rPr>
        <w:t>Development in Practice</w:t>
      </w:r>
      <w:r w:rsidRPr="00F92466">
        <w:rPr>
          <w:rFonts w:cs="Times New Roman"/>
          <w:noProof/>
        </w:rPr>
        <w:t xml:space="preserve">, </w:t>
      </w:r>
      <w:r w:rsidRPr="00F92466">
        <w:rPr>
          <w:rFonts w:cs="Times New Roman"/>
          <w:i/>
          <w:iCs/>
          <w:noProof/>
        </w:rPr>
        <w:t>5</w:t>
      </w:r>
      <w:r w:rsidRPr="00F92466">
        <w:rPr>
          <w:rFonts w:cs="Times New Roman"/>
          <w:noProof/>
        </w:rPr>
        <w:t xml:space="preserve">(2), 101–107. </w:t>
      </w:r>
      <w:hyperlink r:id="rId32" w:history="1">
        <w:r w:rsidRPr="0013214A">
          <w:rPr>
            <w:rStyle w:val="Hyperlink"/>
            <w:rFonts w:cs="Times New Roman"/>
            <w:noProof/>
          </w:rPr>
          <w:t>https://doi.org/10.1080/0961452951000157074</w:t>
        </w:r>
      </w:hyperlink>
    </w:p>
    <w:p w14:paraId="566BADAC" w14:textId="7618566E"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Rusydiana, A., Raditya Sukmana, Nisful Laila, &amp; Sherrindra Avedta. (2022). Waqf, Maqasid al-Sharia, and SDG-5: A Model for Women’s Empowerment. </w:t>
      </w:r>
      <w:r w:rsidRPr="00F92466">
        <w:rPr>
          <w:rFonts w:cs="Times New Roman"/>
          <w:i/>
          <w:iCs/>
          <w:noProof/>
        </w:rPr>
        <w:t>AL-IHKAM: Jurnal Hukum &amp; Pranata Sosial</w:t>
      </w:r>
      <w:r w:rsidRPr="00F92466">
        <w:rPr>
          <w:rFonts w:cs="Times New Roman"/>
          <w:noProof/>
        </w:rPr>
        <w:t xml:space="preserve">, </w:t>
      </w:r>
      <w:r w:rsidRPr="00F92466">
        <w:rPr>
          <w:rFonts w:cs="Times New Roman"/>
          <w:i/>
          <w:iCs/>
          <w:noProof/>
        </w:rPr>
        <w:t>17</w:t>
      </w:r>
      <w:r w:rsidRPr="00F92466">
        <w:rPr>
          <w:rFonts w:cs="Times New Roman"/>
          <w:noProof/>
        </w:rPr>
        <w:t xml:space="preserve">(2), 325–335. </w:t>
      </w:r>
      <w:hyperlink r:id="rId33" w:history="1">
        <w:r w:rsidRPr="0013214A">
          <w:rPr>
            <w:rStyle w:val="Hyperlink"/>
            <w:rFonts w:cs="Times New Roman"/>
            <w:noProof/>
          </w:rPr>
          <w:t>https://doi.org/10.19105/al-lhkam.v17i2.6572</w:t>
        </w:r>
      </w:hyperlink>
    </w:p>
    <w:p w14:paraId="7BF27E57" w14:textId="0B91E939"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Scheyvens, R. (2000). Promoting women’s empowerment through involvement in ecotourism: Experiences from the third world. </w:t>
      </w:r>
      <w:r w:rsidRPr="00F92466">
        <w:rPr>
          <w:rFonts w:cs="Times New Roman"/>
          <w:i/>
          <w:iCs/>
          <w:noProof/>
        </w:rPr>
        <w:t>Journal of Sustainable Tourism</w:t>
      </w:r>
      <w:r w:rsidRPr="00F92466">
        <w:rPr>
          <w:rFonts w:cs="Times New Roman"/>
          <w:noProof/>
        </w:rPr>
        <w:t xml:space="preserve">, </w:t>
      </w:r>
      <w:r w:rsidRPr="00F92466">
        <w:rPr>
          <w:rFonts w:cs="Times New Roman"/>
          <w:i/>
          <w:iCs/>
          <w:noProof/>
        </w:rPr>
        <w:t>8</w:t>
      </w:r>
      <w:r w:rsidRPr="00F92466">
        <w:rPr>
          <w:rFonts w:cs="Times New Roman"/>
          <w:noProof/>
        </w:rPr>
        <w:t xml:space="preserve">(3), 232–249. </w:t>
      </w:r>
      <w:hyperlink r:id="rId34" w:history="1">
        <w:r w:rsidRPr="0013214A">
          <w:rPr>
            <w:rStyle w:val="Hyperlink"/>
            <w:rFonts w:cs="Times New Roman"/>
            <w:noProof/>
          </w:rPr>
          <w:t>https://doi.org/10.1080/09669580008667360</w:t>
        </w:r>
      </w:hyperlink>
    </w:p>
    <w:p w14:paraId="20E5CE29"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Sen, A. (1999). Evaluative Reason : </w:t>
      </w:r>
      <w:r w:rsidRPr="00F92466">
        <w:rPr>
          <w:rFonts w:cs="Times New Roman"/>
          <w:i/>
          <w:iCs/>
          <w:noProof/>
        </w:rPr>
        <w:t>Oxford: Oxford University Press</w:t>
      </w:r>
      <w:r w:rsidRPr="00F92466">
        <w:rPr>
          <w:rFonts w:cs="Times New Roman"/>
          <w:noProof/>
        </w:rPr>
        <w:t>, 5.</w:t>
      </w:r>
    </w:p>
    <w:p w14:paraId="2B22CCCB"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Sofield, T. H. B. (2003). </w:t>
      </w:r>
      <w:r w:rsidRPr="00F92466">
        <w:rPr>
          <w:rFonts w:cs="Times New Roman"/>
          <w:i/>
          <w:iCs/>
          <w:noProof/>
        </w:rPr>
        <w:t>Empowerment for sustainable tourism development</w:t>
      </w:r>
      <w:r w:rsidRPr="00F92466">
        <w:rPr>
          <w:rFonts w:cs="Times New Roman"/>
          <w:noProof/>
        </w:rPr>
        <w:t>. Emerald Group Publishing.</w:t>
      </w:r>
    </w:p>
    <w:p w14:paraId="71174FAD" w14:textId="5B8E3D2F"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Strauss, A., &amp; Corbin, J. (1998). Basics of Qualitative Research: Techniques and Procedures for Developing Grounded Theory, 2ndedn. In </w:t>
      </w:r>
      <w:r w:rsidRPr="00F92466">
        <w:rPr>
          <w:rFonts w:cs="Times New Roman"/>
          <w:i/>
          <w:iCs/>
          <w:noProof/>
        </w:rPr>
        <w:t>Management Learning</w:t>
      </w:r>
      <w:r w:rsidRPr="00F92466">
        <w:rPr>
          <w:rFonts w:cs="Times New Roman"/>
          <w:noProof/>
        </w:rPr>
        <w:t xml:space="preserve"> (Vol. 31, Issue 4). </w:t>
      </w:r>
      <w:hyperlink r:id="rId35" w:history="1">
        <w:r w:rsidRPr="0013214A">
          <w:rPr>
            <w:rStyle w:val="Hyperlink"/>
            <w:rFonts w:cs="Times New Roman"/>
            <w:noProof/>
          </w:rPr>
          <w:t>https://doi.org/10.1177/1350507600314007</w:t>
        </w:r>
      </w:hyperlink>
    </w:p>
    <w:p w14:paraId="26588813" w14:textId="5F06446C"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Suryandari, Nikmah; Rahmawati, Farida Nurul; Adhi Dharma, F. (2024). Local Gastronomic Analysis as an Effort to Positioning Madura Tourist Destinations ( Songkem Duck Culinary Case Study ) Analisis Gastronomi Lokal sebagai Upaya Memposisikan Destinasi Wisata Madura ( Studi Kasus Kuliner Bebek Songkem Madura ). </w:t>
      </w:r>
      <w:r w:rsidRPr="00F92466">
        <w:rPr>
          <w:rFonts w:cs="Times New Roman"/>
          <w:i/>
          <w:iCs/>
          <w:noProof/>
        </w:rPr>
        <w:t>Komunikasi</w:t>
      </w:r>
      <w:r w:rsidRPr="00F92466">
        <w:rPr>
          <w:rFonts w:cs="Times New Roman"/>
          <w:noProof/>
        </w:rPr>
        <w:t xml:space="preserve">, </w:t>
      </w:r>
      <w:r w:rsidRPr="00F92466">
        <w:rPr>
          <w:rFonts w:cs="Times New Roman"/>
          <w:i/>
          <w:iCs/>
          <w:noProof/>
        </w:rPr>
        <w:t>16</w:t>
      </w:r>
      <w:r w:rsidRPr="00F92466">
        <w:rPr>
          <w:rFonts w:cs="Times New Roman"/>
          <w:noProof/>
        </w:rPr>
        <w:t xml:space="preserve">(2), 380–394. </w:t>
      </w:r>
      <w:hyperlink r:id="rId36" w:history="1">
        <w:r w:rsidRPr="0013214A">
          <w:rPr>
            <w:rStyle w:val="Hyperlink"/>
            <w:rFonts w:cs="Times New Roman"/>
            <w:noProof/>
          </w:rPr>
          <w:t>https://doi.org/10.24912/jk.v16i2.26302</w:t>
        </w:r>
      </w:hyperlink>
    </w:p>
    <w:p w14:paraId="2D690DDB" w14:textId="7D0DF94A"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Swain, R. B., &amp; Wallentin, F. Y. (2009). Does microfinance empower women? Evidence from self-help groups in India. </w:t>
      </w:r>
      <w:r w:rsidRPr="00F92466">
        <w:rPr>
          <w:rFonts w:cs="Times New Roman"/>
          <w:i/>
          <w:iCs/>
          <w:noProof/>
        </w:rPr>
        <w:t>International Review of Applied Economics</w:t>
      </w:r>
      <w:r w:rsidRPr="00F92466">
        <w:rPr>
          <w:rFonts w:cs="Times New Roman"/>
          <w:noProof/>
        </w:rPr>
        <w:t xml:space="preserve">, </w:t>
      </w:r>
      <w:r w:rsidRPr="00F92466">
        <w:rPr>
          <w:rFonts w:cs="Times New Roman"/>
          <w:i/>
          <w:iCs/>
          <w:noProof/>
        </w:rPr>
        <w:t>23</w:t>
      </w:r>
      <w:r w:rsidRPr="00F92466">
        <w:rPr>
          <w:rFonts w:cs="Times New Roman"/>
          <w:noProof/>
        </w:rPr>
        <w:t xml:space="preserve">(5), 541–556. </w:t>
      </w:r>
      <w:hyperlink r:id="rId37" w:history="1">
        <w:r w:rsidRPr="0013214A">
          <w:rPr>
            <w:rStyle w:val="Hyperlink"/>
            <w:rFonts w:cs="Times New Roman"/>
            <w:noProof/>
          </w:rPr>
          <w:t>https://doi.org/10.1080/02692170903007540</w:t>
        </w:r>
      </w:hyperlink>
    </w:p>
    <w:p w14:paraId="324552F1" w14:textId="4A3B540F"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Syed, J. (2010). Reconstructing gender empowerment. </w:t>
      </w:r>
      <w:r w:rsidRPr="00F92466">
        <w:rPr>
          <w:rFonts w:cs="Times New Roman"/>
          <w:i/>
          <w:iCs/>
          <w:noProof/>
        </w:rPr>
        <w:t>Women’s Studies International Forum</w:t>
      </w:r>
      <w:r w:rsidRPr="00F92466">
        <w:rPr>
          <w:rFonts w:cs="Times New Roman"/>
          <w:noProof/>
        </w:rPr>
        <w:t xml:space="preserve">, </w:t>
      </w:r>
      <w:r w:rsidRPr="00F92466">
        <w:rPr>
          <w:rFonts w:cs="Times New Roman"/>
          <w:i/>
          <w:iCs/>
          <w:noProof/>
        </w:rPr>
        <w:t>33</w:t>
      </w:r>
      <w:r w:rsidRPr="00F92466">
        <w:rPr>
          <w:rFonts w:cs="Times New Roman"/>
          <w:noProof/>
        </w:rPr>
        <w:t xml:space="preserve">(3), 283–294. </w:t>
      </w:r>
      <w:hyperlink r:id="rId38" w:history="1">
        <w:r w:rsidRPr="0013214A">
          <w:rPr>
            <w:rStyle w:val="Hyperlink"/>
            <w:rFonts w:cs="Times New Roman"/>
            <w:noProof/>
          </w:rPr>
          <w:t>https://doi.org/10.1016/j.wsif.2010.03.002</w:t>
        </w:r>
      </w:hyperlink>
    </w:p>
    <w:p w14:paraId="288BACDC"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Tambunan, T. (2009). Women entrepreneurship in Asian developing countries: Their development and main constraints. </w:t>
      </w:r>
      <w:r w:rsidRPr="00F92466">
        <w:rPr>
          <w:rFonts w:cs="Times New Roman"/>
          <w:i/>
          <w:iCs/>
          <w:noProof/>
        </w:rPr>
        <w:t>International Journal of Oncology</w:t>
      </w:r>
      <w:r w:rsidRPr="00F92466">
        <w:rPr>
          <w:rFonts w:cs="Times New Roman"/>
          <w:noProof/>
        </w:rPr>
        <w:t xml:space="preserve">, </w:t>
      </w:r>
      <w:r w:rsidRPr="00F92466">
        <w:rPr>
          <w:rFonts w:cs="Times New Roman"/>
          <w:i/>
          <w:iCs/>
          <w:noProof/>
        </w:rPr>
        <w:t>1</w:t>
      </w:r>
      <w:r w:rsidRPr="00F92466">
        <w:rPr>
          <w:rFonts w:cs="Times New Roman"/>
          <w:noProof/>
        </w:rPr>
        <w:t>(2), 27–40. https://doi.org/10.3892/ijo.31.2.379</w:t>
      </w:r>
    </w:p>
    <w:p w14:paraId="11734E70" w14:textId="5ABDECE5"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Thapa, B. (2012). Soft-infrastructure in tourism development in developing countries. </w:t>
      </w:r>
      <w:r w:rsidRPr="00F92466">
        <w:rPr>
          <w:rFonts w:cs="Times New Roman"/>
          <w:i/>
          <w:iCs/>
          <w:noProof/>
        </w:rPr>
        <w:t>Annals of Tourism Research</w:t>
      </w:r>
      <w:r w:rsidRPr="00F92466">
        <w:rPr>
          <w:rFonts w:cs="Times New Roman"/>
          <w:noProof/>
        </w:rPr>
        <w:t xml:space="preserve">, </w:t>
      </w:r>
      <w:r w:rsidRPr="00F92466">
        <w:rPr>
          <w:rFonts w:cs="Times New Roman"/>
          <w:i/>
          <w:iCs/>
          <w:noProof/>
        </w:rPr>
        <w:t>39</w:t>
      </w:r>
      <w:r w:rsidRPr="00F92466">
        <w:rPr>
          <w:rFonts w:cs="Times New Roman"/>
          <w:noProof/>
        </w:rPr>
        <w:t xml:space="preserve">(3), 1705–1710. </w:t>
      </w:r>
      <w:hyperlink r:id="rId39" w:history="1">
        <w:r w:rsidRPr="0013214A">
          <w:rPr>
            <w:rStyle w:val="Hyperlink"/>
            <w:rFonts w:cs="Times New Roman"/>
            <w:noProof/>
          </w:rPr>
          <w:t>https://doi.org/10.1016/j.annals.2012.03.005</w:t>
        </w:r>
      </w:hyperlink>
    </w:p>
    <w:p w14:paraId="0F94E25A" w14:textId="219F9F76"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Tucker, H., &amp; Boonabaana, B. (2012). A critical analysis of tourism, gender and poverty reduction. </w:t>
      </w:r>
      <w:r w:rsidRPr="00F92466">
        <w:rPr>
          <w:rFonts w:cs="Times New Roman"/>
          <w:i/>
          <w:iCs/>
          <w:noProof/>
        </w:rPr>
        <w:t>Journal of Sustainable Tourism</w:t>
      </w:r>
      <w:r w:rsidRPr="00F92466">
        <w:rPr>
          <w:rFonts w:cs="Times New Roman"/>
          <w:noProof/>
        </w:rPr>
        <w:t xml:space="preserve">, </w:t>
      </w:r>
      <w:r w:rsidRPr="00F92466">
        <w:rPr>
          <w:rFonts w:cs="Times New Roman"/>
          <w:i/>
          <w:iCs/>
          <w:noProof/>
        </w:rPr>
        <w:t>20</w:t>
      </w:r>
      <w:r w:rsidRPr="00F92466">
        <w:rPr>
          <w:rFonts w:cs="Times New Roman"/>
          <w:noProof/>
        </w:rPr>
        <w:t xml:space="preserve">(3), 437–455. </w:t>
      </w:r>
      <w:hyperlink r:id="rId40" w:history="1">
        <w:r w:rsidRPr="0013214A">
          <w:rPr>
            <w:rStyle w:val="Hyperlink"/>
            <w:rFonts w:cs="Times New Roman"/>
            <w:noProof/>
          </w:rPr>
          <w:t>https://doi.org/10.1080/09669582.2011.622769</w:t>
        </w:r>
      </w:hyperlink>
    </w:p>
    <w:p w14:paraId="5DBC4AFE"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lastRenderedPageBreak/>
        <w:t xml:space="preserve">Tuladhar, G. (1996). Factors affecting women entrepreneurship in small and cottage industries in India opportunities and constraints. </w:t>
      </w:r>
      <w:r w:rsidRPr="00F92466">
        <w:rPr>
          <w:rFonts w:cs="Times New Roman"/>
          <w:i/>
          <w:iCs/>
          <w:noProof/>
        </w:rPr>
        <w:t>Internet: Http://Www. Globalhemp. Com/News</w:t>
      </w:r>
      <w:r w:rsidRPr="00F92466">
        <w:rPr>
          <w:rFonts w:cs="Times New Roman"/>
          <w:noProof/>
        </w:rPr>
        <w:t xml:space="preserve">, </w:t>
      </w:r>
      <w:r w:rsidRPr="00F92466">
        <w:rPr>
          <w:rFonts w:cs="Times New Roman"/>
          <w:i/>
          <w:iCs/>
          <w:noProof/>
        </w:rPr>
        <w:t>80</w:t>
      </w:r>
      <w:r w:rsidRPr="00F92466">
        <w:rPr>
          <w:rFonts w:cs="Times New Roman"/>
          <w:noProof/>
        </w:rPr>
        <w:t>(05), 142000.</w:t>
      </w:r>
    </w:p>
    <w:p w14:paraId="1B95EA3C"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Turner, N. J., Harvey, T., Burgess, S., &amp; Kuhnlein, H. V. (2009). </w:t>
      </w:r>
      <w:r w:rsidRPr="00F92466">
        <w:rPr>
          <w:rFonts w:cs="Times New Roman"/>
          <w:i/>
          <w:iCs/>
          <w:noProof/>
        </w:rPr>
        <w:t>The Nuxalk Food and Nutrition Program, coastal British Columbia, Canada: 1981-2006.</w:t>
      </w:r>
    </w:p>
    <w:p w14:paraId="6147D237"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ukmindonesia.id. (2024). </w:t>
      </w:r>
      <w:r w:rsidRPr="00F92466">
        <w:rPr>
          <w:rFonts w:cs="Times New Roman"/>
          <w:i/>
          <w:iCs/>
          <w:noProof/>
        </w:rPr>
        <w:t>data-umkm-jumlah-dan-pertumbuhan-usaha-mikro-kecil-dan-menengah-di-indonesia</w:t>
      </w:r>
      <w:r w:rsidRPr="00F92466">
        <w:rPr>
          <w:rFonts w:cs="Times New Roman"/>
          <w:noProof/>
        </w:rPr>
        <w:t>. https://ukmindonesia.id/baca-deskripsi-posts/data-umkm-jumlah-dan-pertumbuhan-usaha-mikro-kecil-dan-menengah-di-indonesia</w:t>
      </w:r>
    </w:p>
    <w:p w14:paraId="1B5880B1"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UNWTO. (2015). </w:t>
      </w:r>
      <w:r w:rsidRPr="00F92466">
        <w:rPr>
          <w:rFonts w:cs="Times New Roman"/>
          <w:i/>
          <w:iCs/>
          <w:noProof/>
        </w:rPr>
        <w:t>international-women-s-day-tourism-sector-can-do-more-step-it-gender-equalit</w:t>
      </w:r>
      <w:r w:rsidRPr="00F92466">
        <w:rPr>
          <w:rFonts w:cs="Times New Roman"/>
          <w:noProof/>
        </w:rPr>
        <w:t>. https://www.unwto.org/archive/global/press-release/2015-03-08/international-women-s-day-tourism-sector-can-do-more-step-it-gender-equalit</w:t>
      </w:r>
    </w:p>
    <w:p w14:paraId="2D4DD1AE"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UNWTO. (2020). International Tourism Highlights International tourism trends , 2019. </w:t>
      </w:r>
      <w:r w:rsidRPr="00F92466">
        <w:rPr>
          <w:rFonts w:cs="Times New Roman"/>
          <w:i/>
          <w:iCs/>
          <w:noProof/>
        </w:rPr>
        <w:t>Unwto</w:t>
      </w:r>
      <w:r w:rsidRPr="00F92466">
        <w:rPr>
          <w:rFonts w:cs="Times New Roman"/>
          <w:noProof/>
        </w:rPr>
        <w:t>, 1–24.</w:t>
      </w:r>
    </w:p>
    <w:p w14:paraId="1D71CFB6"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Valiño, P. C., Henche, B. G., &amp; Álamo, P. D. (2022). Uso de los entornos digitales en la promoción de emprendedores turísticos. </w:t>
      </w:r>
      <w:r w:rsidRPr="00F92466">
        <w:rPr>
          <w:rFonts w:cs="Times New Roman"/>
          <w:i/>
          <w:iCs/>
          <w:noProof/>
        </w:rPr>
        <w:t>Estrategias de Comunicación Publicitaria En Redes Sociales: Diseño, Gestión e Impacto.</w:t>
      </w:r>
      <w:r w:rsidRPr="00F92466">
        <w:rPr>
          <w:rFonts w:cs="Times New Roman"/>
          <w:noProof/>
        </w:rPr>
        <w:t>, 445–462.</w:t>
      </w:r>
    </w:p>
    <w:p w14:paraId="323A483E"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Walker, S., Valaoras, G., Gurung, D., &amp; Godde, P. (2001). </w:t>
      </w:r>
      <w:r w:rsidRPr="00F92466">
        <w:rPr>
          <w:rFonts w:cs="Times New Roman"/>
          <w:i/>
          <w:iCs/>
          <w:noProof/>
        </w:rPr>
        <w:t>Women and mountain tourism: redefining the boundaries of policy and practice.</w:t>
      </w:r>
    </w:p>
    <w:p w14:paraId="00F2452C" w14:textId="19E8268B"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Walter, P. (2011). Gender analysis in community-based ecotourism. </w:t>
      </w:r>
      <w:r w:rsidRPr="00F92466">
        <w:rPr>
          <w:rFonts w:cs="Times New Roman"/>
          <w:i/>
          <w:iCs/>
          <w:noProof/>
        </w:rPr>
        <w:t>Tourism Recreation Research</w:t>
      </w:r>
      <w:r w:rsidRPr="00F92466">
        <w:rPr>
          <w:rFonts w:cs="Times New Roman"/>
          <w:noProof/>
        </w:rPr>
        <w:t xml:space="preserve">, </w:t>
      </w:r>
      <w:r w:rsidRPr="00F92466">
        <w:rPr>
          <w:rFonts w:cs="Times New Roman"/>
          <w:i/>
          <w:iCs/>
          <w:noProof/>
        </w:rPr>
        <w:t>36</w:t>
      </w:r>
      <w:r w:rsidRPr="00F92466">
        <w:rPr>
          <w:rFonts w:cs="Times New Roman"/>
          <w:noProof/>
        </w:rPr>
        <w:t xml:space="preserve">(2), 159–168. </w:t>
      </w:r>
      <w:hyperlink r:id="rId41" w:history="1">
        <w:r w:rsidRPr="0013214A">
          <w:rPr>
            <w:rStyle w:val="Hyperlink"/>
            <w:rFonts w:cs="Times New Roman"/>
            <w:noProof/>
          </w:rPr>
          <w:t>https://doi.org/10.1080/02508281.2011.11081316</w:t>
        </w:r>
      </w:hyperlink>
    </w:p>
    <w:p w14:paraId="695469DF"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Warren, D. M. (2011). </w:t>
      </w:r>
      <w:r w:rsidRPr="00F92466">
        <w:rPr>
          <w:rFonts w:cs="Times New Roman"/>
          <w:i/>
          <w:iCs/>
          <w:noProof/>
        </w:rPr>
        <w:t>The role of the global network of indigenous knowledge resource centers in the conservation of cultural and biological diversity</w:t>
      </w:r>
      <w:r w:rsidRPr="00F92466">
        <w:rPr>
          <w:rFonts w:cs="Times New Roman"/>
          <w:noProof/>
        </w:rPr>
        <w:t>.</w:t>
      </w:r>
    </w:p>
    <w:p w14:paraId="666E7564" w14:textId="5FF110BF"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Widiastuti, T., Al-shami, S. A., Mawardi, I., Zulaikha, S., Haron, R., Kasri, R. A., Mustofa, M. U. Al, &amp; Dewi, E. P. (2024). Capturing the barriers and strategic solutions for women empowerment: Delphy analytical network process. </w:t>
      </w:r>
      <w:r w:rsidRPr="00F92466">
        <w:rPr>
          <w:rFonts w:cs="Times New Roman"/>
          <w:i/>
          <w:iCs/>
          <w:noProof/>
        </w:rPr>
        <w:t>Journal of Open Innovation: Technology, Market, and Complexity</w:t>
      </w:r>
      <w:r w:rsidRPr="00F92466">
        <w:rPr>
          <w:rFonts w:cs="Times New Roman"/>
          <w:noProof/>
        </w:rPr>
        <w:t xml:space="preserve">, </w:t>
      </w:r>
      <w:r w:rsidRPr="00F92466">
        <w:rPr>
          <w:rFonts w:cs="Times New Roman"/>
          <w:i/>
          <w:iCs/>
          <w:noProof/>
        </w:rPr>
        <w:t>10</w:t>
      </w:r>
      <w:r w:rsidRPr="00F92466">
        <w:rPr>
          <w:rFonts w:cs="Times New Roman"/>
          <w:noProof/>
        </w:rPr>
        <w:t xml:space="preserve">(3). </w:t>
      </w:r>
      <w:hyperlink r:id="rId42" w:history="1">
        <w:r w:rsidRPr="0013214A">
          <w:rPr>
            <w:rStyle w:val="Hyperlink"/>
            <w:rFonts w:cs="Times New Roman"/>
            <w:noProof/>
          </w:rPr>
          <w:t>https://doi.org/10.1016/j.joitmc.2024.100345</w:t>
        </w:r>
      </w:hyperlink>
    </w:p>
    <w:p w14:paraId="369A596A" w14:textId="6104059E"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Wilkinson, P. F., &amp; Pratiwi, W. (1995). Gender and tourism in an Indonesian village. </w:t>
      </w:r>
      <w:r w:rsidRPr="00F92466">
        <w:rPr>
          <w:rFonts w:cs="Times New Roman"/>
          <w:i/>
          <w:iCs/>
          <w:noProof/>
        </w:rPr>
        <w:t>Annals of Tourism Research</w:t>
      </w:r>
      <w:r w:rsidRPr="00F92466">
        <w:rPr>
          <w:rFonts w:cs="Times New Roman"/>
          <w:noProof/>
        </w:rPr>
        <w:t xml:space="preserve">, </w:t>
      </w:r>
      <w:r w:rsidRPr="00F92466">
        <w:rPr>
          <w:rFonts w:cs="Times New Roman"/>
          <w:i/>
          <w:iCs/>
          <w:noProof/>
        </w:rPr>
        <w:t>22</w:t>
      </w:r>
      <w:r w:rsidRPr="00F92466">
        <w:rPr>
          <w:rFonts w:cs="Times New Roman"/>
          <w:noProof/>
        </w:rPr>
        <w:t xml:space="preserve">(2), 283–299. </w:t>
      </w:r>
      <w:hyperlink r:id="rId43" w:history="1">
        <w:r w:rsidRPr="0013214A">
          <w:rPr>
            <w:rStyle w:val="Hyperlink"/>
            <w:rFonts w:cs="Times New Roman"/>
            <w:noProof/>
          </w:rPr>
          <w:t>https://doi.org/10.1016/0160-7383(94)00077-8</w:t>
        </w:r>
      </w:hyperlink>
    </w:p>
    <w:p w14:paraId="5A651A69"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Work, O. U. R., Products, O. U. R., News, L., Events, U., &amp; Events, P. (2012). </w:t>
      </w:r>
      <w:r w:rsidRPr="00F92466">
        <w:rPr>
          <w:rFonts w:cs="Times New Roman"/>
          <w:i/>
          <w:iCs/>
          <w:noProof/>
        </w:rPr>
        <w:t>News &amp; Events The Women ’ s Empowerment in Agriculture Index</w:t>
      </w:r>
      <w:r w:rsidRPr="00F92466">
        <w:rPr>
          <w:rFonts w:cs="Times New Roman"/>
          <w:noProof/>
        </w:rPr>
        <w:t xml:space="preserve">. </w:t>
      </w:r>
      <w:r w:rsidRPr="00F92466">
        <w:rPr>
          <w:rFonts w:cs="Times New Roman"/>
          <w:i/>
          <w:iCs/>
          <w:noProof/>
        </w:rPr>
        <w:t>December</w:t>
      </w:r>
      <w:r w:rsidRPr="00F92466">
        <w:rPr>
          <w:rFonts w:cs="Times New Roman"/>
          <w:noProof/>
        </w:rPr>
        <w:t>, 2–4.</w:t>
      </w:r>
    </w:p>
    <w:p w14:paraId="73B3255A" w14:textId="71030D9B"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lastRenderedPageBreak/>
        <w:t xml:space="preserve">Yakubi, Y. A. Y., Basuki, B., &amp; Purwono, R. (2020). the Use of Social Media in Banks To Engender the Empowerment of Women and Their Financial Inclusion in Arab Countries. </w:t>
      </w:r>
      <w:r w:rsidRPr="00F92466">
        <w:rPr>
          <w:rFonts w:cs="Times New Roman"/>
          <w:i/>
          <w:iCs/>
          <w:noProof/>
        </w:rPr>
        <w:t>Journal of Islamic Monetary Economics and Finance</w:t>
      </w:r>
      <w:r w:rsidRPr="00F92466">
        <w:rPr>
          <w:rFonts w:cs="Times New Roman"/>
          <w:noProof/>
        </w:rPr>
        <w:t xml:space="preserve">, </w:t>
      </w:r>
      <w:r w:rsidRPr="00F92466">
        <w:rPr>
          <w:rFonts w:cs="Times New Roman"/>
          <w:i/>
          <w:iCs/>
          <w:noProof/>
        </w:rPr>
        <w:t>6</w:t>
      </w:r>
      <w:r w:rsidRPr="00F92466">
        <w:rPr>
          <w:rFonts w:cs="Times New Roman"/>
          <w:noProof/>
        </w:rPr>
        <w:t xml:space="preserve">(2), 295–324. </w:t>
      </w:r>
      <w:hyperlink r:id="rId44" w:history="1">
        <w:r w:rsidRPr="0013214A">
          <w:rPr>
            <w:rStyle w:val="Hyperlink"/>
            <w:rFonts w:cs="Times New Roman"/>
            <w:noProof/>
          </w:rPr>
          <w:t>https://doi.org/10.21098/jimf.v6i2.1107</w:t>
        </w:r>
      </w:hyperlink>
    </w:p>
    <w:p w14:paraId="3AACED86" w14:textId="77777777" w:rsidR="00F92466" w:rsidRPr="00F92466" w:rsidRDefault="00F92466" w:rsidP="00F92466">
      <w:pPr>
        <w:widowControl w:val="0"/>
        <w:autoSpaceDE w:val="0"/>
        <w:autoSpaceDN w:val="0"/>
        <w:adjustRightInd w:val="0"/>
        <w:ind w:left="480" w:hanging="480"/>
        <w:jc w:val="both"/>
        <w:rPr>
          <w:rFonts w:cs="Times New Roman"/>
          <w:noProof/>
        </w:rPr>
      </w:pPr>
      <w:r w:rsidRPr="00F92466">
        <w:rPr>
          <w:rFonts w:cs="Times New Roman"/>
          <w:noProof/>
        </w:rPr>
        <w:t xml:space="preserve">Zahari, M. S., Kamaruddin, M. S. Y., Kutut, M. Z., &amp; Langgat, J. (2011). The level of alteration of ethics native food:(A Case of Sarawak, Malaysia). </w:t>
      </w:r>
      <w:r w:rsidRPr="00F92466">
        <w:rPr>
          <w:rFonts w:cs="Times New Roman"/>
          <w:i/>
          <w:iCs/>
          <w:noProof/>
        </w:rPr>
        <w:t>International Journal of Humanities and Social Science</w:t>
      </w:r>
      <w:r w:rsidRPr="00F92466">
        <w:rPr>
          <w:rFonts w:cs="Times New Roman"/>
          <w:noProof/>
        </w:rPr>
        <w:t xml:space="preserve">, </w:t>
      </w:r>
      <w:r w:rsidRPr="00F92466">
        <w:rPr>
          <w:rFonts w:cs="Times New Roman"/>
          <w:i/>
          <w:iCs/>
          <w:noProof/>
        </w:rPr>
        <w:t>1</w:t>
      </w:r>
      <w:r w:rsidRPr="00F92466">
        <w:rPr>
          <w:rFonts w:cs="Times New Roman"/>
          <w:noProof/>
        </w:rPr>
        <w:t>(6), 137–144.</w:t>
      </w:r>
    </w:p>
    <w:p w14:paraId="56F20B96" w14:textId="05C2A104" w:rsidR="00F92466" w:rsidRPr="00F92466" w:rsidRDefault="00F92466" w:rsidP="00F92466">
      <w:pPr>
        <w:jc w:val="both"/>
        <w:rPr>
          <w:lang w:val="en-GB"/>
        </w:rPr>
      </w:pPr>
      <w:r>
        <w:rPr>
          <w:lang w:val="en-GB"/>
        </w:rPr>
        <w:fldChar w:fldCharType="end"/>
      </w:r>
    </w:p>
    <w:sectPr w:rsidR="00F92466" w:rsidRPr="00F92466" w:rsidSect="005040D7">
      <w:pgSz w:w="10319" w:h="14572" w:code="13"/>
      <w:pgMar w:top="1871" w:right="1474" w:bottom="1871" w:left="1474" w:header="1418"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4827" w14:textId="77777777" w:rsidR="00492DD2" w:rsidRDefault="00492DD2" w:rsidP="008E265C">
      <w:r>
        <w:separator/>
      </w:r>
    </w:p>
  </w:endnote>
  <w:endnote w:type="continuationSeparator" w:id="0">
    <w:p w14:paraId="04D40091" w14:textId="77777777" w:rsidR="00492DD2" w:rsidRDefault="00492DD2" w:rsidP="008E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F029" w14:textId="77777777" w:rsidR="00492DD2" w:rsidRDefault="00492DD2" w:rsidP="008E265C">
      <w:r>
        <w:separator/>
      </w:r>
    </w:p>
  </w:footnote>
  <w:footnote w:type="continuationSeparator" w:id="0">
    <w:p w14:paraId="7FC4AA8B" w14:textId="77777777" w:rsidR="00492DD2" w:rsidRDefault="00492DD2" w:rsidP="008E2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114"/>
    <w:multiLevelType w:val="hybridMultilevel"/>
    <w:tmpl w:val="82CA15A8"/>
    <w:lvl w:ilvl="0" w:tplc="30A8F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E3492E"/>
    <w:multiLevelType w:val="hybridMultilevel"/>
    <w:tmpl w:val="7CDEE31C"/>
    <w:lvl w:ilvl="0" w:tplc="23E8EED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8796A"/>
    <w:multiLevelType w:val="hybridMultilevel"/>
    <w:tmpl w:val="FA24E3C8"/>
    <w:lvl w:ilvl="0" w:tplc="1BA6264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5F034D9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DE46850"/>
    <w:multiLevelType w:val="hybridMultilevel"/>
    <w:tmpl w:val="03C4E87E"/>
    <w:lvl w:ilvl="0" w:tplc="23E8EED8">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9509619">
    <w:abstractNumId w:val="2"/>
  </w:num>
  <w:num w:numId="2" w16cid:durableId="268514787">
    <w:abstractNumId w:val="1"/>
  </w:num>
  <w:num w:numId="3" w16cid:durableId="621695795">
    <w:abstractNumId w:val="3"/>
  </w:num>
  <w:num w:numId="4" w16cid:durableId="1096636938">
    <w:abstractNumId w:val="4"/>
  </w:num>
  <w:num w:numId="5" w16cid:durableId="168265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3NDY1NTIzMDG1sDBR0lEKTi0uzszPAykwqgUA6/vSACwAAAA="/>
  </w:docVars>
  <w:rsids>
    <w:rsidRoot w:val="00F033A9"/>
    <w:rsid w:val="00026FB7"/>
    <w:rsid w:val="00061D55"/>
    <w:rsid w:val="00093B9B"/>
    <w:rsid w:val="000A516E"/>
    <w:rsid w:val="000B3E55"/>
    <w:rsid w:val="000D50C4"/>
    <w:rsid w:val="000D5242"/>
    <w:rsid w:val="000F0B6A"/>
    <w:rsid w:val="000F26ED"/>
    <w:rsid w:val="00106827"/>
    <w:rsid w:val="001104B4"/>
    <w:rsid w:val="00117B37"/>
    <w:rsid w:val="0013214A"/>
    <w:rsid w:val="00143B51"/>
    <w:rsid w:val="001B41BD"/>
    <w:rsid w:val="001B6695"/>
    <w:rsid w:val="001C2108"/>
    <w:rsid w:val="001C2A51"/>
    <w:rsid w:val="001C58B6"/>
    <w:rsid w:val="001D780A"/>
    <w:rsid w:val="00200780"/>
    <w:rsid w:val="00204EB7"/>
    <w:rsid w:val="00205F18"/>
    <w:rsid w:val="00211B61"/>
    <w:rsid w:val="0022350B"/>
    <w:rsid w:val="00226E7F"/>
    <w:rsid w:val="00285F0B"/>
    <w:rsid w:val="002931FE"/>
    <w:rsid w:val="00294968"/>
    <w:rsid w:val="002A44F4"/>
    <w:rsid w:val="002B3B6F"/>
    <w:rsid w:val="002B4218"/>
    <w:rsid w:val="002C0F3E"/>
    <w:rsid w:val="00307AC5"/>
    <w:rsid w:val="00311FC5"/>
    <w:rsid w:val="0032278B"/>
    <w:rsid w:val="00324E17"/>
    <w:rsid w:val="003628D3"/>
    <w:rsid w:val="003807AE"/>
    <w:rsid w:val="003A7034"/>
    <w:rsid w:val="003B39BE"/>
    <w:rsid w:val="003B4F7D"/>
    <w:rsid w:val="003C210D"/>
    <w:rsid w:val="003D0F98"/>
    <w:rsid w:val="003E1251"/>
    <w:rsid w:val="003E4F31"/>
    <w:rsid w:val="003E56E5"/>
    <w:rsid w:val="003E7540"/>
    <w:rsid w:val="004016F4"/>
    <w:rsid w:val="00410F41"/>
    <w:rsid w:val="0041207F"/>
    <w:rsid w:val="004225A8"/>
    <w:rsid w:val="00424147"/>
    <w:rsid w:val="00426E17"/>
    <w:rsid w:val="004304C7"/>
    <w:rsid w:val="00441043"/>
    <w:rsid w:val="0044139D"/>
    <w:rsid w:val="00450D0F"/>
    <w:rsid w:val="0047054D"/>
    <w:rsid w:val="00477DF4"/>
    <w:rsid w:val="00492DD2"/>
    <w:rsid w:val="004A1D11"/>
    <w:rsid w:val="004C6F3A"/>
    <w:rsid w:val="005040D7"/>
    <w:rsid w:val="00511F05"/>
    <w:rsid w:val="00554F3A"/>
    <w:rsid w:val="005B7DD6"/>
    <w:rsid w:val="005C7834"/>
    <w:rsid w:val="005D30C3"/>
    <w:rsid w:val="005E1897"/>
    <w:rsid w:val="00617D0D"/>
    <w:rsid w:val="00645BB3"/>
    <w:rsid w:val="00682CD5"/>
    <w:rsid w:val="006E49A0"/>
    <w:rsid w:val="00754A4B"/>
    <w:rsid w:val="0077683A"/>
    <w:rsid w:val="0079577B"/>
    <w:rsid w:val="007A7C22"/>
    <w:rsid w:val="007B2C86"/>
    <w:rsid w:val="007B36CB"/>
    <w:rsid w:val="007D2161"/>
    <w:rsid w:val="007D7050"/>
    <w:rsid w:val="007E6311"/>
    <w:rsid w:val="00813BE7"/>
    <w:rsid w:val="008574D8"/>
    <w:rsid w:val="00863D4A"/>
    <w:rsid w:val="008726AE"/>
    <w:rsid w:val="0087573B"/>
    <w:rsid w:val="00887A0B"/>
    <w:rsid w:val="008B58FE"/>
    <w:rsid w:val="008C400A"/>
    <w:rsid w:val="008E25BF"/>
    <w:rsid w:val="008E265C"/>
    <w:rsid w:val="008F1C9E"/>
    <w:rsid w:val="00901128"/>
    <w:rsid w:val="00910EB0"/>
    <w:rsid w:val="009552F2"/>
    <w:rsid w:val="00976C25"/>
    <w:rsid w:val="009B2858"/>
    <w:rsid w:val="009C1D87"/>
    <w:rsid w:val="009C4039"/>
    <w:rsid w:val="009F09FF"/>
    <w:rsid w:val="00A07947"/>
    <w:rsid w:val="00A15434"/>
    <w:rsid w:val="00A20583"/>
    <w:rsid w:val="00A714AB"/>
    <w:rsid w:val="00A77980"/>
    <w:rsid w:val="00AB7366"/>
    <w:rsid w:val="00AD425F"/>
    <w:rsid w:val="00AD599F"/>
    <w:rsid w:val="00AE714B"/>
    <w:rsid w:val="00AF64B0"/>
    <w:rsid w:val="00B248A3"/>
    <w:rsid w:val="00B4769B"/>
    <w:rsid w:val="00B80660"/>
    <w:rsid w:val="00BD53B7"/>
    <w:rsid w:val="00BE5329"/>
    <w:rsid w:val="00BE6CA2"/>
    <w:rsid w:val="00BF37A2"/>
    <w:rsid w:val="00C06013"/>
    <w:rsid w:val="00C17CCF"/>
    <w:rsid w:val="00C27D68"/>
    <w:rsid w:val="00C570C6"/>
    <w:rsid w:val="00C9652C"/>
    <w:rsid w:val="00CA720A"/>
    <w:rsid w:val="00CB6414"/>
    <w:rsid w:val="00CD744E"/>
    <w:rsid w:val="00CF05D5"/>
    <w:rsid w:val="00D01D08"/>
    <w:rsid w:val="00D113F4"/>
    <w:rsid w:val="00D31E2B"/>
    <w:rsid w:val="00D542BB"/>
    <w:rsid w:val="00D650FB"/>
    <w:rsid w:val="00D92E85"/>
    <w:rsid w:val="00DE1E8F"/>
    <w:rsid w:val="00DE2688"/>
    <w:rsid w:val="00DE3499"/>
    <w:rsid w:val="00DF3278"/>
    <w:rsid w:val="00E25185"/>
    <w:rsid w:val="00E3644E"/>
    <w:rsid w:val="00E5012F"/>
    <w:rsid w:val="00E668F7"/>
    <w:rsid w:val="00E73EC3"/>
    <w:rsid w:val="00E8458B"/>
    <w:rsid w:val="00EA15C9"/>
    <w:rsid w:val="00EB0476"/>
    <w:rsid w:val="00ED6002"/>
    <w:rsid w:val="00EF6BFC"/>
    <w:rsid w:val="00F033A9"/>
    <w:rsid w:val="00F306A9"/>
    <w:rsid w:val="00F75D9F"/>
    <w:rsid w:val="00F87483"/>
    <w:rsid w:val="00F92466"/>
    <w:rsid w:val="00F93A08"/>
    <w:rsid w:val="00F955D3"/>
    <w:rsid w:val="00FD2E12"/>
    <w:rsid w:val="00FF46EA"/>
    <w:rsid w:val="00FF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F36A2"/>
  <w15:docId w15:val="{BFD0DC79-AA7F-47C0-BEEB-00D7ADCA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8B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B4F7D"/>
    <w:pPr>
      <w:keepNext/>
      <w:keepLines/>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5012F"/>
    <w:pPr>
      <w:keepNext/>
      <w:keepLines/>
      <w:shd w:val="clear" w:color="auto" w:fill="BFBFBF" w:themeFill="background1" w:themeFillShade="BF"/>
      <w:jc w:val="right"/>
      <w:outlineLvl w:val="1"/>
    </w:pPr>
    <w:rPr>
      <w:rFonts w:ascii="Palatino Linotype" w:eastAsiaTheme="majorEastAsia" w:hAnsi="Palatino Linotype" w:cstheme="majorBidi"/>
      <w:b/>
      <w:bCs/>
      <w:sz w:val="22"/>
      <w:szCs w:val="26"/>
    </w:rPr>
  </w:style>
  <w:style w:type="paragraph" w:styleId="Heading3">
    <w:name w:val="heading 3"/>
    <w:basedOn w:val="Normal"/>
    <w:next w:val="Normal"/>
    <w:link w:val="Heading3Char"/>
    <w:uiPriority w:val="9"/>
    <w:unhideWhenUsed/>
    <w:qFormat/>
    <w:rsid w:val="000D5242"/>
    <w:pPr>
      <w:keepNext/>
      <w:keepLines/>
      <w:spacing w:before="360" w:after="2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AD425F"/>
    <w:pPr>
      <w:keepNext/>
      <w:keepLines/>
      <w:spacing w:before="240" w:after="240"/>
      <w:outlineLvl w:val="3"/>
    </w:pPr>
    <w:rPr>
      <w:rFonts w:eastAsiaTheme="majorEastAsia" w:cstheme="majorBidi"/>
      <w:b/>
      <w:bCs/>
      <w:iCs/>
    </w:rPr>
  </w:style>
  <w:style w:type="paragraph" w:styleId="Heading6">
    <w:name w:val="heading 6"/>
    <w:basedOn w:val="Normal"/>
    <w:next w:val="Normal"/>
    <w:link w:val="Heading6Char"/>
    <w:uiPriority w:val="9"/>
    <w:semiHidden/>
    <w:unhideWhenUsed/>
    <w:qFormat/>
    <w:rsid w:val="00C0601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3A9"/>
    <w:rPr>
      <w:rFonts w:ascii="Tahoma" w:hAnsi="Tahoma" w:cs="Tahoma"/>
      <w:sz w:val="16"/>
      <w:szCs w:val="16"/>
    </w:rPr>
  </w:style>
  <w:style w:type="character" w:customStyle="1" w:styleId="BalloonTextChar">
    <w:name w:val="Balloon Text Char"/>
    <w:basedOn w:val="DefaultParagraphFont"/>
    <w:link w:val="BalloonText"/>
    <w:uiPriority w:val="99"/>
    <w:semiHidden/>
    <w:rsid w:val="00F033A9"/>
    <w:rPr>
      <w:rFonts w:ascii="Tahoma" w:hAnsi="Tahoma" w:cs="Tahoma"/>
      <w:sz w:val="16"/>
      <w:szCs w:val="16"/>
    </w:rPr>
  </w:style>
  <w:style w:type="table" w:styleId="TableGrid">
    <w:name w:val="Table Grid"/>
    <w:basedOn w:val="TableNormal"/>
    <w:uiPriority w:val="59"/>
    <w:rsid w:val="00C27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slovrada">
    <w:name w:val="1 Naslov rada"/>
    <w:basedOn w:val="Normal"/>
    <w:rsid w:val="00C27D68"/>
    <w:rPr>
      <w:rFonts w:ascii="Times New Roman Bold" w:hAnsi="Times New Roman Bold"/>
      <w:b/>
      <w:sz w:val="32"/>
    </w:rPr>
  </w:style>
  <w:style w:type="paragraph" w:customStyle="1" w:styleId="1Autorirada">
    <w:name w:val="1 Autori rada"/>
    <w:basedOn w:val="Normal"/>
    <w:rsid w:val="00093B9B"/>
    <w:pPr>
      <w:jc w:val="center"/>
    </w:pPr>
    <w:rPr>
      <w:sz w:val="26"/>
    </w:rPr>
  </w:style>
  <w:style w:type="paragraph" w:customStyle="1" w:styleId="1Bodytekst">
    <w:name w:val="1 Body tekst"/>
    <w:basedOn w:val="Normal"/>
    <w:qFormat/>
    <w:rsid w:val="003807AE"/>
    <w:pPr>
      <w:spacing w:before="40" w:after="40"/>
      <w:ind w:firstLine="454"/>
      <w:jc w:val="both"/>
    </w:pPr>
  </w:style>
  <w:style w:type="paragraph" w:customStyle="1" w:styleId="Apstrakttekst">
    <w:name w:val="Apstrakt tekst"/>
    <w:basedOn w:val="Normal"/>
    <w:qFormat/>
    <w:rsid w:val="003807AE"/>
    <w:pPr>
      <w:spacing w:before="40" w:after="40"/>
      <w:ind w:firstLine="454"/>
      <w:jc w:val="both"/>
    </w:pPr>
    <w:rPr>
      <w:i/>
      <w:sz w:val="22"/>
    </w:rPr>
  </w:style>
  <w:style w:type="paragraph" w:customStyle="1" w:styleId="1Prvinaslov">
    <w:name w:val="1 Prvi naslov"/>
    <w:basedOn w:val="Normal"/>
    <w:rsid w:val="00E668F7"/>
    <w:pPr>
      <w:spacing w:before="360" w:after="240"/>
    </w:pPr>
    <w:rPr>
      <w:rFonts w:ascii="Times New Roman Bold" w:hAnsi="Times New Roman Bold"/>
      <w:b/>
      <w:sz w:val="26"/>
    </w:rPr>
  </w:style>
  <w:style w:type="paragraph" w:customStyle="1" w:styleId="1Druginaslov">
    <w:name w:val="1 Drugi naslov"/>
    <w:basedOn w:val="Normal"/>
    <w:rsid w:val="00E668F7"/>
    <w:pPr>
      <w:spacing w:before="240" w:after="240"/>
    </w:pPr>
    <w:rPr>
      <w:rFonts w:ascii="Times New Roman Bold" w:hAnsi="Times New Roman Bold"/>
      <w:b/>
    </w:rPr>
  </w:style>
  <w:style w:type="paragraph" w:customStyle="1" w:styleId="1Tabela">
    <w:name w:val="1 Tabela"/>
    <w:basedOn w:val="Normal"/>
    <w:qFormat/>
    <w:rsid w:val="00E668F7"/>
    <w:pPr>
      <w:spacing w:after="120"/>
      <w:jc w:val="center"/>
    </w:pPr>
    <w:rPr>
      <w:i/>
    </w:rPr>
  </w:style>
  <w:style w:type="paragraph" w:customStyle="1" w:styleId="1Izvor">
    <w:name w:val="1 Izvor"/>
    <w:basedOn w:val="Normal"/>
    <w:qFormat/>
    <w:rsid w:val="00E668F7"/>
    <w:pPr>
      <w:spacing w:before="60"/>
      <w:jc w:val="both"/>
    </w:pPr>
    <w:rPr>
      <w:i/>
      <w:sz w:val="20"/>
    </w:rPr>
  </w:style>
  <w:style w:type="paragraph" w:styleId="Header">
    <w:name w:val="header"/>
    <w:basedOn w:val="Normal"/>
    <w:link w:val="HeaderChar"/>
    <w:uiPriority w:val="99"/>
    <w:unhideWhenUsed/>
    <w:rsid w:val="008E265C"/>
    <w:pPr>
      <w:tabs>
        <w:tab w:val="center" w:pos="4680"/>
        <w:tab w:val="right" w:pos="9360"/>
      </w:tabs>
    </w:pPr>
  </w:style>
  <w:style w:type="character" w:customStyle="1" w:styleId="HeaderChar">
    <w:name w:val="Header Char"/>
    <w:basedOn w:val="DefaultParagraphFont"/>
    <w:link w:val="Header"/>
    <w:uiPriority w:val="99"/>
    <w:rsid w:val="008E265C"/>
    <w:rPr>
      <w:rFonts w:ascii="Times New Roman" w:hAnsi="Times New Roman"/>
      <w:sz w:val="24"/>
    </w:rPr>
  </w:style>
  <w:style w:type="paragraph" w:styleId="Footer">
    <w:name w:val="footer"/>
    <w:basedOn w:val="Normal"/>
    <w:link w:val="FooterChar"/>
    <w:uiPriority w:val="99"/>
    <w:unhideWhenUsed/>
    <w:rsid w:val="008E265C"/>
    <w:pPr>
      <w:tabs>
        <w:tab w:val="center" w:pos="4680"/>
        <w:tab w:val="right" w:pos="9360"/>
      </w:tabs>
    </w:pPr>
  </w:style>
  <w:style w:type="character" w:customStyle="1" w:styleId="FooterChar">
    <w:name w:val="Footer Char"/>
    <w:basedOn w:val="DefaultParagraphFont"/>
    <w:link w:val="Footer"/>
    <w:uiPriority w:val="99"/>
    <w:rsid w:val="008E265C"/>
    <w:rPr>
      <w:rFonts w:ascii="Times New Roman" w:hAnsi="Times New Roman"/>
      <w:sz w:val="24"/>
    </w:rPr>
  </w:style>
  <w:style w:type="character" w:customStyle="1" w:styleId="ReferenciasCarCar">
    <w:name w:val="Referencias Car Car"/>
    <w:link w:val="ReferenciasCar"/>
    <w:uiPriority w:val="99"/>
    <w:locked/>
    <w:rsid w:val="00410F41"/>
    <w:rPr>
      <w:sz w:val="24"/>
      <w:lang w:val="pt-PT" w:eastAsia="es-ES"/>
    </w:rPr>
  </w:style>
  <w:style w:type="paragraph" w:customStyle="1" w:styleId="ReferenciasCar">
    <w:name w:val="Referencias Car"/>
    <w:basedOn w:val="Normal"/>
    <w:link w:val="ReferenciasCarCar"/>
    <w:uiPriority w:val="99"/>
    <w:rsid w:val="00410F41"/>
    <w:pPr>
      <w:spacing w:line="480" w:lineRule="auto"/>
      <w:ind w:left="576" w:hanging="576"/>
    </w:pPr>
    <w:rPr>
      <w:rFonts w:asciiTheme="minorHAnsi" w:hAnsiTheme="minorHAnsi"/>
      <w:lang w:val="pt-PT" w:eastAsia="es-ES"/>
    </w:rPr>
  </w:style>
  <w:style w:type="character" w:customStyle="1" w:styleId="Heading1Char">
    <w:name w:val="Heading 1 Char"/>
    <w:basedOn w:val="DefaultParagraphFont"/>
    <w:link w:val="Heading1"/>
    <w:uiPriority w:val="9"/>
    <w:rsid w:val="003B4F7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5012F"/>
    <w:rPr>
      <w:rFonts w:ascii="Palatino Linotype" w:eastAsiaTheme="majorEastAsia" w:hAnsi="Palatino Linotype" w:cstheme="majorBidi"/>
      <w:b/>
      <w:bCs/>
      <w:szCs w:val="26"/>
      <w:shd w:val="clear" w:color="auto" w:fill="BFBFBF" w:themeFill="background1" w:themeFillShade="BF"/>
    </w:rPr>
  </w:style>
  <w:style w:type="character" w:customStyle="1" w:styleId="Heading3Char">
    <w:name w:val="Heading 3 Char"/>
    <w:basedOn w:val="DefaultParagraphFont"/>
    <w:link w:val="Heading3"/>
    <w:uiPriority w:val="9"/>
    <w:rsid w:val="000D5242"/>
    <w:rPr>
      <w:rFonts w:ascii="Times New Roman" w:eastAsiaTheme="majorEastAsia" w:hAnsi="Times New Roman" w:cstheme="majorBidi"/>
      <w:b/>
      <w:bCs/>
      <w:sz w:val="26"/>
    </w:rPr>
  </w:style>
  <w:style w:type="character" w:customStyle="1" w:styleId="Heading4Char">
    <w:name w:val="Heading 4 Char"/>
    <w:basedOn w:val="DefaultParagraphFont"/>
    <w:link w:val="Heading4"/>
    <w:uiPriority w:val="9"/>
    <w:rsid w:val="00AD425F"/>
    <w:rPr>
      <w:rFonts w:ascii="Times New Roman" w:eastAsiaTheme="majorEastAsia" w:hAnsi="Times New Roman" w:cstheme="majorBidi"/>
      <w:b/>
      <w:bCs/>
      <w:iCs/>
      <w:sz w:val="24"/>
    </w:rPr>
  </w:style>
  <w:style w:type="paragraph" w:customStyle="1" w:styleId="SORtekst">
    <w:name w:val="SOR_tekst"/>
    <w:basedOn w:val="Normal"/>
    <w:rsid w:val="00E5012F"/>
    <w:pPr>
      <w:jc w:val="both"/>
    </w:pPr>
    <w:rPr>
      <w:rFonts w:eastAsia="Times New Roman" w:cs="Times New Roman"/>
      <w:szCs w:val="24"/>
      <w:lang w:val="sl-SI" w:eastAsia="sl-SI"/>
    </w:rPr>
  </w:style>
  <w:style w:type="paragraph" w:customStyle="1" w:styleId="BodyText1">
    <w:name w:val="Body Text1"/>
    <w:basedOn w:val="Normal"/>
    <w:rsid w:val="00E5012F"/>
    <w:pPr>
      <w:spacing w:before="40" w:after="40"/>
      <w:ind w:firstLine="340"/>
      <w:jc w:val="both"/>
    </w:pPr>
    <w:rPr>
      <w:rFonts w:ascii="Palatino Linotype" w:hAnsi="Palatino Linotype"/>
      <w:sz w:val="22"/>
    </w:rPr>
  </w:style>
  <w:style w:type="paragraph" w:styleId="FootnoteText">
    <w:name w:val="footnote text"/>
    <w:basedOn w:val="Normal"/>
    <w:link w:val="FootnoteTextChar"/>
    <w:uiPriority w:val="99"/>
    <w:semiHidden/>
    <w:unhideWhenUsed/>
    <w:rsid w:val="00E5012F"/>
    <w:pPr>
      <w:jc w:val="both"/>
    </w:pPr>
    <w:rPr>
      <w:rFonts w:ascii="Palatino Linotype" w:hAnsi="Palatino Linotype"/>
      <w:sz w:val="20"/>
      <w:szCs w:val="20"/>
    </w:rPr>
  </w:style>
  <w:style w:type="character" w:customStyle="1" w:styleId="FootnoteTextChar">
    <w:name w:val="Footnote Text Char"/>
    <w:basedOn w:val="DefaultParagraphFont"/>
    <w:link w:val="FootnoteText"/>
    <w:uiPriority w:val="99"/>
    <w:semiHidden/>
    <w:rsid w:val="00E5012F"/>
    <w:rPr>
      <w:rFonts w:ascii="Palatino Linotype" w:hAnsi="Palatino Linotype"/>
      <w:sz w:val="20"/>
      <w:szCs w:val="20"/>
    </w:rPr>
  </w:style>
  <w:style w:type="character" w:styleId="FootnoteReference">
    <w:name w:val="footnote reference"/>
    <w:basedOn w:val="DefaultParagraphFont"/>
    <w:uiPriority w:val="99"/>
    <w:semiHidden/>
    <w:unhideWhenUsed/>
    <w:rsid w:val="00E5012F"/>
    <w:rPr>
      <w:vertAlign w:val="superscript"/>
    </w:rPr>
  </w:style>
  <w:style w:type="paragraph" w:styleId="ListParagraph">
    <w:name w:val="List Paragraph"/>
    <w:basedOn w:val="Normal"/>
    <w:link w:val="ListParagraphChar"/>
    <w:uiPriority w:val="34"/>
    <w:qFormat/>
    <w:rsid w:val="00E25185"/>
    <w:pPr>
      <w:ind w:left="720"/>
      <w:contextualSpacing/>
    </w:pPr>
  </w:style>
  <w:style w:type="character" w:styleId="Hyperlink">
    <w:name w:val="Hyperlink"/>
    <w:uiPriority w:val="99"/>
    <w:rsid w:val="00C06013"/>
    <w:rPr>
      <w:color w:val="0000FF"/>
      <w:u w:val="single"/>
    </w:rPr>
  </w:style>
  <w:style w:type="character" w:styleId="FollowedHyperlink">
    <w:name w:val="FollowedHyperlink"/>
    <w:basedOn w:val="DefaultParagraphFont"/>
    <w:uiPriority w:val="99"/>
    <w:semiHidden/>
    <w:unhideWhenUsed/>
    <w:rsid w:val="00C06013"/>
    <w:rPr>
      <w:color w:val="800080" w:themeColor="followedHyperlink"/>
      <w:u w:val="single"/>
    </w:rPr>
  </w:style>
  <w:style w:type="character" w:customStyle="1" w:styleId="Heading6Char">
    <w:name w:val="Heading 6 Char"/>
    <w:basedOn w:val="DefaultParagraphFont"/>
    <w:link w:val="Heading6"/>
    <w:rsid w:val="00C06013"/>
    <w:rPr>
      <w:rFonts w:asciiTheme="majorHAnsi" w:eastAsiaTheme="majorEastAsia" w:hAnsiTheme="majorHAnsi" w:cstheme="majorBidi"/>
      <w:i/>
      <w:iCs/>
      <w:color w:val="243F60" w:themeColor="accent1" w:themeShade="7F"/>
      <w:sz w:val="24"/>
    </w:rPr>
  </w:style>
  <w:style w:type="character" w:customStyle="1" w:styleId="ListParagraphChar">
    <w:name w:val="List Paragraph Char"/>
    <w:link w:val="ListParagraph"/>
    <w:uiPriority w:val="34"/>
    <w:locked/>
    <w:rsid w:val="008726AE"/>
    <w:rPr>
      <w:rFonts w:ascii="Times New Roman" w:hAnsi="Times New Roman"/>
      <w:sz w:val="24"/>
    </w:rPr>
  </w:style>
  <w:style w:type="character" w:customStyle="1" w:styleId="UnresolvedMention1">
    <w:name w:val="Unresolved Mention1"/>
    <w:basedOn w:val="DefaultParagraphFont"/>
    <w:uiPriority w:val="99"/>
    <w:semiHidden/>
    <w:unhideWhenUsed/>
    <w:rsid w:val="00754A4B"/>
    <w:rPr>
      <w:color w:val="605E5C"/>
      <w:shd w:val="clear" w:color="auto" w:fill="E1DFDD"/>
    </w:rPr>
  </w:style>
  <w:style w:type="paragraph" w:styleId="Revision">
    <w:name w:val="Revision"/>
    <w:hidden/>
    <w:uiPriority w:val="99"/>
    <w:semiHidden/>
    <w:rsid w:val="00307AC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5B7DD6"/>
    <w:rPr>
      <w:sz w:val="16"/>
      <w:szCs w:val="16"/>
    </w:rPr>
  </w:style>
  <w:style w:type="paragraph" w:styleId="CommentText">
    <w:name w:val="annotation text"/>
    <w:basedOn w:val="Normal"/>
    <w:link w:val="CommentTextChar"/>
    <w:uiPriority w:val="99"/>
    <w:unhideWhenUsed/>
    <w:rsid w:val="005B7DD6"/>
    <w:rPr>
      <w:sz w:val="20"/>
      <w:szCs w:val="20"/>
    </w:rPr>
  </w:style>
  <w:style w:type="character" w:customStyle="1" w:styleId="CommentTextChar">
    <w:name w:val="Comment Text Char"/>
    <w:basedOn w:val="DefaultParagraphFont"/>
    <w:link w:val="CommentText"/>
    <w:uiPriority w:val="99"/>
    <w:rsid w:val="005B7DD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7DD6"/>
    <w:rPr>
      <w:b/>
      <w:bCs/>
    </w:rPr>
  </w:style>
  <w:style w:type="character" w:customStyle="1" w:styleId="CommentSubjectChar">
    <w:name w:val="Comment Subject Char"/>
    <w:basedOn w:val="CommentTextChar"/>
    <w:link w:val="CommentSubject"/>
    <w:uiPriority w:val="99"/>
    <w:semiHidden/>
    <w:rsid w:val="005B7DD6"/>
    <w:rPr>
      <w:rFonts w:ascii="Times New Roman" w:hAnsi="Times New Roman"/>
      <w:b/>
      <w:bCs/>
      <w:sz w:val="20"/>
      <w:szCs w:val="20"/>
    </w:rPr>
  </w:style>
  <w:style w:type="paragraph" w:customStyle="1" w:styleId="E-JournalTitle">
    <w:name w:val="E-Journal_Title"/>
    <w:basedOn w:val="Normal"/>
    <w:qFormat/>
    <w:rsid w:val="00426E17"/>
    <w:pPr>
      <w:ind w:firstLine="567"/>
      <w:jc w:val="center"/>
    </w:pPr>
    <w:rPr>
      <w:rFonts w:eastAsia="Times New Roman" w:cs="Times New Roman"/>
      <w:b/>
      <w:sz w:val="22"/>
      <w:lang w:val="id-ID"/>
    </w:rPr>
  </w:style>
  <w:style w:type="paragraph" w:customStyle="1" w:styleId="E-JournalBody">
    <w:name w:val="E-Journal_Body"/>
    <w:basedOn w:val="Normal"/>
    <w:qFormat/>
    <w:rsid w:val="00226E7F"/>
    <w:pPr>
      <w:ind w:firstLine="743"/>
      <w:jc w:val="both"/>
    </w:pPr>
    <w:rPr>
      <w:rFonts w:eastAsia="Times New Roman" w:cs="Times New Roman"/>
      <w:sz w:val="22"/>
      <w:szCs w:val="24"/>
      <w:lang w:val="id-ID"/>
    </w:rPr>
  </w:style>
  <w:style w:type="character" w:styleId="UnresolvedMention">
    <w:name w:val="Unresolved Mention"/>
    <w:basedOn w:val="DefaultParagraphFont"/>
    <w:uiPriority w:val="99"/>
    <w:semiHidden/>
    <w:unhideWhenUsed/>
    <w:rsid w:val="00F92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068">
      <w:bodyDiv w:val="1"/>
      <w:marLeft w:val="0"/>
      <w:marRight w:val="0"/>
      <w:marTop w:val="0"/>
      <w:marBottom w:val="0"/>
      <w:divBdr>
        <w:top w:val="none" w:sz="0" w:space="0" w:color="auto"/>
        <w:left w:val="none" w:sz="0" w:space="0" w:color="auto"/>
        <w:bottom w:val="none" w:sz="0" w:space="0" w:color="auto"/>
        <w:right w:val="none" w:sz="0" w:space="0" w:color="auto"/>
      </w:divBdr>
      <w:divsChild>
        <w:div w:id="1623927033">
          <w:marLeft w:val="0"/>
          <w:marRight w:val="0"/>
          <w:marTop w:val="0"/>
          <w:marBottom w:val="0"/>
          <w:divBdr>
            <w:top w:val="none" w:sz="0" w:space="0" w:color="auto"/>
            <w:left w:val="none" w:sz="0" w:space="0" w:color="auto"/>
            <w:bottom w:val="none" w:sz="0" w:space="0" w:color="auto"/>
            <w:right w:val="none" w:sz="0" w:space="0" w:color="auto"/>
          </w:divBdr>
        </w:div>
        <w:div w:id="1705594962">
          <w:marLeft w:val="0"/>
          <w:marRight w:val="0"/>
          <w:marTop w:val="0"/>
          <w:marBottom w:val="0"/>
          <w:divBdr>
            <w:top w:val="none" w:sz="0" w:space="0" w:color="auto"/>
            <w:left w:val="none" w:sz="0" w:space="0" w:color="auto"/>
            <w:bottom w:val="none" w:sz="0" w:space="0" w:color="auto"/>
            <w:right w:val="none" w:sz="0" w:space="0" w:color="auto"/>
          </w:divBdr>
        </w:div>
      </w:divsChild>
    </w:div>
    <w:div w:id="428812940">
      <w:bodyDiv w:val="1"/>
      <w:marLeft w:val="0"/>
      <w:marRight w:val="0"/>
      <w:marTop w:val="0"/>
      <w:marBottom w:val="0"/>
      <w:divBdr>
        <w:top w:val="none" w:sz="0" w:space="0" w:color="auto"/>
        <w:left w:val="none" w:sz="0" w:space="0" w:color="auto"/>
        <w:bottom w:val="none" w:sz="0" w:space="0" w:color="auto"/>
        <w:right w:val="none" w:sz="0" w:space="0" w:color="auto"/>
      </w:divBdr>
      <w:divsChild>
        <w:div w:id="5906560">
          <w:marLeft w:val="0"/>
          <w:marRight w:val="0"/>
          <w:marTop w:val="0"/>
          <w:marBottom w:val="0"/>
          <w:divBdr>
            <w:top w:val="none" w:sz="0" w:space="0" w:color="auto"/>
            <w:left w:val="none" w:sz="0" w:space="0" w:color="auto"/>
            <w:bottom w:val="none" w:sz="0" w:space="0" w:color="auto"/>
            <w:right w:val="none" w:sz="0" w:space="0" w:color="auto"/>
          </w:divBdr>
        </w:div>
        <w:div w:id="1920210791">
          <w:marLeft w:val="0"/>
          <w:marRight w:val="0"/>
          <w:marTop w:val="0"/>
          <w:marBottom w:val="0"/>
          <w:divBdr>
            <w:top w:val="none" w:sz="0" w:space="0" w:color="auto"/>
            <w:left w:val="none" w:sz="0" w:space="0" w:color="auto"/>
            <w:bottom w:val="none" w:sz="0" w:space="0" w:color="auto"/>
            <w:right w:val="none" w:sz="0" w:space="0" w:color="auto"/>
          </w:divBdr>
        </w:div>
        <w:div w:id="1433160685">
          <w:marLeft w:val="0"/>
          <w:marRight w:val="0"/>
          <w:marTop w:val="0"/>
          <w:marBottom w:val="0"/>
          <w:divBdr>
            <w:top w:val="none" w:sz="0" w:space="0" w:color="auto"/>
            <w:left w:val="none" w:sz="0" w:space="0" w:color="auto"/>
            <w:bottom w:val="none" w:sz="0" w:space="0" w:color="auto"/>
            <w:right w:val="none" w:sz="0" w:space="0" w:color="auto"/>
          </w:divBdr>
        </w:div>
        <w:div w:id="1439912486">
          <w:marLeft w:val="0"/>
          <w:marRight w:val="0"/>
          <w:marTop w:val="0"/>
          <w:marBottom w:val="0"/>
          <w:divBdr>
            <w:top w:val="none" w:sz="0" w:space="0" w:color="auto"/>
            <w:left w:val="none" w:sz="0" w:space="0" w:color="auto"/>
            <w:bottom w:val="none" w:sz="0" w:space="0" w:color="auto"/>
            <w:right w:val="none" w:sz="0" w:space="0" w:color="auto"/>
          </w:divBdr>
        </w:div>
        <w:div w:id="521363657">
          <w:marLeft w:val="0"/>
          <w:marRight w:val="0"/>
          <w:marTop w:val="0"/>
          <w:marBottom w:val="0"/>
          <w:divBdr>
            <w:top w:val="none" w:sz="0" w:space="0" w:color="auto"/>
            <w:left w:val="none" w:sz="0" w:space="0" w:color="auto"/>
            <w:bottom w:val="none" w:sz="0" w:space="0" w:color="auto"/>
            <w:right w:val="none" w:sz="0" w:space="0" w:color="auto"/>
          </w:divBdr>
        </w:div>
      </w:divsChild>
    </w:div>
    <w:div w:id="583686098">
      <w:bodyDiv w:val="1"/>
      <w:marLeft w:val="0"/>
      <w:marRight w:val="0"/>
      <w:marTop w:val="0"/>
      <w:marBottom w:val="0"/>
      <w:divBdr>
        <w:top w:val="none" w:sz="0" w:space="0" w:color="auto"/>
        <w:left w:val="none" w:sz="0" w:space="0" w:color="auto"/>
        <w:bottom w:val="none" w:sz="0" w:space="0" w:color="auto"/>
        <w:right w:val="none" w:sz="0" w:space="0" w:color="auto"/>
      </w:divBdr>
      <w:divsChild>
        <w:div w:id="938104149">
          <w:marLeft w:val="0"/>
          <w:marRight w:val="0"/>
          <w:marTop w:val="0"/>
          <w:marBottom w:val="0"/>
          <w:divBdr>
            <w:top w:val="none" w:sz="0" w:space="0" w:color="auto"/>
            <w:left w:val="none" w:sz="0" w:space="0" w:color="auto"/>
            <w:bottom w:val="none" w:sz="0" w:space="0" w:color="auto"/>
            <w:right w:val="none" w:sz="0" w:space="0" w:color="auto"/>
          </w:divBdr>
        </w:div>
        <w:div w:id="1373266502">
          <w:marLeft w:val="0"/>
          <w:marRight w:val="0"/>
          <w:marTop w:val="0"/>
          <w:marBottom w:val="0"/>
          <w:divBdr>
            <w:top w:val="none" w:sz="0" w:space="0" w:color="auto"/>
            <w:left w:val="none" w:sz="0" w:space="0" w:color="auto"/>
            <w:bottom w:val="none" w:sz="0" w:space="0" w:color="auto"/>
            <w:right w:val="none" w:sz="0" w:space="0" w:color="auto"/>
          </w:divBdr>
        </w:div>
        <w:div w:id="1263220847">
          <w:marLeft w:val="0"/>
          <w:marRight w:val="0"/>
          <w:marTop w:val="0"/>
          <w:marBottom w:val="0"/>
          <w:divBdr>
            <w:top w:val="none" w:sz="0" w:space="0" w:color="auto"/>
            <w:left w:val="none" w:sz="0" w:space="0" w:color="auto"/>
            <w:bottom w:val="none" w:sz="0" w:space="0" w:color="auto"/>
            <w:right w:val="none" w:sz="0" w:space="0" w:color="auto"/>
          </w:divBdr>
        </w:div>
      </w:divsChild>
    </w:div>
    <w:div w:id="1089809617">
      <w:bodyDiv w:val="1"/>
      <w:marLeft w:val="0"/>
      <w:marRight w:val="0"/>
      <w:marTop w:val="0"/>
      <w:marBottom w:val="0"/>
      <w:divBdr>
        <w:top w:val="none" w:sz="0" w:space="0" w:color="auto"/>
        <w:left w:val="none" w:sz="0" w:space="0" w:color="auto"/>
        <w:bottom w:val="none" w:sz="0" w:space="0" w:color="auto"/>
        <w:right w:val="none" w:sz="0" w:space="0" w:color="auto"/>
      </w:divBdr>
      <w:divsChild>
        <w:div w:id="1934972410">
          <w:marLeft w:val="0"/>
          <w:marRight w:val="0"/>
          <w:marTop w:val="0"/>
          <w:marBottom w:val="0"/>
          <w:divBdr>
            <w:top w:val="none" w:sz="0" w:space="0" w:color="auto"/>
            <w:left w:val="none" w:sz="0" w:space="0" w:color="auto"/>
            <w:bottom w:val="none" w:sz="0" w:space="0" w:color="auto"/>
            <w:right w:val="none" w:sz="0" w:space="0" w:color="auto"/>
          </w:divBdr>
        </w:div>
        <w:div w:id="38669513">
          <w:marLeft w:val="0"/>
          <w:marRight w:val="0"/>
          <w:marTop w:val="0"/>
          <w:marBottom w:val="0"/>
          <w:divBdr>
            <w:top w:val="none" w:sz="0" w:space="0" w:color="auto"/>
            <w:left w:val="none" w:sz="0" w:space="0" w:color="auto"/>
            <w:bottom w:val="none" w:sz="0" w:space="0" w:color="auto"/>
            <w:right w:val="none" w:sz="0" w:space="0" w:color="auto"/>
          </w:divBdr>
        </w:div>
        <w:div w:id="2113896240">
          <w:marLeft w:val="0"/>
          <w:marRight w:val="0"/>
          <w:marTop w:val="0"/>
          <w:marBottom w:val="0"/>
          <w:divBdr>
            <w:top w:val="none" w:sz="0" w:space="0" w:color="auto"/>
            <w:left w:val="none" w:sz="0" w:space="0" w:color="auto"/>
            <w:bottom w:val="none" w:sz="0" w:space="0" w:color="auto"/>
            <w:right w:val="none" w:sz="0" w:space="0" w:color="auto"/>
          </w:divBdr>
        </w:div>
        <w:div w:id="1986200656">
          <w:marLeft w:val="0"/>
          <w:marRight w:val="0"/>
          <w:marTop w:val="0"/>
          <w:marBottom w:val="0"/>
          <w:divBdr>
            <w:top w:val="none" w:sz="0" w:space="0" w:color="auto"/>
            <w:left w:val="none" w:sz="0" w:space="0" w:color="auto"/>
            <w:bottom w:val="none" w:sz="0" w:space="0" w:color="auto"/>
            <w:right w:val="none" w:sz="0" w:space="0" w:color="auto"/>
          </w:divBdr>
        </w:div>
        <w:div w:id="2098094741">
          <w:marLeft w:val="0"/>
          <w:marRight w:val="0"/>
          <w:marTop w:val="0"/>
          <w:marBottom w:val="0"/>
          <w:divBdr>
            <w:top w:val="none" w:sz="0" w:space="0" w:color="auto"/>
            <w:left w:val="none" w:sz="0" w:space="0" w:color="auto"/>
            <w:bottom w:val="none" w:sz="0" w:space="0" w:color="auto"/>
            <w:right w:val="none" w:sz="0" w:space="0" w:color="auto"/>
          </w:divBdr>
        </w:div>
        <w:div w:id="604730147">
          <w:marLeft w:val="0"/>
          <w:marRight w:val="0"/>
          <w:marTop w:val="0"/>
          <w:marBottom w:val="0"/>
          <w:divBdr>
            <w:top w:val="none" w:sz="0" w:space="0" w:color="auto"/>
            <w:left w:val="none" w:sz="0" w:space="0" w:color="auto"/>
            <w:bottom w:val="none" w:sz="0" w:space="0" w:color="auto"/>
            <w:right w:val="none" w:sz="0" w:space="0" w:color="auto"/>
          </w:divBdr>
        </w:div>
      </w:divsChild>
    </w:div>
    <w:div w:id="1153911815">
      <w:bodyDiv w:val="1"/>
      <w:marLeft w:val="0"/>
      <w:marRight w:val="0"/>
      <w:marTop w:val="0"/>
      <w:marBottom w:val="0"/>
      <w:divBdr>
        <w:top w:val="none" w:sz="0" w:space="0" w:color="auto"/>
        <w:left w:val="none" w:sz="0" w:space="0" w:color="auto"/>
        <w:bottom w:val="none" w:sz="0" w:space="0" w:color="auto"/>
        <w:right w:val="none" w:sz="0" w:space="0" w:color="auto"/>
      </w:divBdr>
      <w:divsChild>
        <w:div w:id="498929753">
          <w:marLeft w:val="0"/>
          <w:marRight w:val="0"/>
          <w:marTop w:val="0"/>
          <w:marBottom w:val="0"/>
          <w:divBdr>
            <w:top w:val="none" w:sz="0" w:space="0" w:color="auto"/>
            <w:left w:val="none" w:sz="0" w:space="0" w:color="auto"/>
            <w:bottom w:val="none" w:sz="0" w:space="0" w:color="auto"/>
            <w:right w:val="none" w:sz="0" w:space="0" w:color="auto"/>
          </w:divBdr>
        </w:div>
        <w:div w:id="582181231">
          <w:marLeft w:val="0"/>
          <w:marRight w:val="0"/>
          <w:marTop w:val="0"/>
          <w:marBottom w:val="0"/>
          <w:divBdr>
            <w:top w:val="none" w:sz="0" w:space="0" w:color="auto"/>
            <w:left w:val="none" w:sz="0" w:space="0" w:color="auto"/>
            <w:bottom w:val="none" w:sz="0" w:space="0" w:color="auto"/>
            <w:right w:val="none" w:sz="0" w:space="0" w:color="auto"/>
          </w:divBdr>
        </w:div>
        <w:div w:id="333732135">
          <w:marLeft w:val="0"/>
          <w:marRight w:val="0"/>
          <w:marTop w:val="0"/>
          <w:marBottom w:val="0"/>
          <w:divBdr>
            <w:top w:val="none" w:sz="0" w:space="0" w:color="auto"/>
            <w:left w:val="none" w:sz="0" w:space="0" w:color="auto"/>
            <w:bottom w:val="none" w:sz="0" w:space="0" w:color="auto"/>
            <w:right w:val="none" w:sz="0" w:space="0" w:color="auto"/>
          </w:divBdr>
        </w:div>
        <w:div w:id="1642492464">
          <w:marLeft w:val="0"/>
          <w:marRight w:val="0"/>
          <w:marTop w:val="0"/>
          <w:marBottom w:val="0"/>
          <w:divBdr>
            <w:top w:val="none" w:sz="0" w:space="0" w:color="auto"/>
            <w:left w:val="none" w:sz="0" w:space="0" w:color="auto"/>
            <w:bottom w:val="none" w:sz="0" w:space="0" w:color="auto"/>
            <w:right w:val="none" w:sz="0" w:space="0" w:color="auto"/>
          </w:divBdr>
        </w:div>
        <w:div w:id="1148210286">
          <w:marLeft w:val="0"/>
          <w:marRight w:val="0"/>
          <w:marTop w:val="0"/>
          <w:marBottom w:val="0"/>
          <w:divBdr>
            <w:top w:val="none" w:sz="0" w:space="0" w:color="auto"/>
            <w:left w:val="none" w:sz="0" w:space="0" w:color="auto"/>
            <w:bottom w:val="none" w:sz="0" w:space="0" w:color="auto"/>
            <w:right w:val="none" w:sz="0" w:space="0" w:color="auto"/>
          </w:divBdr>
        </w:div>
      </w:divsChild>
    </w:div>
    <w:div w:id="1541278377">
      <w:bodyDiv w:val="1"/>
      <w:marLeft w:val="0"/>
      <w:marRight w:val="0"/>
      <w:marTop w:val="0"/>
      <w:marBottom w:val="0"/>
      <w:divBdr>
        <w:top w:val="none" w:sz="0" w:space="0" w:color="auto"/>
        <w:left w:val="none" w:sz="0" w:space="0" w:color="auto"/>
        <w:bottom w:val="none" w:sz="0" w:space="0" w:color="auto"/>
        <w:right w:val="none" w:sz="0" w:space="0" w:color="auto"/>
      </w:divBdr>
      <w:divsChild>
        <w:div w:id="1071082732">
          <w:marLeft w:val="0"/>
          <w:marRight w:val="0"/>
          <w:marTop w:val="0"/>
          <w:marBottom w:val="0"/>
          <w:divBdr>
            <w:top w:val="none" w:sz="0" w:space="0" w:color="auto"/>
            <w:left w:val="none" w:sz="0" w:space="0" w:color="auto"/>
            <w:bottom w:val="none" w:sz="0" w:space="0" w:color="auto"/>
            <w:right w:val="none" w:sz="0" w:space="0" w:color="auto"/>
          </w:divBdr>
        </w:div>
        <w:div w:id="1191801503">
          <w:marLeft w:val="0"/>
          <w:marRight w:val="0"/>
          <w:marTop w:val="0"/>
          <w:marBottom w:val="0"/>
          <w:divBdr>
            <w:top w:val="none" w:sz="0" w:space="0" w:color="auto"/>
            <w:left w:val="none" w:sz="0" w:space="0" w:color="auto"/>
            <w:bottom w:val="none" w:sz="0" w:space="0" w:color="auto"/>
            <w:right w:val="none" w:sz="0" w:space="0" w:color="auto"/>
          </w:divBdr>
        </w:div>
      </w:divsChild>
    </w:div>
    <w:div w:id="2051686712">
      <w:bodyDiv w:val="1"/>
      <w:marLeft w:val="0"/>
      <w:marRight w:val="0"/>
      <w:marTop w:val="0"/>
      <w:marBottom w:val="0"/>
      <w:divBdr>
        <w:top w:val="none" w:sz="0" w:space="0" w:color="auto"/>
        <w:left w:val="none" w:sz="0" w:space="0" w:color="auto"/>
        <w:bottom w:val="none" w:sz="0" w:space="0" w:color="auto"/>
        <w:right w:val="none" w:sz="0" w:space="0" w:color="auto"/>
      </w:divBdr>
      <w:divsChild>
        <w:div w:id="429200843">
          <w:marLeft w:val="0"/>
          <w:marRight w:val="0"/>
          <w:marTop w:val="0"/>
          <w:marBottom w:val="0"/>
          <w:divBdr>
            <w:top w:val="none" w:sz="0" w:space="0" w:color="auto"/>
            <w:left w:val="none" w:sz="0" w:space="0" w:color="auto"/>
            <w:bottom w:val="none" w:sz="0" w:space="0" w:color="auto"/>
            <w:right w:val="none" w:sz="0" w:space="0" w:color="auto"/>
          </w:divBdr>
        </w:div>
        <w:div w:id="534391086">
          <w:marLeft w:val="0"/>
          <w:marRight w:val="0"/>
          <w:marTop w:val="0"/>
          <w:marBottom w:val="0"/>
          <w:divBdr>
            <w:top w:val="none" w:sz="0" w:space="0" w:color="auto"/>
            <w:left w:val="none" w:sz="0" w:space="0" w:color="auto"/>
            <w:bottom w:val="none" w:sz="0" w:space="0" w:color="auto"/>
            <w:right w:val="none" w:sz="0" w:space="0" w:color="auto"/>
          </w:divBdr>
        </w:div>
        <w:div w:id="1272587707">
          <w:marLeft w:val="0"/>
          <w:marRight w:val="0"/>
          <w:marTop w:val="0"/>
          <w:marBottom w:val="0"/>
          <w:divBdr>
            <w:top w:val="none" w:sz="0" w:space="0" w:color="auto"/>
            <w:left w:val="none" w:sz="0" w:space="0" w:color="auto"/>
            <w:bottom w:val="none" w:sz="0" w:space="0" w:color="auto"/>
            <w:right w:val="none" w:sz="0" w:space="0" w:color="auto"/>
          </w:divBdr>
        </w:div>
        <w:div w:id="348994885">
          <w:marLeft w:val="0"/>
          <w:marRight w:val="0"/>
          <w:marTop w:val="0"/>
          <w:marBottom w:val="0"/>
          <w:divBdr>
            <w:top w:val="none" w:sz="0" w:space="0" w:color="auto"/>
            <w:left w:val="none" w:sz="0" w:space="0" w:color="auto"/>
            <w:bottom w:val="none" w:sz="0" w:space="0" w:color="auto"/>
            <w:right w:val="none" w:sz="0" w:space="0" w:color="auto"/>
          </w:divBdr>
        </w:div>
        <w:div w:id="758645701">
          <w:marLeft w:val="0"/>
          <w:marRight w:val="0"/>
          <w:marTop w:val="0"/>
          <w:marBottom w:val="0"/>
          <w:divBdr>
            <w:top w:val="none" w:sz="0" w:space="0" w:color="auto"/>
            <w:left w:val="none" w:sz="0" w:space="0" w:color="auto"/>
            <w:bottom w:val="none" w:sz="0" w:space="0" w:color="auto"/>
            <w:right w:val="none" w:sz="0" w:space="0" w:color="auto"/>
          </w:divBdr>
        </w:div>
        <w:div w:id="385496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IJEBR-10-2011-0138" TargetMode="External"/><Relationship Id="rId18" Type="http://schemas.openxmlformats.org/officeDocument/2006/relationships/hyperlink" Target="https://doi.org/10.25145/j.pasos.2004.02.016" TargetMode="External"/><Relationship Id="rId26" Type="http://schemas.openxmlformats.org/officeDocument/2006/relationships/hyperlink" Target="https://doi.org/10.1002/jid.1212" TargetMode="External"/><Relationship Id="rId39" Type="http://schemas.openxmlformats.org/officeDocument/2006/relationships/hyperlink" Target="https://doi.org/10.1016/j.annals.2012.03.005" TargetMode="External"/><Relationship Id="rId21" Type="http://schemas.openxmlformats.org/officeDocument/2006/relationships/hyperlink" Target="https://doi.org/10.24265/turpatrim.2020.n15.10" TargetMode="External"/><Relationship Id="rId34" Type="http://schemas.openxmlformats.org/officeDocument/2006/relationships/hyperlink" Target="https://doi.org/10.1080/09669580008667360" TargetMode="External"/><Relationship Id="rId42" Type="http://schemas.openxmlformats.org/officeDocument/2006/relationships/hyperlink" Target="https://doi.org/10.1016/j.joitmc.2024.10034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08/17566260910942318" TargetMode="External"/><Relationship Id="rId29" Type="http://schemas.openxmlformats.org/officeDocument/2006/relationships/hyperlink" Target="https://doi.org/10.1007/s10668-009-9227-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kmahsuryandari@trunojoyo.ac.id" TargetMode="External"/><Relationship Id="rId24" Type="http://schemas.openxmlformats.org/officeDocument/2006/relationships/hyperlink" Target="https://doi.org/10.1079/9780851993911.0221" TargetMode="External"/><Relationship Id="rId32" Type="http://schemas.openxmlformats.org/officeDocument/2006/relationships/hyperlink" Target="https://doi.org/10.1080/0961452951000157074" TargetMode="External"/><Relationship Id="rId37" Type="http://schemas.openxmlformats.org/officeDocument/2006/relationships/hyperlink" Target="https://doi.org/10.1080/02692170903007540" TargetMode="External"/><Relationship Id="rId40" Type="http://schemas.openxmlformats.org/officeDocument/2006/relationships/hyperlink" Target="https://doi.org/10.1080/09669582.2011.622769"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80/09669582.2016.1177065" TargetMode="External"/><Relationship Id="rId23" Type="http://schemas.openxmlformats.org/officeDocument/2006/relationships/hyperlink" Target="https://doi.org/10.1016/j.ijgfs.2024.100987" TargetMode="External"/><Relationship Id="rId28" Type="http://schemas.openxmlformats.org/officeDocument/2006/relationships/hyperlink" Target="https://doi.org/10.1108/IJGE-04-2013-0034" TargetMode="External"/><Relationship Id="rId36" Type="http://schemas.openxmlformats.org/officeDocument/2006/relationships/hyperlink" Target="https://doi.org/10.24912/jk.v16i2.26302" TargetMode="External"/><Relationship Id="rId10" Type="http://schemas.openxmlformats.org/officeDocument/2006/relationships/endnotes" Target="endnotes.xml"/><Relationship Id="rId19" Type="http://schemas.openxmlformats.org/officeDocument/2006/relationships/hyperlink" Target="https://doi.org/10.1111/awr.12002" TargetMode="External"/><Relationship Id="rId31" Type="http://schemas.openxmlformats.org/officeDocument/2006/relationships/hyperlink" Target="https://doi.org/10.18860/egalita.v19i2.27389" TargetMode="External"/><Relationship Id="rId44" Type="http://schemas.openxmlformats.org/officeDocument/2006/relationships/hyperlink" Target="https://doi.org/10.21098/jimf.v6i2.11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20https:/doi.org/10.58429/Issn.2709-8206" TargetMode="External"/><Relationship Id="rId22" Type="http://schemas.openxmlformats.org/officeDocument/2006/relationships/hyperlink" Target="https://doi.org/10.1016/j.ijgfs.2022.100589" TargetMode="External"/><Relationship Id="rId27" Type="http://schemas.openxmlformats.org/officeDocument/2006/relationships/hyperlink" Target="https://doi.org/10.1080/09669582.2014.986488" TargetMode="External"/><Relationship Id="rId30" Type="http://schemas.openxmlformats.org/officeDocument/2006/relationships/hyperlink" Target="https://doi.org/10.1002/1521-3765(20011105)7:21%3c4613::AID-CHEM4613%3e3.0.CO;2-2" TargetMode="External"/><Relationship Id="rId35" Type="http://schemas.openxmlformats.org/officeDocument/2006/relationships/hyperlink" Target="https://doi.org/10.1177/1350507600314007" TargetMode="External"/><Relationship Id="rId43" Type="http://schemas.openxmlformats.org/officeDocument/2006/relationships/hyperlink" Target="https://doi.org/10.1016/0160-7383(94)00077-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080/21568316.2013.779313" TargetMode="External"/><Relationship Id="rId17" Type="http://schemas.openxmlformats.org/officeDocument/2006/relationships/hyperlink" Target="https://doi.org/10.1007/s00267-013-0204-8" TargetMode="External"/><Relationship Id="rId25" Type="http://schemas.openxmlformats.org/officeDocument/2006/relationships/hyperlink" Target="https://doi.org/10.1108/09596111111119329" TargetMode="External"/><Relationship Id="rId33" Type="http://schemas.openxmlformats.org/officeDocument/2006/relationships/hyperlink" Target="https://doi.org/10.19105/al-lhkam.v17i2.6572" TargetMode="External"/><Relationship Id="rId38" Type="http://schemas.openxmlformats.org/officeDocument/2006/relationships/hyperlink" Target="https://doi.org/10.1016/j.wsif.2010.03.002" TargetMode="External"/><Relationship Id="rId46" Type="http://schemas.openxmlformats.org/officeDocument/2006/relationships/theme" Target="theme/theme1.xml"/><Relationship Id="rId20" Type="http://schemas.openxmlformats.org/officeDocument/2006/relationships/hyperlink" Target="https://doi.org/10.1080/13683500.2011.555522" TargetMode="External"/><Relationship Id="rId41" Type="http://schemas.openxmlformats.org/officeDocument/2006/relationships/hyperlink" Target="https://doi.org/10.1080/02508281.2011.1108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6B3A90C50321D468A11A856DCA8C47F" ma:contentTypeVersion="17" ma:contentTypeDescription="Kreiraj novi dokument." ma:contentTypeScope="" ma:versionID="5aa8d194b9d90a2de43b2ae51db0cc15">
  <xsd:schema xmlns:xsd="http://www.w3.org/2001/XMLSchema" xmlns:xs="http://www.w3.org/2001/XMLSchema" xmlns:p="http://schemas.microsoft.com/office/2006/metadata/properties" xmlns:ns3="5b3fc4c3-bed4-4dab-b409-bb8fd7e4d4fc" xmlns:ns4="ab775577-652f-422c-a497-ea322f3a530b" targetNamespace="http://schemas.microsoft.com/office/2006/metadata/properties" ma:root="true" ma:fieldsID="2e80ae8da21295393f20c925d2232547" ns3:_="" ns4:_="">
    <xsd:import namespace="5b3fc4c3-bed4-4dab-b409-bb8fd7e4d4fc"/>
    <xsd:import namespace="ab775577-652f-422c-a497-ea322f3a53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fc4c3-bed4-4dab-b409-bb8fd7e4d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75577-652f-422c-a497-ea322f3a530b" elementFormDefault="qualified">
    <xsd:import namespace="http://schemas.microsoft.com/office/2006/documentManagement/types"/>
    <xsd:import namespace="http://schemas.microsoft.com/office/infopath/2007/PartnerControls"/>
    <xsd:element name="SharedWithUsers" ma:index="19"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jeno sa detaljima" ma:internalName="SharedWithDetails" ma:readOnly="true">
      <xsd:simpleType>
        <xsd:restriction base="dms:Note">
          <xsd:maxLength value="255"/>
        </xsd:restriction>
      </xsd:simpleType>
    </xsd:element>
    <xsd:element name="SharingHintHash" ma:index="21" nillable="true" ma:displayName="Heš oznaka pogotka za delj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b3fc4c3-bed4-4dab-b409-bb8fd7e4d4fc" xsi:nil="true"/>
  </documentManagement>
</p:properties>
</file>

<file path=customXml/itemProps1.xml><?xml version="1.0" encoding="utf-8"?>
<ds:datastoreItem xmlns:ds="http://schemas.openxmlformats.org/officeDocument/2006/customXml" ds:itemID="{A963E445-E11B-439B-A2DF-567E960121E5}">
  <ds:schemaRefs>
    <ds:schemaRef ds:uri="http://schemas.openxmlformats.org/officeDocument/2006/bibliography"/>
  </ds:schemaRefs>
</ds:datastoreItem>
</file>

<file path=customXml/itemProps2.xml><?xml version="1.0" encoding="utf-8"?>
<ds:datastoreItem xmlns:ds="http://schemas.openxmlformats.org/officeDocument/2006/customXml" ds:itemID="{4A41B889-8A1C-4014-9767-9A4741861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fc4c3-bed4-4dab-b409-bb8fd7e4d4fc"/>
    <ds:schemaRef ds:uri="ab775577-652f-422c-a497-ea322f3a5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76EBC-CB89-4AD0-A9DC-2D608F87D844}">
  <ds:schemaRefs>
    <ds:schemaRef ds:uri="http://schemas.microsoft.com/sharepoint/v3/contenttype/forms"/>
  </ds:schemaRefs>
</ds:datastoreItem>
</file>

<file path=customXml/itemProps4.xml><?xml version="1.0" encoding="utf-8"?>
<ds:datastoreItem xmlns:ds="http://schemas.openxmlformats.org/officeDocument/2006/customXml" ds:itemID="{B0209644-AFF8-45C6-8033-317DA4592676}">
  <ds:schemaRefs>
    <ds:schemaRef ds:uri="http://schemas.microsoft.com/office/2006/metadata/properties"/>
    <ds:schemaRef ds:uri="http://schemas.microsoft.com/office/infopath/2007/PartnerControls"/>
    <ds:schemaRef ds:uri="5b3fc4c3-bed4-4dab-b409-bb8fd7e4d4f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28750</Words>
  <Characters>163877</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IEN2508</dc:creator>
  <cp:lastModifiedBy>ASUS</cp:lastModifiedBy>
  <cp:revision>4</cp:revision>
  <dcterms:created xsi:type="dcterms:W3CDTF">2026-01-30T05:02:00Z</dcterms:created>
  <dcterms:modified xsi:type="dcterms:W3CDTF">2026-01-30T05:24:00Z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7deb791ae7fb38a29c7785b6905bf39e26a705430ba1d0ebf6fb24e415a29ac2</vt:lpwstr>
  </property>
  <property fmtid="{D5CDD505-2E9C-101B-9397-08002B2CF9AE}" pid="3" name="ContentTypeId">
    <vt:lpwstr>0x01010016B3A90C50321D468A11A856DCA8C47F</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d39afff9-ab34-3646-a452-31630822081e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