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C535" w14:textId="77777777" w:rsidR="00035EFB" w:rsidRPr="00603FC4" w:rsidRDefault="00035EFB" w:rsidP="00035EFB">
      <w:pPr>
        <w:spacing w:line="480" w:lineRule="auto"/>
        <w:jc w:val="both"/>
        <w:rPr>
          <w:rFonts w:ascii="Times New Roman" w:hAnsi="Times New Roman" w:cs="Times New Roman"/>
        </w:rPr>
      </w:pPr>
    </w:p>
    <w:p w14:paraId="536E452A" w14:textId="77777777" w:rsidR="00035EFB" w:rsidRPr="00603FC4" w:rsidRDefault="00035EFB" w:rsidP="00035EFB">
      <w:pPr>
        <w:spacing w:line="480" w:lineRule="auto"/>
        <w:jc w:val="both"/>
        <w:rPr>
          <w:rFonts w:ascii="Times New Roman" w:hAnsi="Times New Roman" w:cs="Times New Roman"/>
          <w:b/>
          <w:bCs/>
        </w:rPr>
      </w:pPr>
      <w:r w:rsidRPr="00603FC4">
        <w:rPr>
          <w:rFonts w:ascii="Times New Roman" w:hAnsi="Times New Roman" w:cs="Times New Roman"/>
          <w:b/>
          <w:bCs/>
        </w:rPr>
        <w:t>Abstract</w:t>
      </w:r>
    </w:p>
    <w:p w14:paraId="48603DF7" w14:textId="77777777" w:rsidR="00035EFB" w:rsidRPr="00603FC4" w:rsidRDefault="00035EFB" w:rsidP="00035EFB">
      <w:pPr>
        <w:spacing w:line="276" w:lineRule="auto"/>
        <w:jc w:val="both"/>
        <w:rPr>
          <w:rFonts w:ascii="Times New Roman" w:hAnsi="Times New Roman" w:cs="Times New Roman"/>
        </w:rPr>
      </w:pPr>
      <w:r w:rsidRPr="00603FC4">
        <w:rPr>
          <w:rFonts w:ascii="Times New Roman" w:hAnsi="Times New Roman" w:cs="Times New Roman"/>
        </w:rPr>
        <w:t xml:space="preserve">Indigenous African concepts of the mind, personhood, and well-being provide vital lessons and challenges to modern neurodevelopmental ethics. We argue for a globally inclusive neuroethics that moves beyond the dominant Eurocentric structures currently shaping the field. This study employs a conceptual review of African ways of knowing alongside an empirical examination of traditional healing to contrast relational African thought with individualistic Western views. The findings reveal that ideas like Ma'at and Ori prioritise mental balance and moral growth over simple biological measurements. Furthermore, Akan and Ubuntu philosophies suggest that brain health journeys are shared family responsibilities rather than solo paths. Our work also finds that a lack of money and tools, rather than cultural belief, often leads to harmful treatment in traditional settings. I conclude that including these views is vital to fix past wrongs and build fair rules. This paper suggests an Ubuntu based approach, calling for a culturally aware and fair way to give care. We suggest building equal partnerships in research to ensure brain science truly helps African people. </w:t>
      </w:r>
    </w:p>
    <w:p w14:paraId="2F36012D" w14:textId="77777777" w:rsidR="00035EFB" w:rsidRPr="00603FC4" w:rsidRDefault="00035EFB" w:rsidP="00035EFB">
      <w:pPr>
        <w:spacing w:line="480" w:lineRule="auto"/>
        <w:jc w:val="both"/>
        <w:rPr>
          <w:rFonts w:ascii="Times New Roman" w:hAnsi="Times New Roman" w:cs="Times New Roman"/>
        </w:rPr>
      </w:pPr>
      <w:r w:rsidRPr="00603FC4">
        <w:rPr>
          <w:rFonts w:ascii="Times New Roman" w:hAnsi="Times New Roman" w:cs="Times New Roman"/>
        </w:rPr>
        <w:t>Keywords: Neuroethics, Ubuntu, African Epistemology, Neurodevelopmental Disorders, Relational Personhood</w:t>
      </w:r>
    </w:p>
    <w:p w14:paraId="45D7EA06" w14:textId="77777777" w:rsidR="00035EFB" w:rsidRPr="00603FC4" w:rsidRDefault="00035EFB" w:rsidP="00035EFB">
      <w:pPr>
        <w:pStyle w:val="ListParagraph"/>
        <w:numPr>
          <w:ilvl w:val="0"/>
          <w:numId w:val="1"/>
        </w:numPr>
        <w:spacing w:line="480" w:lineRule="auto"/>
        <w:jc w:val="both"/>
        <w:rPr>
          <w:rFonts w:ascii="Times New Roman" w:hAnsi="Times New Roman" w:cs="Times New Roman"/>
          <w:b/>
          <w:bCs/>
        </w:rPr>
      </w:pPr>
      <w:r w:rsidRPr="00603FC4">
        <w:rPr>
          <w:rFonts w:ascii="Times New Roman" w:hAnsi="Times New Roman" w:cs="Times New Roman"/>
          <w:b/>
          <w:bCs/>
        </w:rPr>
        <w:t xml:space="preserve">Introduction </w:t>
      </w:r>
    </w:p>
    <w:p w14:paraId="0739B762" w14:textId="77777777" w:rsidR="00035EFB" w:rsidRPr="00603FC4" w:rsidRDefault="00035EFB" w:rsidP="00035EFB">
      <w:pPr>
        <w:spacing w:line="480" w:lineRule="auto"/>
        <w:ind w:firstLine="360"/>
        <w:jc w:val="both"/>
        <w:rPr>
          <w:rFonts w:ascii="Times New Roman" w:hAnsi="Times New Roman" w:cs="Times New Roman"/>
        </w:rPr>
      </w:pPr>
      <w:r w:rsidRPr="00603FC4">
        <w:rPr>
          <w:rFonts w:ascii="Times New Roman" w:hAnsi="Times New Roman" w:cs="Times New Roman"/>
        </w:rPr>
        <w:t>Neuroethical discourse is an important arena of dealing with the moral entanglements of brain research. However, it still struggles with systemic Eurocentric biases that restrict its applicability to the rest of the world. As neuroscience has developed speedily in the 21</w:t>
      </w:r>
      <w:r w:rsidRPr="00603FC4">
        <w:rPr>
          <w:rFonts w:ascii="Times New Roman" w:hAnsi="Times New Roman" w:cs="Times New Roman"/>
          <w:vertAlign w:val="superscript"/>
        </w:rPr>
        <w:t>st</w:t>
      </w:r>
      <w:r w:rsidRPr="00603FC4">
        <w:rPr>
          <w:rFonts w:ascii="Times New Roman" w:hAnsi="Times New Roman" w:cs="Times New Roman"/>
        </w:rPr>
        <w:t xml:space="preserve"> century, ethical frameworks that govern it have remained more or less fixed to Western biomedical paradigms (Chattopadhyay and De Vries, 2008). This hegemony creates a tunnel through which brain health is explained, and it frequently disregards the cultures of the people who constitute the Global South. Therefore, to make neuroscientific advances more inclusive and fair, there is an urgent need to investigate such dominant models. The first challenge is the pacing issue in which technological development is ahead of ethical considerations (Roskies, 2002). The greater problem, however, lies in the question of epistemic injustice in which indigenous forms of knowledge are systematically marginalised at the international policy level.</w:t>
      </w:r>
    </w:p>
    <w:p w14:paraId="4C3CDDDA" w14:textId="77777777" w:rsidR="00035EFB" w:rsidRPr="00603FC4" w:rsidRDefault="00035EFB" w:rsidP="00035EFB">
      <w:pPr>
        <w:spacing w:line="480" w:lineRule="auto"/>
        <w:ind w:firstLine="360"/>
        <w:jc w:val="both"/>
        <w:rPr>
          <w:rFonts w:ascii="Times New Roman" w:hAnsi="Times New Roman" w:cs="Times New Roman"/>
        </w:rPr>
      </w:pPr>
      <w:r w:rsidRPr="00603FC4">
        <w:rPr>
          <w:rFonts w:ascii="Times New Roman" w:hAnsi="Times New Roman" w:cs="Times New Roman"/>
        </w:rPr>
        <w:lastRenderedPageBreak/>
        <w:t>The four pillars of principlism, which include autonomy, beneficence, non maleficence, and justice, are traditionally the foundation of the modern neuroethics (Beauchamp and Childress, 2019). In such an arrangement, individual autonomy is usually considered as the highest value and is a kind of Western preoccupation with self-determination and free will (Farah et al, 2004). This knowledge reliance is based on some universal truths that are supposed to apply to all humans, irrespective of their origins. However, according to scholars, such a universality is, as a rule, an illusion because these principles are too much soaked in individualistic cultural values (Tangwa, 2000). When these Western standards are brought to the African context without modification, they will be prone to causing ethical blind spots and contribute to measures that do not respect the local social structure. Thus, the individualistic approach to defining a person does not recognise the relational and communal identity as the core of most non-Western cultures.</w:t>
      </w:r>
    </w:p>
    <w:p w14:paraId="5617D753" w14:textId="77777777" w:rsidR="00035EFB" w:rsidRPr="00603FC4" w:rsidRDefault="00035EFB" w:rsidP="00035EFB">
      <w:pPr>
        <w:spacing w:line="480" w:lineRule="auto"/>
        <w:ind w:firstLine="360"/>
        <w:jc w:val="both"/>
        <w:rPr>
          <w:rFonts w:ascii="Times New Roman" w:hAnsi="Times New Roman" w:cs="Times New Roman"/>
        </w:rPr>
      </w:pPr>
      <w:r w:rsidRPr="00603FC4">
        <w:rPr>
          <w:rFonts w:ascii="Times New Roman" w:hAnsi="Times New Roman" w:cs="Times New Roman"/>
        </w:rPr>
        <w:t>Although the demand to go diverse is increasing, the existing literature is still very much biassed towards the western worldviews. The past research has covered the ethical outcomes of brain computer interfaces (Glannon, 2007) and the particularities of cognitive enhancement (Farah et al., 2004), but these arguments hardly involve sub-Saharan worldviews. Although certain studies have already started to address the gap between 10/90 in global health research (Global Forum for Health Research, 2004) and the significance of cultural competence in psychiatry, there is a chronic gap in terms of integration in terms of African concepts of the mind. Resource scarcity or clinical results of neurodevelopmental care are common reasons why existing reviews of neurodevelopmental care in Africa emphasise these issues instead of the underlying ethical philosophies that inform healing (Stafstrom et al, 2011). This omission creates a large gap in the literature on how the indigenous African epistemologies can actively re-craft ethical rules. Thus, this research paper aims to address this gap by putting African relational thought at the centre of the neuroethical map.</w:t>
      </w:r>
    </w:p>
    <w:p w14:paraId="6BAC70E7" w14:textId="77777777" w:rsidR="00035EFB" w:rsidRPr="00603FC4" w:rsidRDefault="00035EFB" w:rsidP="00035EFB">
      <w:pPr>
        <w:spacing w:line="480" w:lineRule="auto"/>
        <w:ind w:firstLine="360"/>
        <w:jc w:val="both"/>
        <w:rPr>
          <w:rFonts w:ascii="Times New Roman" w:hAnsi="Times New Roman" w:cs="Times New Roman"/>
        </w:rPr>
      </w:pPr>
      <w:r w:rsidRPr="00603FC4">
        <w:rPr>
          <w:rFonts w:ascii="Times New Roman" w:hAnsi="Times New Roman" w:cs="Times New Roman"/>
        </w:rPr>
        <w:lastRenderedPageBreak/>
        <w:t xml:space="preserve">The paper fills the gap that has been established through a more conceptual examination of African ways of knowing and an empirical investigation of traditional healing to dismantle the individualistic nature of modern ethics. The study is based upon the philosophy of Ubuntu and relational personhood, but it does not regard mind as a biological phenomenon that exists in isolation. The work examines certain concepts like </w:t>
      </w:r>
      <w:r w:rsidRPr="00603FC4">
        <w:rPr>
          <w:rFonts w:ascii="Times New Roman" w:hAnsi="Times New Roman" w:cs="Times New Roman"/>
          <w:i/>
          <w:iCs/>
        </w:rPr>
        <w:t>Ma'at</w:t>
      </w:r>
      <w:r w:rsidRPr="00603FC4">
        <w:rPr>
          <w:rFonts w:ascii="Times New Roman" w:hAnsi="Times New Roman" w:cs="Times New Roman"/>
        </w:rPr>
        <w:t xml:space="preserve"> and </w:t>
      </w:r>
      <w:r w:rsidRPr="00603FC4">
        <w:rPr>
          <w:rFonts w:ascii="Times New Roman" w:hAnsi="Times New Roman" w:cs="Times New Roman"/>
          <w:i/>
          <w:iCs/>
        </w:rPr>
        <w:t>Ori</w:t>
      </w:r>
      <w:r w:rsidRPr="00603FC4">
        <w:rPr>
          <w:rFonts w:ascii="Times New Roman" w:hAnsi="Times New Roman" w:cs="Times New Roman"/>
        </w:rPr>
        <w:t xml:space="preserve"> to demonstrate how cognitive wellbeing is associated with moral character and social balance and not brain operation only. This study presents a different perspective on explaining neurodevelopmental trajectories as community and family collective responsibilities. It is also a distinctive approach since it aims at decentering Western thought, where it takes African indigenous knowledge as a key source of ethical authority rather than an alternative source.</w:t>
      </w:r>
    </w:p>
    <w:p w14:paraId="51744162" w14:textId="77777777" w:rsidR="00035EFB" w:rsidRPr="00603FC4" w:rsidRDefault="00035EFB" w:rsidP="00035EFB">
      <w:pPr>
        <w:spacing w:line="480" w:lineRule="auto"/>
        <w:ind w:firstLine="360"/>
        <w:jc w:val="both"/>
        <w:rPr>
          <w:rFonts w:ascii="Times New Roman" w:hAnsi="Times New Roman" w:cs="Times New Roman"/>
        </w:rPr>
      </w:pPr>
      <w:r w:rsidRPr="00603FC4">
        <w:rPr>
          <w:rFonts w:ascii="Times New Roman" w:hAnsi="Times New Roman" w:cs="Times New Roman"/>
        </w:rPr>
        <w:t>This work has a potential value in enhancing a more representative and just global neuroethics. It postulates the extension of the field theoretically through a relational model, which corrects the imbalance of individualistic principlism. The research will be evidence based in showing how the practise of traditional healing is misunderstood by Western practitioners and a way forward in an improved method of care integration. These results can provide a roadmap to researchers and policymakers in establishing egalitarian alliances, which consider indigenous rights and local world views. The reason why a model of care that is culturally aware should be included is to make sure that brain science is beneficial to the entire human race. The next section describes the conceptual backgrounds of African epistemology on which this study is based.</w:t>
      </w:r>
    </w:p>
    <w:p w14:paraId="73FD22FE" w14:textId="77777777" w:rsidR="00035EFB" w:rsidRPr="00765EDA" w:rsidRDefault="00035EFB" w:rsidP="00035EFB">
      <w:pPr>
        <w:spacing w:line="480" w:lineRule="auto"/>
        <w:jc w:val="both"/>
        <w:rPr>
          <w:rFonts w:ascii="Times New Roman" w:hAnsi="Times New Roman" w:cs="Times New Roman"/>
          <w:b/>
          <w:bCs/>
        </w:rPr>
      </w:pPr>
      <w:r w:rsidRPr="00765EDA">
        <w:rPr>
          <w:rFonts w:ascii="Times New Roman" w:hAnsi="Times New Roman" w:cs="Times New Roman"/>
          <w:b/>
          <w:bCs/>
        </w:rPr>
        <w:t>2.</w:t>
      </w:r>
      <w:r>
        <w:rPr>
          <w:rFonts w:ascii="Times New Roman" w:hAnsi="Times New Roman" w:cs="Times New Roman"/>
          <w:b/>
          <w:bCs/>
        </w:rPr>
        <w:t xml:space="preserve"> </w:t>
      </w:r>
      <w:r w:rsidRPr="00765EDA">
        <w:rPr>
          <w:rFonts w:ascii="Times New Roman" w:hAnsi="Times New Roman" w:cs="Times New Roman"/>
          <w:b/>
          <w:bCs/>
        </w:rPr>
        <w:t>Methodology</w:t>
      </w:r>
    </w:p>
    <w:p w14:paraId="513454AC"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 xml:space="preserve">This study adopts a qualitative research design grounded in conceptual and interpretive analysis. The objective is to examine indigenous African understandings of mind, cognition, and well-being and to assess their implications for contemporary neuroethical discourse. Given </w:t>
      </w:r>
      <w:r w:rsidRPr="00765EDA">
        <w:rPr>
          <w:rFonts w:ascii="Times New Roman" w:hAnsi="Times New Roman" w:cs="Times New Roman"/>
        </w:rPr>
        <w:lastRenderedPageBreak/>
        <w:t>the philosophical orientation of the research, the study relies exclusively on secondary sources for data generation and analysis. Relevant materials were obtained from peer-reviewed journal articles, scholarly books, edited volumes, and reputable academic publications that address African philosophy, bioethics, cultural psychiatry, and neuroethics. Databases such as Google Scholar, JSTOR, and university library catalogues were consulted in order to identify authoritative works. Particular attention was given to texts that examine African concepts of personhood, communal ethics, and indigenous knowledge systems, as well as literature that discusses dominant Western approaches to neuroethics. This selection enabled the study to situate African philosophical perspectives within broader global debates on brain science and ethical governance.</w:t>
      </w:r>
    </w:p>
    <w:p w14:paraId="5FA121A0"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The analytical strategy of the research is primarily thematic and conceptual. Thematic analysis was used to identify recurring ideas within the literature concerning relational personhood, communal responsibility, moral harmony, and holistic interpretations of health and cognition. These themes provided an organising framework for examining how African philosophical traditions conceptualise the relationship between mind, society, and moral order. Conceptual analysis was then employed to clarify the meanings and implications of these philosophical ideas. African concepts of personhood and relationality were critically examined alongside principles commonly used in contemporary neuroethical frameworks, particularly those centred on individual autonomy and biomedical interpretations of cognition. Such comparison made it possible to identify areas where dominant ethical models may overlook culturally embedded understandings of mental well-being.</w:t>
      </w:r>
    </w:p>
    <w:p w14:paraId="4393DA7B" w14:textId="77777777" w:rsidR="00035EFB" w:rsidRPr="00765EDA" w:rsidRDefault="00035EFB" w:rsidP="00035EFB">
      <w:pPr>
        <w:spacing w:line="480" w:lineRule="auto"/>
        <w:jc w:val="both"/>
        <w:rPr>
          <w:rFonts w:ascii="Times New Roman" w:hAnsi="Times New Roman" w:cs="Times New Roman"/>
          <w:b/>
          <w:bCs/>
        </w:rPr>
      </w:pPr>
      <w:r w:rsidRPr="00765EDA">
        <w:rPr>
          <w:rFonts w:ascii="Times New Roman" w:hAnsi="Times New Roman" w:cs="Times New Roman"/>
          <w:b/>
          <w:bCs/>
        </w:rPr>
        <w:t>3. Indigenous African Understandings of Mind, Cognition, and Well-being</w:t>
      </w:r>
    </w:p>
    <w:p w14:paraId="1A3174FB" w14:textId="77777777" w:rsidR="00035EFB" w:rsidRPr="00765EDA" w:rsidRDefault="00035EFB" w:rsidP="00035EFB">
      <w:pPr>
        <w:spacing w:line="480" w:lineRule="auto"/>
        <w:jc w:val="both"/>
        <w:rPr>
          <w:rFonts w:ascii="Times New Roman" w:hAnsi="Times New Roman" w:cs="Times New Roman"/>
          <w:b/>
          <w:bCs/>
        </w:rPr>
      </w:pPr>
      <w:r w:rsidRPr="00765EDA">
        <w:rPr>
          <w:rFonts w:ascii="Times New Roman" w:hAnsi="Times New Roman" w:cs="Times New Roman"/>
          <w:b/>
          <w:bCs/>
        </w:rPr>
        <w:t>3.1 Foundational Concepts of African Personhood</w:t>
      </w:r>
    </w:p>
    <w:p w14:paraId="766181EB" w14:textId="77777777" w:rsidR="00035EFB" w:rsidRPr="00765EDA" w:rsidRDefault="00035EFB" w:rsidP="00035EFB">
      <w:pPr>
        <w:spacing w:line="480" w:lineRule="auto"/>
        <w:jc w:val="both"/>
        <w:rPr>
          <w:rFonts w:ascii="Times New Roman" w:hAnsi="Times New Roman" w:cs="Times New Roman"/>
        </w:rPr>
      </w:pPr>
      <w:r w:rsidRPr="00765EDA">
        <w:rPr>
          <w:rFonts w:ascii="Times New Roman" w:hAnsi="Times New Roman" w:cs="Times New Roman"/>
        </w:rPr>
        <w:lastRenderedPageBreak/>
        <w:tab/>
        <w:t>Indigenous African knowledge systems perceive the human person within a relational, holistic worldview which is explicitly different in comparison to the frequently individualistic assumptions which often inform Western biomedical ethics. In most African societies, knowledge is not perceived as a strictly intellectual or abstract activity but as an experience, a socially grounded process, which is developed through involvement in communal life. In this epistemological orientation, the health of the individual is inseparable with the stability of social relations and the order of morality in the community (Ikuenobe, 2006; Mbiti, 1969). Sickness is not always manifested only in a biological defect, but can also be viewed as a violation of relationship harmony. African communal philosophy offers a valuable basis of this view. According to Polycarp Ikuenobe, communalism recognises personal dignity and social responsibility and holds the individual in a web of moral obligations, which keep communal life alive (Ikuenobe, 2006). The flourishing of humans in this framework is not achieved through radical individual autonomy, but through involvement in social relationships. This philosophical orientation is embodied in the expression of John Mbiti who says, I am because we are; and since we are therefore I am (Mbiti, 1969). The phrase does not simply describe social interaction it is a more ontological statement regarding the nature of personhood. The realisation of humanity is the relationship and social belonging gives the circumstances under which human beings realise moral and existential fulfilment.</w:t>
      </w:r>
    </w:p>
    <w:p w14:paraId="15C2122E"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 xml:space="preserve">The relational nature of African conceptions of self is also reflected in Akan philosophy. Kwame Gyekye describes the Akan perception of personhood to be a complex structure, which has three aspects: biological, spiritual, and communal aspects (Gyekye, 1995). Human identity hence goes beyond physical life and is presented in relationships in terms of blood relations, social obligations and metaphysical linkages. Birth takes place in an already established moral community that defines identity, behaviour and obligation. Personal autonomy is also important, but it will exist within the ethical framework of the communal living. These views </w:t>
      </w:r>
      <w:r w:rsidRPr="00765EDA">
        <w:rPr>
          <w:rFonts w:ascii="Times New Roman" w:hAnsi="Times New Roman" w:cs="Times New Roman"/>
        </w:rPr>
        <w:lastRenderedPageBreak/>
        <w:t>demonstrate that relationality assumes an ontological place in most African philosophical traditions. Relationships are not external and social arrangements but are core aspects of human life itself. This knowledge is disruptive to the epistemological presuppositions of most modern neuroethical theories, which tend to start with the individual brain as the main unit of analysis. African philosophical approach places cognition and wellbeing in relational settings at the onset. The well-being of the brain cannot be properly explained unless one looks at the ethical, family and social situations in which people exist.</w:t>
      </w:r>
    </w:p>
    <w:p w14:paraId="51402149"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This relational ontology has important implications to the ethical judgement of neuroscientific practise. The personhood that is characterised by a set of relationships necessitates ethical theories that cannot solely be based on individualistic approaches to consent and benefit. The impact of neurodevelopmental studies, neurological care, or discoveries in neurotechnologies on families, communities, and societal integration should be included in decision-making. The process of ethical reflection in this context thus becomes a shared effort and not just a solitary pursuit. African-centred neuroethics would support social harmony, relational responsibility and communal well being over the rights of individuals.</w:t>
      </w:r>
    </w:p>
    <w:p w14:paraId="2449DEAA"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 xml:space="preserve">The intellectual traditions of ancient Africa offer more understanding of this holistic vision of human existence. The idea of Ma'at was central in the moral and social life of philosophical traditions related to ancient Egypt (Kemet). Ma'at was an embodiment of truths, justice, harmony, balance and cosmic order that were applied in personal behaviour and the stability of the collective (Karenga, 2004). Conformity to these principles provided a balance in the individual and the community at large. The idea of Ma'at shows that there was an advanced philosophical knowledge of human wellbeing that incorporates morality, stability in the society and balance within the individual. Disruptions in ethical behaviour or social interaction were seen as a breakdown of harmony which was experienced by individuals and </w:t>
      </w:r>
      <w:r w:rsidRPr="00765EDA">
        <w:rPr>
          <w:rFonts w:ascii="Times New Roman" w:hAnsi="Times New Roman" w:cs="Times New Roman"/>
        </w:rPr>
        <w:lastRenderedPageBreak/>
        <w:t>the social order. This kind of argument implies that psychological balance and moral responsibility were perceived as two-sided aspects of human prosperity.</w:t>
      </w:r>
    </w:p>
    <w:p w14:paraId="40EFDDE0"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The interpretation of Ma'at in the current paper demonstrates that it can be used to address the modern concepts of cognition and mental health. The balance and harmony seem to be the main ethical objectives in this system. It is not possible to isolate cognitive stability as compared to ethical behaviour or relational responsibility. Social anarchy and moral instability hence have some consequences to individual balance. These insights echo with modern integrative practises that acknowledge the relations between the psychological well-being, social circumstances, and moral action. A multi-dimensional conception of the human person was also stated in ancient Egyptian philosophical anthropology. Kemetic thought has been interpreted to have a number of interrelated aspects of self, which are ka, ba and aakh, which combined, are aspects of vitality, personality and spiritual consciousness (Karenga, 2004). These aspects demonstrate a comprehensive conception of human life where intellectual ability, emotional life and spiritual orientation, are considered to be inseparable parts of the whole.</w:t>
      </w:r>
    </w:p>
    <w:p w14:paraId="4D1FA41B"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This multi-layered view of personhood means that the processes of cognitive functioning were never perceived as being an autonomous biological process. The intellectual life was still associated with emotional balance and spiritual orientation, as well as moral character. Impairments in the mental functioning may thus be viewed as a result of greater imbalances in the human system. A view of this kind is quite different as compared to reductionist models which view cognition as neural activity and nothing more in relation to social and spiritual life.</w:t>
      </w:r>
    </w:p>
    <w:p w14:paraId="51E76F75"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 xml:space="preserve">The African schools of thought can thus provide valuable conceptual materials to broaden the bases of neuroethical thinking. The cognitive environment, which exists in the </w:t>
      </w:r>
      <w:r w:rsidRPr="00765EDA">
        <w:rPr>
          <w:rFonts w:ascii="Times New Roman" w:hAnsi="Times New Roman" w:cs="Times New Roman"/>
        </w:rPr>
        <w:lastRenderedPageBreak/>
        <w:t>context of relations, morality and spirituality, needs ethical systems that go further than limited biomedical explanations of the brain. These views are to be considered so that a more thorough interpretation of human well-being is advocated where neurological processes can never be separated out of cultural values, social relations and moral responsibilities. The current paper states that the use of indigenous African views in neuroethical discussion is not the mere practise of cultural representation. Such a substantive intellectual intervention is created through this interaction since it questions prevailing assumptions that separate the brain and the social world within which human experience takes place. African philosophies predict the relational identity, the communal responsibility, and the moral balance as the major elements of human prosperity. These understandings offer useful conceptual resources to the creation of neuroethical paradigms that can help to deal with the diverse cultural realities that define modern global neuroscience.</w:t>
      </w:r>
    </w:p>
    <w:p w14:paraId="36ABB891" w14:textId="77777777" w:rsidR="00035EFB" w:rsidRPr="00765EDA" w:rsidRDefault="00035EFB" w:rsidP="00035EFB">
      <w:pPr>
        <w:spacing w:line="480" w:lineRule="auto"/>
        <w:jc w:val="both"/>
        <w:rPr>
          <w:rFonts w:ascii="Times New Roman" w:hAnsi="Times New Roman" w:cs="Times New Roman"/>
          <w:b/>
          <w:bCs/>
        </w:rPr>
      </w:pPr>
      <w:r w:rsidRPr="00765EDA">
        <w:rPr>
          <w:rFonts w:ascii="Times New Roman" w:hAnsi="Times New Roman" w:cs="Times New Roman"/>
          <w:b/>
          <w:bCs/>
        </w:rPr>
        <w:t>3.2 Diverse Cultural Perspectives on Brain Health</w:t>
      </w:r>
    </w:p>
    <w:p w14:paraId="74D45D14" w14:textId="77777777" w:rsidR="00035EFB" w:rsidRPr="00603FC4"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 xml:space="preserve">The idea of Ori (inner head or spiritual consciousness) among the Yoruba of West Africa is a highly developed philosophical insight into consciousness and moral character and destiny. In Yoruba belief, Ori goes further than the head in order to represent the spiritual and cognitive centre of the individual, which defines identity and life path (Abimbola, 1975; Idowu, 1962). The Ori is consequently seen as the principle of the management of choice and self-consciousness, moral orientation. According to Yoruba philosophy, harmony between the physical self and the inner head was the key to the flourishing of human beings. Ritual meditation, prayer, and reflection towards their Ori lead to a means of developing clarity of thought and emotional equilibrium. The practises serve to remind people of their own ethical responsibilities and to bring their conduct into line with Iwa-pele (good character or gentle moral conduct), the ideal of ethics that focuses on humility, patience and moral discipline (Abimbola, 1975). This framework offers a unique sense of cognitive well-being where no one </w:t>
      </w:r>
      <w:r w:rsidRPr="00765EDA">
        <w:rPr>
          <w:rFonts w:ascii="Times New Roman" w:hAnsi="Times New Roman" w:cs="Times New Roman"/>
        </w:rPr>
        <w:lastRenderedPageBreak/>
        <w:t>can be considered mentally stable without being morally developed. The well-being of the brain in this worldview entails, therefore the systematic cultivation of personality, internal control, and considerate dealing with emotional unrests as opposed to the effective functioning of the nerve processes. These understandings lead to a subversion of purely biomedical conceptualizations of mental health and emphasise the ethical aspects of cognitive development</w:t>
      </w:r>
      <w:r w:rsidRPr="00603FC4">
        <w:rPr>
          <w:rFonts w:ascii="Times New Roman" w:hAnsi="Times New Roman" w:cs="Times New Roman"/>
        </w:rPr>
        <w:t>.</w:t>
      </w:r>
    </w:p>
    <w:p w14:paraId="1203B045" w14:textId="77777777" w:rsidR="00035EFB" w:rsidRPr="00603FC4" w:rsidRDefault="00035EFB" w:rsidP="00035EFB">
      <w:pPr>
        <w:spacing w:line="480" w:lineRule="auto"/>
        <w:ind w:firstLine="720"/>
        <w:jc w:val="both"/>
        <w:rPr>
          <w:rFonts w:ascii="Times New Roman" w:hAnsi="Times New Roman" w:cs="Times New Roman"/>
        </w:rPr>
      </w:pPr>
      <w:r w:rsidRPr="00603FC4">
        <w:rPr>
          <w:rFonts w:ascii="Times New Roman" w:hAnsi="Times New Roman" w:cs="Times New Roman"/>
        </w:rPr>
        <w:t xml:space="preserve">Another elaborate concept of personhood of the Akan people of Ghana is provided by philosophical traditions that combine cognitive life with spiritual and communal relations. According to Akan anthropology, a human person has several interrelated parts that include </w:t>
      </w:r>
      <w:r w:rsidRPr="00603FC4">
        <w:rPr>
          <w:rFonts w:ascii="Times New Roman" w:hAnsi="Times New Roman" w:cs="Times New Roman"/>
          <w:i/>
          <w:iCs/>
        </w:rPr>
        <w:t>okra</w:t>
      </w:r>
      <w:r w:rsidRPr="00603FC4">
        <w:rPr>
          <w:rFonts w:ascii="Times New Roman" w:hAnsi="Times New Roman" w:cs="Times New Roman"/>
        </w:rPr>
        <w:t xml:space="preserve"> (soul or divine life principle that is related to destiny), </w:t>
      </w:r>
      <w:r w:rsidRPr="00603FC4">
        <w:rPr>
          <w:rFonts w:ascii="Times New Roman" w:hAnsi="Times New Roman" w:cs="Times New Roman"/>
          <w:i/>
          <w:iCs/>
        </w:rPr>
        <w:t>sunsum</w:t>
      </w:r>
      <w:r w:rsidRPr="00603FC4">
        <w:rPr>
          <w:rFonts w:ascii="Times New Roman" w:hAnsi="Times New Roman" w:cs="Times New Roman"/>
        </w:rPr>
        <w:t xml:space="preserve"> (spiritual force on which personality and character are based) and honam (physical body) (Gyekye, 1995). Moreover, there are inherited factors, including </w:t>
      </w:r>
      <w:r w:rsidRPr="00603FC4">
        <w:rPr>
          <w:rFonts w:ascii="Times New Roman" w:hAnsi="Times New Roman" w:cs="Times New Roman"/>
          <w:i/>
          <w:iCs/>
        </w:rPr>
        <w:t>ntoro</w:t>
      </w:r>
      <w:r w:rsidRPr="00603FC4">
        <w:rPr>
          <w:rFonts w:ascii="Times New Roman" w:hAnsi="Times New Roman" w:cs="Times New Roman"/>
        </w:rPr>
        <w:t xml:space="preserve"> (paternal spiritual inheritance) and </w:t>
      </w:r>
      <w:r w:rsidRPr="00603FC4">
        <w:rPr>
          <w:rFonts w:ascii="Times New Roman" w:hAnsi="Times New Roman" w:cs="Times New Roman"/>
          <w:i/>
          <w:iCs/>
        </w:rPr>
        <w:t>mogya</w:t>
      </w:r>
      <w:r w:rsidRPr="00603FC4">
        <w:rPr>
          <w:rFonts w:ascii="Times New Roman" w:hAnsi="Times New Roman" w:cs="Times New Roman"/>
        </w:rPr>
        <w:t xml:space="preserve"> (maternal blood lineage), that make an individual constitution. All these combine to create what researchers term as a relational framework of personhood that binds the individual both to family history, community, and divine elements (Gyekye, 1995; Wiredu, 1996). Akan philosophy thus perceives human identity as one developing in a system of biological, social and metaphysical interactions. The Akan adage, onipa firi soro besi a, obesi nipa kurom, (when one comes out of heaven, he comes down to a human society) depicts the ontological perception that human existence is a society (Gyekye, 1995). In the view developed in this paper, these concepts are of valuable use to neurodevelopmental ethics. Cognitive development cannot be perceived as just a biological mechanism that takes place in a brain in isolation. Rather, it occurs in the context of intergenerational, family, and social setting that influence emotional stability, behavioural orientation, and intellectual development. Such relational insight welcomes more ethical perspective which entails the communal circumstances required in </w:t>
      </w:r>
      <w:r w:rsidRPr="00603FC4">
        <w:rPr>
          <w:rFonts w:ascii="Times New Roman" w:hAnsi="Times New Roman" w:cs="Times New Roman"/>
        </w:rPr>
        <w:lastRenderedPageBreak/>
        <w:t>cognitive health and the shared responsibility in assisting people who are challenged by any neurological or developmental impediments.</w:t>
      </w:r>
    </w:p>
    <w:p w14:paraId="328DFF0A" w14:textId="77777777" w:rsidR="00035EFB" w:rsidRPr="00603FC4" w:rsidRDefault="00035EFB" w:rsidP="00035EFB">
      <w:pPr>
        <w:spacing w:line="480" w:lineRule="auto"/>
        <w:ind w:firstLine="720"/>
        <w:jc w:val="both"/>
        <w:rPr>
          <w:rFonts w:ascii="Times New Roman" w:hAnsi="Times New Roman" w:cs="Times New Roman"/>
        </w:rPr>
      </w:pPr>
      <w:r w:rsidRPr="00603FC4">
        <w:rPr>
          <w:rFonts w:ascii="Times New Roman" w:hAnsi="Times New Roman" w:cs="Times New Roman"/>
        </w:rPr>
        <w:t>The traditional African medical practises also support this holistic view of both mental and physical wellbeing. In most African cultures, healthcare is based on the concept of illness as a disruption of various aspects of human life, such as physical body, social relations, spiritual powers, and morale (Meyer, 1999; Mkhize, 2004). In this context, the mental illness has often been understood not merely as a biological imbalance but as a sign of the lack of harmony between the individual and the surroundings. These disturbances can be linked to displeasure of ancestors, imbalance of spirituality, social conflict, or moral transgression. The practises of healing are therefore based on restoring a balance as opposed to the suppression of symptoms. Ritual therapy, herbal medicine, spiritual consultation and communal involvement tend to act in unison as balance restorative mechanism. In neuroethical terms, these practises show that mental well-being is not understood as an individual neurological state, but as a social construct and an occurrence that is morally relevant. The holistic nature of African systems of healing is thus a useful contribution to the modern discussions of culturally responsive mental health care and ethical control of the neurologic treatment.</w:t>
      </w:r>
      <w:r w:rsidRPr="00603FC4">
        <w:rPr>
          <w:rFonts w:ascii="Times New Roman" w:hAnsi="Times New Roman" w:cs="Times New Roman"/>
        </w:rPr>
        <w:tab/>
      </w:r>
    </w:p>
    <w:p w14:paraId="0C7DF069" w14:textId="77777777" w:rsidR="00035EFB" w:rsidRPr="00765EDA" w:rsidRDefault="00035EFB" w:rsidP="00035EFB">
      <w:pPr>
        <w:spacing w:line="480" w:lineRule="auto"/>
        <w:jc w:val="both"/>
        <w:rPr>
          <w:rFonts w:ascii="Times New Roman" w:hAnsi="Times New Roman" w:cs="Times New Roman"/>
          <w:b/>
          <w:bCs/>
        </w:rPr>
      </w:pPr>
      <w:r>
        <w:rPr>
          <w:rFonts w:ascii="Times New Roman" w:hAnsi="Times New Roman" w:cs="Times New Roman"/>
          <w:b/>
          <w:bCs/>
        </w:rPr>
        <w:t xml:space="preserve">4.1 </w:t>
      </w:r>
      <w:r w:rsidRPr="00765EDA">
        <w:rPr>
          <w:rFonts w:ascii="Times New Roman" w:hAnsi="Times New Roman" w:cs="Times New Roman"/>
          <w:b/>
          <w:bCs/>
        </w:rPr>
        <w:t>Ethical Principles in Neurodevelopment</w:t>
      </w:r>
    </w:p>
    <w:p w14:paraId="567CB473" w14:textId="77777777" w:rsidR="00035EFB" w:rsidRPr="00765EDA" w:rsidRDefault="00035EFB" w:rsidP="00035EFB">
      <w:pPr>
        <w:spacing w:line="480" w:lineRule="auto"/>
        <w:jc w:val="both"/>
        <w:rPr>
          <w:rFonts w:ascii="Times New Roman" w:hAnsi="Times New Roman" w:cs="Times New Roman"/>
        </w:rPr>
      </w:pPr>
      <w:r w:rsidRPr="00765EDA">
        <w:rPr>
          <w:rFonts w:ascii="Times New Roman" w:hAnsi="Times New Roman" w:cs="Times New Roman"/>
        </w:rPr>
        <w:tab/>
        <w:t xml:space="preserve">The ethical principles involved in neurodevelopmental care and research are respect of person, beneficence, non-maleficence, and justice. These tenets constitute the normative system commonly used in biomedical ethics and have contributed greatly to the ethical discourse in neuroscience and neurodevelopment practise (Beauchamp and Childress, 2019). The respect of person is an integration of the acknowledgement of individual autonomy and the duty to provide protection to individuals whose autonomy is weak. Autonomy can be defined as the ability and the right of people to make informed choices in relation to their own </w:t>
      </w:r>
      <w:r w:rsidRPr="00765EDA">
        <w:rPr>
          <w:rFonts w:ascii="Times New Roman" w:hAnsi="Times New Roman" w:cs="Times New Roman"/>
        </w:rPr>
        <w:lastRenderedPageBreak/>
        <w:t>life and care. Beneficence is the duty to take steps towards the welfare of patients and research participants whereas non-maleficence is the duty not to do something that could harm them. Justice demands equity in the allocation of healthcare resources and fair treatment of people without any discrimination. All these principles give an ethical ground meant to inform responsible clinical practise and scientific research.</w:t>
      </w:r>
    </w:p>
    <w:p w14:paraId="0923847C"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Philosophical pragmatism has been extensively incorporated into neuroethics in its effort to resolve emerging ethical issues relating to brain research and neurodevelopmental interventions. Pragmatism underlines the importance of empirical investigation, situational examination and the acknowledgement that making ethical choices takes place within social settings that are influenced by institutional and cultural realities (Racine, 2010). In this context, ethical solutions are likely to be developed based on a negotiated process where scientific evidence is incorporated with the views of the concerned parties. The pragmatic orientation thus offers a possibly versatile approach to implementing culturally diverse ethical issues in global neuroscience studies. Nevertheless, the reality of pragmatism when it is put into practise in global neuroethics tends to expose critical shortcomings. The current discussions on brain research and neurodevelopment often perpetuate Euro-American intellectual discourses with little involvement of non-Western intellectual and lived experiences (Choudhury and Slaby, 2012). This imbalance defeats the inclusive inclinations that are connected with pragmatic ethics. An honest pragmatic approach would involve utilising other cultural views and knowledge systems as opposed to merely recognising them. Any ethical frameworks, which do not bring about indigenous insights, will recreate epistemic imbalances in global health governance.</w:t>
      </w:r>
    </w:p>
    <w:p w14:paraId="329E4152"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 xml:space="preserve">A more inclusive neuroethical framework would thus require conscious attempts to incorporate culturally based views into the research design, clinical practise, and policy formulation. The acceptance of different epistemologies does not undermine ethical norms, </w:t>
      </w:r>
      <w:r w:rsidRPr="00765EDA">
        <w:rPr>
          <w:rFonts w:ascii="Times New Roman" w:hAnsi="Times New Roman" w:cs="Times New Roman"/>
        </w:rPr>
        <w:lastRenderedPageBreak/>
        <w:t>instead it enhances the norms by increasing their participation and sensitivity to context. To ensure that neuroethics can support real social justice in global brain studies and neurodevelopmental care, engagement with non-Western knowledge traditions is critical.</w:t>
      </w:r>
    </w:p>
    <w:p w14:paraId="7C3CAA12" w14:textId="77777777" w:rsidR="00035EFB" w:rsidRPr="00765EDA" w:rsidRDefault="00035EFB" w:rsidP="00035EFB">
      <w:pPr>
        <w:spacing w:line="480" w:lineRule="auto"/>
        <w:jc w:val="both"/>
        <w:rPr>
          <w:rFonts w:ascii="Times New Roman" w:hAnsi="Times New Roman" w:cs="Times New Roman"/>
          <w:b/>
          <w:bCs/>
        </w:rPr>
      </w:pPr>
      <w:r w:rsidRPr="00765EDA">
        <w:rPr>
          <w:rFonts w:ascii="Times New Roman" w:hAnsi="Times New Roman" w:cs="Times New Roman"/>
          <w:b/>
          <w:bCs/>
        </w:rPr>
        <w:t>4.2 Ethical Dilemmas in Neurodevelopmental Care and Research</w:t>
      </w:r>
    </w:p>
    <w:p w14:paraId="3E557916" w14:textId="77777777" w:rsidR="00035EFB" w:rsidRPr="00765EDA" w:rsidRDefault="00035EFB" w:rsidP="00035EFB">
      <w:pPr>
        <w:spacing w:line="480" w:lineRule="auto"/>
        <w:jc w:val="both"/>
        <w:rPr>
          <w:rFonts w:ascii="Times New Roman" w:hAnsi="Times New Roman" w:cs="Times New Roman"/>
        </w:rPr>
      </w:pPr>
      <w:r w:rsidRPr="00765EDA">
        <w:rPr>
          <w:rFonts w:ascii="Times New Roman" w:hAnsi="Times New Roman" w:cs="Times New Roman"/>
        </w:rPr>
        <w:tab/>
        <w:t>Individuals with neurodevelopmental disorders (NDDs), particularly children and adolescents, often encounter stigma, discrimination, and limited decision-making capacity in clinical and research settings. These conditions create significant ethical challenges in obtaining informed and voluntary consent for treatment or participation in research. Ethical guidelines emphasise that consent processes involving individuals with reduced decision-making capacity must ensure both protection and respect for personal autonomy (Beauchamp &amp; Childress, 2019). In the case of children and some adults with neurodevelopmental disorders, consent frequently involves parents or other surrogate decision-makers. However, this arrangement introduces additional ethical complications. Parents may misunderstand the purpose of clinical research, a phenomenon commonly described as therapeutic misconception, where research participation is assumed to provide guaranteed therapeutic benefit (Appelbaum, Roth, &amp; Lidz, 1982). Effective consent procedures therefore require developmentally appropriate communication strategies, including simplified explanations, visual aids, and sufficient time for discussion. Such approaches are necessary to ensure that individuals with neurodevelopmental disorders can participate meaningfully in decisions affecting their care.</w:t>
      </w:r>
    </w:p>
    <w:p w14:paraId="70132744"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 xml:space="preserve">Despite the growing recognition of participatory rights in healthcare decision-making, the views of children with neurodevelopmental conditions are often insufficiently incorporated into clinical and research processes. International frameworks such as the United Nations Convention on the Rights of the Child emphasise the right of children to express their views on matters affecting them, according to their evolving capacities (United Nations, 1989). </w:t>
      </w:r>
      <w:r w:rsidRPr="00765EDA">
        <w:rPr>
          <w:rFonts w:ascii="Times New Roman" w:hAnsi="Times New Roman" w:cs="Times New Roman"/>
        </w:rPr>
        <w:lastRenderedPageBreak/>
        <w:t>Nevertheless, protective concerns frequently result in paternalistic practices that marginalise the perspectives of the individuals most directly affected. Ethical decision-making in neurodevelopmental care must therefore move beyond purely legal interpretations of consent and adopt relational approaches that acknowledge both the vulnerability and agency of individuals with neurodevelopmental disorders. Capacity should not be treated as a fixed or binary attribute but as a variable condition requiring context-sensitive assessment.</w:t>
      </w:r>
    </w:p>
    <w:p w14:paraId="29D65996"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Recent advances in neurotechnology have introduced additional ethical complexities into neurodevelopmental care and research. Emerging interventions such as Transcranial Magnetic Stimulation (TMS), Transcranial Direct Current Stimulation (tDCS), and Deep Brain Stimulation (DBS) hold promise for treating neurological and psychiatric conditions. However, these technologies also raise important ethical concerns regarding safety, autonomy, and personal identity (Racine, 2010). Potential risks include seizures, headaches, infection, hardware malfunction, and other adverse effects. In addition, neurotechnologies capable of altering cognition, mood, or behaviour raise questions about agency and personal authenticity. The development of neuroenhancement technologies further intensifies these debates by introducing concerns about fairness, unequal access, and the possibility of coercion in competitive social environments such as education or employment.</w:t>
      </w:r>
    </w:p>
    <w:p w14:paraId="1F3788F7" w14:textId="77777777" w:rsidR="00035EFB" w:rsidRPr="00765EDA"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t>Beyond the clinical setting, broader structural inequalities significantly impact ethical issues in neurodevelopmental research. Individuals with neurodevelopment disorders frequently face social stigma and barriers to healthcare access, particularly in low- and middle-income regions. In many African contexts, neuroscience research is constrained by limited funding, fragile research infrastructure, and historical patterns of external scientific control (Choudhury &amp; Slaby, 2012). These conditions raise concerns about inequitable participation in global brain research initiatives and the potential imposition of research agendas that do not adequately reflect local priorities.</w:t>
      </w:r>
    </w:p>
    <w:p w14:paraId="308E2B6C" w14:textId="77777777" w:rsidR="00035EFB" w:rsidRDefault="00035EFB" w:rsidP="00035EFB">
      <w:pPr>
        <w:spacing w:line="480" w:lineRule="auto"/>
        <w:ind w:firstLine="720"/>
        <w:jc w:val="both"/>
        <w:rPr>
          <w:rFonts w:ascii="Times New Roman" w:hAnsi="Times New Roman" w:cs="Times New Roman"/>
        </w:rPr>
      </w:pPr>
      <w:r w:rsidRPr="00765EDA">
        <w:rPr>
          <w:rFonts w:ascii="Times New Roman" w:hAnsi="Times New Roman" w:cs="Times New Roman"/>
        </w:rPr>
        <w:lastRenderedPageBreak/>
        <w:t>Global neuroscience initiatives aim to advance scientific knowledge of the brain through international collaboration. However, ethical challenges arise when research partnerships reproduce unequal power relations between well-funded institutions in the Global North and research communities in the Global South. Addressing these challenges requires a commitment to distributive justice and equitable collaboration. Ethical research practices must prioritise local capacity building, transparent partnerships, and the meaningful inclusion of local knowledge systems. Without such measures, neuroscience research risks reproducing historical patterns of extractive knowledge production rather than contributing to equitable global health outcomes</w:t>
      </w:r>
      <w:r w:rsidRPr="00883F90">
        <w:rPr>
          <w:rFonts w:ascii="Times New Roman" w:hAnsi="Times New Roman" w:cs="Times New Roman"/>
        </w:rPr>
        <w:t>.</w:t>
      </w:r>
    </w:p>
    <w:p w14:paraId="592490D8" w14:textId="77777777" w:rsidR="00035EFB" w:rsidRPr="00062BAD" w:rsidRDefault="00035EFB" w:rsidP="00035EFB">
      <w:pPr>
        <w:spacing w:line="480" w:lineRule="auto"/>
        <w:jc w:val="both"/>
        <w:rPr>
          <w:rFonts w:ascii="Times New Roman" w:hAnsi="Times New Roman" w:cs="Times New Roman"/>
          <w:b/>
          <w:bCs/>
        </w:rPr>
      </w:pPr>
      <w:r>
        <w:rPr>
          <w:rFonts w:ascii="Times New Roman" w:hAnsi="Times New Roman" w:cs="Times New Roman"/>
          <w:b/>
          <w:bCs/>
        </w:rPr>
        <w:t>5</w:t>
      </w:r>
      <w:r w:rsidRPr="00062BAD">
        <w:rPr>
          <w:rFonts w:ascii="Times New Roman" w:hAnsi="Times New Roman" w:cs="Times New Roman"/>
          <w:b/>
          <w:bCs/>
        </w:rPr>
        <w:t>. Integrating African Concepts into Neurodevelopmental Ethics</w:t>
      </w:r>
    </w:p>
    <w:p w14:paraId="6AD59AAA" w14:textId="77777777" w:rsidR="00035EFB" w:rsidRDefault="00035EFB" w:rsidP="00035EFB">
      <w:pPr>
        <w:spacing w:line="480" w:lineRule="auto"/>
        <w:jc w:val="both"/>
        <w:rPr>
          <w:rFonts w:ascii="Times New Roman" w:hAnsi="Times New Roman" w:cs="Times New Roman"/>
          <w:b/>
          <w:bCs/>
        </w:rPr>
      </w:pPr>
      <w:r>
        <w:rPr>
          <w:rFonts w:ascii="Times New Roman" w:hAnsi="Times New Roman" w:cs="Times New Roman"/>
          <w:b/>
          <w:bCs/>
        </w:rPr>
        <w:t>5</w:t>
      </w:r>
      <w:r w:rsidRPr="00062BAD">
        <w:rPr>
          <w:rFonts w:ascii="Times New Roman" w:hAnsi="Times New Roman" w:cs="Times New Roman"/>
          <w:b/>
          <w:bCs/>
        </w:rPr>
        <w:t>.1 Ubuntu as a Communal Neuroethical Framework</w:t>
      </w:r>
    </w:p>
    <w:p w14:paraId="1F9B50B0" w14:textId="77777777" w:rsidR="00035EFB" w:rsidRDefault="00035EFB" w:rsidP="00035EFB">
      <w:pPr>
        <w:spacing w:line="480" w:lineRule="auto"/>
        <w:jc w:val="both"/>
        <w:rPr>
          <w:rFonts w:ascii="Times New Roman" w:hAnsi="Times New Roman" w:cs="Times New Roman"/>
        </w:rPr>
      </w:pPr>
      <w:r>
        <w:rPr>
          <w:rFonts w:ascii="Times New Roman" w:hAnsi="Times New Roman" w:cs="Times New Roman"/>
        </w:rPr>
        <w:tab/>
      </w:r>
      <w:r w:rsidRPr="00276B25">
        <w:rPr>
          <w:rFonts w:ascii="Times New Roman" w:hAnsi="Times New Roman" w:cs="Times New Roman"/>
        </w:rPr>
        <w:t xml:space="preserve">Ubuntu is one of the powerful philosophical traditions in African morality. The concept, which has its origins in the Bantu languages of Southern Africa, embodies a moral vision based on human interconnectedness, communal responsibility and shared humanity. The famous saying that </w:t>
      </w:r>
      <w:r w:rsidRPr="008447A6">
        <w:rPr>
          <w:rFonts w:ascii="Times New Roman" w:hAnsi="Times New Roman" w:cs="Times New Roman"/>
          <w:i/>
          <w:iCs/>
        </w:rPr>
        <w:t>umuntu ngumuntu ngabantu</w:t>
      </w:r>
      <w:r w:rsidRPr="00276B25">
        <w:rPr>
          <w:rFonts w:ascii="Times New Roman" w:hAnsi="Times New Roman" w:cs="Times New Roman"/>
        </w:rPr>
        <w:t xml:space="preserve"> (a person is a person through other people) incorporates the main concept that in order to create and maintain individual identity, relationships with other people are vital (Metz, 2011). Ubuntu thus denies the fact that individuals exist as autonomous and self-reliant individuals. Rather, it describes human beings as essentially relational beings and their dignity and thriving depends on their inclusion in a web of social and moral relations.</w:t>
      </w:r>
    </w:p>
    <w:p w14:paraId="24733D31" w14:textId="77777777" w:rsidR="00035EFB" w:rsidRPr="00276B25" w:rsidRDefault="00035EFB" w:rsidP="00035EFB">
      <w:pPr>
        <w:spacing w:line="480" w:lineRule="auto"/>
        <w:ind w:firstLine="720"/>
        <w:jc w:val="both"/>
        <w:rPr>
          <w:rFonts w:ascii="Times New Roman" w:hAnsi="Times New Roman" w:cs="Times New Roman"/>
        </w:rPr>
      </w:pPr>
      <w:r w:rsidRPr="00276B25">
        <w:rPr>
          <w:rFonts w:ascii="Times New Roman" w:hAnsi="Times New Roman" w:cs="Times New Roman"/>
        </w:rPr>
        <w:t xml:space="preserve">In essence, Ubuntu upholds the values of compassion, solidarity, empathy, mutual respect, and the reconciliation. These ideals, however, are not just moral assumptions but they are perceived as effective principles that control social life and common good (Metz, 2011). Under this system of ethics, the morally right action is judged based on the capacity of the </w:t>
      </w:r>
      <w:r w:rsidRPr="00276B25">
        <w:rPr>
          <w:rFonts w:ascii="Times New Roman" w:hAnsi="Times New Roman" w:cs="Times New Roman"/>
        </w:rPr>
        <w:lastRenderedPageBreak/>
        <w:t>action to bring harmonious relationships and the maintenance of communal cohesion. The focus on relational harmony is what separates Ubuntu and the ethical systems that rely on the interests of the individual as the leading foundation of moral evaluation. Personal welfare, however, although important, is not given much emphasis in Ubuntu but more emphasis is given to community welfare. Human flourishing is thus seen as a societal accomplishment and not a personal endeavour.</w:t>
      </w:r>
      <w:r>
        <w:rPr>
          <w:rFonts w:ascii="Times New Roman" w:hAnsi="Times New Roman" w:cs="Times New Roman"/>
        </w:rPr>
        <w:t xml:space="preserve"> </w:t>
      </w:r>
      <w:r w:rsidRPr="00276B25">
        <w:rPr>
          <w:rFonts w:ascii="Times New Roman" w:hAnsi="Times New Roman" w:cs="Times New Roman"/>
        </w:rPr>
        <w:t xml:space="preserve">The inter-relationality aspect of Ubuntu offers a valuable insight into current neuroethics, especially concerning neurodevelopmental care and research. Most prevailing models used in bioethics, particularly the ones created within the Western setting, are based on the principles that highlight the importance of personal autonomy and individual choice (Beauchamp and Childress, 2019). Even though these principles still hold critical importance </w:t>
      </w:r>
      <w:r>
        <w:rPr>
          <w:rFonts w:ascii="Times New Roman" w:hAnsi="Times New Roman" w:cs="Times New Roman"/>
        </w:rPr>
        <w:t>in</w:t>
      </w:r>
      <w:r w:rsidRPr="00276B25">
        <w:rPr>
          <w:rFonts w:ascii="Times New Roman" w:hAnsi="Times New Roman" w:cs="Times New Roman"/>
        </w:rPr>
        <w:t xml:space="preserve"> the enhancement of individual rights, they might not be sufficient to reflect the moral issues involved in societies where communal relations hold the key in the decision making process. The alternative normative orientation that Ubuntu provides is the emphasis on the ethical importance of family relations, community demands and collective responsibility in making healthcare decisions.</w:t>
      </w:r>
    </w:p>
    <w:p w14:paraId="73FF3EB0" w14:textId="77777777" w:rsidR="00035EFB" w:rsidRPr="00276B25" w:rsidRDefault="00035EFB" w:rsidP="00035EFB">
      <w:pPr>
        <w:spacing w:line="480" w:lineRule="auto"/>
        <w:ind w:firstLine="720"/>
        <w:jc w:val="both"/>
        <w:rPr>
          <w:rFonts w:ascii="Times New Roman" w:hAnsi="Times New Roman" w:cs="Times New Roman"/>
        </w:rPr>
      </w:pPr>
      <w:r>
        <w:rPr>
          <w:rFonts w:ascii="Times New Roman" w:hAnsi="Times New Roman" w:cs="Times New Roman"/>
        </w:rPr>
        <w:t>Within an Ubuntu informed neuroethical framework, ethical evaluation extends beyond the individual patient to include the broader social environment in which that patient exists</w:t>
      </w:r>
      <w:r w:rsidRPr="00276B25">
        <w:rPr>
          <w:rFonts w:ascii="Times New Roman" w:hAnsi="Times New Roman" w:cs="Times New Roman"/>
        </w:rPr>
        <w:t>. The questions related to the neurodevelopmental treatment, neurological research, or new neurotechnologies should, therefore, address their possible impacts on family stability, community relationships, and well-being of a community. Neuroscientific interventions cannot be evaluated based on the individual risk and benefit only and the ethical implications of these practises. Rather, one should also look at their impacts on social harmony and the unity of the community.</w:t>
      </w:r>
      <w:r>
        <w:rPr>
          <w:rFonts w:ascii="Times New Roman" w:hAnsi="Times New Roman" w:cs="Times New Roman"/>
        </w:rPr>
        <w:t xml:space="preserve"> </w:t>
      </w:r>
      <w:r w:rsidRPr="00276B25">
        <w:rPr>
          <w:rFonts w:ascii="Times New Roman" w:hAnsi="Times New Roman" w:cs="Times New Roman"/>
        </w:rPr>
        <w:t xml:space="preserve">This point of view gains special interest when it comes to </w:t>
      </w:r>
      <w:r>
        <w:rPr>
          <w:rFonts w:ascii="Times New Roman" w:hAnsi="Times New Roman" w:cs="Times New Roman"/>
        </w:rPr>
        <w:t>emerging</w:t>
      </w:r>
      <w:r w:rsidRPr="00276B25">
        <w:rPr>
          <w:rFonts w:ascii="Times New Roman" w:hAnsi="Times New Roman" w:cs="Times New Roman"/>
        </w:rPr>
        <w:t xml:space="preserve"> neurotechnologies that have the potential of </w:t>
      </w:r>
      <w:r>
        <w:rPr>
          <w:rFonts w:ascii="Times New Roman" w:hAnsi="Times New Roman" w:cs="Times New Roman"/>
        </w:rPr>
        <w:t>altering</w:t>
      </w:r>
      <w:r w:rsidRPr="00276B25">
        <w:rPr>
          <w:rFonts w:ascii="Times New Roman" w:hAnsi="Times New Roman" w:cs="Times New Roman"/>
        </w:rPr>
        <w:t xml:space="preserve"> cognition, behaviour, or personality. Such interventions and their biomedical </w:t>
      </w:r>
      <w:r>
        <w:rPr>
          <w:rFonts w:ascii="Times New Roman" w:hAnsi="Times New Roman" w:cs="Times New Roman"/>
        </w:rPr>
        <w:t>assessment</w:t>
      </w:r>
      <w:r w:rsidRPr="00276B25">
        <w:rPr>
          <w:rFonts w:ascii="Times New Roman" w:hAnsi="Times New Roman" w:cs="Times New Roman"/>
        </w:rPr>
        <w:t xml:space="preserve"> are typically concerned mainly with clinical </w:t>
      </w:r>
      <w:r w:rsidRPr="00276B25">
        <w:rPr>
          <w:rFonts w:ascii="Times New Roman" w:hAnsi="Times New Roman" w:cs="Times New Roman"/>
        </w:rPr>
        <w:lastRenderedPageBreak/>
        <w:t xml:space="preserve">safety and efficacy of their therapeutic effects. Nevertheless, an Ubuntu framework would equally </w:t>
      </w:r>
      <w:r>
        <w:rPr>
          <w:rFonts w:ascii="Times New Roman" w:hAnsi="Times New Roman" w:cs="Times New Roman"/>
        </w:rPr>
        <w:t>uphold</w:t>
      </w:r>
      <w:r w:rsidRPr="00276B25">
        <w:rPr>
          <w:rFonts w:ascii="Times New Roman" w:hAnsi="Times New Roman" w:cs="Times New Roman"/>
        </w:rPr>
        <w:t xml:space="preserve"> ethical analysis on whether these interventions reinforce or weaken social relationships. As an instance, a therapy that enhances the neurological health of a person, but also appears to affect his/her social behaviour or family roles can attract more general ethical issues. The possible implications of the communal cohesion thus become a part of the ethical assessment.</w:t>
      </w:r>
    </w:p>
    <w:p w14:paraId="2214E77E" w14:textId="77777777" w:rsidR="00035EFB" w:rsidRPr="00276B25" w:rsidRDefault="00035EFB" w:rsidP="00035EFB">
      <w:pPr>
        <w:spacing w:line="480" w:lineRule="auto"/>
        <w:ind w:firstLine="720"/>
        <w:jc w:val="both"/>
        <w:rPr>
          <w:rFonts w:ascii="Times New Roman" w:hAnsi="Times New Roman" w:cs="Times New Roman"/>
        </w:rPr>
      </w:pPr>
      <w:r w:rsidRPr="00276B25">
        <w:rPr>
          <w:rFonts w:ascii="Times New Roman" w:hAnsi="Times New Roman" w:cs="Times New Roman"/>
        </w:rPr>
        <w:t xml:space="preserve">Ubuntu </w:t>
      </w:r>
      <w:r>
        <w:rPr>
          <w:rFonts w:ascii="Times New Roman" w:hAnsi="Times New Roman" w:cs="Times New Roman"/>
        </w:rPr>
        <w:t xml:space="preserve">further </w:t>
      </w:r>
      <w:r w:rsidRPr="00276B25">
        <w:rPr>
          <w:rFonts w:ascii="Times New Roman" w:hAnsi="Times New Roman" w:cs="Times New Roman"/>
        </w:rPr>
        <w:t>brings to</w:t>
      </w:r>
      <w:r>
        <w:rPr>
          <w:rFonts w:ascii="Times New Roman" w:hAnsi="Times New Roman" w:cs="Times New Roman"/>
        </w:rPr>
        <w:t xml:space="preserve"> fore debates</w:t>
      </w:r>
      <w:r w:rsidRPr="00276B25">
        <w:rPr>
          <w:rFonts w:ascii="Times New Roman" w:hAnsi="Times New Roman" w:cs="Times New Roman"/>
        </w:rPr>
        <w:t xml:space="preserve"> o</w:t>
      </w:r>
      <w:r>
        <w:rPr>
          <w:rFonts w:ascii="Times New Roman" w:hAnsi="Times New Roman" w:cs="Times New Roman"/>
        </w:rPr>
        <w:t>n</w:t>
      </w:r>
      <w:r w:rsidRPr="00276B25">
        <w:rPr>
          <w:rFonts w:ascii="Times New Roman" w:hAnsi="Times New Roman" w:cs="Times New Roman"/>
        </w:rPr>
        <w:t xml:space="preserve"> informed consent in neurodevelopmental studies. </w:t>
      </w:r>
      <w:r>
        <w:rPr>
          <w:rFonts w:ascii="Times New Roman" w:hAnsi="Times New Roman" w:cs="Times New Roman"/>
        </w:rPr>
        <w:t>Conven</w:t>
      </w:r>
      <w:r w:rsidRPr="00276B25">
        <w:rPr>
          <w:rFonts w:ascii="Times New Roman" w:hAnsi="Times New Roman" w:cs="Times New Roman"/>
        </w:rPr>
        <w:t xml:space="preserve">tional bioethical approaches tend to consider consent as a personal choice grounded on individual autonomy. However, Ubuntu appreciates the fact that decision-making processes can always be a relational activity that involves family members, caregivers and </w:t>
      </w:r>
      <w:r>
        <w:rPr>
          <w:rFonts w:ascii="Times New Roman" w:hAnsi="Times New Roman" w:cs="Times New Roman"/>
        </w:rPr>
        <w:t>elder</w:t>
      </w:r>
      <w:r w:rsidRPr="00276B25">
        <w:rPr>
          <w:rFonts w:ascii="Times New Roman" w:hAnsi="Times New Roman" w:cs="Times New Roman"/>
        </w:rPr>
        <w:t>s in a society. Decision-making as an ethical process thus becomes a collective process and not necessarily an individual process. It does not deny the value of personal autonomy but puts it in a wider relational context that recognises the impact of social networks on individual decisions.</w:t>
      </w:r>
    </w:p>
    <w:p w14:paraId="17018280" w14:textId="77777777" w:rsidR="00035EFB" w:rsidRPr="00276B25" w:rsidRDefault="00035EFB" w:rsidP="00035EFB">
      <w:pPr>
        <w:spacing w:line="480" w:lineRule="auto"/>
        <w:ind w:firstLine="720"/>
        <w:jc w:val="both"/>
        <w:rPr>
          <w:rFonts w:ascii="Times New Roman" w:hAnsi="Times New Roman" w:cs="Times New Roman"/>
        </w:rPr>
      </w:pPr>
      <w:r w:rsidRPr="00276B25">
        <w:rPr>
          <w:rFonts w:ascii="Times New Roman" w:hAnsi="Times New Roman" w:cs="Times New Roman"/>
        </w:rPr>
        <w:t xml:space="preserve">Moreover, Ubuntu provides useful </w:t>
      </w:r>
      <w:r>
        <w:rPr>
          <w:rFonts w:ascii="Times New Roman" w:hAnsi="Times New Roman" w:cs="Times New Roman"/>
        </w:rPr>
        <w:t>guidance</w:t>
      </w:r>
      <w:r w:rsidRPr="00276B25">
        <w:rPr>
          <w:rFonts w:ascii="Times New Roman" w:hAnsi="Times New Roman" w:cs="Times New Roman"/>
        </w:rPr>
        <w:t xml:space="preserve"> in dealing with structural imbalances in global neuroscience studies. </w:t>
      </w:r>
      <w:r>
        <w:rPr>
          <w:rFonts w:ascii="Times New Roman" w:hAnsi="Times New Roman" w:cs="Times New Roman"/>
        </w:rPr>
        <w:t>Scholar</w:t>
      </w:r>
      <w:r w:rsidRPr="00276B25">
        <w:rPr>
          <w:rFonts w:ascii="Times New Roman" w:hAnsi="Times New Roman" w:cs="Times New Roman"/>
        </w:rPr>
        <w:t xml:space="preserve">s have </w:t>
      </w:r>
      <w:r>
        <w:rPr>
          <w:rFonts w:ascii="Times New Roman" w:hAnsi="Times New Roman" w:cs="Times New Roman"/>
        </w:rPr>
        <w:t>argued</w:t>
      </w:r>
      <w:r w:rsidRPr="00276B25">
        <w:rPr>
          <w:rFonts w:ascii="Times New Roman" w:hAnsi="Times New Roman" w:cs="Times New Roman"/>
        </w:rPr>
        <w:t xml:space="preserve"> that the involvement of Africans in </w:t>
      </w:r>
      <w:r>
        <w:rPr>
          <w:rFonts w:ascii="Times New Roman" w:hAnsi="Times New Roman" w:cs="Times New Roman"/>
        </w:rPr>
        <w:t>global</w:t>
      </w:r>
      <w:r w:rsidRPr="00276B25">
        <w:rPr>
          <w:rFonts w:ascii="Times New Roman" w:hAnsi="Times New Roman" w:cs="Times New Roman"/>
        </w:rPr>
        <w:t xml:space="preserve"> research projects of the brain is limited by disproportionate access to finances, infrastructures and research leadership (Choudhury and Slaby, 2012). An Ubuntu informed strategy would focus on reciprocity, solidarity and fair partnership in global scientific cooperation. </w:t>
      </w:r>
      <w:r w:rsidRPr="00141E67">
        <w:rPr>
          <w:rFonts w:ascii="Times New Roman" w:hAnsi="Times New Roman" w:cs="Times New Roman"/>
        </w:rPr>
        <w:t>Research practi</w:t>
      </w:r>
      <w:r>
        <w:rPr>
          <w:rFonts w:ascii="Times New Roman" w:hAnsi="Times New Roman" w:cs="Times New Roman"/>
        </w:rPr>
        <w:t>s</w:t>
      </w:r>
      <w:r w:rsidRPr="00141E67">
        <w:rPr>
          <w:rFonts w:ascii="Times New Roman" w:hAnsi="Times New Roman" w:cs="Times New Roman"/>
        </w:rPr>
        <w:t>es would therefore prioritise local capacity building, community engagement, and the fair distribution of benefits derived from neuroscientific discoveries.</w:t>
      </w:r>
    </w:p>
    <w:p w14:paraId="2FF8250B" w14:textId="77777777" w:rsidR="00035EFB" w:rsidRDefault="00035EFB" w:rsidP="00035EFB">
      <w:pPr>
        <w:spacing w:line="480" w:lineRule="auto"/>
        <w:ind w:firstLine="720"/>
        <w:jc w:val="both"/>
        <w:rPr>
          <w:rFonts w:ascii="Times New Roman" w:hAnsi="Times New Roman" w:cs="Times New Roman"/>
        </w:rPr>
      </w:pPr>
      <w:r w:rsidRPr="00276B25">
        <w:rPr>
          <w:rFonts w:ascii="Times New Roman" w:hAnsi="Times New Roman" w:cs="Times New Roman"/>
        </w:rPr>
        <w:t xml:space="preserve">In practise, neuroethical framework based on Ubuntu would promote a number of principles. </w:t>
      </w:r>
      <w:r w:rsidRPr="00B2462D">
        <w:rPr>
          <w:rFonts w:ascii="Times New Roman" w:hAnsi="Times New Roman" w:cs="Times New Roman"/>
        </w:rPr>
        <w:t xml:space="preserve">These include communal responsibility for health outcomes, inclusive decision-making processes that involve families and communities, and an ethical commitment to </w:t>
      </w:r>
      <w:r w:rsidRPr="00B2462D">
        <w:rPr>
          <w:rFonts w:ascii="Times New Roman" w:hAnsi="Times New Roman" w:cs="Times New Roman"/>
        </w:rPr>
        <w:lastRenderedPageBreak/>
        <w:t>promoting social harmony through scientific innovation. Such principles align with widely recognised ethical standards such as beneficence, justice, and accountability but reinterpret them through a relational and community-centred lens</w:t>
      </w:r>
      <w:r w:rsidRPr="00276B25">
        <w:rPr>
          <w:rFonts w:ascii="Times New Roman" w:hAnsi="Times New Roman" w:cs="Times New Roman"/>
        </w:rPr>
        <w:t>.</w:t>
      </w:r>
    </w:p>
    <w:p w14:paraId="5DB1E7D8" w14:textId="77777777" w:rsidR="00035EFB" w:rsidRPr="00757261" w:rsidRDefault="00035EFB" w:rsidP="00035EFB">
      <w:pPr>
        <w:spacing w:line="480" w:lineRule="auto"/>
        <w:jc w:val="both"/>
        <w:rPr>
          <w:rFonts w:ascii="Times New Roman" w:hAnsi="Times New Roman" w:cs="Times New Roman"/>
          <w:b/>
          <w:bCs/>
        </w:rPr>
      </w:pPr>
      <w:r>
        <w:rPr>
          <w:rFonts w:ascii="Times New Roman" w:hAnsi="Times New Roman" w:cs="Times New Roman"/>
          <w:b/>
          <w:bCs/>
        </w:rPr>
        <w:t xml:space="preserve">5.2 </w:t>
      </w:r>
      <w:r w:rsidRPr="00757261">
        <w:rPr>
          <w:rFonts w:ascii="Times New Roman" w:hAnsi="Times New Roman" w:cs="Times New Roman"/>
          <w:b/>
          <w:bCs/>
        </w:rPr>
        <w:t>Reimagining Ethical Practice and Research: Towards a Culturally Responsive Neurodevelopmental Ethics</w:t>
      </w:r>
    </w:p>
    <w:p w14:paraId="0D1822F0" w14:textId="77777777" w:rsidR="00035EFB" w:rsidRDefault="00035EFB" w:rsidP="00035EFB">
      <w:pPr>
        <w:spacing w:line="480" w:lineRule="auto"/>
        <w:jc w:val="both"/>
        <w:rPr>
          <w:rFonts w:ascii="Times New Roman" w:hAnsi="Times New Roman" w:cs="Times New Roman"/>
        </w:rPr>
      </w:pPr>
      <w:r>
        <w:rPr>
          <w:rFonts w:ascii="Times New Roman" w:hAnsi="Times New Roman" w:cs="Times New Roman"/>
        </w:rPr>
        <w:tab/>
      </w:r>
      <w:r w:rsidRPr="00BD134E">
        <w:rPr>
          <w:rFonts w:ascii="Times New Roman" w:hAnsi="Times New Roman" w:cs="Times New Roman"/>
        </w:rPr>
        <w:t>The neurodevelopmental care of African societies involves ethical practise that requires an intensive re-examination of the available clinical and research paradigms. Most currently dominant mental constructs have been based on Eurocentric ideas of illness, personhood, and decision-making thus failing to adequately represent African philosophies and social organisation which anticipates communal responsibility and relational identity (Mkhize, 2004). As a result, mentalhealth professionals are increasingly appreciating the need to develop cultural competence, not just in the sense of awareness of cultural variance, but to a profound sense of the traditional African conceptualization of illness and healing. In addition, ethical practise requires recognition of past trends where Western medical systems have diagnosed, misinterpreted, or pathologized culturally based beliefs and practises by marginalised communities (Fernando, 2014).</w:t>
      </w:r>
      <w:r>
        <w:rPr>
          <w:rFonts w:ascii="Times New Roman" w:hAnsi="Times New Roman" w:cs="Times New Roman"/>
        </w:rPr>
        <w:t xml:space="preserve"> </w:t>
      </w:r>
    </w:p>
    <w:p w14:paraId="72010004" w14:textId="77777777" w:rsidR="00035EFB" w:rsidRDefault="00035EFB" w:rsidP="00035EFB">
      <w:pPr>
        <w:spacing w:line="480" w:lineRule="auto"/>
        <w:ind w:firstLine="720"/>
        <w:jc w:val="both"/>
        <w:rPr>
          <w:rFonts w:ascii="Times New Roman" w:hAnsi="Times New Roman" w:cs="Times New Roman"/>
        </w:rPr>
      </w:pPr>
      <w:r w:rsidRPr="00BD134E">
        <w:rPr>
          <w:rFonts w:ascii="Times New Roman" w:hAnsi="Times New Roman" w:cs="Times New Roman"/>
        </w:rPr>
        <w:t xml:space="preserve">Recent neuroscience studies should thus go beyond the simplistic implementation of Western principles of ethics in non-Western settings. Rather, the research design and clinical practise must be proactive to integrate the indigenous knowledge system and the local-based ethical standpoint. Reciprocity, accountability, inclusivity, and collective deliberation are some of the principles that put forward a guideline towards having more culturally informed ways of governance of research in Africa (Tindana et al., 2017). The principles encourage participatory interactions between communities and researchers in such a way that local values are used to define research priorities, methods, and interpretations of the findings. Based on this, ethical </w:t>
      </w:r>
      <w:r w:rsidRPr="00BD134E">
        <w:rPr>
          <w:rFonts w:ascii="Times New Roman" w:hAnsi="Times New Roman" w:cs="Times New Roman"/>
        </w:rPr>
        <w:lastRenderedPageBreak/>
        <w:t>research in neurodevelopmental studies should then develop into a model of externally imposed expertise to a form of reciprocal learning and joint knowledge production.</w:t>
      </w:r>
      <w:r>
        <w:rPr>
          <w:rFonts w:ascii="Times New Roman" w:hAnsi="Times New Roman" w:cs="Times New Roman"/>
        </w:rPr>
        <w:t xml:space="preserve"> </w:t>
      </w:r>
    </w:p>
    <w:p w14:paraId="2B6A8773" w14:textId="77777777" w:rsidR="00035EFB" w:rsidRDefault="00035EFB" w:rsidP="00035EFB">
      <w:pPr>
        <w:spacing w:line="480" w:lineRule="auto"/>
        <w:ind w:firstLine="720"/>
        <w:jc w:val="both"/>
        <w:rPr>
          <w:rFonts w:ascii="Times New Roman" w:hAnsi="Times New Roman" w:cs="Times New Roman"/>
        </w:rPr>
      </w:pPr>
      <w:r w:rsidRPr="00BD134E">
        <w:rPr>
          <w:rFonts w:ascii="Times New Roman" w:hAnsi="Times New Roman" w:cs="Times New Roman"/>
        </w:rPr>
        <w:t>There is an array of structural issues that are faced by African neuroscience research that hinder ethical behaviour. These problems are inequitable access to research infrastructure, chronic underfunding, the lack of representation of African scholars in international research leadership, and the further application of research practises developed outside of African settings (Choudhury &amp; Slaby, 2012). These realities are some of the reasons that make scientific research be highly mistrusted in some communities as the history of exploitation and exclusion still informs the general assumptions about biomedical research programmes.</w:t>
      </w:r>
    </w:p>
    <w:p w14:paraId="30DB1321" w14:textId="77777777" w:rsidR="00035EFB" w:rsidRDefault="00035EFB" w:rsidP="00035EFB">
      <w:pPr>
        <w:spacing w:line="480" w:lineRule="auto"/>
        <w:ind w:firstLine="720"/>
        <w:jc w:val="both"/>
        <w:rPr>
          <w:rFonts w:ascii="Times New Roman" w:hAnsi="Times New Roman" w:cs="Times New Roman"/>
        </w:rPr>
      </w:pPr>
      <w:r w:rsidRPr="00BD134E">
        <w:rPr>
          <w:rFonts w:ascii="Times New Roman" w:hAnsi="Times New Roman" w:cs="Times New Roman"/>
        </w:rPr>
        <w:t>An especially disturbing form of these inequalities is the so-called ethics-dumping, where research projects which might otherwise undergo strict ethical scrutiny in a country with a high level of income are offered to be done in low- and middle-income countries with less regulation. The practises support established power inequities in the global science partnerships. Structural inequities should therefore be dealt with by ethical reform in African neuroscience. Programmes like the Human Heredity and Health in Africa (H3Africa) consortium are valuable efforts to redress these imbalances by facilitating the African leadership in genomics and biomedical research. An example of such policies is the consortium policies that provide African researchers with an embargo period to analyse and publish data before it is available to the rest of the world, which is aimed at promoting a fair-developed knowledge and enhancing the local research capacity (Tindana et al., 2017).</w:t>
      </w:r>
    </w:p>
    <w:p w14:paraId="5F79B659" w14:textId="77777777" w:rsidR="00035EFB" w:rsidRDefault="00035EFB" w:rsidP="00035EFB">
      <w:pPr>
        <w:spacing w:line="480" w:lineRule="auto"/>
        <w:ind w:firstLine="720"/>
        <w:jc w:val="both"/>
        <w:rPr>
          <w:rFonts w:ascii="Times New Roman" w:hAnsi="Times New Roman" w:cs="Times New Roman"/>
        </w:rPr>
      </w:pPr>
      <w:r w:rsidRPr="00BD134E">
        <w:rPr>
          <w:rFonts w:ascii="Times New Roman" w:hAnsi="Times New Roman" w:cs="Times New Roman"/>
        </w:rPr>
        <w:t xml:space="preserve">There should be a culturally responsive neurodevelopmental ethics that is aware of the long-term presence of traditional healing systems within the African communities. Although concerted colonial action has been taken to undermine the indigenous healing systems, traditional medicine still plays a vital role in the community health care in the continent </w:t>
      </w:r>
      <w:r w:rsidRPr="00BD134E">
        <w:rPr>
          <w:rFonts w:ascii="Times New Roman" w:hAnsi="Times New Roman" w:cs="Times New Roman"/>
        </w:rPr>
        <w:lastRenderedPageBreak/>
        <w:t>(Gelfand, 1964). A significant percentage of mentally distressed people will continue to seek the services of traditional healers before or even alongside biomedical practitioners, and the practises have not lost its power because it puts illness in the context of culturally relevant systems that deal with the social and spiritual aspects of pain.</w:t>
      </w:r>
      <w:r>
        <w:rPr>
          <w:rFonts w:ascii="Times New Roman" w:hAnsi="Times New Roman" w:cs="Times New Roman"/>
        </w:rPr>
        <w:t xml:space="preserve"> </w:t>
      </w:r>
      <w:r w:rsidRPr="00BD134E">
        <w:rPr>
          <w:rFonts w:ascii="Times New Roman" w:hAnsi="Times New Roman" w:cs="Times New Roman"/>
        </w:rPr>
        <w:t>This fact does not imply the need to be non-committal to biomedical standards of safety and effectiveness. Instead, it highlights the need to have positive interactions between the traditional and biomedical systems of care. The need to integrate traditional medicine into the national healthcare systems where it is appropriate has gained momentum with international health organisations, such as the World Health Organisation, promoting the integration. The evidence that has been gathered shows that this kind of integration can be used to improve accessibility and outreach to healthcare services especially in areas where the biomedical resources are still scarce.</w:t>
      </w:r>
    </w:p>
    <w:p w14:paraId="5B555A9C" w14:textId="77777777" w:rsidR="00035EFB" w:rsidRDefault="00035EFB" w:rsidP="00035EFB">
      <w:pPr>
        <w:spacing w:line="480" w:lineRule="auto"/>
        <w:ind w:firstLine="720"/>
        <w:jc w:val="both"/>
        <w:rPr>
          <w:rFonts w:ascii="Times New Roman" w:hAnsi="Times New Roman" w:cs="Times New Roman"/>
        </w:rPr>
      </w:pPr>
      <w:r w:rsidRPr="00BD134E">
        <w:rPr>
          <w:rFonts w:ascii="Times New Roman" w:hAnsi="Times New Roman" w:cs="Times New Roman"/>
        </w:rPr>
        <w:t>Successful integration, though, takes good planning of institutions and ethics. Both traditional and biomedical practitioners should be trained on how to cooperate professionally, and understanding each other. This kind of training may help practitioners to identify the strengths and weaknesses of every system and encourage ethical practises which are capable of protecting the interests of the patients. Interconnection of traditional and biomedical providers through referral systems can also enhance better treatment consequences as patients are provided with the necessary care when having complex neurological or psychiatric issues.</w:t>
      </w:r>
    </w:p>
    <w:p w14:paraId="7481EA2F" w14:textId="77777777" w:rsidR="00035EFB" w:rsidRDefault="00035EFB" w:rsidP="00035EFB">
      <w:pPr>
        <w:spacing w:line="480" w:lineRule="auto"/>
        <w:ind w:firstLine="720"/>
        <w:jc w:val="both"/>
        <w:rPr>
          <w:rFonts w:ascii="Times New Roman" w:hAnsi="Times New Roman" w:cs="Times New Roman"/>
        </w:rPr>
      </w:pPr>
      <w:r w:rsidRPr="00BD134E">
        <w:rPr>
          <w:rFonts w:ascii="Times New Roman" w:hAnsi="Times New Roman" w:cs="Times New Roman"/>
        </w:rPr>
        <w:t>Culturally responsive neurodevelopmental ethics therefore require a multi-stratified approach to develop. The ethical reform should focus on the structural disparities in the global neuroscience studies, enhancing African leadership in the scientific enterprise, and promoting respectful cooperation between biomedical and traditional health systems. Such mutually beneficial efforts help to restore the confidence of the population, enhance health outcomes, and make sure that the neuroscientific achievements are used to the benefit of the communities where they are executed.</w:t>
      </w:r>
      <w:r>
        <w:rPr>
          <w:rFonts w:ascii="Times New Roman" w:hAnsi="Times New Roman" w:cs="Times New Roman"/>
        </w:rPr>
        <w:t xml:space="preserve"> On a final note</w:t>
      </w:r>
      <w:r w:rsidRPr="00BD134E">
        <w:rPr>
          <w:rFonts w:ascii="Times New Roman" w:hAnsi="Times New Roman" w:cs="Times New Roman"/>
        </w:rPr>
        <w:t xml:space="preserve">, the combination of African philosophical traditions, </w:t>
      </w:r>
      <w:r w:rsidRPr="00BD134E">
        <w:rPr>
          <w:rFonts w:ascii="Times New Roman" w:hAnsi="Times New Roman" w:cs="Times New Roman"/>
        </w:rPr>
        <w:lastRenderedPageBreak/>
        <w:t>local systems of indigenous knowledge, and the establishment of fair research relationships can become a way to achieve a more inclusive global neuroethics. Respectful neuroscience studies and better neurodevelopmental care in different social settings can be encouraged through ethical systems that respect cultural diversity and ensure human dignity.</w:t>
      </w:r>
    </w:p>
    <w:p w14:paraId="37021346" w14:textId="77777777" w:rsidR="00035EFB" w:rsidRDefault="00035EFB" w:rsidP="00035EFB">
      <w:pPr>
        <w:spacing w:line="480" w:lineRule="auto"/>
        <w:jc w:val="both"/>
        <w:rPr>
          <w:rFonts w:ascii="Times New Roman" w:hAnsi="Times New Roman" w:cs="Times New Roman"/>
          <w:b/>
          <w:bCs/>
        </w:rPr>
      </w:pPr>
      <w:r>
        <w:rPr>
          <w:rFonts w:ascii="Times New Roman" w:hAnsi="Times New Roman" w:cs="Times New Roman"/>
          <w:b/>
          <w:bCs/>
        </w:rPr>
        <w:t>6. Conclusion</w:t>
      </w:r>
    </w:p>
    <w:p w14:paraId="65AA2431" w14:textId="77777777" w:rsidR="00035EFB" w:rsidRPr="004D6492" w:rsidRDefault="00035EFB" w:rsidP="00035EFB">
      <w:pPr>
        <w:spacing w:line="480" w:lineRule="auto"/>
        <w:jc w:val="both"/>
        <w:rPr>
          <w:rFonts w:ascii="Times New Roman" w:hAnsi="Times New Roman" w:cs="Times New Roman"/>
        </w:rPr>
      </w:pPr>
      <w:r>
        <w:rPr>
          <w:rFonts w:ascii="Times New Roman" w:hAnsi="Times New Roman" w:cs="Times New Roman"/>
        </w:rPr>
        <w:tab/>
      </w:r>
      <w:r w:rsidRPr="004D6492">
        <w:rPr>
          <w:rFonts w:ascii="Times New Roman" w:hAnsi="Times New Roman" w:cs="Times New Roman"/>
        </w:rPr>
        <w:t>It is arguable that indigenous African ideas of mind, personhood and well being have provided extensive philosophical materials with which to develop current neurodevelopmental ethics. Ideas of Ma'at, the Seven Elements of the Self, Ori, Okra and Sunsum and especially Ubuntu describe a relational and holistic ontology of human being. These models highlight the interdependency of the individual, the community, and the spiritual domain in that they offer a possible alternative to the largely individualistic assumptions traditionally underlying Western neuroethical discourse. The conflicting philosophical inclinations present major implications on the understanding of neurodevelopmental disorders, intervention designing and ethical decision making.</w:t>
      </w:r>
      <w:r>
        <w:rPr>
          <w:rFonts w:ascii="Times New Roman" w:hAnsi="Times New Roman" w:cs="Times New Roman"/>
        </w:rPr>
        <w:t xml:space="preserve"> </w:t>
      </w:r>
      <w:r w:rsidRPr="004D6492">
        <w:rPr>
          <w:rFonts w:ascii="Times New Roman" w:hAnsi="Times New Roman" w:cs="Times New Roman"/>
        </w:rPr>
        <w:t>The current situation with neuroethics is strongly influenced by Euro-Western epistemological cultures. This hegemony has continued to perpetuate unrelenting epistemic injustices, the marginalisation of indigenous knowledge systems and unfair power relationships in global neuroscience research. The ethical issues of informed consent, neurotechnology and fair access to care are often intensified when cultural views are overlooked.</w:t>
      </w:r>
      <w:r>
        <w:rPr>
          <w:rFonts w:ascii="Times New Roman" w:hAnsi="Times New Roman" w:cs="Times New Roman"/>
        </w:rPr>
        <w:t xml:space="preserve"> </w:t>
      </w:r>
      <w:r w:rsidRPr="004D6492">
        <w:rPr>
          <w:rFonts w:ascii="Times New Roman" w:hAnsi="Times New Roman" w:cs="Times New Roman"/>
        </w:rPr>
        <w:t>The inclusion of African philosophical views makes up a necessary route to a more inclusive and context-sensitive neuroethics. An Ubuntu-inspired framework will restructure ethical analysis based on community welfare, relational autonomy and community accountability of health outcomes. Future research ought to focus on interdisciplinary studies, policy formulation, and fair co-operation between the biomedical practitioners, the traditional healers, and the local communities. Such undertakings will increase the ethical governance of neuroscience and add to a culturally responsive global neurodevelopmental care and research.</w:t>
      </w:r>
    </w:p>
    <w:p w14:paraId="4B3B5BBE" w14:textId="77777777" w:rsidR="00035EFB" w:rsidRPr="00E96907" w:rsidRDefault="00035EFB" w:rsidP="00035EFB">
      <w:pPr>
        <w:spacing w:line="480" w:lineRule="auto"/>
        <w:jc w:val="both"/>
        <w:rPr>
          <w:rFonts w:ascii="Times New Roman" w:hAnsi="Times New Roman" w:cs="Times New Roman"/>
        </w:rPr>
      </w:pPr>
      <w:r>
        <w:rPr>
          <w:rFonts w:ascii="Times New Roman" w:hAnsi="Times New Roman" w:cs="Times New Roman"/>
          <w:b/>
          <w:bCs/>
        </w:rPr>
        <w:lastRenderedPageBreak/>
        <w:tab/>
      </w:r>
    </w:p>
    <w:p w14:paraId="3F3B7019" w14:textId="77777777" w:rsidR="00035EFB" w:rsidRPr="00603FC4" w:rsidRDefault="00035EFB" w:rsidP="00035EFB">
      <w:pPr>
        <w:rPr>
          <w:rFonts w:ascii="Times New Roman" w:hAnsi="Times New Roman" w:cs="Times New Roman"/>
        </w:rPr>
      </w:pPr>
      <w:r w:rsidRPr="00603FC4">
        <w:rPr>
          <w:rFonts w:ascii="Times New Roman" w:hAnsi="Times New Roman" w:cs="Times New Roman"/>
          <w:b/>
          <w:bCs/>
        </w:rPr>
        <w:tab/>
      </w:r>
    </w:p>
    <w:p w14:paraId="66485462" w14:textId="77777777" w:rsidR="00035EFB" w:rsidRPr="00603FC4" w:rsidRDefault="00035EFB" w:rsidP="00035EFB">
      <w:pPr>
        <w:spacing w:line="480" w:lineRule="auto"/>
        <w:jc w:val="both"/>
        <w:rPr>
          <w:rFonts w:ascii="Times New Roman" w:hAnsi="Times New Roman" w:cs="Times New Roman"/>
          <w:b/>
          <w:bCs/>
        </w:rPr>
      </w:pPr>
      <w:r w:rsidRPr="00603FC4">
        <w:rPr>
          <w:rFonts w:ascii="Times New Roman" w:hAnsi="Times New Roman" w:cs="Times New Roman"/>
          <w:b/>
          <w:bCs/>
        </w:rPr>
        <w:t xml:space="preserve">References </w:t>
      </w:r>
    </w:p>
    <w:p w14:paraId="7FDA239E"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Abimbola, W. (1975). </w:t>
      </w:r>
      <w:r w:rsidRPr="00603FC4">
        <w:rPr>
          <w:rFonts w:ascii="Times New Roman" w:hAnsi="Times New Roman" w:cs="Times New Roman"/>
          <w:i/>
          <w:iCs/>
        </w:rPr>
        <w:t>Sixteen great poems of Ifa</w:t>
      </w:r>
      <w:r w:rsidRPr="00603FC4">
        <w:rPr>
          <w:rFonts w:ascii="Times New Roman" w:hAnsi="Times New Roman" w:cs="Times New Roman"/>
        </w:rPr>
        <w:t>. UNESCO.</w:t>
      </w:r>
    </w:p>
    <w:p w14:paraId="6E955371" w14:textId="77777777" w:rsidR="00035EFB" w:rsidRDefault="00035EFB" w:rsidP="00035EFB">
      <w:pPr>
        <w:spacing w:line="360" w:lineRule="auto"/>
        <w:ind w:left="720" w:hanging="720"/>
        <w:jc w:val="both"/>
        <w:rPr>
          <w:rFonts w:ascii="Times New Roman" w:hAnsi="Times New Roman" w:cs="Times New Roman"/>
        </w:rPr>
      </w:pPr>
      <w:r w:rsidRPr="0090601D">
        <w:rPr>
          <w:rFonts w:ascii="Times New Roman" w:hAnsi="Times New Roman" w:cs="Times New Roman"/>
        </w:rPr>
        <w:t xml:space="preserve">Appelbaum, P. S., Roth, L. H., &amp; Lidz, C. (1982). The therapeutic misconception: Informed consent in psychiatric research. </w:t>
      </w:r>
      <w:r w:rsidRPr="0090601D">
        <w:rPr>
          <w:rFonts w:ascii="Times New Roman" w:hAnsi="Times New Roman" w:cs="Times New Roman"/>
          <w:i/>
          <w:iCs/>
        </w:rPr>
        <w:t>International Journal of Law and Psychiatry, 5</w:t>
      </w:r>
      <w:r w:rsidRPr="0090601D">
        <w:rPr>
          <w:rFonts w:ascii="Times New Roman" w:hAnsi="Times New Roman" w:cs="Times New Roman"/>
        </w:rPr>
        <w:t>(3–4), 319–329.</w:t>
      </w:r>
    </w:p>
    <w:p w14:paraId="71AEF761"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Beauchamp, T. L., &amp; Childress, J. F. (2019). </w:t>
      </w:r>
      <w:r w:rsidRPr="00603FC4">
        <w:rPr>
          <w:rFonts w:ascii="Times New Roman" w:hAnsi="Times New Roman" w:cs="Times New Roman"/>
          <w:i/>
          <w:iCs/>
        </w:rPr>
        <w:t>Principles of biomedical ethics</w:t>
      </w:r>
      <w:r w:rsidRPr="00603FC4">
        <w:rPr>
          <w:rFonts w:ascii="Times New Roman" w:hAnsi="Times New Roman" w:cs="Times New Roman"/>
        </w:rPr>
        <w:t xml:space="preserve"> (8th ed.). Oxford University Press.</w:t>
      </w:r>
    </w:p>
    <w:p w14:paraId="605542A4"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Chattopadhyay, S., &amp; De Vries, R. (2008). Bioethical concerns are global, bioethics is Western. </w:t>
      </w:r>
      <w:r w:rsidRPr="00603FC4">
        <w:rPr>
          <w:rFonts w:ascii="Times New Roman" w:hAnsi="Times New Roman" w:cs="Times New Roman"/>
          <w:i/>
          <w:iCs/>
        </w:rPr>
        <w:t>Eubios journal of Asian and international bioethics : EJAIB</w:t>
      </w:r>
      <w:r w:rsidRPr="00603FC4">
        <w:rPr>
          <w:rFonts w:ascii="Times New Roman" w:hAnsi="Times New Roman" w:cs="Times New Roman"/>
        </w:rPr>
        <w:t>, </w:t>
      </w:r>
      <w:r w:rsidRPr="00603FC4">
        <w:rPr>
          <w:rFonts w:ascii="Times New Roman" w:hAnsi="Times New Roman" w:cs="Times New Roman"/>
          <w:i/>
          <w:iCs/>
        </w:rPr>
        <w:t>18</w:t>
      </w:r>
      <w:r w:rsidRPr="00603FC4">
        <w:rPr>
          <w:rFonts w:ascii="Times New Roman" w:hAnsi="Times New Roman" w:cs="Times New Roman"/>
        </w:rPr>
        <w:t>(4), 106–109.</w:t>
      </w:r>
    </w:p>
    <w:p w14:paraId="41EA77E7" w14:textId="77777777" w:rsidR="00035EFB" w:rsidRPr="00D524EB" w:rsidRDefault="00035EFB" w:rsidP="00035EFB">
      <w:pPr>
        <w:spacing w:line="360" w:lineRule="auto"/>
        <w:ind w:left="720" w:hanging="720"/>
        <w:jc w:val="both"/>
        <w:rPr>
          <w:rFonts w:ascii="Times New Roman" w:hAnsi="Times New Roman" w:cs="Times New Roman"/>
        </w:rPr>
      </w:pPr>
      <w:r w:rsidRPr="00D524EB">
        <w:rPr>
          <w:rFonts w:ascii="Times New Roman" w:hAnsi="Times New Roman" w:cs="Times New Roman"/>
        </w:rPr>
        <w:t xml:space="preserve">Choudhury, S., &amp; Slaby, J. (2012). </w:t>
      </w:r>
      <w:r w:rsidRPr="00D524EB">
        <w:rPr>
          <w:rFonts w:ascii="Times New Roman" w:hAnsi="Times New Roman" w:cs="Times New Roman"/>
          <w:i/>
          <w:iCs/>
        </w:rPr>
        <w:t>Critical neuroscience: A handbook of the social and cultural contexts of neuroscience</w:t>
      </w:r>
      <w:r w:rsidRPr="00D524EB">
        <w:rPr>
          <w:rFonts w:ascii="Times New Roman" w:hAnsi="Times New Roman" w:cs="Times New Roman"/>
        </w:rPr>
        <w:t>. Wiley-Blackwell.</w:t>
      </w:r>
    </w:p>
    <w:p w14:paraId="5B06A917"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Farah, M. J., Illes, J., Cook-Deegan, R., Gardner, H., Kandel, E., King, P., Parens, E., Sahakian, B., &amp; Wolpe, P. R. (2004). Neurocognitive enhancement: what can we do and what should we do?. </w:t>
      </w:r>
      <w:r w:rsidRPr="00603FC4">
        <w:rPr>
          <w:rFonts w:ascii="Times New Roman" w:hAnsi="Times New Roman" w:cs="Times New Roman"/>
          <w:i/>
          <w:iCs/>
        </w:rPr>
        <w:t>Nature reviews. Neuroscience</w:t>
      </w:r>
      <w:r w:rsidRPr="00603FC4">
        <w:rPr>
          <w:rFonts w:ascii="Times New Roman" w:hAnsi="Times New Roman" w:cs="Times New Roman"/>
        </w:rPr>
        <w:t xml:space="preserve">, </w:t>
      </w:r>
      <w:r w:rsidRPr="00603FC4">
        <w:rPr>
          <w:rFonts w:ascii="Times New Roman" w:hAnsi="Times New Roman" w:cs="Times New Roman"/>
          <w:i/>
          <w:iCs/>
        </w:rPr>
        <w:t>5</w:t>
      </w:r>
      <w:r w:rsidRPr="00603FC4">
        <w:rPr>
          <w:rFonts w:ascii="Times New Roman" w:hAnsi="Times New Roman" w:cs="Times New Roman"/>
        </w:rPr>
        <w:t xml:space="preserve">(5), 421–425. </w:t>
      </w:r>
      <w:hyperlink r:id="rId5" w:history="1">
        <w:r w:rsidRPr="00603FC4">
          <w:rPr>
            <w:rStyle w:val="Hyperlink"/>
            <w:rFonts w:ascii="Times New Roman" w:hAnsi="Times New Roman" w:cs="Times New Roman"/>
          </w:rPr>
          <w:t>https://doi.org/10.1038/nrn1390</w:t>
        </w:r>
      </w:hyperlink>
    </w:p>
    <w:p w14:paraId="2991BED5" w14:textId="77777777" w:rsidR="00035EFB" w:rsidRPr="00EE5759" w:rsidRDefault="00035EFB" w:rsidP="00035EFB">
      <w:pPr>
        <w:spacing w:line="360" w:lineRule="auto"/>
        <w:ind w:left="720" w:hanging="720"/>
        <w:jc w:val="both"/>
        <w:rPr>
          <w:rFonts w:ascii="Times New Roman" w:hAnsi="Times New Roman" w:cs="Times New Roman"/>
        </w:rPr>
      </w:pPr>
      <w:r w:rsidRPr="00EE5759">
        <w:rPr>
          <w:rFonts w:ascii="Times New Roman" w:hAnsi="Times New Roman" w:cs="Times New Roman"/>
        </w:rPr>
        <w:t xml:space="preserve">Fernando, S. (2014). </w:t>
      </w:r>
      <w:r w:rsidRPr="00EE5759">
        <w:rPr>
          <w:rFonts w:ascii="Times New Roman" w:hAnsi="Times New Roman" w:cs="Times New Roman"/>
          <w:i/>
          <w:iCs/>
        </w:rPr>
        <w:t>Mental health worldwide: Culture, globalization and development</w:t>
      </w:r>
      <w:r w:rsidRPr="00EE5759">
        <w:rPr>
          <w:rFonts w:ascii="Times New Roman" w:hAnsi="Times New Roman" w:cs="Times New Roman"/>
        </w:rPr>
        <w:t>. Palgrave Macmillan.</w:t>
      </w:r>
    </w:p>
    <w:p w14:paraId="5752C54C" w14:textId="77777777" w:rsidR="00035EFB" w:rsidRPr="00EE5759" w:rsidRDefault="00035EFB" w:rsidP="00035EFB">
      <w:pPr>
        <w:spacing w:line="360" w:lineRule="auto"/>
        <w:ind w:left="720" w:hanging="720"/>
        <w:jc w:val="both"/>
        <w:rPr>
          <w:rFonts w:ascii="Times New Roman" w:hAnsi="Times New Roman" w:cs="Times New Roman"/>
        </w:rPr>
      </w:pPr>
      <w:r w:rsidRPr="00EE5759">
        <w:rPr>
          <w:rFonts w:ascii="Times New Roman" w:hAnsi="Times New Roman" w:cs="Times New Roman"/>
        </w:rPr>
        <w:t xml:space="preserve">Gelfand, M. (1964). </w:t>
      </w:r>
      <w:r w:rsidRPr="00EE5759">
        <w:rPr>
          <w:rFonts w:ascii="Times New Roman" w:hAnsi="Times New Roman" w:cs="Times New Roman"/>
          <w:i/>
          <w:iCs/>
        </w:rPr>
        <w:t>Shona religion</w:t>
      </w:r>
      <w:r w:rsidRPr="00EE5759">
        <w:rPr>
          <w:rFonts w:ascii="Times New Roman" w:hAnsi="Times New Roman" w:cs="Times New Roman"/>
        </w:rPr>
        <w:t>. Juta.</w:t>
      </w:r>
    </w:p>
    <w:p w14:paraId="1D67DF3C"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Glannon, W. (2007). </w:t>
      </w:r>
      <w:r w:rsidRPr="00603FC4">
        <w:rPr>
          <w:rFonts w:ascii="Times New Roman" w:hAnsi="Times New Roman" w:cs="Times New Roman"/>
          <w:i/>
          <w:iCs/>
        </w:rPr>
        <w:t>Bioethics and the brain</w:t>
      </w:r>
      <w:r w:rsidRPr="00603FC4">
        <w:rPr>
          <w:rFonts w:ascii="Times New Roman" w:hAnsi="Times New Roman" w:cs="Times New Roman"/>
        </w:rPr>
        <w:t>. Oxford University Press.</w:t>
      </w:r>
    </w:p>
    <w:p w14:paraId="34EBC67B"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Global Forum for Health Research. (2004). </w:t>
      </w:r>
      <w:r w:rsidRPr="00603FC4">
        <w:rPr>
          <w:rFonts w:ascii="Times New Roman" w:hAnsi="Times New Roman" w:cs="Times New Roman"/>
          <w:i/>
          <w:iCs/>
        </w:rPr>
        <w:t>The 10/90 report on health research 2003–2004</w:t>
      </w:r>
      <w:r w:rsidRPr="00603FC4">
        <w:rPr>
          <w:rFonts w:ascii="Times New Roman" w:hAnsi="Times New Roman" w:cs="Times New Roman"/>
        </w:rPr>
        <w:t xml:space="preserve">. Geneva, Switzerland: Global Forum for Health Research. </w:t>
      </w:r>
      <w:hyperlink r:id="rId6" w:tgtFrame="_new" w:history="1">
        <w:r w:rsidRPr="00603FC4">
          <w:rPr>
            <w:rStyle w:val="Hyperlink"/>
            <w:rFonts w:ascii="Times New Roman" w:hAnsi="Times New Roman" w:cs="Times New Roman"/>
          </w:rPr>
          <w:t>https://www.files.ethz.ch/isn/17141/1090.04.pdf</w:t>
        </w:r>
      </w:hyperlink>
    </w:p>
    <w:p w14:paraId="542A33AD"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Gyekye, K. (1995). </w:t>
      </w:r>
      <w:r w:rsidRPr="00603FC4">
        <w:rPr>
          <w:rFonts w:ascii="Times New Roman" w:hAnsi="Times New Roman" w:cs="Times New Roman"/>
          <w:i/>
          <w:iCs/>
        </w:rPr>
        <w:t>An essay on African philosophical thought: The Akan conceptual scheme</w:t>
      </w:r>
      <w:r w:rsidRPr="00603FC4">
        <w:rPr>
          <w:rFonts w:ascii="Times New Roman" w:hAnsi="Times New Roman" w:cs="Times New Roman"/>
        </w:rPr>
        <w:t xml:space="preserve"> (Rev. ed.). Temple University Press.</w:t>
      </w:r>
    </w:p>
    <w:p w14:paraId="720D4943" w14:textId="77777777" w:rsidR="00035EFB"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Idowu, E. B. (1962). </w:t>
      </w:r>
      <w:r w:rsidRPr="00603FC4">
        <w:rPr>
          <w:rFonts w:ascii="Times New Roman" w:hAnsi="Times New Roman" w:cs="Times New Roman"/>
          <w:i/>
          <w:iCs/>
        </w:rPr>
        <w:t>Olódùmarè: God in Yoruba belief</w:t>
      </w:r>
      <w:r w:rsidRPr="00603FC4">
        <w:rPr>
          <w:rFonts w:ascii="Times New Roman" w:hAnsi="Times New Roman" w:cs="Times New Roman"/>
        </w:rPr>
        <w:t>. Longman.</w:t>
      </w:r>
    </w:p>
    <w:p w14:paraId="02C0923E"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lastRenderedPageBreak/>
        <w:t xml:space="preserve">Ikuenobe, P. (2006). </w:t>
      </w:r>
      <w:r w:rsidRPr="00603FC4">
        <w:rPr>
          <w:rFonts w:ascii="Times New Roman" w:hAnsi="Times New Roman" w:cs="Times New Roman"/>
          <w:i/>
          <w:iCs/>
        </w:rPr>
        <w:t>Philosophical perspectives on communalism and morality in African traditions</w:t>
      </w:r>
      <w:r w:rsidRPr="00603FC4">
        <w:rPr>
          <w:rFonts w:ascii="Times New Roman" w:hAnsi="Times New Roman" w:cs="Times New Roman"/>
        </w:rPr>
        <w:t>. Lexington Books.</w:t>
      </w:r>
    </w:p>
    <w:p w14:paraId="30B71497"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Karenga, M. (2004). </w:t>
      </w:r>
      <w:r w:rsidRPr="00603FC4">
        <w:rPr>
          <w:rFonts w:ascii="Times New Roman" w:hAnsi="Times New Roman" w:cs="Times New Roman"/>
          <w:i/>
          <w:iCs/>
        </w:rPr>
        <w:t>Maat: The moral ideal in ancient Egypt: A study in classical African ethics</w:t>
      </w:r>
      <w:r w:rsidRPr="00603FC4">
        <w:rPr>
          <w:rFonts w:ascii="Times New Roman" w:hAnsi="Times New Roman" w:cs="Times New Roman"/>
        </w:rPr>
        <w:t>. Routledge.</w:t>
      </w:r>
    </w:p>
    <w:p w14:paraId="7A9DA3F2"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Mbiti, J. S. (1969). </w:t>
      </w:r>
      <w:r w:rsidRPr="00603FC4">
        <w:rPr>
          <w:rFonts w:ascii="Times New Roman" w:hAnsi="Times New Roman" w:cs="Times New Roman"/>
          <w:i/>
          <w:iCs/>
        </w:rPr>
        <w:t>African religions and philosophy</w:t>
      </w:r>
      <w:r w:rsidRPr="00603FC4">
        <w:rPr>
          <w:rFonts w:ascii="Times New Roman" w:hAnsi="Times New Roman" w:cs="Times New Roman"/>
        </w:rPr>
        <w:t>. Heinemann.</w:t>
      </w:r>
    </w:p>
    <w:p w14:paraId="0CA76983" w14:textId="77777777" w:rsidR="00035EFB" w:rsidRPr="00603FC4" w:rsidRDefault="00035EFB" w:rsidP="00035EFB">
      <w:pPr>
        <w:spacing w:line="360" w:lineRule="auto"/>
        <w:ind w:left="720" w:hanging="720"/>
        <w:jc w:val="both"/>
        <w:rPr>
          <w:rFonts w:ascii="Times New Roman" w:hAnsi="Times New Roman" w:cs="Times New Roman"/>
        </w:rPr>
      </w:pPr>
      <w:r w:rsidRPr="00452470">
        <w:rPr>
          <w:rFonts w:ascii="Times New Roman" w:hAnsi="Times New Roman" w:cs="Times New Roman"/>
        </w:rPr>
        <w:t xml:space="preserve">Metz, T. (2011). Ubuntu as a moral theory and human rights in South Africa. </w:t>
      </w:r>
      <w:r w:rsidRPr="00452470">
        <w:rPr>
          <w:rFonts w:ascii="Times New Roman" w:hAnsi="Times New Roman" w:cs="Times New Roman"/>
          <w:i/>
          <w:iCs/>
        </w:rPr>
        <w:t>African Human Rights Law Journal, 11</w:t>
      </w:r>
      <w:r w:rsidRPr="00452470">
        <w:rPr>
          <w:rFonts w:ascii="Times New Roman" w:hAnsi="Times New Roman" w:cs="Times New Roman"/>
        </w:rPr>
        <w:t>(2), 532–559.</w:t>
      </w:r>
    </w:p>
    <w:p w14:paraId="0D877DF7"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Meyer, B. (1999). </w:t>
      </w:r>
      <w:r w:rsidRPr="00603FC4">
        <w:rPr>
          <w:rFonts w:ascii="Times New Roman" w:hAnsi="Times New Roman" w:cs="Times New Roman"/>
          <w:i/>
          <w:iCs/>
        </w:rPr>
        <w:t>Translating the devil: Religion and modernity among the Ewe in Ghana</w:t>
      </w:r>
      <w:r w:rsidRPr="00603FC4">
        <w:rPr>
          <w:rFonts w:ascii="Times New Roman" w:hAnsi="Times New Roman" w:cs="Times New Roman"/>
        </w:rPr>
        <w:t>. Edinburgh University Press.</w:t>
      </w:r>
    </w:p>
    <w:p w14:paraId="21F82920" w14:textId="77777777" w:rsidR="00035EFB" w:rsidRPr="00EE5759" w:rsidRDefault="00035EFB" w:rsidP="00035EFB">
      <w:pPr>
        <w:spacing w:line="360" w:lineRule="auto"/>
        <w:ind w:left="720" w:hanging="720"/>
        <w:jc w:val="both"/>
        <w:rPr>
          <w:rFonts w:ascii="Times New Roman" w:hAnsi="Times New Roman" w:cs="Times New Roman"/>
        </w:rPr>
      </w:pPr>
      <w:r w:rsidRPr="00EE5759">
        <w:rPr>
          <w:rFonts w:ascii="Times New Roman" w:hAnsi="Times New Roman" w:cs="Times New Roman"/>
        </w:rPr>
        <w:t xml:space="preserve">Mkhize, N. (2004). Psychology: An African perspective. In D. Hook (Ed.), </w:t>
      </w:r>
      <w:r w:rsidRPr="00EE5759">
        <w:rPr>
          <w:rFonts w:ascii="Times New Roman" w:hAnsi="Times New Roman" w:cs="Times New Roman"/>
          <w:i/>
          <w:iCs/>
        </w:rPr>
        <w:t>Critical psycholog</w:t>
      </w:r>
      <w:r w:rsidRPr="00EE5759">
        <w:rPr>
          <w:rFonts w:ascii="Times New Roman" w:hAnsi="Times New Roman" w:cs="Times New Roman"/>
        </w:rPr>
        <w:t>y (pp. 24–52). UCT Press.</w:t>
      </w:r>
    </w:p>
    <w:p w14:paraId="484E7389"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Mkhize, N. (2004). Psychology: An African perspective. In D. Hook (Ed.), </w:t>
      </w:r>
      <w:r w:rsidRPr="00603FC4">
        <w:rPr>
          <w:rFonts w:ascii="Times New Roman" w:hAnsi="Times New Roman" w:cs="Times New Roman"/>
          <w:i/>
          <w:iCs/>
        </w:rPr>
        <w:t>Critical psychology</w:t>
      </w:r>
      <w:r w:rsidRPr="00603FC4">
        <w:rPr>
          <w:rFonts w:ascii="Times New Roman" w:hAnsi="Times New Roman" w:cs="Times New Roman"/>
        </w:rPr>
        <w:t xml:space="preserve"> (pp. 24–52). UCT Press.</w:t>
      </w:r>
    </w:p>
    <w:p w14:paraId="04B3307B" w14:textId="77777777" w:rsidR="00035EFB" w:rsidRPr="00D524EB" w:rsidRDefault="00035EFB" w:rsidP="00035EFB">
      <w:pPr>
        <w:spacing w:line="360" w:lineRule="auto"/>
        <w:ind w:left="720" w:hanging="720"/>
        <w:jc w:val="both"/>
        <w:rPr>
          <w:rFonts w:ascii="Times New Roman" w:hAnsi="Times New Roman" w:cs="Times New Roman"/>
        </w:rPr>
      </w:pPr>
      <w:r w:rsidRPr="00D524EB">
        <w:rPr>
          <w:rFonts w:ascii="Times New Roman" w:hAnsi="Times New Roman" w:cs="Times New Roman"/>
        </w:rPr>
        <w:t xml:space="preserve">Racine, E. (2010). </w:t>
      </w:r>
      <w:r w:rsidRPr="00D524EB">
        <w:rPr>
          <w:rFonts w:ascii="Times New Roman" w:hAnsi="Times New Roman" w:cs="Times New Roman"/>
          <w:i/>
          <w:iCs/>
        </w:rPr>
        <w:t>Pragmatic neuroethics: Improving treatment and understanding of the mind-brain</w:t>
      </w:r>
      <w:r w:rsidRPr="00D524EB">
        <w:rPr>
          <w:rFonts w:ascii="Times New Roman" w:hAnsi="Times New Roman" w:cs="Times New Roman"/>
        </w:rPr>
        <w:t>. MIT Press.</w:t>
      </w:r>
    </w:p>
    <w:p w14:paraId="69578CC3"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Roskies, A. (2002). Neuroethics for the new millenium. </w:t>
      </w:r>
      <w:r w:rsidRPr="00603FC4">
        <w:rPr>
          <w:rFonts w:ascii="Times New Roman" w:hAnsi="Times New Roman" w:cs="Times New Roman"/>
          <w:i/>
          <w:iCs/>
        </w:rPr>
        <w:t>Neuron</w:t>
      </w:r>
      <w:r w:rsidRPr="00603FC4">
        <w:rPr>
          <w:rFonts w:ascii="Times New Roman" w:hAnsi="Times New Roman" w:cs="Times New Roman"/>
        </w:rPr>
        <w:t xml:space="preserve">, </w:t>
      </w:r>
      <w:r w:rsidRPr="00603FC4">
        <w:rPr>
          <w:rFonts w:ascii="Times New Roman" w:hAnsi="Times New Roman" w:cs="Times New Roman"/>
          <w:i/>
          <w:iCs/>
        </w:rPr>
        <w:t>35</w:t>
      </w:r>
      <w:r w:rsidRPr="00603FC4">
        <w:rPr>
          <w:rFonts w:ascii="Times New Roman" w:hAnsi="Times New Roman" w:cs="Times New Roman"/>
        </w:rPr>
        <w:t xml:space="preserve">(1), 21–23. </w:t>
      </w:r>
      <w:hyperlink r:id="rId7" w:tgtFrame="_blank" w:history="1">
        <w:r w:rsidRPr="00603FC4">
          <w:rPr>
            <w:rStyle w:val="Hyperlink"/>
            <w:rFonts w:ascii="Times New Roman" w:hAnsi="Times New Roman" w:cs="Times New Roman"/>
          </w:rPr>
          <w:t>https://doi.org/10.1016/S0896-6273(02)00763-8</w:t>
        </w:r>
      </w:hyperlink>
    </w:p>
    <w:p w14:paraId="5EC009E0"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Stafstrom, C. E., Arnason, B. G., Baram, T. Z., Catania, A., Cortez, M. A., Glauser, T. A., Pranzatelli, M. R., Riikonen, R., Rogawski, M. A., Shinnar, S., &amp; Swann, J. W. (2011). Treatment of infantile spasms: emerging insights from clinical and basic science perspectives. </w:t>
      </w:r>
      <w:r w:rsidRPr="00603FC4">
        <w:rPr>
          <w:rFonts w:ascii="Times New Roman" w:hAnsi="Times New Roman" w:cs="Times New Roman"/>
          <w:i/>
          <w:iCs/>
        </w:rPr>
        <w:t>Journal of child neurology</w:t>
      </w:r>
      <w:r w:rsidRPr="00603FC4">
        <w:rPr>
          <w:rFonts w:ascii="Times New Roman" w:hAnsi="Times New Roman" w:cs="Times New Roman"/>
        </w:rPr>
        <w:t>, </w:t>
      </w:r>
      <w:r w:rsidRPr="00603FC4">
        <w:rPr>
          <w:rFonts w:ascii="Times New Roman" w:hAnsi="Times New Roman" w:cs="Times New Roman"/>
          <w:i/>
          <w:iCs/>
        </w:rPr>
        <w:t>26</w:t>
      </w:r>
      <w:r w:rsidRPr="00603FC4">
        <w:rPr>
          <w:rFonts w:ascii="Times New Roman" w:hAnsi="Times New Roman" w:cs="Times New Roman"/>
        </w:rPr>
        <w:t xml:space="preserve">(11), 1411–1421. </w:t>
      </w:r>
      <w:hyperlink r:id="rId8" w:history="1">
        <w:r w:rsidRPr="00603FC4">
          <w:rPr>
            <w:rStyle w:val="Hyperlink"/>
            <w:rFonts w:ascii="Times New Roman" w:hAnsi="Times New Roman" w:cs="Times New Roman"/>
          </w:rPr>
          <w:t>https://doi.org/10.1177/0883073811413129</w:t>
        </w:r>
      </w:hyperlink>
    </w:p>
    <w:p w14:paraId="0847CBF1" w14:textId="77777777" w:rsidR="00035EFB" w:rsidRPr="00603FC4"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t xml:space="preserve">Tangwa, G. B. (2000). The Traditional African Perception of a Person Some Implications for Bioethics. </w:t>
      </w:r>
      <w:r w:rsidRPr="00603FC4">
        <w:rPr>
          <w:rFonts w:ascii="Times New Roman" w:hAnsi="Times New Roman" w:cs="Times New Roman"/>
          <w:i/>
          <w:iCs/>
        </w:rPr>
        <w:t>The Hastings Center Report</w:t>
      </w:r>
      <w:r w:rsidRPr="00603FC4">
        <w:rPr>
          <w:rFonts w:ascii="Times New Roman" w:hAnsi="Times New Roman" w:cs="Times New Roman"/>
        </w:rPr>
        <w:t xml:space="preserve">, </w:t>
      </w:r>
      <w:r w:rsidRPr="00603FC4">
        <w:rPr>
          <w:rFonts w:ascii="Times New Roman" w:hAnsi="Times New Roman" w:cs="Times New Roman"/>
          <w:i/>
          <w:iCs/>
        </w:rPr>
        <w:t>30</w:t>
      </w:r>
      <w:r w:rsidRPr="00603FC4">
        <w:rPr>
          <w:rFonts w:ascii="Times New Roman" w:hAnsi="Times New Roman" w:cs="Times New Roman"/>
        </w:rPr>
        <w:t>(5), 39–43. https://doi.org/10.2307/3527887</w:t>
      </w:r>
    </w:p>
    <w:p w14:paraId="45678FCD" w14:textId="77777777" w:rsidR="00035EFB" w:rsidRPr="00603FC4" w:rsidRDefault="00035EFB" w:rsidP="00035EFB">
      <w:pPr>
        <w:spacing w:line="360" w:lineRule="auto"/>
        <w:ind w:left="720" w:hanging="720"/>
        <w:jc w:val="both"/>
        <w:rPr>
          <w:rFonts w:ascii="Times New Roman" w:hAnsi="Times New Roman" w:cs="Times New Roman"/>
        </w:rPr>
      </w:pPr>
      <w:r w:rsidRPr="00EE5759">
        <w:rPr>
          <w:rFonts w:ascii="Times New Roman" w:hAnsi="Times New Roman" w:cs="Times New Roman"/>
        </w:rPr>
        <w:t xml:space="preserve">Tindana, P., de Vries, J., Campbell, M., Littler, K., Seeley, J., Marshall, P., Troyer, J., &amp; Kamuya, D. (2017). Community engagement strategies for genomic studies in Africa: A review of the literature. </w:t>
      </w:r>
      <w:r w:rsidRPr="00AB00EE">
        <w:rPr>
          <w:rFonts w:ascii="Times New Roman" w:hAnsi="Times New Roman" w:cs="Times New Roman"/>
          <w:i/>
          <w:iCs/>
        </w:rPr>
        <w:t>BMC Medical Ethics</w:t>
      </w:r>
      <w:r w:rsidRPr="00EE5759">
        <w:rPr>
          <w:rFonts w:ascii="Times New Roman" w:hAnsi="Times New Roman" w:cs="Times New Roman"/>
        </w:rPr>
        <w:t>, 18(1), 1–12.</w:t>
      </w:r>
    </w:p>
    <w:p w14:paraId="31048E9B" w14:textId="77777777" w:rsidR="00035EFB" w:rsidRPr="0090601D" w:rsidRDefault="00035EFB" w:rsidP="00035EFB">
      <w:pPr>
        <w:spacing w:line="360" w:lineRule="auto"/>
        <w:ind w:left="720" w:hanging="720"/>
        <w:jc w:val="both"/>
        <w:rPr>
          <w:rFonts w:ascii="Times New Roman" w:hAnsi="Times New Roman" w:cs="Times New Roman"/>
        </w:rPr>
      </w:pPr>
      <w:r w:rsidRPr="0090601D">
        <w:rPr>
          <w:rFonts w:ascii="Times New Roman" w:hAnsi="Times New Roman" w:cs="Times New Roman"/>
        </w:rPr>
        <w:t xml:space="preserve">United Nations. (1989). </w:t>
      </w:r>
      <w:r w:rsidRPr="0090601D">
        <w:rPr>
          <w:rFonts w:ascii="Times New Roman" w:hAnsi="Times New Roman" w:cs="Times New Roman"/>
          <w:i/>
          <w:iCs/>
        </w:rPr>
        <w:t>Convention on the Rights of the Child</w:t>
      </w:r>
      <w:r w:rsidRPr="0090601D">
        <w:rPr>
          <w:rFonts w:ascii="Times New Roman" w:hAnsi="Times New Roman" w:cs="Times New Roman"/>
        </w:rPr>
        <w:t>. United Nations.</w:t>
      </w:r>
    </w:p>
    <w:p w14:paraId="16DF8FB3" w14:textId="77777777" w:rsidR="00035EFB" w:rsidRDefault="00035EFB" w:rsidP="00035EFB">
      <w:pPr>
        <w:spacing w:line="360" w:lineRule="auto"/>
        <w:ind w:left="720" w:hanging="720"/>
        <w:jc w:val="both"/>
        <w:rPr>
          <w:rFonts w:ascii="Times New Roman" w:hAnsi="Times New Roman" w:cs="Times New Roman"/>
        </w:rPr>
      </w:pPr>
      <w:r w:rsidRPr="00603FC4">
        <w:rPr>
          <w:rFonts w:ascii="Times New Roman" w:hAnsi="Times New Roman" w:cs="Times New Roman"/>
        </w:rPr>
        <w:lastRenderedPageBreak/>
        <w:t xml:space="preserve">Wiredu, K. (1996). </w:t>
      </w:r>
      <w:r w:rsidRPr="00603FC4">
        <w:rPr>
          <w:rFonts w:ascii="Times New Roman" w:hAnsi="Times New Roman" w:cs="Times New Roman"/>
          <w:i/>
          <w:iCs/>
        </w:rPr>
        <w:t>Cultural universals and particulars: An African perspective</w:t>
      </w:r>
      <w:r w:rsidRPr="00603FC4">
        <w:rPr>
          <w:rFonts w:ascii="Times New Roman" w:hAnsi="Times New Roman" w:cs="Times New Roman"/>
        </w:rPr>
        <w:t>. Indiana University Press.</w:t>
      </w:r>
    </w:p>
    <w:p w14:paraId="19989322" w14:textId="77777777" w:rsidR="00035EFB" w:rsidRDefault="00035EFB"/>
    <w:sectPr w:rsidR="00035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930A6"/>
    <w:multiLevelType w:val="hybridMultilevel"/>
    <w:tmpl w:val="75244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1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FB"/>
    <w:rsid w:val="00035EFB"/>
    <w:rsid w:val="00852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CFBD"/>
  <w15:chartTrackingRefBased/>
  <w15:docId w15:val="{0F72AEFB-3A76-41A1-8A90-406A5D98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EFB"/>
  </w:style>
  <w:style w:type="paragraph" w:styleId="Heading1">
    <w:name w:val="heading 1"/>
    <w:basedOn w:val="Normal"/>
    <w:next w:val="Normal"/>
    <w:link w:val="Heading1Char"/>
    <w:uiPriority w:val="9"/>
    <w:qFormat/>
    <w:rsid w:val="00035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EFB"/>
    <w:rPr>
      <w:rFonts w:eastAsiaTheme="majorEastAsia" w:cstheme="majorBidi"/>
      <w:color w:val="272727" w:themeColor="text1" w:themeTint="D8"/>
    </w:rPr>
  </w:style>
  <w:style w:type="paragraph" w:styleId="Title">
    <w:name w:val="Title"/>
    <w:basedOn w:val="Normal"/>
    <w:next w:val="Normal"/>
    <w:link w:val="TitleChar"/>
    <w:uiPriority w:val="10"/>
    <w:qFormat/>
    <w:rsid w:val="00035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EFB"/>
    <w:pPr>
      <w:spacing w:before="160"/>
      <w:jc w:val="center"/>
    </w:pPr>
    <w:rPr>
      <w:i/>
      <w:iCs/>
      <w:color w:val="404040" w:themeColor="text1" w:themeTint="BF"/>
    </w:rPr>
  </w:style>
  <w:style w:type="character" w:customStyle="1" w:styleId="QuoteChar">
    <w:name w:val="Quote Char"/>
    <w:basedOn w:val="DefaultParagraphFont"/>
    <w:link w:val="Quote"/>
    <w:uiPriority w:val="29"/>
    <w:rsid w:val="00035EFB"/>
    <w:rPr>
      <w:i/>
      <w:iCs/>
      <w:color w:val="404040" w:themeColor="text1" w:themeTint="BF"/>
    </w:rPr>
  </w:style>
  <w:style w:type="paragraph" w:styleId="ListParagraph">
    <w:name w:val="List Paragraph"/>
    <w:basedOn w:val="Normal"/>
    <w:uiPriority w:val="34"/>
    <w:qFormat/>
    <w:rsid w:val="00035EFB"/>
    <w:pPr>
      <w:ind w:left="720"/>
      <w:contextualSpacing/>
    </w:pPr>
  </w:style>
  <w:style w:type="character" w:styleId="IntenseEmphasis">
    <w:name w:val="Intense Emphasis"/>
    <w:basedOn w:val="DefaultParagraphFont"/>
    <w:uiPriority w:val="21"/>
    <w:qFormat/>
    <w:rsid w:val="00035EFB"/>
    <w:rPr>
      <w:i/>
      <w:iCs/>
      <w:color w:val="0F4761" w:themeColor="accent1" w:themeShade="BF"/>
    </w:rPr>
  </w:style>
  <w:style w:type="paragraph" w:styleId="IntenseQuote">
    <w:name w:val="Intense Quote"/>
    <w:basedOn w:val="Normal"/>
    <w:next w:val="Normal"/>
    <w:link w:val="IntenseQuoteChar"/>
    <w:uiPriority w:val="30"/>
    <w:qFormat/>
    <w:rsid w:val="00035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EFB"/>
    <w:rPr>
      <w:i/>
      <w:iCs/>
      <w:color w:val="0F4761" w:themeColor="accent1" w:themeShade="BF"/>
    </w:rPr>
  </w:style>
  <w:style w:type="character" w:styleId="IntenseReference">
    <w:name w:val="Intense Reference"/>
    <w:basedOn w:val="DefaultParagraphFont"/>
    <w:uiPriority w:val="32"/>
    <w:qFormat/>
    <w:rsid w:val="00035EFB"/>
    <w:rPr>
      <w:b/>
      <w:bCs/>
      <w:smallCaps/>
      <w:color w:val="0F4761" w:themeColor="accent1" w:themeShade="BF"/>
      <w:spacing w:val="5"/>
    </w:rPr>
  </w:style>
  <w:style w:type="character" w:styleId="Hyperlink">
    <w:name w:val="Hyperlink"/>
    <w:basedOn w:val="DefaultParagraphFont"/>
    <w:uiPriority w:val="99"/>
    <w:unhideWhenUsed/>
    <w:rsid w:val="00035EF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83073811413129" TargetMode="External"/><Relationship Id="rId3" Type="http://schemas.openxmlformats.org/officeDocument/2006/relationships/settings" Target="settings.xml"/><Relationship Id="rId7" Type="http://schemas.openxmlformats.org/officeDocument/2006/relationships/hyperlink" Target="https://www.google.com/search?q=https://doi.org/10.1016/S0896-6273(02)0076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les.ethz.ch/isn/17141/1090.04.pdf" TargetMode="External"/><Relationship Id="rId5" Type="http://schemas.openxmlformats.org/officeDocument/2006/relationships/hyperlink" Target="https://doi.org/10.1038/nrn139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6938</Words>
  <Characters>39552</Characters>
  <Application>Microsoft Office Word</Application>
  <DocSecurity>0</DocSecurity>
  <Lines>329</Lines>
  <Paragraphs>92</Paragraphs>
  <ScaleCrop>false</ScaleCrop>
  <Company/>
  <LinksUpToDate>false</LinksUpToDate>
  <CharactersWithSpaces>46398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Yaweh Filibus</dc:creator>
  <cp:keywords/>
  <dc:description/>
  <cp:lastModifiedBy>Yaweh Filibus</cp:lastModifiedBy>
  <cp:revision>1</cp:revision>
  <dcterms:created xsi:type="dcterms:W3CDTF">2026-03-14T11:35:00Z</dcterms:created>
  <dcterms:modified xsi:type="dcterms:W3CDTF">2026-03-14T11:36:00Z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11051428-ee56-4561-9b4b-039f63eadcad</vt:lpwstr>
  </property>
</Properties>
</file>