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F3C0B" w14:textId="77777777" w:rsidR="00123672" w:rsidRDefault="00E100A8" w:rsidP="00547A43">
      <w:pPr>
        <w:spacing w:before="247" w:line="480" w:lineRule="auto"/>
        <w:ind w:left="5050"/>
        <w:rPr>
          <w:rFonts w:ascii="Calibri Light"/>
          <w:i/>
          <w:sz w:val="24"/>
        </w:rPr>
      </w:pPr>
      <w:r>
        <w:rPr>
          <w:rFonts w:ascii="Calibri Light"/>
          <w:i/>
          <w:noProof/>
          <w:sz w:val="24"/>
        </w:rPr>
        <mc:AlternateContent>
          <mc:Choice Requires="wpg">
            <w:drawing>
              <wp:anchor distT="0" distB="0" distL="0" distR="0" simplePos="0" relativeHeight="15729664" behindDoc="0" locked="0" layoutInCell="1" allowOverlap="1" wp14:anchorId="1952D76B" wp14:editId="1A1EEB81">
                <wp:simplePos x="0" y="0"/>
                <wp:positionH relativeFrom="page">
                  <wp:posOffset>271272</wp:posOffset>
                </wp:positionH>
                <wp:positionV relativeFrom="page">
                  <wp:posOffset>10175747</wp:posOffset>
                </wp:positionV>
                <wp:extent cx="6760845" cy="290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845" cy="290195"/>
                          <a:chOff x="0" y="0"/>
                          <a:chExt cx="6760845" cy="290195"/>
                        </a:xfrm>
                      </wpg:grpSpPr>
                      <wps:wsp>
                        <wps:cNvPr id="2" name="Graphic 2"/>
                        <wps:cNvSpPr/>
                        <wps:spPr>
                          <a:xfrm>
                            <a:off x="0" y="12"/>
                            <a:ext cx="6760845" cy="6350"/>
                          </a:xfrm>
                          <a:custGeom>
                            <a:avLst/>
                            <a:gdLst/>
                            <a:ahLst/>
                            <a:cxnLst/>
                            <a:rect l="l" t="t" r="r" b="b"/>
                            <a:pathLst>
                              <a:path w="6760845" h="6350">
                                <a:moveTo>
                                  <a:pt x="6760515" y="0"/>
                                </a:moveTo>
                                <a:lnTo>
                                  <a:pt x="864412" y="0"/>
                                </a:lnTo>
                                <a:lnTo>
                                  <a:pt x="858316" y="0"/>
                                </a:lnTo>
                                <a:lnTo>
                                  <a:pt x="0" y="0"/>
                                </a:lnTo>
                                <a:lnTo>
                                  <a:pt x="0" y="6083"/>
                                </a:lnTo>
                                <a:lnTo>
                                  <a:pt x="858316" y="6083"/>
                                </a:lnTo>
                                <a:lnTo>
                                  <a:pt x="864412" y="6083"/>
                                </a:lnTo>
                                <a:lnTo>
                                  <a:pt x="6760515" y="6083"/>
                                </a:lnTo>
                                <a:lnTo>
                                  <a:pt x="676051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68452" y="21881"/>
                            <a:ext cx="692785" cy="249554"/>
                          </a:xfrm>
                          <a:prstGeom prst="rect">
                            <a:avLst/>
                          </a:prstGeom>
                        </pic:spPr>
                      </pic:pic>
                      <wps:wsp>
                        <wps:cNvPr id="4" name="Textbox 4"/>
                        <wps:cNvSpPr txBox="1"/>
                        <wps:spPr>
                          <a:xfrm>
                            <a:off x="0" y="0"/>
                            <a:ext cx="6760845" cy="290195"/>
                          </a:xfrm>
                          <a:prstGeom prst="rect">
                            <a:avLst/>
                          </a:prstGeom>
                        </wps:spPr>
                        <wps:txbx>
                          <w:txbxContent>
                            <w:p w14:paraId="31E3DA23" w14:textId="77777777" w:rsidR="00E7298E" w:rsidRDefault="00E7298E">
                              <w:pPr>
                                <w:spacing w:line="237" w:lineRule="auto"/>
                                <w:ind w:left="1457" w:right="170"/>
                                <w:rPr>
                                  <w:sz w:val="18"/>
                                </w:rPr>
                              </w:pPr>
                              <w:r>
                                <w:rPr>
                                  <w:rFonts w:ascii="Palatino Linotype" w:hAnsi="Palatino Linotype"/>
                                  <w:b/>
                                  <w:sz w:val="18"/>
                                </w:rPr>
                                <w:t xml:space="preserve">Copyright: </w:t>
                              </w:r>
                              <w:r>
                                <w:rPr>
                                  <w:sz w:val="18"/>
                                </w:rPr>
                                <w:t>© 2025 by the authors. Submitted for possible open access publication under the terms and conditions</w:t>
                              </w:r>
                              <w:r>
                                <w:rPr>
                                  <w:spacing w:val="80"/>
                                  <w:w w:val="105"/>
                                  <w:sz w:val="18"/>
                                </w:rPr>
                                <w:t xml:space="preserve"> </w:t>
                              </w:r>
                              <w:r>
                                <w:rPr>
                                  <w:w w:val="105"/>
                                  <w:sz w:val="18"/>
                                </w:rPr>
                                <w:t>of the Creative Commons Attribution (CC BY) license (https://creativecommons.org/licenses/by/4.0/).</w:t>
                              </w:r>
                            </w:p>
                          </w:txbxContent>
                        </wps:txbx>
                        <wps:bodyPr wrap="square" lIns="0" tIns="0" rIns="0" bIns="0" rtlCol="0">
                          <a:noAutofit/>
                        </wps:bodyPr>
                      </wps:wsp>
                    </wpg:wgp>
                  </a:graphicData>
                </a:graphic>
              </wp:anchor>
            </w:drawing>
          </mc:Choice>
          <mc:Fallback>
            <w:pict>
              <v:group w14:anchorId="1952D76B" id="Group 1" o:spid="_x0000_s1026" style="position:absolute;left:0;text-align:left;margin-left:21.35pt;margin-top:801.25pt;width:532.35pt;height:22.85pt;z-index:15729664;mso-wrap-distance-left:0;mso-wrap-distance-right:0;mso-position-horizontal-relative:page;mso-position-vertical-relative:page" coordsize="67608,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">
                <v:shape id="Graphic 2" o:spid="_x0000_s1027" style="position:absolute;width:67608;height:63;visibility:visible;mso-wrap-style:square;v-text-anchor:top" coordsize="6760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" path="m6760515,l864412,r-6096,l,,,6083r858316,l864412,6083r5896103,l676051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84;top:218;width:6928;height:2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4" o:spid="_x0000_s1029" type="#_x0000_t202" style="position:absolute;width:6760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1E3DA23" w14:textId="77777777" w:rsidR="00E7298E" w:rsidRDefault="00E7298E">
                        <w:pPr>
                          <w:spacing w:line="237" w:lineRule="auto"/>
                          <w:ind w:left="1457" w:right="170"/>
                          <w:rPr>
                            <w:sz w:val="18"/>
                          </w:rPr>
                        </w:pPr>
                        <w:r>
                          <w:rPr>
                            <w:rFonts w:ascii="Palatino Linotype" w:hAnsi="Palatino Linotype"/>
                            <w:b/>
                            <w:sz w:val="18"/>
                          </w:rPr>
                          <w:t xml:space="preserve">Copyright: </w:t>
                        </w:r>
                        <w:r>
                          <w:rPr>
                            <w:sz w:val="18"/>
                          </w:rPr>
                          <w:t>© 2025 by the authors. Submitted for possible open access publication under the terms and conditions</w:t>
                        </w:r>
                        <w:r>
                          <w:rPr>
                            <w:spacing w:val="80"/>
                            <w:w w:val="105"/>
                            <w:sz w:val="18"/>
                          </w:rPr>
                          <w:t xml:space="preserve"> </w:t>
                        </w:r>
                        <w:r>
                          <w:rPr>
                            <w:w w:val="105"/>
                            <w:sz w:val="18"/>
                          </w:rPr>
                          <w:t>of the Creative Commons Attribution (CC BY) license (https://creativecommons.org/licenses/by/4.0/).</w:t>
                        </w:r>
                      </w:p>
                    </w:txbxContent>
                  </v:textbox>
                </v:shape>
                <w10:wrap anchorx="page" anchory="page"/>
              </v:group>
            </w:pict>
          </mc:Fallback>
        </mc:AlternateContent>
      </w:r>
      <w:r>
        <w:rPr>
          <w:rFonts w:ascii="Calibri Light"/>
          <w:i/>
          <w:noProof/>
          <w:sz w:val="24"/>
        </w:rPr>
        <w:drawing>
          <wp:anchor distT="0" distB="0" distL="0" distR="0" simplePos="0" relativeHeight="15730176" behindDoc="0" locked="0" layoutInCell="1" allowOverlap="1" wp14:anchorId="2F3D8037" wp14:editId="656C9B57">
            <wp:simplePos x="0" y="0"/>
            <wp:positionH relativeFrom="page">
              <wp:posOffset>5991859</wp:posOffset>
            </wp:positionH>
            <wp:positionV relativeFrom="paragraph">
              <wp:posOffset>-2768</wp:posOffset>
            </wp:positionV>
            <wp:extent cx="977899" cy="4833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977899" cy="483336"/>
                    </a:xfrm>
                    <a:prstGeom prst="rect">
                      <a:avLst/>
                    </a:prstGeom>
                  </pic:spPr>
                </pic:pic>
              </a:graphicData>
            </a:graphic>
          </wp:anchor>
        </w:drawing>
      </w:r>
      <w:r>
        <w:rPr>
          <w:rFonts w:ascii="Calibri Light"/>
          <w:i/>
          <w:sz w:val="24"/>
        </w:rPr>
        <w:t>Nsukka</w:t>
      </w:r>
      <w:r>
        <w:rPr>
          <w:rFonts w:ascii="Calibri Light"/>
          <w:i/>
          <w:spacing w:val="-1"/>
          <w:sz w:val="24"/>
        </w:rPr>
        <w:t xml:space="preserve"> </w:t>
      </w:r>
      <w:r>
        <w:rPr>
          <w:rFonts w:ascii="Calibri Light"/>
          <w:i/>
          <w:sz w:val="24"/>
        </w:rPr>
        <w:t>Journal of</w:t>
      </w:r>
      <w:r>
        <w:rPr>
          <w:rFonts w:ascii="Calibri Light"/>
          <w:i/>
          <w:spacing w:val="-3"/>
          <w:sz w:val="24"/>
        </w:rPr>
        <w:t xml:space="preserve"> </w:t>
      </w:r>
      <w:r>
        <w:rPr>
          <w:rFonts w:ascii="Calibri Light"/>
          <w:i/>
          <w:sz w:val="24"/>
        </w:rPr>
        <w:t>the</w:t>
      </w:r>
      <w:r>
        <w:rPr>
          <w:rFonts w:ascii="Calibri Light"/>
          <w:i/>
          <w:spacing w:val="-2"/>
          <w:sz w:val="24"/>
        </w:rPr>
        <w:t xml:space="preserve"> Humanities</w:t>
      </w:r>
    </w:p>
    <w:p w14:paraId="7CAF1FB3" w14:textId="24364861" w:rsidR="00123672" w:rsidRDefault="00E4779D" w:rsidP="00547A43">
      <w:pPr>
        <w:spacing w:line="480" w:lineRule="auto"/>
        <w:ind w:left="5113"/>
        <w:rPr>
          <w:rFonts w:ascii="Palatino Linotype"/>
          <w:i/>
          <w:sz w:val="18"/>
        </w:rPr>
      </w:pPr>
      <w:r>
        <w:rPr>
          <w:rFonts w:ascii="Palatino Linotype"/>
          <w:b/>
          <w:i/>
          <w:sz w:val="18"/>
        </w:rPr>
        <w:t>…………</w:t>
      </w:r>
      <w:r w:rsidR="00E100A8">
        <w:rPr>
          <w:rFonts w:ascii="Palatino Linotype"/>
          <w:i/>
          <w:sz w:val="18"/>
        </w:rPr>
        <w:t>,</w:t>
      </w:r>
      <w:r w:rsidR="00E100A8">
        <w:rPr>
          <w:rFonts w:ascii="Palatino Linotype"/>
          <w:i/>
          <w:spacing w:val="-3"/>
          <w:sz w:val="18"/>
        </w:rPr>
        <w:t xml:space="preserve"> </w:t>
      </w:r>
      <w:r>
        <w:rPr>
          <w:rFonts w:ascii="Palatino Linotype"/>
          <w:i/>
          <w:sz w:val="18"/>
        </w:rPr>
        <w:t>…</w:t>
      </w:r>
      <w:r>
        <w:rPr>
          <w:rFonts w:ascii="Palatino Linotype"/>
          <w:i/>
          <w:sz w:val="18"/>
        </w:rPr>
        <w:t>..</w:t>
      </w:r>
      <w:r w:rsidR="00E100A8">
        <w:rPr>
          <w:rFonts w:ascii="Palatino Linotype"/>
          <w:i/>
          <w:sz w:val="18"/>
        </w:rPr>
        <w:t>, (</w:t>
      </w:r>
      <w:r>
        <w:rPr>
          <w:rFonts w:ascii="Palatino Linotype"/>
          <w:i/>
          <w:sz w:val="18"/>
        </w:rPr>
        <w:t>…</w:t>
      </w:r>
      <w:r>
        <w:rPr>
          <w:rFonts w:ascii="Palatino Linotype"/>
          <w:i/>
          <w:sz w:val="18"/>
        </w:rPr>
        <w:t>.</w:t>
      </w:r>
      <w:r w:rsidR="00E100A8">
        <w:rPr>
          <w:rFonts w:ascii="Palatino Linotype"/>
          <w:i/>
          <w:sz w:val="18"/>
        </w:rPr>
        <w:t>)</w:t>
      </w:r>
      <w:r w:rsidR="00E100A8">
        <w:rPr>
          <w:rFonts w:ascii="Palatino Linotype"/>
          <w:i/>
          <w:spacing w:val="-2"/>
          <w:sz w:val="18"/>
        </w:rPr>
        <w:t xml:space="preserve"> </w:t>
      </w:r>
      <w:hyperlink r:id="rId10">
        <w:r w:rsidR="00E100A8">
          <w:rPr>
            <w:rFonts w:ascii="Palatino Linotype"/>
            <w:i/>
            <w:spacing w:val="-2"/>
            <w:sz w:val="18"/>
          </w:rPr>
          <w:t>www.njh.com.ng/</w:t>
        </w:r>
      </w:hyperlink>
    </w:p>
    <w:p w14:paraId="65600E96" w14:textId="77777777" w:rsidR="00123672" w:rsidRDefault="00E100A8" w:rsidP="00547A43">
      <w:pPr>
        <w:pStyle w:val="BodyText"/>
        <w:spacing w:before="11" w:line="480" w:lineRule="auto"/>
        <w:ind w:left="0"/>
        <w:jc w:val="left"/>
        <w:rPr>
          <w:rFonts w:ascii="Palatino Linotype"/>
          <w:i/>
          <w:sz w:val="15"/>
        </w:rPr>
      </w:pPr>
      <w:r>
        <w:rPr>
          <w:rFonts w:ascii="Palatino Linotype"/>
          <w:i/>
          <w:noProof/>
          <w:sz w:val="15"/>
        </w:rPr>
        <mc:AlternateContent>
          <mc:Choice Requires="wps">
            <w:drawing>
              <wp:anchor distT="0" distB="0" distL="0" distR="0" simplePos="0" relativeHeight="487587840" behindDoc="1" locked="0" layoutInCell="1" allowOverlap="1" wp14:anchorId="12903EE3" wp14:editId="42C93B9E">
                <wp:simplePos x="0" y="0"/>
                <wp:positionH relativeFrom="page">
                  <wp:posOffset>496823</wp:posOffset>
                </wp:positionH>
                <wp:positionV relativeFrom="paragraph">
                  <wp:posOffset>150753</wp:posOffset>
                </wp:positionV>
                <wp:extent cx="66281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8130" cy="6350"/>
                        </a:xfrm>
                        <a:custGeom>
                          <a:avLst/>
                          <a:gdLst/>
                          <a:ahLst/>
                          <a:cxnLst/>
                          <a:rect l="l" t="t" r="r" b="b"/>
                          <a:pathLst>
                            <a:path w="6628130" h="6350">
                              <a:moveTo>
                                <a:pt x="6627876" y="0"/>
                              </a:moveTo>
                              <a:lnTo>
                                <a:pt x="0" y="0"/>
                              </a:lnTo>
                              <a:lnTo>
                                <a:pt x="0" y="6096"/>
                              </a:lnTo>
                              <a:lnTo>
                                <a:pt x="6627876" y="6096"/>
                              </a:lnTo>
                              <a:lnTo>
                                <a:pt x="6627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9B3C4" id="Graphic 6" o:spid="_x0000_s1026" style="position:absolute;margin-left:39.1pt;margin-top:11.85pt;width:521.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28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" path="m6627876,l,,,6096r6627876,l6627876,xe" fillcolor="black" stroked="f">
                <v:path arrowok="t"/>
                <w10:wrap type="topAndBottom" anchorx="page"/>
              </v:shape>
            </w:pict>
          </mc:Fallback>
        </mc:AlternateContent>
      </w:r>
    </w:p>
    <w:p w14:paraId="311C745F" w14:textId="77CC55BF" w:rsidR="00123672" w:rsidRDefault="00E4779D" w:rsidP="00547A43">
      <w:pPr>
        <w:spacing w:before="89" w:line="480" w:lineRule="auto"/>
        <w:ind w:left="103"/>
        <w:rPr>
          <w:rFonts w:ascii="Palatino Linotype"/>
          <w:i/>
          <w:sz w:val="24"/>
        </w:rPr>
      </w:pPr>
      <w:r>
        <w:rPr>
          <w:rFonts w:ascii="Palatino Linotype"/>
          <w:i/>
          <w:spacing w:val="-2"/>
          <w:sz w:val="24"/>
        </w:rPr>
        <w:t>Manuscript</w:t>
      </w:r>
    </w:p>
    <w:p w14:paraId="2BA93F39" w14:textId="7D3D7E91" w:rsidR="00123672" w:rsidRPr="0093328B" w:rsidRDefault="000E6416" w:rsidP="00547A43">
      <w:pPr>
        <w:pStyle w:val="Title"/>
        <w:spacing w:line="480" w:lineRule="auto"/>
        <w:rPr>
          <w:sz w:val="22"/>
          <w:szCs w:val="22"/>
        </w:rPr>
      </w:pPr>
      <w:r w:rsidRPr="0093328B">
        <w:rPr>
          <w:spacing w:val="-2"/>
          <w:sz w:val="22"/>
          <w:szCs w:val="22"/>
        </w:rPr>
        <w:t xml:space="preserve">Playing </w:t>
      </w:r>
      <w:r w:rsidR="00E4779D" w:rsidRPr="0093328B">
        <w:rPr>
          <w:spacing w:val="-2"/>
          <w:sz w:val="22"/>
          <w:szCs w:val="22"/>
        </w:rPr>
        <w:t xml:space="preserve">Batak </w:t>
      </w:r>
      <w:r w:rsidR="0014591F" w:rsidRPr="0093328B">
        <w:rPr>
          <w:spacing w:val="-2"/>
          <w:sz w:val="22"/>
          <w:szCs w:val="22"/>
        </w:rPr>
        <w:t xml:space="preserve">Traditional </w:t>
      </w:r>
      <w:r w:rsidR="00E4779D" w:rsidRPr="0093328B">
        <w:rPr>
          <w:spacing w:val="-2"/>
          <w:sz w:val="22"/>
          <w:szCs w:val="22"/>
        </w:rPr>
        <w:t xml:space="preserve">Game </w:t>
      </w:r>
      <w:r w:rsidR="00E4779D" w:rsidRPr="0093328B">
        <w:rPr>
          <w:i/>
          <w:iCs/>
          <w:spacing w:val="-2"/>
          <w:sz w:val="22"/>
          <w:szCs w:val="22"/>
        </w:rPr>
        <w:t>Ompat-Mar Galing</w:t>
      </w:r>
      <w:r w:rsidR="006354A9" w:rsidRPr="0093328B">
        <w:rPr>
          <w:spacing w:val="-2"/>
          <w:sz w:val="22"/>
          <w:szCs w:val="22"/>
        </w:rPr>
        <w:t xml:space="preserve">: </w:t>
      </w:r>
      <w:r w:rsidR="00E4779D" w:rsidRPr="0093328B">
        <w:rPr>
          <w:spacing w:val="-2"/>
          <w:sz w:val="22"/>
          <w:szCs w:val="22"/>
        </w:rPr>
        <w:t>Develop</w:t>
      </w:r>
      <w:r w:rsidR="006354A9" w:rsidRPr="0093328B">
        <w:rPr>
          <w:spacing w:val="-2"/>
          <w:sz w:val="22"/>
          <w:szCs w:val="22"/>
        </w:rPr>
        <w:t>ing</w:t>
      </w:r>
      <w:r w:rsidR="00E4779D" w:rsidRPr="0093328B">
        <w:rPr>
          <w:spacing w:val="-2"/>
          <w:sz w:val="22"/>
          <w:szCs w:val="22"/>
        </w:rPr>
        <w:t xml:space="preserve"> Children's Self-Development </w:t>
      </w:r>
      <w:r w:rsidR="0014591F" w:rsidRPr="0093328B">
        <w:rPr>
          <w:spacing w:val="-2"/>
          <w:sz w:val="22"/>
          <w:szCs w:val="22"/>
        </w:rPr>
        <w:t>during</w:t>
      </w:r>
      <w:r w:rsidR="00E4779D" w:rsidRPr="0093328B">
        <w:rPr>
          <w:spacing w:val="-2"/>
          <w:sz w:val="22"/>
          <w:szCs w:val="22"/>
        </w:rPr>
        <w:t xml:space="preserve"> Concrete Operational Stage</w:t>
      </w:r>
    </w:p>
    <w:p w14:paraId="0C32ACC6" w14:textId="77777777" w:rsidR="00547A43" w:rsidRDefault="00547A43" w:rsidP="00547A43">
      <w:pPr>
        <w:pStyle w:val="Heading2"/>
        <w:spacing w:before="339" w:line="480" w:lineRule="auto"/>
      </w:pPr>
    </w:p>
    <w:p w14:paraId="17AA3090" w14:textId="77777777" w:rsidR="00547A43" w:rsidRDefault="00547A43" w:rsidP="00547A43">
      <w:pPr>
        <w:pStyle w:val="Heading2"/>
        <w:spacing w:before="339" w:line="480" w:lineRule="auto"/>
      </w:pPr>
    </w:p>
    <w:p w14:paraId="1A2C900B" w14:textId="77777777" w:rsidR="00547A43" w:rsidRDefault="00547A43" w:rsidP="00547A43">
      <w:pPr>
        <w:pStyle w:val="Heading2"/>
        <w:spacing w:before="339" w:line="480" w:lineRule="auto"/>
      </w:pPr>
    </w:p>
    <w:p w14:paraId="7816E7BE" w14:textId="77777777" w:rsidR="00547A43" w:rsidRDefault="00547A43" w:rsidP="00547A43">
      <w:pPr>
        <w:pStyle w:val="Heading2"/>
        <w:spacing w:before="339" w:line="480" w:lineRule="auto"/>
      </w:pPr>
    </w:p>
    <w:p w14:paraId="29167FB0" w14:textId="77777777" w:rsidR="00547A43" w:rsidRDefault="00547A43" w:rsidP="00547A43">
      <w:pPr>
        <w:pStyle w:val="Heading2"/>
        <w:spacing w:before="339" w:line="480" w:lineRule="auto"/>
      </w:pPr>
    </w:p>
    <w:p w14:paraId="6536EA8C" w14:textId="77777777" w:rsidR="00547A43" w:rsidRDefault="00547A43" w:rsidP="00547A43">
      <w:pPr>
        <w:pStyle w:val="Heading2"/>
        <w:spacing w:before="339" w:line="480" w:lineRule="auto"/>
      </w:pPr>
    </w:p>
    <w:p w14:paraId="188697A3" w14:textId="77777777" w:rsidR="00547A43" w:rsidRDefault="00547A43" w:rsidP="00547A43">
      <w:pPr>
        <w:pStyle w:val="Heading2"/>
        <w:spacing w:before="339" w:line="480" w:lineRule="auto"/>
      </w:pPr>
    </w:p>
    <w:p w14:paraId="43CA989E" w14:textId="77777777" w:rsidR="00547A43" w:rsidRDefault="00547A43" w:rsidP="00547A43">
      <w:pPr>
        <w:pStyle w:val="Heading2"/>
        <w:spacing w:before="339" w:line="480" w:lineRule="auto"/>
      </w:pPr>
    </w:p>
    <w:p w14:paraId="18101470" w14:textId="77777777" w:rsidR="00547A43" w:rsidRDefault="00547A43" w:rsidP="00547A43">
      <w:pPr>
        <w:pStyle w:val="Heading2"/>
        <w:spacing w:before="339" w:line="480" w:lineRule="auto"/>
      </w:pPr>
    </w:p>
    <w:p w14:paraId="068346B0" w14:textId="77777777" w:rsidR="00547A43" w:rsidRDefault="00547A43" w:rsidP="00547A43">
      <w:pPr>
        <w:pStyle w:val="Heading2"/>
        <w:spacing w:before="339" w:line="480" w:lineRule="auto"/>
      </w:pPr>
    </w:p>
    <w:p w14:paraId="73C6095C" w14:textId="58DAE319" w:rsidR="0093328B" w:rsidRDefault="0093328B" w:rsidP="00547A43">
      <w:pPr>
        <w:pStyle w:val="Heading2"/>
        <w:spacing w:before="339" w:line="480" w:lineRule="auto"/>
      </w:pPr>
    </w:p>
    <w:p w14:paraId="081AABFD" w14:textId="77777777" w:rsidR="002647C0" w:rsidRDefault="002647C0" w:rsidP="00547A43">
      <w:pPr>
        <w:pStyle w:val="Heading2"/>
        <w:spacing w:before="339" w:line="480" w:lineRule="auto"/>
      </w:pPr>
    </w:p>
    <w:p w14:paraId="16EB37F7" w14:textId="7A5E1560" w:rsidR="00123672" w:rsidRPr="0093328B" w:rsidRDefault="00E4779D" w:rsidP="00547A43">
      <w:pPr>
        <w:pStyle w:val="Heading2"/>
        <w:spacing w:before="339" w:line="480" w:lineRule="auto"/>
        <w:rPr>
          <w:rFonts w:ascii="Times New Roman" w:hAnsi="Times New Roman" w:cs="Times New Roman"/>
          <w:position w:val="6"/>
          <w:sz w:val="22"/>
          <w:szCs w:val="22"/>
        </w:rPr>
      </w:pPr>
      <w:r w:rsidRPr="0093328B">
        <w:rPr>
          <w:rFonts w:ascii="Times New Roman" w:hAnsi="Times New Roman" w:cs="Times New Roman"/>
          <w:sz w:val="22"/>
          <w:szCs w:val="22"/>
        </w:rPr>
        <w:t>Rohani Ganie</w:t>
      </w:r>
      <w:r w:rsidRPr="0093328B">
        <w:rPr>
          <w:rFonts w:ascii="Times New Roman" w:hAnsi="Times New Roman" w:cs="Times New Roman"/>
          <w:sz w:val="22"/>
          <w:szCs w:val="22"/>
          <w:vertAlign w:val="superscript"/>
        </w:rPr>
        <w:t>1</w:t>
      </w:r>
      <w:r w:rsidRPr="0093328B">
        <w:rPr>
          <w:rFonts w:ascii="Times New Roman" w:hAnsi="Times New Roman" w:cs="Times New Roman"/>
          <w:sz w:val="22"/>
          <w:szCs w:val="22"/>
        </w:rPr>
        <w:t>, Emma Marsella</w:t>
      </w:r>
      <w:r w:rsidRPr="0093328B">
        <w:rPr>
          <w:rFonts w:ascii="Times New Roman" w:hAnsi="Times New Roman" w:cs="Times New Roman"/>
          <w:sz w:val="22"/>
          <w:szCs w:val="22"/>
          <w:vertAlign w:val="superscript"/>
        </w:rPr>
        <w:t>1</w:t>
      </w:r>
      <w:bookmarkStart w:id="0" w:name="_GoBack"/>
      <w:bookmarkEnd w:id="0"/>
      <w:r w:rsidRPr="0093328B">
        <w:rPr>
          <w:rFonts w:ascii="Times New Roman" w:hAnsi="Times New Roman" w:cs="Times New Roman"/>
          <w:sz w:val="22"/>
          <w:szCs w:val="22"/>
        </w:rPr>
        <w:t>, Tengku Thyrhaya Zein</w:t>
      </w:r>
      <w:r w:rsidRPr="0093328B">
        <w:rPr>
          <w:rFonts w:ascii="Times New Roman" w:hAnsi="Times New Roman" w:cs="Times New Roman"/>
          <w:sz w:val="22"/>
          <w:szCs w:val="22"/>
          <w:vertAlign w:val="superscript"/>
        </w:rPr>
        <w:t>1</w:t>
      </w:r>
      <w:r w:rsidRPr="0093328B">
        <w:rPr>
          <w:rFonts w:ascii="Times New Roman" w:hAnsi="Times New Roman" w:cs="Times New Roman"/>
          <w:sz w:val="22"/>
          <w:szCs w:val="22"/>
        </w:rPr>
        <w:t>, Dian Marisha Putri</w:t>
      </w:r>
      <w:r w:rsidRPr="0093328B">
        <w:rPr>
          <w:rFonts w:ascii="Times New Roman" w:hAnsi="Times New Roman" w:cs="Times New Roman"/>
          <w:sz w:val="22"/>
          <w:szCs w:val="22"/>
          <w:vertAlign w:val="superscript"/>
        </w:rPr>
        <w:t>1</w:t>
      </w:r>
    </w:p>
    <w:p w14:paraId="730DD728" w14:textId="22E10CE3" w:rsidR="00123672" w:rsidRPr="0093328B" w:rsidRDefault="00E4779D" w:rsidP="00547A43">
      <w:pPr>
        <w:spacing w:line="480" w:lineRule="auto"/>
        <w:ind w:left="103"/>
        <w:rPr>
          <w:rFonts w:ascii="Times New Roman" w:hAnsi="Times New Roman" w:cs="Times New Roman"/>
          <w:i/>
        </w:rPr>
      </w:pPr>
      <w:r w:rsidRPr="0093328B">
        <w:rPr>
          <w:rFonts w:ascii="Times New Roman" w:hAnsi="Times New Roman" w:cs="Times New Roman"/>
          <w:i/>
          <w:vertAlign w:val="superscript"/>
        </w:rPr>
        <w:t>1</w:t>
      </w:r>
      <w:r w:rsidRPr="0093328B">
        <w:rPr>
          <w:rFonts w:ascii="Times New Roman" w:hAnsi="Times New Roman" w:cs="Times New Roman"/>
          <w:i/>
          <w:spacing w:val="-2"/>
        </w:rPr>
        <w:t>Faculty of Cultural Sciences, University of North Sumatra, Medan City, North Sumatra, Indonesia</w:t>
      </w:r>
    </w:p>
    <w:p w14:paraId="75040F3E" w14:textId="45EB9FA2" w:rsidR="00123672" w:rsidRPr="0093328B" w:rsidRDefault="00E100A8" w:rsidP="00547A43">
      <w:pPr>
        <w:spacing w:line="480" w:lineRule="auto"/>
        <w:ind w:left="103"/>
        <w:rPr>
          <w:rFonts w:ascii="Times New Roman" w:hAnsi="Times New Roman" w:cs="Times New Roman"/>
          <w:i/>
        </w:rPr>
      </w:pPr>
      <w:r w:rsidRPr="0093328B">
        <w:rPr>
          <w:rFonts w:ascii="Times New Roman" w:hAnsi="Times New Roman" w:cs="Times New Roman"/>
          <w:b/>
        </w:rPr>
        <w:t>Correspondence:</w:t>
      </w:r>
      <w:r w:rsidRPr="0093328B">
        <w:rPr>
          <w:rFonts w:ascii="Times New Roman" w:hAnsi="Times New Roman" w:cs="Times New Roman"/>
          <w:b/>
          <w:spacing w:val="25"/>
        </w:rPr>
        <w:t xml:space="preserve"> </w:t>
      </w:r>
      <w:r w:rsidR="00E4779D" w:rsidRPr="0093328B">
        <w:rPr>
          <w:rFonts w:ascii="Times New Roman" w:hAnsi="Times New Roman" w:cs="Times New Roman"/>
        </w:rPr>
        <w:t>Emma Marsella</w:t>
      </w:r>
      <w:r w:rsidRPr="0093328B">
        <w:rPr>
          <w:rFonts w:ascii="Times New Roman" w:hAnsi="Times New Roman" w:cs="Times New Roman"/>
        </w:rPr>
        <w:t>,</w:t>
      </w:r>
      <w:r w:rsidR="006F397E" w:rsidRPr="0093328B">
        <w:rPr>
          <w:rFonts w:ascii="Times New Roman" w:hAnsi="Times New Roman" w:cs="Times New Roman"/>
          <w:spacing w:val="29"/>
        </w:rPr>
        <w:t xml:space="preserve"> </w:t>
      </w:r>
      <w:r w:rsidR="00E4779D" w:rsidRPr="0093328B">
        <w:rPr>
          <w:rFonts w:ascii="Times New Roman" w:hAnsi="Times New Roman" w:cs="Times New Roman"/>
          <w:i/>
          <w:spacing w:val="-2"/>
        </w:rPr>
        <w:t>emma.marsella@usu.ac.id</w:t>
      </w:r>
    </w:p>
    <w:p w14:paraId="37C9A526" w14:textId="77777777" w:rsidR="00123672" w:rsidRPr="0093328B" w:rsidRDefault="00E100A8" w:rsidP="00547A43">
      <w:pPr>
        <w:spacing w:before="256" w:line="480" w:lineRule="auto"/>
        <w:ind w:left="2263"/>
        <w:rPr>
          <w:rFonts w:ascii="Times New Roman" w:hAnsi="Times New Roman" w:cs="Times New Roman"/>
          <w:b/>
        </w:rPr>
      </w:pPr>
      <w:r w:rsidRPr="0093328B">
        <w:rPr>
          <w:rFonts w:ascii="Times New Roman" w:hAnsi="Times New Roman" w:cs="Times New Roman"/>
          <w:b/>
          <w:spacing w:val="-2"/>
        </w:rPr>
        <w:t>Abstract</w:t>
      </w:r>
    </w:p>
    <w:p w14:paraId="4DD184BC" w14:textId="4B0DAB0E" w:rsidR="00123672" w:rsidRPr="0093328B" w:rsidRDefault="006F397E" w:rsidP="00547A43">
      <w:pPr>
        <w:spacing w:before="8" w:line="480" w:lineRule="auto"/>
        <w:ind w:left="2263" w:right="148"/>
        <w:jc w:val="both"/>
        <w:rPr>
          <w:rFonts w:ascii="Times New Roman" w:hAnsi="Times New Roman" w:cs="Times New Roman"/>
          <w:i/>
        </w:rPr>
      </w:pPr>
      <w:r w:rsidRPr="0093328B">
        <w:rPr>
          <w:rFonts w:ascii="Times New Roman" w:hAnsi="Times New Roman" w:cs="Times New Roman"/>
          <w:i/>
        </w:rPr>
        <w:t xml:space="preserve">This research aims to </w:t>
      </w:r>
      <w:r w:rsidR="00D4403E" w:rsidRPr="0093328B">
        <w:rPr>
          <w:rFonts w:ascii="Times New Roman" w:hAnsi="Times New Roman" w:cs="Times New Roman"/>
          <w:i/>
        </w:rPr>
        <w:t>p</w:t>
      </w:r>
      <w:r w:rsidR="00D4403E" w:rsidRPr="0093328B">
        <w:rPr>
          <w:rFonts w:ascii="Times New Roman" w:hAnsi="Times New Roman" w:cs="Times New Roman"/>
          <w:i/>
        </w:rPr>
        <w:t xml:space="preserve">lay Batak </w:t>
      </w:r>
      <w:r w:rsidR="00D4403E" w:rsidRPr="0093328B">
        <w:rPr>
          <w:rFonts w:ascii="Times New Roman" w:hAnsi="Times New Roman" w:cs="Times New Roman"/>
          <w:i/>
        </w:rPr>
        <w:t>traditional game ompat-mar galing to d</w:t>
      </w:r>
      <w:r w:rsidR="00D4403E" w:rsidRPr="0093328B">
        <w:rPr>
          <w:rFonts w:ascii="Times New Roman" w:hAnsi="Times New Roman" w:cs="Times New Roman"/>
          <w:i/>
        </w:rPr>
        <w:t xml:space="preserve">evelop </w:t>
      </w:r>
      <w:r w:rsidR="00D4403E" w:rsidRPr="0093328B">
        <w:rPr>
          <w:rFonts w:ascii="Times New Roman" w:hAnsi="Times New Roman" w:cs="Times New Roman"/>
          <w:i/>
        </w:rPr>
        <w:t xml:space="preserve">children's self-development during concrete operational stage </w:t>
      </w:r>
      <w:r w:rsidRPr="0093328B">
        <w:rPr>
          <w:rFonts w:ascii="Times New Roman" w:hAnsi="Times New Roman" w:cs="Times New Roman"/>
          <w:i/>
        </w:rPr>
        <w:t>based on a learning module at the concrete operational stage. The research</w:t>
      </w:r>
      <w:r w:rsidR="00486B7F" w:rsidRPr="0093328B">
        <w:rPr>
          <w:rFonts w:ascii="Times New Roman" w:hAnsi="Times New Roman" w:cs="Times New Roman"/>
          <w:i/>
        </w:rPr>
        <w:t xml:space="preserve"> is</w:t>
      </w:r>
      <w:r w:rsidRPr="0093328B">
        <w:rPr>
          <w:rFonts w:ascii="Times New Roman" w:hAnsi="Times New Roman" w:cs="Times New Roman"/>
          <w:i/>
        </w:rPr>
        <w:t xml:space="preserve"> qualitative and quantitative</w:t>
      </w:r>
      <w:r w:rsidR="00486B7F" w:rsidRPr="0093328B">
        <w:rPr>
          <w:rFonts w:ascii="Times New Roman" w:hAnsi="Times New Roman" w:cs="Times New Roman"/>
          <w:i/>
        </w:rPr>
        <w:t>. A</w:t>
      </w:r>
      <w:r w:rsidRPr="0093328B">
        <w:rPr>
          <w:rFonts w:ascii="Times New Roman" w:hAnsi="Times New Roman" w:cs="Times New Roman"/>
          <w:i/>
        </w:rPr>
        <w:t xml:space="preserve"> phenomenological approach </w:t>
      </w:r>
      <w:r w:rsidR="00486B7F" w:rsidRPr="0093328B">
        <w:rPr>
          <w:rFonts w:ascii="Times New Roman" w:hAnsi="Times New Roman" w:cs="Times New Roman"/>
          <w:i/>
        </w:rPr>
        <w:t>i</w:t>
      </w:r>
      <w:r w:rsidRPr="0093328B">
        <w:rPr>
          <w:rFonts w:ascii="Times New Roman" w:hAnsi="Times New Roman" w:cs="Times New Roman"/>
          <w:i/>
        </w:rPr>
        <w:t xml:space="preserve">s used </w:t>
      </w:r>
      <w:r w:rsidR="00486B7F" w:rsidRPr="0093328B">
        <w:rPr>
          <w:rFonts w:ascii="Times New Roman" w:hAnsi="Times New Roman" w:cs="Times New Roman"/>
          <w:i/>
        </w:rPr>
        <w:t>for</w:t>
      </w:r>
      <w:r w:rsidRPr="0093328B">
        <w:rPr>
          <w:rFonts w:ascii="Times New Roman" w:hAnsi="Times New Roman" w:cs="Times New Roman"/>
          <w:i/>
        </w:rPr>
        <w:t xml:space="preserve"> observation, interviews, and questionnaires. </w:t>
      </w:r>
      <w:r w:rsidR="00486B7F" w:rsidRPr="0093328B">
        <w:rPr>
          <w:rFonts w:ascii="Times New Roman" w:hAnsi="Times New Roman" w:cs="Times New Roman"/>
          <w:i/>
        </w:rPr>
        <w:t>A</w:t>
      </w:r>
      <w:r w:rsidRPr="0093328B">
        <w:rPr>
          <w:rFonts w:ascii="Times New Roman" w:hAnsi="Times New Roman" w:cs="Times New Roman"/>
          <w:i/>
        </w:rPr>
        <w:t xml:space="preserve">n experimental pre-test </w:t>
      </w:r>
      <w:r w:rsidR="00486B7F" w:rsidRPr="0093328B">
        <w:rPr>
          <w:rFonts w:ascii="Times New Roman" w:hAnsi="Times New Roman" w:cs="Times New Roman"/>
          <w:i/>
        </w:rPr>
        <w:t xml:space="preserve">and </w:t>
      </w:r>
      <w:r w:rsidRPr="0093328B">
        <w:rPr>
          <w:rFonts w:ascii="Times New Roman" w:hAnsi="Times New Roman" w:cs="Times New Roman"/>
          <w:i/>
        </w:rPr>
        <w:t>post-test w</w:t>
      </w:r>
      <w:r w:rsidR="0020760F" w:rsidRPr="0093328B">
        <w:rPr>
          <w:rFonts w:ascii="Times New Roman" w:hAnsi="Times New Roman" w:cs="Times New Roman"/>
          <w:i/>
        </w:rPr>
        <w:t>ere</w:t>
      </w:r>
      <w:r w:rsidRPr="0093328B">
        <w:rPr>
          <w:rFonts w:ascii="Times New Roman" w:hAnsi="Times New Roman" w:cs="Times New Roman"/>
          <w:i/>
        </w:rPr>
        <w:t xml:space="preserve"> </w:t>
      </w:r>
      <w:r w:rsidR="00486B7F" w:rsidRPr="0093328B">
        <w:rPr>
          <w:rFonts w:ascii="Times New Roman" w:hAnsi="Times New Roman" w:cs="Times New Roman"/>
          <w:i/>
        </w:rPr>
        <w:t>also involved</w:t>
      </w:r>
      <w:r w:rsidRPr="0093328B">
        <w:rPr>
          <w:rFonts w:ascii="Times New Roman" w:hAnsi="Times New Roman" w:cs="Times New Roman"/>
          <w:i/>
        </w:rPr>
        <w:t xml:space="preserve">. The results show that 73.3% of participants understood the game </w:t>
      </w:r>
      <w:r w:rsidR="00FD6651" w:rsidRPr="0093328B">
        <w:rPr>
          <w:rFonts w:ascii="Times New Roman" w:hAnsi="Times New Roman" w:cs="Times New Roman"/>
          <w:i/>
        </w:rPr>
        <w:t xml:space="preserve">considered </w:t>
      </w:r>
      <w:r w:rsidRPr="0093328B">
        <w:rPr>
          <w:rFonts w:ascii="Times New Roman" w:hAnsi="Times New Roman" w:cs="Times New Roman"/>
          <w:i/>
        </w:rPr>
        <w:t xml:space="preserve">as a cultural preservation effort after </w:t>
      </w:r>
      <w:r w:rsidR="00FD6651" w:rsidRPr="0093328B">
        <w:rPr>
          <w:rFonts w:ascii="Times New Roman" w:hAnsi="Times New Roman" w:cs="Times New Roman"/>
          <w:i/>
        </w:rPr>
        <w:t xml:space="preserve">they </w:t>
      </w:r>
      <w:r w:rsidRPr="0093328B">
        <w:rPr>
          <w:rFonts w:ascii="Times New Roman" w:hAnsi="Times New Roman" w:cs="Times New Roman"/>
          <w:i/>
        </w:rPr>
        <w:t>re</w:t>
      </w:r>
      <w:r w:rsidR="00FD6651" w:rsidRPr="0093328B">
        <w:rPr>
          <w:rFonts w:ascii="Times New Roman" w:hAnsi="Times New Roman" w:cs="Times New Roman"/>
          <w:i/>
        </w:rPr>
        <w:t>ad</w:t>
      </w:r>
      <w:r w:rsidRPr="0093328B">
        <w:rPr>
          <w:rFonts w:ascii="Times New Roman" w:hAnsi="Times New Roman" w:cs="Times New Roman"/>
          <w:i/>
        </w:rPr>
        <w:t xml:space="preserve"> the learning module. The pre-test and post-test results show that there was a significant increase in participants' self-development through the five measuring instruments tested. </w:t>
      </w:r>
      <w:r w:rsidR="00FD6651" w:rsidRPr="0093328B">
        <w:rPr>
          <w:rFonts w:ascii="Times New Roman" w:hAnsi="Times New Roman" w:cs="Times New Roman"/>
          <w:i/>
        </w:rPr>
        <w:t>I</w:t>
      </w:r>
      <w:r w:rsidRPr="0093328B">
        <w:rPr>
          <w:rFonts w:ascii="Times New Roman" w:hAnsi="Times New Roman" w:cs="Times New Roman"/>
          <w:i/>
        </w:rPr>
        <w:t>t can be concluded that the learning module is able to increase children's understanding of the importance of playing traditional games as a cultural preservation step</w:t>
      </w:r>
      <w:r w:rsidR="00FD6651" w:rsidRPr="0093328B">
        <w:rPr>
          <w:rFonts w:ascii="Times New Roman" w:hAnsi="Times New Roman" w:cs="Times New Roman"/>
          <w:i/>
        </w:rPr>
        <w:t>. T</w:t>
      </w:r>
      <w:r w:rsidRPr="0093328B">
        <w:rPr>
          <w:rFonts w:ascii="Times New Roman" w:hAnsi="Times New Roman" w:cs="Times New Roman"/>
          <w:i/>
        </w:rPr>
        <w:t xml:space="preserve">he test series shows that </w:t>
      </w:r>
      <w:r w:rsidR="00FD6651" w:rsidRPr="0093328B">
        <w:rPr>
          <w:rFonts w:ascii="Times New Roman" w:hAnsi="Times New Roman" w:cs="Times New Roman"/>
          <w:i/>
        </w:rPr>
        <w:t>the game</w:t>
      </w:r>
      <w:r w:rsidRPr="0093328B">
        <w:rPr>
          <w:rFonts w:ascii="Times New Roman" w:hAnsi="Times New Roman" w:cs="Times New Roman"/>
          <w:i/>
        </w:rPr>
        <w:t xml:space="preserve"> increase</w:t>
      </w:r>
      <w:r w:rsidR="00FD6651" w:rsidRPr="0093328B">
        <w:rPr>
          <w:rFonts w:ascii="Times New Roman" w:hAnsi="Times New Roman" w:cs="Times New Roman"/>
          <w:i/>
        </w:rPr>
        <w:t>s</w:t>
      </w:r>
      <w:r w:rsidRPr="0093328B">
        <w:rPr>
          <w:rFonts w:ascii="Times New Roman" w:hAnsi="Times New Roman" w:cs="Times New Roman"/>
          <w:i/>
        </w:rPr>
        <w:t xml:space="preserve"> children's self-development at the concrete operational stage.</w:t>
      </w:r>
    </w:p>
    <w:p w14:paraId="79DE09A5" w14:textId="6533E234" w:rsidR="00123672" w:rsidRDefault="00E100A8" w:rsidP="00547A43">
      <w:pPr>
        <w:spacing w:before="155" w:line="480" w:lineRule="auto"/>
        <w:ind w:left="2263"/>
        <w:jc w:val="both"/>
        <w:rPr>
          <w:rFonts w:ascii="Palatino Linotype"/>
          <w:i/>
          <w:sz w:val="20"/>
        </w:rPr>
      </w:pPr>
      <w:r w:rsidRPr="0093328B">
        <w:rPr>
          <w:rFonts w:ascii="Times New Roman" w:hAnsi="Times New Roman" w:cs="Times New Roman"/>
          <w:i/>
          <w:noProof/>
        </w:rPr>
        <mc:AlternateContent>
          <mc:Choice Requires="wps">
            <w:drawing>
              <wp:anchor distT="0" distB="0" distL="0" distR="0" simplePos="0" relativeHeight="487588352" behindDoc="1" locked="0" layoutInCell="1" allowOverlap="1" wp14:anchorId="3D00FC3B" wp14:editId="69D9497C">
                <wp:simplePos x="0" y="0"/>
                <wp:positionH relativeFrom="page">
                  <wp:posOffset>1868677</wp:posOffset>
                </wp:positionH>
                <wp:positionV relativeFrom="paragraph">
                  <wp:posOffset>280982</wp:posOffset>
                </wp:positionV>
                <wp:extent cx="52565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6350"/>
                        </a:xfrm>
                        <a:custGeom>
                          <a:avLst/>
                          <a:gdLst/>
                          <a:ahLst/>
                          <a:cxnLst/>
                          <a:rect l="l" t="t" r="r" b="b"/>
                          <a:pathLst>
                            <a:path w="5256530" h="6350">
                              <a:moveTo>
                                <a:pt x="5256022" y="0"/>
                              </a:moveTo>
                              <a:lnTo>
                                <a:pt x="0" y="0"/>
                              </a:lnTo>
                              <a:lnTo>
                                <a:pt x="0" y="6096"/>
                              </a:lnTo>
                              <a:lnTo>
                                <a:pt x="5256022" y="6096"/>
                              </a:lnTo>
                              <a:lnTo>
                                <a:pt x="52560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2E452" id="Graphic 7" o:spid="_x0000_s1026" style="position:absolute;margin-left:147.15pt;margin-top:22.1pt;width:413.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6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" path="m5256022,l,,,6096r5256022,l5256022,xe" fillcolor="black" stroked="f">
                <v:path arrowok="t"/>
                <w10:wrap type="topAndBottom" anchorx="page"/>
              </v:shape>
            </w:pict>
          </mc:Fallback>
        </mc:AlternateContent>
      </w:r>
      <w:r w:rsidRPr="0093328B">
        <w:rPr>
          <w:rFonts w:ascii="Times New Roman" w:hAnsi="Times New Roman" w:cs="Times New Roman"/>
          <w:b/>
        </w:rPr>
        <w:t>Keywords:</w:t>
      </w:r>
      <w:r w:rsidRPr="0093328B">
        <w:rPr>
          <w:rFonts w:ascii="Times New Roman" w:hAnsi="Times New Roman" w:cs="Times New Roman"/>
          <w:b/>
          <w:spacing w:val="-8"/>
        </w:rPr>
        <w:t xml:space="preserve"> </w:t>
      </w:r>
      <w:r w:rsidR="006F397E" w:rsidRPr="0093328B">
        <w:rPr>
          <w:rFonts w:ascii="Times New Roman" w:hAnsi="Times New Roman" w:cs="Times New Roman"/>
          <w:i/>
          <w:spacing w:val="-5"/>
        </w:rPr>
        <w:t>Ompat-mar galing, Traditional Batak games, Protection of culture, Self-development, Concrete</w:t>
      </w:r>
      <w:r w:rsidR="006F397E" w:rsidRPr="006F397E">
        <w:rPr>
          <w:rFonts w:ascii="Palatino Linotype"/>
          <w:i/>
          <w:spacing w:val="-5"/>
          <w:sz w:val="20"/>
        </w:rPr>
        <w:t xml:space="preserve"> operational</w:t>
      </w:r>
    </w:p>
    <w:p w14:paraId="5624E79D" w14:textId="77777777" w:rsidR="00123672" w:rsidRPr="0093328B" w:rsidRDefault="00E100A8" w:rsidP="00547A43">
      <w:pPr>
        <w:pStyle w:val="Heading1"/>
        <w:spacing w:before="327" w:line="480" w:lineRule="auto"/>
        <w:rPr>
          <w:rFonts w:ascii="Times New Roman" w:hAnsi="Times New Roman" w:cs="Times New Roman"/>
          <w:sz w:val="22"/>
          <w:szCs w:val="22"/>
        </w:rPr>
      </w:pPr>
      <w:r w:rsidRPr="0093328B">
        <w:rPr>
          <w:rFonts w:ascii="Times New Roman" w:hAnsi="Times New Roman" w:cs="Times New Roman"/>
          <w:spacing w:val="-2"/>
          <w:sz w:val="22"/>
          <w:szCs w:val="22"/>
        </w:rPr>
        <w:t>Introduction</w:t>
      </w:r>
    </w:p>
    <w:p w14:paraId="1F749C0E" w14:textId="4A7855CF"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t xml:space="preserve">The development of digital technology over the past two decades has brought significant changes to children's play patterns. Digital devices and games are now part of the daily lives of elementary school </w:t>
      </w:r>
      <w:r w:rsidR="004862EC" w:rsidRPr="0093328B">
        <w:rPr>
          <w:rFonts w:ascii="Times New Roman" w:hAnsi="Times New Roman" w:cs="Times New Roman"/>
          <w:sz w:val="22"/>
          <w:szCs w:val="22"/>
        </w:rPr>
        <w:t>students</w:t>
      </w:r>
      <w:r w:rsidRPr="0093328B">
        <w:rPr>
          <w:rFonts w:ascii="Times New Roman" w:hAnsi="Times New Roman" w:cs="Times New Roman"/>
          <w:sz w:val="22"/>
          <w:szCs w:val="22"/>
        </w:rPr>
        <w:t>. Various surveys show that most children have direct access to devices and spend relatively long periods of time playing digital games (Sudarmilah, 2017). This situation is slowly shifting traditional play practices, which previously served as children's primary means of interacting, learning, and socializing with their surroundings. This shift not only impacts children's physical activity patterns but also has implications for the transmission of local cultural values, which have been internalized through traditional games.</w:t>
      </w:r>
    </w:p>
    <w:p w14:paraId="57938C91" w14:textId="48C6D622"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lastRenderedPageBreak/>
        <w:t>Traditional games are not merely recreational activities but are part of intangible cultural heritage, embodying social, cognitive, motor, and moral values. Traditional games contain local knowledge systems, social norms, cooperation, sportsmanship, and problem-solving strategies that are passed down from generation to generation. UNESCO (2003) affirms that intangible cultural heritage encompasses practices, representations, expressions, knowledge, and skills recognized by communities as part of their cultural heritage. In this context, traditional games are considered cultural expressions whose sustainability must be maintained through various systematic preservation efforts.</w:t>
      </w:r>
    </w:p>
    <w:p w14:paraId="0F11AEFF" w14:textId="77777777" w:rsidR="0020760F" w:rsidRPr="0093328B" w:rsidRDefault="0020760F" w:rsidP="00547A43">
      <w:pPr>
        <w:pStyle w:val="BodyText"/>
        <w:spacing w:before="183" w:line="480" w:lineRule="auto"/>
        <w:ind w:right="145"/>
        <w:rPr>
          <w:rFonts w:ascii="Times New Roman" w:hAnsi="Times New Roman" w:cs="Times New Roman"/>
          <w:sz w:val="22"/>
          <w:szCs w:val="22"/>
        </w:rPr>
      </w:pPr>
    </w:p>
    <w:p w14:paraId="774E60EE" w14:textId="77777777" w:rsidR="00EF6C98" w:rsidRPr="0093328B" w:rsidRDefault="00EF6C98" w:rsidP="00547A43">
      <w:pPr>
        <w:pStyle w:val="BodyText"/>
        <w:spacing w:before="183" w:line="480" w:lineRule="auto"/>
        <w:ind w:right="145"/>
        <w:rPr>
          <w:rFonts w:ascii="Times New Roman" w:hAnsi="Times New Roman" w:cs="Times New Roman"/>
          <w:sz w:val="22"/>
          <w:szCs w:val="22"/>
        </w:rPr>
      </w:pPr>
    </w:p>
    <w:p w14:paraId="487B0709" w14:textId="77777777" w:rsidR="006F397E" w:rsidRPr="0093328B" w:rsidRDefault="006F397E" w:rsidP="00547A43">
      <w:pPr>
        <w:pStyle w:val="BodyText"/>
        <w:spacing w:before="183" w:line="480" w:lineRule="auto"/>
        <w:ind w:left="0" w:right="145"/>
        <w:rPr>
          <w:rFonts w:ascii="Times New Roman" w:hAnsi="Times New Roman" w:cs="Times New Roman"/>
          <w:sz w:val="22"/>
          <w:szCs w:val="22"/>
        </w:rPr>
      </w:pPr>
    </w:p>
    <w:p w14:paraId="691D9754" w14:textId="628D7948"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t xml:space="preserve">Amidst globalization and modernization, many traditional games are being abandoned by younger generation, including those originating from the Batak community. Children no longer recognize the names, rules, or values ​​inherent in these games. This situation is also evident in elementary school children, who are more familiar with digital games than traditional </w:t>
      </w:r>
      <w:r w:rsidR="003E6F62" w:rsidRPr="0093328B">
        <w:rPr>
          <w:rFonts w:ascii="Times New Roman" w:hAnsi="Times New Roman" w:cs="Times New Roman"/>
          <w:sz w:val="22"/>
          <w:szCs w:val="22"/>
        </w:rPr>
        <w:t>one</w:t>
      </w:r>
      <w:r w:rsidRPr="0093328B">
        <w:rPr>
          <w:rFonts w:ascii="Times New Roman" w:hAnsi="Times New Roman" w:cs="Times New Roman"/>
          <w:sz w:val="22"/>
          <w:szCs w:val="22"/>
        </w:rPr>
        <w:t xml:space="preserve">s originating from their own cultural environment. If this situation is allowed to continue, </w:t>
      </w:r>
      <w:r w:rsidR="003E6F62" w:rsidRPr="0093328B">
        <w:rPr>
          <w:rFonts w:ascii="Times New Roman" w:hAnsi="Times New Roman" w:cs="Times New Roman"/>
          <w:sz w:val="22"/>
          <w:szCs w:val="22"/>
        </w:rPr>
        <w:t>they</w:t>
      </w:r>
      <w:r w:rsidRPr="0093328B">
        <w:rPr>
          <w:rFonts w:ascii="Times New Roman" w:hAnsi="Times New Roman" w:cs="Times New Roman"/>
          <w:sz w:val="22"/>
          <w:szCs w:val="22"/>
        </w:rPr>
        <w:t xml:space="preserve"> are at risk of extinction and losing their function as a medium for cultural education and self-development in children. One form of Batak game</w:t>
      </w:r>
      <w:r w:rsidR="003E6F62" w:rsidRPr="0093328B">
        <w:rPr>
          <w:rFonts w:ascii="Times New Roman" w:hAnsi="Times New Roman" w:cs="Times New Roman"/>
          <w:sz w:val="22"/>
          <w:szCs w:val="22"/>
        </w:rPr>
        <w:t>s</w:t>
      </w:r>
      <w:r w:rsidRPr="0093328B">
        <w:rPr>
          <w:rFonts w:ascii="Times New Roman" w:hAnsi="Times New Roman" w:cs="Times New Roman"/>
          <w:sz w:val="22"/>
          <w:szCs w:val="22"/>
        </w:rPr>
        <w:t xml:space="preserve"> that is becoming less frequently played is a series of games </w:t>
      </w:r>
      <w:r w:rsidR="003E6F62" w:rsidRPr="0093328B">
        <w:rPr>
          <w:rFonts w:ascii="Times New Roman" w:hAnsi="Times New Roman" w:cs="Times New Roman"/>
          <w:sz w:val="22"/>
          <w:szCs w:val="22"/>
        </w:rPr>
        <w:t xml:space="preserve">called </w:t>
      </w:r>
      <w:r w:rsidRPr="0093328B">
        <w:rPr>
          <w:rFonts w:ascii="Times New Roman" w:hAnsi="Times New Roman" w:cs="Times New Roman"/>
          <w:i/>
          <w:iCs/>
          <w:sz w:val="22"/>
          <w:szCs w:val="22"/>
        </w:rPr>
        <w:t xml:space="preserve">ompat-mar </w:t>
      </w:r>
      <w:r w:rsidR="00EF6C98" w:rsidRPr="0093328B">
        <w:rPr>
          <w:rFonts w:ascii="Times New Roman" w:hAnsi="Times New Roman" w:cs="Times New Roman"/>
          <w:i/>
          <w:iCs/>
          <w:sz w:val="22"/>
          <w:szCs w:val="22"/>
        </w:rPr>
        <w:t>galling</w:t>
      </w:r>
      <w:r w:rsidR="00EF6C98" w:rsidRPr="0093328B">
        <w:rPr>
          <w:rFonts w:ascii="Times New Roman" w:hAnsi="Times New Roman" w:cs="Times New Roman"/>
          <w:sz w:val="22"/>
          <w:szCs w:val="22"/>
        </w:rPr>
        <w:t xml:space="preserve"> (OMG)</w:t>
      </w:r>
      <w:r w:rsidRPr="0093328B">
        <w:rPr>
          <w:rFonts w:ascii="Times New Roman" w:hAnsi="Times New Roman" w:cs="Times New Roman"/>
          <w:sz w:val="22"/>
          <w:szCs w:val="22"/>
        </w:rPr>
        <w:t xml:space="preserve">. This term refers to six types of </w:t>
      </w:r>
      <w:r w:rsidR="003E6F62" w:rsidRPr="0093328B">
        <w:rPr>
          <w:rFonts w:ascii="Times New Roman" w:hAnsi="Times New Roman" w:cs="Times New Roman"/>
          <w:sz w:val="22"/>
          <w:szCs w:val="22"/>
        </w:rPr>
        <w:t>sub-</w:t>
      </w:r>
      <w:r w:rsidRPr="0093328B">
        <w:rPr>
          <w:rFonts w:ascii="Times New Roman" w:hAnsi="Times New Roman" w:cs="Times New Roman"/>
          <w:sz w:val="22"/>
          <w:szCs w:val="22"/>
        </w:rPr>
        <w:t xml:space="preserve">games: </w:t>
      </w:r>
      <w:r w:rsidRPr="0093328B">
        <w:rPr>
          <w:rFonts w:ascii="Times New Roman" w:hAnsi="Times New Roman" w:cs="Times New Roman"/>
          <w:i/>
          <w:iCs/>
          <w:sz w:val="22"/>
          <w:szCs w:val="22"/>
        </w:rPr>
        <w:t>marsitekka</w:t>
      </w:r>
      <w:r w:rsidRPr="0093328B">
        <w:rPr>
          <w:rFonts w:ascii="Times New Roman" w:hAnsi="Times New Roman" w:cs="Times New Roman"/>
          <w:sz w:val="22"/>
          <w:szCs w:val="22"/>
        </w:rPr>
        <w:t>,</w:t>
      </w:r>
      <w:r w:rsidRPr="0093328B">
        <w:rPr>
          <w:rFonts w:ascii="Times New Roman" w:hAnsi="Times New Roman" w:cs="Times New Roman"/>
          <w:i/>
          <w:iCs/>
          <w:sz w:val="22"/>
          <w:szCs w:val="22"/>
        </w:rPr>
        <w:t xml:space="preserve"> markaret</w:t>
      </w:r>
      <w:r w:rsidRPr="0093328B">
        <w:rPr>
          <w:rFonts w:ascii="Times New Roman" w:hAnsi="Times New Roman" w:cs="Times New Roman"/>
          <w:sz w:val="22"/>
          <w:szCs w:val="22"/>
        </w:rPr>
        <w:t>,</w:t>
      </w:r>
      <w:r w:rsidRPr="0093328B">
        <w:rPr>
          <w:rFonts w:ascii="Times New Roman" w:hAnsi="Times New Roman" w:cs="Times New Roman"/>
          <w:i/>
          <w:iCs/>
          <w:sz w:val="22"/>
          <w:szCs w:val="22"/>
        </w:rPr>
        <w:t xml:space="preserve"> marsir</w:t>
      </w:r>
      <w:r w:rsidRPr="0093328B">
        <w:rPr>
          <w:rFonts w:ascii="Times New Roman" w:hAnsi="Times New Roman" w:cs="Times New Roman"/>
          <w:sz w:val="22"/>
          <w:szCs w:val="22"/>
        </w:rPr>
        <w:t>,</w:t>
      </w:r>
      <w:r w:rsidRPr="0093328B">
        <w:rPr>
          <w:rFonts w:ascii="Times New Roman" w:hAnsi="Times New Roman" w:cs="Times New Roman"/>
          <w:i/>
          <w:iCs/>
          <w:sz w:val="22"/>
          <w:szCs w:val="22"/>
        </w:rPr>
        <w:t xml:space="preserve"> marjalengkat</w:t>
      </w:r>
      <w:r w:rsidRPr="0093328B">
        <w:rPr>
          <w:rFonts w:ascii="Times New Roman" w:hAnsi="Times New Roman" w:cs="Times New Roman"/>
          <w:sz w:val="22"/>
          <w:szCs w:val="22"/>
        </w:rPr>
        <w:t>,</w:t>
      </w:r>
      <w:r w:rsidRPr="0093328B">
        <w:rPr>
          <w:rFonts w:ascii="Times New Roman" w:hAnsi="Times New Roman" w:cs="Times New Roman"/>
          <w:i/>
          <w:iCs/>
          <w:sz w:val="22"/>
          <w:szCs w:val="22"/>
        </w:rPr>
        <w:t xml:space="preserve"> galah hambek,</w:t>
      </w:r>
      <w:r w:rsidRPr="0093328B">
        <w:rPr>
          <w:rFonts w:ascii="Times New Roman" w:hAnsi="Times New Roman" w:cs="Times New Roman"/>
          <w:sz w:val="22"/>
          <w:szCs w:val="22"/>
        </w:rPr>
        <w:t xml:space="preserve"> and</w:t>
      </w:r>
      <w:r w:rsidRPr="0093328B">
        <w:rPr>
          <w:rFonts w:ascii="Times New Roman" w:hAnsi="Times New Roman" w:cs="Times New Roman"/>
          <w:i/>
          <w:iCs/>
          <w:sz w:val="22"/>
          <w:szCs w:val="22"/>
        </w:rPr>
        <w:t xml:space="preserve"> pocca piring</w:t>
      </w:r>
      <w:r w:rsidRPr="0093328B">
        <w:rPr>
          <w:rFonts w:ascii="Times New Roman" w:hAnsi="Times New Roman" w:cs="Times New Roman"/>
          <w:sz w:val="22"/>
          <w:szCs w:val="22"/>
        </w:rPr>
        <w:t>. The</w:t>
      </w:r>
      <w:r w:rsidR="003E6F62" w:rsidRPr="0093328B">
        <w:rPr>
          <w:rFonts w:ascii="Times New Roman" w:hAnsi="Times New Roman" w:cs="Times New Roman"/>
          <w:sz w:val="22"/>
          <w:szCs w:val="22"/>
        </w:rPr>
        <w:t>y</w:t>
      </w:r>
      <w:r w:rsidRPr="0093328B">
        <w:rPr>
          <w:rFonts w:ascii="Times New Roman" w:hAnsi="Times New Roman" w:cs="Times New Roman"/>
          <w:sz w:val="22"/>
          <w:szCs w:val="22"/>
        </w:rPr>
        <w:t xml:space="preserve"> are characterized by involving physical activity, motor coordination, concentration, strategy, and social interaction between players. Thus, </w:t>
      </w:r>
      <w:r w:rsidR="00EF6C98" w:rsidRPr="0093328B">
        <w:rPr>
          <w:rFonts w:ascii="Times New Roman" w:hAnsi="Times New Roman" w:cs="Times New Roman"/>
          <w:sz w:val="22"/>
          <w:szCs w:val="22"/>
        </w:rPr>
        <w:t xml:space="preserve">OMG </w:t>
      </w:r>
      <w:r w:rsidRPr="0093328B">
        <w:rPr>
          <w:rFonts w:ascii="Times New Roman" w:hAnsi="Times New Roman" w:cs="Times New Roman"/>
          <w:sz w:val="22"/>
          <w:szCs w:val="22"/>
        </w:rPr>
        <w:t>not only represents Batak cultural identity but also has the potential to stimulate children's development.</w:t>
      </w:r>
    </w:p>
    <w:p w14:paraId="2F4355EC" w14:textId="55DF8901"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t>In addition to cultural preservation, traditional games are strongly relevant to children's personal development, particularly during elementary school. According to Jean Piaget's cognitive development theory, children aged 7–11 years are in the concrete operational stage, a developmental phase in which children begin to think logically about concrete objects and situations. At this stage, children require hands-on experience, physical activity, and social interaction to optimize their cognitive, motor, and socio-emotional development (Ojose, 2008; Barrouillet, 2015).</w:t>
      </w:r>
      <w:r w:rsidR="003E6F62" w:rsidRPr="0093328B">
        <w:rPr>
          <w:rFonts w:ascii="Times New Roman" w:hAnsi="Times New Roman" w:cs="Times New Roman"/>
          <w:sz w:val="22"/>
          <w:szCs w:val="22"/>
        </w:rPr>
        <w:t xml:space="preserve"> </w:t>
      </w:r>
    </w:p>
    <w:p w14:paraId="4544017F" w14:textId="7CA9A2B9"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t xml:space="preserve">The </w:t>
      </w:r>
      <w:r w:rsidR="0020760F" w:rsidRPr="0093328B">
        <w:rPr>
          <w:rFonts w:ascii="Times New Roman" w:hAnsi="Times New Roman" w:cs="Times New Roman"/>
          <w:sz w:val="22"/>
          <w:szCs w:val="22"/>
        </w:rPr>
        <w:t>OMG</w:t>
      </w:r>
      <w:r w:rsidRPr="0093328B">
        <w:rPr>
          <w:rFonts w:ascii="Times New Roman" w:hAnsi="Times New Roman" w:cs="Times New Roman"/>
          <w:sz w:val="22"/>
          <w:szCs w:val="22"/>
        </w:rPr>
        <w:t xml:space="preserve"> has characteristics that align with the developmental needs of children at the concrete </w:t>
      </w:r>
      <w:r w:rsidRPr="0093328B">
        <w:rPr>
          <w:rFonts w:ascii="Times New Roman" w:hAnsi="Times New Roman" w:cs="Times New Roman"/>
          <w:sz w:val="22"/>
          <w:szCs w:val="22"/>
        </w:rPr>
        <w:lastRenderedPageBreak/>
        <w:t>operational stage. Activities such as jumping, running, balancing, throwing and catching, and strategizing provide comprehensive stimulation for gross motor skills, coordination, concentration, decision-making, and cooperation. Several previous studies have shown that traditional games contribute positively to children's cognitive and motor development, while also instilling social and character values ​​(Mulyani, 2016; Murdaningrum &amp; Nugrahanta, 2021).</w:t>
      </w:r>
    </w:p>
    <w:p w14:paraId="110D1006" w14:textId="55A66B73"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t xml:space="preserve">However, efforts to preserve traditional games are often sporadic and have not been systematically integrated into children's educational activities. Many children have not received formal or informal education regarding the cultural significance of traditional games, proper playing procedures, and the values ​​they embody. Therefore, learning media are needed that not only introduce traditional games but also explain their cultural context and benefits for child development. One alternative that can be used is a traditional game-based learning module. This research also seeks to reintroduce the </w:t>
      </w:r>
      <w:r w:rsidR="0020760F" w:rsidRPr="0093328B">
        <w:rPr>
          <w:rFonts w:ascii="Times New Roman" w:hAnsi="Times New Roman" w:cs="Times New Roman"/>
          <w:sz w:val="22"/>
          <w:szCs w:val="22"/>
        </w:rPr>
        <w:t xml:space="preserve">OMG </w:t>
      </w:r>
      <w:r w:rsidRPr="0093328B">
        <w:rPr>
          <w:rFonts w:ascii="Times New Roman" w:hAnsi="Times New Roman" w:cs="Times New Roman"/>
          <w:sz w:val="22"/>
          <w:szCs w:val="22"/>
        </w:rPr>
        <w:t>through the development of a learning module, while also testing its effectiveness in enhancing children's self-development at the concrete operational stage. This research combines the perspectives of cultural preservation and child development psychology, so it is expected to provide theoretical and practical contributions to the fields of education, culture, and development of elementary school-aged children.</w:t>
      </w:r>
    </w:p>
    <w:p w14:paraId="7D4C7FD7" w14:textId="5812CD17" w:rsidR="006F397E" w:rsidRPr="0093328B" w:rsidRDefault="006F397E" w:rsidP="00547A43">
      <w:pPr>
        <w:pStyle w:val="BodyText"/>
        <w:spacing w:before="183" w:line="480" w:lineRule="auto"/>
        <w:ind w:right="145"/>
        <w:rPr>
          <w:rFonts w:ascii="Times New Roman" w:hAnsi="Times New Roman" w:cs="Times New Roman"/>
          <w:sz w:val="22"/>
          <w:szCs w:val="22"/>
        </w:rPr>
      </w:pPr>
      <w:r w:rsidRPr="0093328B">
        <w:rPr>
          <w:rFonts w:ascii="Times New Roman" w:hAnsi="Times New Roman" w:cs="Times New Roman"/>
          <w:sz w:val="22"/>
          <w:szCs w:val="22"/>
        </w:rPr>
        <w:t xml:space="preserve">Based on this background, this research is motivated by the declining practice of traditional games among children due to the dominance of digital games, which has weakened the process of cultural transmission and reduced stimulation of children's cognitive and motor development. The </w:t>
      </w:r>
      <w:r w:rsidR="0020760F" w:rsidRPr="0093328B">
        <w:rPr>
          <w:rFonts w:ascii="Times New Roman" w:hAnsi="Times New Roman" w:cs="Times New Roman"/>
          <w:sz w:val="22"/>
          <w:szCs w:val="22"/>
        </w:rPr>
        <w:t xml:space="preserve">OMG </w:t>
      </w:r>
      <w:r w:rsidRPr="0093328B">
        <w:rPr>
          <w:rFonts w:ascii="Times New Roman" w:hAnsi="Times New Roman" w:cs="Times New Roman"/>
          <w:sz w:val="22"/>
          <w:szCs w:val="22"/>
        </w:rPr>
        <w:t>which inherently contains cultural educational, and personal development values has not been systematically introduced to children through structured learning media. Furthermore, there has been no comprehensive study linking t</w:t>
      </w:r>
      <w:r w:rsidR="0020760F" w:rsidRPr="0093328B">
        <w:rPr>
          <w:rFonts w:ascii="Times New Roman" w:hAnsi="Times New Roman" w:cs="Times New Roman"/>
          <w:sz w:val="22"/>
          <w:szCs w:val="22"/>
        </w:rPr>
        <w:t>he OMG</w:t>
      </w:r>
      <w:r w:rsidRPr="0093328B">
        <w:rPr>
          <w:rFonts w:ascii="Times New Roman" w:hAnsi="Times New Roman" w:cs="Times New Roman"/>
          <w:sz w:val="22"/>
          <w:szCs w:val="22"/>
        </w:rPr>
        <w:t xml:space="preserve"> to cultural preservation and children's self-development at the concrete operational stage in the context of elementary education. Therefore, t</w:t>
      </w:r>
      <w:r w:rsidR="0020760F" w:rsidRPr="0093328B">
        <w:rPr>
          <w:rFonts w:ascii="Times New Roman" w:hAnsi="Times New Roman" w:cs="Times New Roman"/>
          <w:sz w:val="22"/>
          <w:szCs w:val="22"/>
        </w:rPr>
        <w:t xml:space="preserve">wo </w:t>
      </w:r>
      <w:r w:rsidRPr="0093328B">
        <w:rPr>
          <w:rFonts w:ascii="Times New Roman" w:hAnsi="Times New Roman" w:cs="Times New Roman"/>
          <w:sz w:val="22"/>
          <w:szCs w:val="22"/>
        </w:rPr>
        <w:t>problem</w:t>
      </w:r>
      <w:r w:rsidR="0020760F" w:rsidRPr="0093328B">
        <w:rPr>
          <w:rFonts w:ascii="Times New Roman" w:hAnsi="Times New Roman" w:cs="Times New Roman"/>
          <w:sz w:val="22"/>
          <w:szCs w:val="22"/>
        </w:rPr>
        <w:t>s</w:t>
      </w:r>
      <w:r w:rsidRPr="0093328B">
        <w:rPr>
          <w:rFonts w:ascii="Times New Roman" w:hAnsi="Times New Roman" w:cs="Times New Roman"/>
          <w:sz w:val="22"/>
          <w:szCs w:val="22"/>
        </w:rPr>
        <w:t xml:space="preserve"> in this research </w:t>
      </w:r>
      <w:r w:rsidR="0020760F" w:rsidRPr="0093328B">
        <w:rPr>
          <w:rFonts w:ascii="Times New Roman" w:hAnsi="Times New Roman" w:cs="Times New Roman"/>
          <w:sz w:val="22"/>
          <w:szCs w:val="22"/>
        </w:rPr>
        <w:t xml:space="preserve">are raised: </w:t>
      </w:r>
      <w:r w:rsidRPr="0093328B">
        <w:rPr>
          <w:rFonts w:ascii="Times New Roman" w:hAnsi="Times New Roman" w:cs="Times New Roman"/>
          <w:sz w:val="22"/>
          <w:szCs w:val="22"/>
        </w:rPr>
        <w:t xml:space="preserve">how </w:t>
      </w:r>
      <w:r w:rsidR="0020760F" w:rsidRPr="0093328B">
        <w:rPr>
          <w:rFonts w:ascii="Times New Roman" w:hAnsi="Times New Roman" w:cs="Times New Roman"/>
          <w:sz w:val="22"/>
          <w:szCs w:val="22"/>
        </w:rPr>
        <w:t xml:space="preserve">can </w:t>
      </w:r>
      <w:r w:rsidRPr="0093328B">
        <w:rPr>
          <w:rFonts w:ascii="Times New Roman" w:hAnsi="Times New Roman" w:cs="Times New Roman"/>
          <w:sz w:val="22"/>
          <w:szCs w:val="22"/>
        </w:rPr>
        <w:t xml:space="preserve">the </w:t>
      </w:r>
      <w:r w:rsidR="0020760F" w:rsidRPr="0093328B">
        <w:rPr>
          <w:rFonts w:ascii="Times New Roman" w:hAnsi="Times New Roman" w:cs="Times New Roman"/>
          <w:sz w:val="22"/>
          <w:szCs w:val="22"/>
        </w:rPr>
        <w:t>OMG</w:t>
      </w:r>
      <w:r w:rsidRPr="0093328B">
        <w:rPr>
          <w:rFonts w:ascii="Times New Roman" w:hAnsi="Times New Roman" w:cs="Times New Roman"/>
          <w:sz w:val="22"/>
          <w:szCs w:val="22"/>
        </w:rPr>
        <w:t xml:space="preserve"> be reproduced and reintroduced through learning modules as part of cultural preservation, and to what extent </w:t>
      </w:r>
      <w:r w:rsidR="0020760F" w:rsidRPr="0093328B">
        <w:rPr>
          <w:rFonts w:ascii="Times New Roman" w:hAnsi="Times New Roman" w:cs="Times New Roman"/>
          <w:sz w:val="22"/>
          <w:szCs w:val="22"/>
        </w:rPr>
        <w:t xml:space="preserve">does </w:t>
      </w:r>
      <w:r w:rsidRPr="0093328B">
        <w:rPr>
          <w:rFonts w:ascii="Times New Roman" w:hAnsi="Times New Roman" w:cs="Times New Roman"/>
          <w:sz w:val="22"/>
          <w:szCs w:val="22"/>
        </w:rPr>
        <w:t xml:space="preserve">the </w:t>
      </w:r>
      <w:r w:rsidR="0020760F" w:rsidRPr="0093328B">
        <w:rPr>
          <w:rFonts w:ascii="Times New Roman" w:hAnsi="Times New Roman" w:cs="Times New Roman"/>
          <w:sz w:val="22"/>
          <w:szCs w:val="22"/>
        </w:rPr>
        <w:t xml:space="preserve">OMG </w:t>
      </w:r>
      <w:r w:rsidRPr="0093328B">
        <w:rPr>
          <w:rFonts w:ascii="Times New Roman" w:hAnsi="Times New Roman" w:cs="Times New Roman"/>
          <w:sz w:val="22"/>
          <w:szCs w:val="22"/>
        </w:rPr>
        <w:t>influences children's self-development, particularly cognitive and motor skills, at the concrete operational stage</w:t>
      </w:r>
      <w:r w:rsidR="0020760F" w:rsidRPr="0093328B">
        <w:rPr>
          <w:rFonts w:ascii="Times New Roman" w:hAnsi="Times New Roman" w:cs="Times New Roman"/>
          <w:sz w:val="22"/>
          <w:szCs w:val="22"/>
        </w:rPr>
        <w:t>?</w:t>
      </w:r>
    </w:p>
    <w:p w14:paraId="1708FC75" w14:textId="7B01A5D2" w:rsidR="006F397E" w:rsidRPr="0093328B" w:rsidRDefault="006F397E" w:rsidP="00547A43">
      <w:pPr>
        <w:pStyle w:val="BodyText"/>
        <w:spacing w:before="183" w:after="240" w:line="480" w:lineRule="auto"/>
        <w:ind w:right="145"/>
        <w:rPr>
          <w:rFonts w:ascii="Times New Roman" w:hAnsi="Times New Roman" w:cs="Times New Roman"/>
          <w:sz w:val="22"/>
          <w:szCs w:val="22"/>
        </w:rPr>
      </w:pPr>
      <w:r w:rsidRPr="0093328B">
        <w:rPr>
          <w:rFonts w:ascii="Times New Roman" w:hAnsi="Times New Roman" w:cs="Times New Roman"/>
          <w:sz w:val="22"/>
          <w:szCs w:val="22"/>
        </w:rPr>
        <w:t xml:space="preserve">In line with these issues, this research aims to introduce and document the </w:t>
      </w:r>
      <w:r w:rsidR="0020760F" w:rsidRPr="0093328B">
        <w:rPr>
          <w:rFonts w:ascii="Times New Roman" w:hAnsi="Times New Roman" w:cs="Times New Roman"/>
          <w:sz w:val="22"/>
          <w:szCs w:val="22"/>
        </w:rPr>
        <w:t>OMG</w:t>
      </w:r>
      <w:r w:rsidRPr="0093328B">
        <w:rPr>
          <w:rFonts w:ascii="Times New Roman" w:hAnsi="Times New Roman" w:cs="Times New Roman"/>
          <w:sz w:val="22"/>
          <w:szCs w:val="22"/>
        </w:rPr>
        <w:t xml:space="preserve"> through the development of learning modules that are easy to understand and engaging for children. This study also aims to systematically describe the procedures for playing the </w:t>
      </w:r>
      <w:r w:rsidR="0020760F" w:rsidRPr="0093328B">
        <w:rPr>
          <w:rFonts w:ascii="Times New Roman" w:hAnsi="Times New Roman" w:cs="Times New Roman"/>
          <w:sz w:val="22"/>
          <w:szCs w:val="22"/>
        </w:rPr>
        <w:t>OMG</w:t>
      </w:r>
      <w:r w:rsidRPr="0093328B">
        <w:rPr>
          <w:rFonts w:ascii="Times New Roman" w:hAnsi="Times New Roman" w:cs="Times New Roman"/>
          <w:sz w:val="22"/>
          <w:szCs w:val="22"/>
        </w:rPr>
        <w:t xml:space="preserve"> as a form of cultural </w:t>
      </w:r>
      <w:r w:rsidRPr="0093328B">
        <w:rPr>
          <w:rFonts w:ascii="Times New Roman" w:hAnsi="Times New Roman" w:cs="Times New Roman"/>
          <w:sz w:val="22"/>
          <w:szCs w:val="22"/>
        </w:rPr>
        <w:lastRenderedPageBreak/>
        <w:t xml:space="preserve">documentation as well as a learning guide. In addition, this study aims to examine the </w:t>
      </w:r>
      <w:r w:rsidR="0020760F" w:rsidRPr="0093328B">
        <w:rPr>
          <w:rFonts w:ascii="Times New Roman" w:hAnsi="Times New Roman" w:cs="Times New Roman"/>
          <w:sz w:val="22"/>
          <w:szCs w:val="22"/>
        </w:rPr>
        <w:t xml:space="preserve">OMG </w:t>
      </w:r>
      <w:r w:rsidRPr="0093328B">
        <w:rPr>
          <w:rFonts w:ascii="Times New Roman" w:hAnsi="Times New Roman" w:cs="Times New Roman"/>
          <w:sz w:val="22"/>
          <w:szCs w:val="22"/>
        </w:rPr>
        <w:t xml:space="preserve">as a form of cultural preservation effort that can be implemented through formal and non-formal education. Furthermore, this study </w:t>
      </w:r>
      <w:r w:rsidR="0020760F" w:rsidRPr="0093328B">
        <w:rPr>
          <w:rFonts w:ascii="Times New Roman" w:hAnsi="Times New Roman" w:cs="Times New Roman"/>
          <w:sz w:val="22"/>
          <w:szCs w:val="22"/>
        </w:rPr>
        <w:t xml:space="preserve">also </w:t>
      </w:r>
      <w:r w:rsidRPr="0093328B">
        <w:rPr>
          <w:rFonts w:ascii="Times New Roman" w:hAnsi="Times New Roman" w:cs="Times New Roman"/>
          <w:sz w:val="22"/>
          <w:szCs w:val="22"/>
        </w:rPr>
        <w:t xml:space="preserve">aims to examine the </w:t>
      </w:r>
      <w:r w:rsidR="0020760F" w:rsidRPr="0093328B">
        <w:rPr>
          <w:rFonts w:ascii="Times New Roman" w:hAnsi="Times New Roman" w:cs="Times New Roman"/>
          <w:sz w:val="22"/>
          <w:szCs w:val="22"/>
        </w:rPr>
        <w:t xml:space="preserve">OMG </w:t>
      </w:r>
      <w:r w:rsidRPr="0093328B">
        <w:rPr>
          <w:rFonts w:ascii="Times New Roman" w:hAnsi="Times New Roman" w:cs="Times New Roman"/>
          <w:sz w:val="22"/>
          <w:szCs w:val="22"/>
        </w:rPr>
        <w:t>influence on children's self-development at the concrete operational stage, particularly in improving the cognitive and motor skills of elementary school children. Thus, this study is expected to provide theoretical contributions in the study of traditional games and child development, as well as practical contributions in education-based cultural preservation efforts.</w:t>
      </w:r>
    </w:p>
    <w:p w14:paraId="0FCD5E90" w14:textId="5E9F480C" w:rsidR="00123672" w:rsidRPr="0093328B" w:rsidRDefault="00E100A8" w:rsidP="00547A43">
      <w:pPr>
        <w:pStyle w:val="Heading1"/>
        <w:spacing w:before="10" w:line="480" w:lineRule="auto"/>
        <w:jc w:val="both"/>
        <w:rPr>
          <w:rFonts w:ascii="Times New Roman" w:hAnsi="Times New Roman" w:cs="Times New Roman"/>
          <w:sz w:val="22"/>
          <w:szCs w:val="22"/>
        </w:rPr>
      </w:pPr>
      <w:r w:rsidRPr="0093328B">
        <w:rPr>
          <w:rFonts w:ascii="Times New Roman" w:hAnsi="Times New Roman" w:cs="Times New Roman"/>
          <w:sz w:val="22"/>
          <w:szCs w:val="22"/>
        </w:rPr>
        <w:t>Literature</w:t>
      </w:r>
      <w:r w:rsidRPr="0093328B">
        <w:rPr>
          <w:rFonts w:ascii="Times New Roman" w:hAnsi="Times New Roman" w:cs="Times New Roman"/>
          <w:spacing w:val="-5"/>
          <w:sz w:val="22"/>
          <w:szCs w:val="22"/>
        </w:rPr>
        <w:t xml:space="preserve"> </w:t>
      </w:r>
      <w:r w:rsidRPr="0093328B">
        <w:rPr>
          <w:rFonts w:ascii="Times New Roman" w:hAnsi="Times New Roman" w:cs="Times New Roman"/>
          <w:spacing w:val="-2"/>
          <w:sz w:val="22"/>
          <w:szCs w:val="22"/>
        </w:rPr>
        <w:t>Review</w:t>
      </w:r>
    </w:p>
    <w:p w14:paraId="3C0440E1"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Traditional games are part of a culture that lives and thrives within society and is passed down from generation to generation. These games serve not only as a means of entertainment but also contain social, moral, educational, and cultural values ​​that reflect a community's identity (Mulyani, 2016). From a cultural perspective, traditional games are considered intangible cultural heritage because their existence depends on social practices, local knowledge, and intergenerational transmission (UNESCO, 2003).</w:t>
      </w:r>
    </w:p>
    <w:p w14:paraId="0A39CB23"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Several studies indicate that traditional games serve a dual function: as a medium for informal learning and as a means of cultural preservation. Sibarani (2018) emphasized that cultural practices such as folk games constitute a form of local wisdom that embodies the noble values ​​of their supporting communities, such as togetherness, sportsmanship, cooperation, and respect for rules. Therefore, the loss of traditional game practices can have implications for the weakening of the transmission of cultural values ​​to the younger generation.</w:t>
      </w:r>
    </w:p>
    <w:p w14:paraId="6632B78F"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In the context of children's education, traditional games significantly contribute to cognitive, social, emotional, and motor development. Research by Mulyani (2016) and Murdaningrum &amp; Nugrahanta (2021) shows that traditional games can train children's motor coordination, self-control, problem-solving skills, and social skills through direct interaction with peers. This aligns with the concept of play-based learning, which positions play as the primary means for children to naturally build knowledge and skills (Gray, 2021).</w:t>
      </w:r>
    </w:p>
    <w:p w14:paraId="42B8CB7B"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Traditional games also play a strategic role in maintaining local cultural identity amidst globalization and digitalization. Suryawan (2018) stated that traditional games are an effective </w:t>
      </w:r>
      <w:r w:rsidRPr="0093328B">
        <w:rPr>
          <w:rFonts w:ascii="Times New Roman" w:hAnsi="Times New Roman" w:cs="Times New Roman"/>
          <w:w w:val="105"/>
          <w:sz w:val="22"/>
          <w:szCs w:val="22"/>
        </w:rPr>
        <w:lastRenderedPageBreak/>
        <w:t>medium for instilling national character values ​​because they contain norms, ethics, and a community's philosophy of life. However, various recent studies indicate that children's participation in traditional games is declining due to the dominance of digital games and mobile-based video games (Susanto, 2024). This situation demands systematic efforts to document, revitalize, and reintroduce traditional games through both formal and non-formal education.</w:t>
      </w:r>
    </w:p>
    <w:p w14:paraId="5F529ACA" w14:textId="5AD97825"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One form of traditional game with high cultural and educational value is the </w:t>
      </w:r>
      <w:r w:rsidR="00181E77" w:rsidRPr="0093328B">
        <w:rPr>
          <w:rFonts w:ascii="Times New Roman" w:hAnsi="Times New Roman" w:cs="Times New Roman"/>
          <w:w w:val="105"/>
          <w:sz w:val="22"/>
          <w:szCs w:val="22"/>
        </w:rPr>
        <w:t xml:space="preserve">OMG </w:t>
      </w:r>
      <w:r w:rsidRPr="0093328B">
        <w:rPr>
          <w:rFonts w:ascii="Times New Roman" w:hAnsi="Times New Roman" w:cs="Times New Roman"/>
          <w:w w:val="105"/>
          <w:sz w:val="22"/>
          <w:szCs w:val="22"/>
        </w:rPr>
        <w:t xml:space="preserve">which is a conceptual construct that encompasses six types: </w:t>
      </w:r>
      <w:r w:rsidRPr="0093328B">
        <w:rPr>
          <w:rFonts w:ascii="Times New Roman" w:hAnsi="Times New Roman" w:cs="Times New Roman"/>
          <w:i/>
          <w:iCs/>
          <w:w w:val="105"/>
          <w:sz w:val="22"/>
          <w:szCs w:val="22"/>
        </w:rPr>
        <w:t>marsitekka</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markaret</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marsir</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marjalengkat</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galah hambek</w:t>
      </w:r>
      <w:r w:rsidRPr="0093328B">
        <w:rPr>
          <w:rFonts w:ascii="Times New Roman" w:hAnsi="Times New Roman" w:cs="Times New Roman"/>
          <w:w w:val="105"/>
          <w:sz w:val="22"/>
          <w:szCs w:val="22"/>
        </w:rPr>
        <w:t xml:space="preserve">, and </w:t>
      </w:r>
      <w:r w:rsidRPr="0093328B">
        <w:rPr>
          <w:rFonts w:ascii="Times New Roman" w:hAnsi="Times New Roman" w:cs="Times New Roman"/>
          <w:i/>
          <w:iCs/>
          <w:w w:val="105"/>
          <w:sz w:val="22"/>
          <w:szCs w:val="22"/>
        </w:rPr>
        <w:t>pocca piring</w:t>
      </w:r>
      <w:r w:rsidRPr="0093328B">
        <w:rPr>
          <w:rFonts w:ascii="Times New Roman" w:hAnsi="Times New Roman" w:cs="Times New Roman"/>
          <w:w w:val="105"/>
          <w:sz w:val="22"/>
          <w:szCs w:val="22"/>
        </w:rPr>
        <w:t xml:space="preserve">. This name is derived from the words opat-mar, meaning </w:t>
      </w:r>
      <w:r w:rsidR="001004B4" w:rsidRPr="0093328B">
        <w:rPr>
          <w:rFonts w:ascii="Times New Roman" w:hAnsi="Times New Roman" w:cs="Times New Roman"/>
          <w:w w:val="105"/>
          <w:sz w:val="22"/>
          <w:szCs w:val="22"/>
        </w:rPr>
        <w:t>‘</w:t>
      </w:r>
      <w:r w:rsidRPr="0093328B">
        <w:rPr>
          <w:rFonts w:ascii="Times New Roman" w:hAnsi="Times New Roman" w:cs="Times New Roman"/>
          <w:w w:val="105"/>
          <w:sz w:val="22"/>
          <w:szCs w:val="22"/>
        </w:rPr>
        <w:t>four</w:t>
      </w:r>
      <w:r w:rsidR="001004B4" w:rsidRPr="0093328B">
        <w:rPr>
          <w:rFonts w:ascii="Times New Roman" w:hAnsi="Times New Roman" w:cs="Times New Roman"/>
          <w:w w:val="105"/>
          <w:sz w:val="22"/>
          <w:szCs w:val="22"/>
        </w:rPr>
        <w:t>-</w:t>
      </w:r>
      <w:r w:rsidRPr="0093328B">
        <w:rPr>
          <w:rFonts w:ascii="Times New Roman" w:hAnsi="Times New Roman" w:cs="Times New Roman"/>
          <w:w w:val="105"/>
          <w:sz w:val="22"/>
          <w:szCs w:val="22"/>
        </w:rPr>
        <w:t>games</w:t>
      </w:r>
      <w:r w:rsidR="001004B4" w:rsidRPr="0093328B">
        <w:rPr>
          <w:rFonts w:ascii="Times New Roman" w:hAnsi="Times New Roman" w:cs="Times New Roman"/>
          <w:w w:val="105"/>
          <w:sz w:val="22"/>
          <w:szCs w:val="22"/>
        </w:rPr>
        <w:t>’</w:t>
      </w:r>
      <w:r w:rsidRPr="0093328B">
        <w:rPr>
          <w:rFonts w:ascii="Times New Roman" w:hAnsi="Times New Roman" w:cs="Times New Roman"/>
          <w:w w:val="105"/>
          <w:sz w:val="22"/>
          <w:szCs w:val="22"/>
        </w:rPr>
        <w:t xml:space="preserve"> beginning with </w:t>
      </w:r>
      <w:r w:rsidRPr="0093328B">
        <w:rPr>
          <w:rFonts w:ascii="Times New Roman" w:hAnsi="Times New Roman" w:cs="Times New Roman"/>
          <w:i/>
          <w:iCs/>
          <w:w w:val="105"/>
          <w:sz w:val="22"/>
          <w:szCs w:val="22"/>
        </w:rPr>
        <w:t>mar</w:t>
      </w:r>
      <w:r w:rsidRPr="0093328B">
        <w:rPr>
          <w:rFonts w:ascii="Times New Roman" w:hAnsi="Times New Roman" w:cs="Times New Roman"/>
          <w:w w:val="105"/>
          <w:sz w:val="22"/>
          <w:szCs w:val="22"/>
        </w:rPr>
        <w:t xml:space="preserve">, and </w:t>
      </w:r>
      <w:r w:rsidRPr="0093328B">
        <w:rPr>
          <w:rFonts w:ascii="Times New Roman" w:hAnsi="Times New Roman" w:cs="Times New Roman"/>
          <w:i/>
          <w:iCs/>
          <w:w w:val="105"/>
          <w:sz w:val="22"/>
          <w:szCs w:val="22"/>
        </w:rPr>
        <w:t>galing</w:t>
      </w:r>
      <w:r w:rsidRPr="0093328B">
        <w:rPr>
          <w:rFonts w:ascii="Times New Roman" w:hAnsi="Times New Roman" w:cs="Times New Roman"/>
          <w:w w:val="105"/>
          <w:sz w:val="22"/>
          <w:szCs w:val="22"/>
        </w:rPr>
        <w:t xml:space="preserve">, an acronym for </w:t>
      </w:r>
      <w:r w:rsidRPr="0093328B">
        <w:rPr>
          <w:rFonts w:ascii="Times New Roman" w:hAnsi="Times New Roman" w:cs="Times New Roman"/>
          <w:i/>
          <w:iCs/>
          <w:w w:val="105"/>
          <w:sz w:val="22"/>
          <w:szCs w:val="22"/>
        </w:rPr>
        <w:t>galah hambek</w:t>
      </w:r>
      <w:r w:rsidRPr="0093328B">
        <w:rPr>
          <w:rFonts w:ascii="Times New Roman" w:hAnsi="Times New Roman" w:cs="Times New Roman"/>
          <w:w w:val="105"/>
          <w:sz w:val="22"/>
          <w:szCs w:val="22"/>
        </w:rPr>
        <w:t xml:space="preserve"> and </w:t>
      </w:r>
      <w:r w:rsidRPr="0093328B">
        <w:rPr>
          <w:rFonts w:ascii="Times New Roman" w:hAnsi="Times New Roman" w:cs="Times New Roman"/>
          <w:i/>
          <w:iCs/>
          <w:w w:val="105"/>
          <w:sz w:val="22"/>
          <w:szCs w:val="22"/>
        </w:rPr>
        <w:t>pocca piring</w:t>
      </w:r>
      <w:r w:rsidRPr="0093328B">
        <w:rPr>
          <w:rFonts w:ascii="Times New Roman" w:hAnsi="Times New Roman" w:cs="Times New Roman"/>
          <w:w w:val="105"/>
          <w:sz w:val="22"/>
          <w:szCs w:val="22"/>
        </w:rPr>
        <w:t>.</w:t>
      </w:r>
      <w:r w:rsidR="001004B4" w:rsidRPr="0093328B">
        <w:rPr>
          <w:rFonts w:ascii="Times New Roman" w:hAnsi="Times New Roman" w:cs="Times New Roman"/>
          <w:w w:val="105"/>
          <w:sz w:val="22"/>
          <w:szCs w:val="22"/>
        </w:rPr>
        <w:t xml:space="preserve"> </w:t>
      </w:r>
      <w:r w:rsidRPr="0093328B">
        <w:rPr>
          <w:rFonts w:ascii="Times New Roman" w:hAnsi="Times New Roman" w:cs="Times New Roman"/>
          <w:w w:val="105"/>
          <w:sz w:val="22"/>
          <w:szCs w:val="22"/>
        </w:rPr>
        <w:t xml:space="preserve">The </w:t>
      </w:r>
      <w:r w:rsidR="001004B4" w:rsidRPr="0093328B">
        <w:rPr>
          <w:rFonts w:ascii="Times New Roman" w:hAnsi="Times New Roman" w:cs="Times New Roman"/>
          <w:w w:val="105"/>
          <w:sz w:val="22"/>
          <w:szCs w:val="22"/>
        </w:rPr>
        <w:t xml:space="preserve">OMG </w:t>
      </w:r>
      <w:r w:rsidRPr="0093328B">
        <w:rPr>
          <w:rFonts w:ascii="Times New Roman" w:hAnsi="Times New Roman" w:cs="Times New Roman"/>
          <w:w w:val="105"/>
          <w:sz w:val="22"/>
          <w:szCs w:val="22"/>
        </w:rPr>
        <w:t>reflect the social life and interaction patterns of the Batak people, which emphasize togetherness, dexterity, ingenuity, and courage. Simamora and Sibarani (2022) state that Batak folk games cannot be separated from the socio-cultural context of their communities, as they are often played in communal spaces such as home yards, village fields, and school environments. Thus, traditional games serve as a medium for cultural socialization as well as a means of character education.</w:t>
      </w:r>
    </w:p>
    <w:p w14:paraId="7F093110" w14:textId="0DA5723F"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Each </w:t>
      </w:r>
      <w:r w:rsidR="001004B4" w:rsidRPr="0093328B">
        <w:rPr>
          <w:rFonts w:ascii="Times New Roman" w:hAnsi="Times New Roman" w:cs="Times New Roman"/>
          <w:w w:val="105"/>
          <w:sz w:val="22"/>
          <w:szCs w:val="22"/>
        </w:rPr>
        <w:t>type</w:t>
      </w:r>
      <w:r w:rsidRPr="0093328B">
        <w:rPr>
          <w:rFonts w:ascii="Times New Roman" w:hAnsi="Times New Roman" w:cs="Times New Roman"/>
          <w:w w:val="105"/>
          <w:sz w:val="22"/>
          <w:szCs w:val="22"/>
        </w:rPr>
        <w:t xml:space="preserve"> in OMG has distinct characteristics and developmental benefits. </w:t>
      </w:r>
      <w:r w:rsidRPr="0093328B">
        <w:rPr>
          <w:rFonts w:ascii="Times New Roman" w:hAnsi="Times New Roman" w:cs="Times New Roman"/>
          <w:i/>
          <w:iCs/>
          <w:w w:val="105"/>
          <w:sz w:val="22"/>
          <w:szCs w:val="22"/>
        </w:rPr>
        <w:t>Marsitekka</w:t>
      </w:r>
      <w:r w:rsidRPr="0093328B">
        <w:rPr>
          <w:rFonts w:ascii="Times New Roman" w:hAnsi="Times New Roman" w:cs="Times New Roman"/>
          <w:w w:val="105"/>
          <w:sz w:val="22"/>
          <w:szCs w:val="22"/>
        </w:rPr>
        <w:t xml:space="preserve"> emphasizes balance and focus, </w:t>
      </w:r>
      <w:r w:rsidRPr="0093328B">
        <w:rPr>
          <w:rFonts w:ascii="Times New Roman" w:hAnsi="Times New Roman" w:cs="Times New Roman"/>
          <w:i/>
          <w:iCs/>
          <w:w w:val="105"/>
          <w:sz w:val="22"/>
          <w:szCs w:val="22"/>
        </w:rPr>
        <w:t xml:space="preserve">markaret </w:t>
      </w:r>
      <w:r w:rsidRPr="0093328B">
        <w:rPr>
          <w:rFonts w:ascii="Times New Roman" w:hAnsi="Times New Roman" w:cs="Times New Roman"/>
          <w:w w:val="105"/>
          <w:sz w:val="22"/>
          <w:szCs w:val="22"/>
        </w:rPr>
        <w:t xml:space="preserve">trains agility and strength, </w:t>
      </w:r>
      <w:r w:rsidRPr="0093328B">
        <w:rPr>
          <w:rFonts w:ascii="Times New Roman" w:hAnsi="Times New Roman" w:cs="Times New Roman"/>
          <w:i/>
          <w:iCs/>
          <w:w w:val="105"/>
          <w:sz w:val="22"/>
          <w:szCs w:val="22"/>
        </w:rPr>
        <w:t>marsir</w:t>
      </w:r>
      <w:r w:rsidRPr="0093328B">
        <w:rPr>
          <w:rFonts w:ascii="Times New Roman" w:hAnsi="Times New Roman" w:cs="Times New Roman"/>
          <w:w w:val="105"/>
          <w:sz w:val="22"/>
          <w:szCs w:val="22"/>
        </w:rPr>
        <w:t xml:space="preserve"> hones sensitivity and instinct, </w:t>
      </w:r>
      <w:r w:rsidRPr="0093328B">
        <w:rPr>
          <w:rFonts w:ascii="Times New Roman" w:hAnsi="Times New Roman" w:cs="Times New Roman"/>
          <w:i/>
          <w:iCs/>
          <w:w w:val="105"/>
          <w:sz w:val="22"/>
          <w:szCs w:val="22"/>
        </w:rPr>
        <w:t>marjalengkat</w:t>
      </w:r>
      <w:r w:rsidRPr="0093328B">
        <w:rPr>
          <w:rFonts w:ascii="Times New Roman" w:hAnsi="Times New Roman" w:cs="Times New Roman"/>
          <w:w w:val="105"/>
          <w:sz w:val="22"/>
          <w:szCs w:val="22"/>
        </w:rPr>
        <w:t xml:space="preserve"> fosters courage and body coordination, while </w:t>
      </w:r>
      <w:r w:rsidRPr="0093328B">
        <w:rPr>
          <w:rFonts w:ascii="Times New Roman" w:hAnsi="Times New Roman" w:cs="Times New Roman"/>
          <w:i/>
          <w:iCs/>
          <w:w w:val="105"/>
          <w:sz w:val="22"/>
          <w:szCs w:val="22"/>
        </w:rPr>
        <w:t>galah hambek</w:t>
      </w:r>
      <w:r w:rsidRPr="0093328B">
        <w:rPr>
          <w:rFonts w:ascii="Times New Roman" w:hAnsi="Times New Roman" w:cs="Times New Roman"/>
          <w:w w:val="105"/>
          <w:sz w:val="22"/>
          <w:szCs w:val="22"/>
        </w:rPr>
        <w:t xml:space="preserve"> and </w:t>
      </w:r>
      <w:r w:rsidRPr="0093328B">
        <w:rPr>
          <w:rFonts w:ascii="Times New Roman" w:hAnsi="Times New Roman" w:cs="Times New Roman"/>
          <w:i/>
          <w:iCs/>
          <w:w w:val="105"/>
          <w:sz w:val="22"/>
          <w:szCs w:val="22"/>
        </w:rPr>
        <w:t>pocca piring</w:t>
      </w:r>
      <w:r w:rsidRPr="0093328B">
        <w:rPr>
          <w:rFonts w:ascii="Times New Roman" w:hAnsi="Times New Roman" w:cs="Times New Roman"/>
          <w:w w:val="105"/>
          <w:sz w:val="22"/>
          <w:szCs w:val="22"/>
        </w:rPr>
        <w:t xml:space="preserve"> develop strategic thinking, teamwork, and decision-making. Damanik and Sinaga (2019) state that traditional games that simultaneously involve body movement and social rules are highly effective in stimulating children's motor and cognitive development.</w:t>
      </w:r>
    </w:p>
    <w:p w14:paraId="3E7E1FC3" w14:textId="5885600A"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Thus, </w:t>
      </w:r>
      <w:r w:rsidR="001004B4" w:rsidRPr="0093328B">
        <w:rPr>
          <w:rFonts w:ascii="Times New Roman" w:hAnsi="Times New Roman" w:cs="Times New Roman"/>
          <w:w w:val="105"/>
          <w:sz w:val="22"/>
          <w:szCs w:val="22"/>
        </w:rPr>
        <w:t xml:space="preserve">the OMG </w:t>
      </w:r>
      <w:r w:rsidRPr="0093328B">
        <w:rPr>
          <w:rFonts w:ascii="Times New Roman" w:hAnsi="Times New Roman" w:cs="Times New Roman"/>
          <w:w w:val="105"/>
          <w:sz w:val="22"/>
          <w:szCs w:val="22"/>
        </w:rPr>
        <w:t xml:space="preserve">can be understood not only as a collection of traditional games but also as a culture-based learning system relevant to the developmental needs of elementary school-aged children. Within the framework of cultural preservation, documenting and packaging </w:t>
      </w:r>
      <w:r w:rsidR="001004B4" w:rsidRPr="0093328B">
        <w:rPr>
          <w:rFonts w:ascii="Times New Roman" w:hAnsi="Times New Roman" w:cs="Times New Roman"/>
          <w:w w:val="105"/>
          <w:sz w:val="22"/>
          <w:szCs w:val="22"/>
        </w:rPr>
        <w:t>the OMG</w:t>
      </w:r>
      <w:r w:rsidRPr="0093328B">
        <w:rPr>
          <w:rFonts w:ascii="Times New Roman" w:hAnsi="Times New Roman" w:cs="Times New Roman"/>
          <w:w w:val="105"/>
          <w:sz w:val="22"/>
          <w:szCs w:val="22"/>
        </w:rPr>
        <w:t xml:space="preserve"> into learning modules is a form of cultural transmission strategy that is adaptive to the modern educational context, without eliminating the local values ​​they contain (UNESCO, 2003; Wedhitami, 2014).</w:t>
      </w:r>
    </w:p>
    <w:p w14:paraId="2D2F3775" w14:textId="2C42C4AE"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Cultural preservation is a series of conscious and ongoing efforts to maintain the continuity of cultural values, practices, knowledge, and expressions so that they remain alive and passed on to </w:t>
      </w:r>
      <w:r w:rsidRPr="0093328B">
        <w:rPr>
          <w:rFonts w:ascii="Times New Roman" w:hAnsi="Times New Roman" w:cs="Times New Roman"/>
          <w:w w:val="105"/>
          <w:sz w:val="22"/>
          <w:szCs w:val="22"/>
        </w:rPr>
        <w:lastRenderedPageBreak/>
        <w:t xml:space="preserve">future generations. In the context of intangible culture, preservation is not interpreted as the freezing of traditions, but rather as a dynamic process that allows culture to continuously adapt to social change without losing its fundamental meaning. UNESCO, through the </w:t>
      </w:r>
      <w:r w:rsidR="001004B4" w:rsidRPr="0093328B">
        <w:rPr>
          <w:rFonts w:ascii="Times New Roman" w:hAnsi="Times New Roman" w:cs="Times New Roman"/>
          <w:w w:val="105"/>
          <w:sz w:val="22"/>
          <w:szCs w:val="22"/>
        </w:rPr>
        <w:t>convention for the safeguarding of the intangible cultural heritage</w:t>
      </w:r>
      <w:r w:rsidRPr="0093328B">
        <w:rPr>
          <w:rFonts w:ascii="Times New Roman" w:hAnsi="Times New Roman" w:cs="Times New Roman"/>
          <w:w w:val="105"/>
          <w:sz w:val="22"/>
          <w:szCs w:val="22"/>
        </w:rPr>
        <w:t>, emphasizes that cultural preservation encompasses the identification, documentation, research, protection, promotion, transmission, and revitalization of culture through formal and non-formal education (UNESCO, 2003; UNESCO, 2022).</w:t>
      </w:r>
    </w:p>
    <w:p w14:paraId="076F4CB7"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Traditional games are included in the category of intangible cultural heritage because they contain symbolic, social, and pedagogical values ​​that are passed down orally and through direct practice. According to Sibarani (2015), traditional games are not merely recreational activities but also vehicles for transmitting local wisdom that represents a society's outlook on life, value systems, and social structure. Therefore, the loss of traditional game practices can lead to a break in the chain of cultural inheritance and a weakening of the collective identity of the younger generation.</w:t>
      </w:r>
    </w:p>
    <w:p w14:paraId="53DEBE5A"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Efforts to preserve culture through traditional games are highly relevant in the context of children's education. Dewantara (2024) stated that integrating traditional games into learning activities can be an effective strategy for maintaining cultural sustainability because children not only learn about culture cognitively but also experience it directly through play. This approach aligns with the view of Smith and Akagawa (2009), who emphasized that cultural preservation will be more sustainable if it involves communities and the younger generation as active actors, not simply objects of preservation.</w:t>
      </w:r>
    </w:p>
    <w:p w14:paraId="2339738A"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In the context of modern society characterized by the dominance of digital technology and online games, traditional games face serious challenges in the form of marginalization and decreased frequency of practice. Several recent studies have shown that children tend to be more familiar with digital games than with local traditional games (Putra &amp; Pratiwi, 2021; Susanto, 2024). This situation demands adaptive preservation strategies, one of which is through repackaging traditional games into learning modules that are systematic, engaging, and appropriate to children's developmental characteristics.</w:t>
      </w:r>
    </w:p>
    <w:p w14:paraId="6E123DBC"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Cultural preservation through a module-based educational approach has two main functions. First, modules serve as written documentation that captures knowledge about traditional games, </w:t>
      </w:r>
      <w:r w:rsidRPr="0093328B">
        <w:rPr>
          <w:rFonts w:ascii="Times New Roman" w:hAnsi="Times New Roman" w:cs="Times New Roman"/>
          <w:w w:val="105"/>
          <w:sz w:val="22"/>
          <w:szCs w:val="22"/>
        </w:rPr>
        <w:lastRenderedPageBreak/>
        <w:t>including their history, rules, cultural values, and symbolic meaning. Second, modules serve as a medium for cultural transmission, bridging oral traditions with modern education systems. Prastowo (2015) emphasized that contextually designed learning modules can help students learn independently while simultaneously understanding the values ​​contained in the teaching materials.</w:t>
      </w:r>
    </w:p>
    <w:p w14:paraId="4CD755E0" w14:textId="76EE02AD"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In the context of the </w:t>
      </w:r>
      <w:r w:rsidR="001004B4"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learning modules serve as a strategic instrument for cultural preservation. Through modules, games previously passed down orally and through informal practices can be structured so that they are easily understood, practiced, and replicated by children. This aligns with Njatrijani's (2018) perspective, which emphasizes that the protection of traditional culture must be directed at preventative efforts through education and empowerment of the younger generation, not solely through legal regulation.</w:t>
      </w:r>
    </w:p>
    <w:p w14:paraId="1A2B7844" w14:textId="6AD462F9"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Therefore, cultural preservation efforts in this study are not only interpreted as maintaining the existence of the </w:t>
      </w:r>
      <w:r w:rsidR="001004B4"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but also as an educational process that instills cultural awareness from an early age. Through children's active involvement in playing traditional games, cultural preservation occurs naturally, sustainably, and contextually, meeting the needs of modern developments. This approach strengthens the position of traditional games as a strategic medium in maintaining cultural identity while supporting children's educational goals in the era of globalization.</w:t>
      </w:r>
    </w:p>
    <w:p w14:paraId="6F60AA81" w14:textId="7777777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Traditional games essentially serve not only as a means of entertainment but also as a medium for the holistic formation and development of children. In the context of traditional societies, games are passed down from generation to generation as part of an informal education system that integrates cognitive, motor, social, emotional, and cultural values ​​(Mulyani, 2016; Sibarani, 2020). Therefore, traditional games play a strategic role in supporting children's development, particularly in elementary school, who are at the concrete operational stage.</w:t>
      </w:r>
    </w:p>
    <w:p w14:paraId="6A7A0648" w14:textId="71E77912"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T</w:t>
      </w:r>
      <w:r w:rsidR="001004B4" w:rsidRPr="0093328B">
        <w:rPr>
          <w:rFonts w:ascii="Times New Roman" w:hAnsi="Times New Roman" w:cs="Times New Roman"/>
          <w:w w:val="105"/>
          <w:sz w:val="22"/>
          <w:szCs w:val="22"/>
        </w:rPr>
        <w:t>hus, the OMG consists of other types of t</w:t>
      </w:r>
      <w:r w:rsidRPr="0093328B">
        <w:rPr>
          <w:rFonts w:ascii="Times New Roman" w:hAnsi="Times New Roman" w:cs="Times New Roman"/>
          <w:w w:val="105"/>
          <w:sz w:val="22"/>
          <w:szCs w:val="22"/>
        </w:rPr>
        <w:t xml:space="preserve">raditional games, </w:t>
      </w:r>
      <w:r w:rsidR="001004B4" w:rsidRPr="0093328B">
        <w:rPr>
          <w:rFonts w:ascii="Times New Roman" w:hAnsi="Times New Roman" w:cs="Times New Roman"/>
          <w:w w:val="105"/>
          <w:sz w:val="22"/>
          <w:szCs w:val="22"/>
        </w:rPr>
        <w:t xml:space="preserve">for instance, </w:t>
      </w:r>
      <w:r w:rsidRPr="0093328B">
        <w:rPr>
          <w:rFonts w:ascii="Times New Roman" w:hAnsi="Times New Roman" w:cs="Times New Roman"/>
          <w:i/>
          <w:iCs/>
          <w:w w:val="105"/>
          <w:sz w:val="22"/>
          <w:szCs w:val="22"/>
        </w:rPr>
        <w:t>marsitekka</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markaret</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marsir</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marjalengkat</w:t>
      </w:r>
      <w:r w:rsidRPr="0093328B">
        <w:rPr>
          <w:rFonts w:ascii="Times New Roman" w:hAnsi="Times New Roman" w:cs="Times New Roman"/>
          <w:w w:val="105"/>
          <w:sz w:val="22"/>
          <w:szCs w:val="22"/>
        </w:rPr>
        <w:t xml:space="preserve">, </w:t>
      </w:r>
      <w:r w:rsidRPr="0093328B">
        <w:rPr>
          <w:rFonts w:ascii="Times New Roman" w:hAnsi="Times New Roman" w:cs="Times New Roman"/>
          <w:i/>
          <w:iCs/>
          <w:w w:val="105"/>
          <w:sz w:val="22"/>
          <w:szCs w:val="22"/>
        </w:rPr>
        <w:t>galah hambek</w:t>
      </w:r>
      <w:r w:rsidRPr="0093328B">
        <w:rPr>
          <w:rFonts w:ascii="Times New Roman" w:hAnsi="Times New Roman" w:cs="Times New Roman"/>
          <w:w w:val="105"/>
          <w:sz w:val="22"/>
          <w:szCs w:val="22"/>
        </w:rPr>
        <w:t xml:space="preserve">, and </w:t>
      </w:r>
      <w:r w:rsidRPr="0093328B">
        <w:rPr>
          <w:rFonts w:ascii="Times New Roman" w:hAnsi="Times New Roman" w:cs="Times New Roman"/>
          <w:i/>
          <w:iCs/>
          <w:w w:val="105"/>
          <w:sz w:val="22"/>
          <w:szCs w:val="22"/>
        </w:rPr>
        <w:t>pocca piring</w:t>
      </w:r>
      <w:r w:rsidR="001004B4" w:rsidRPr="0093328B">
        <w:rPr>
          <w:rFonts w:ascii="Times New Roman" w:hAnsi="Times New Roman" w:cs="Times New Roman"/>
          <w:w w:val="105"/>
          <w:sz w:val="22"/>
          <w:szCs w:val="22"/>
        </w:rPr>
        <w:t xml:space="preserve"> and </w:t>
      </w:r>
      <w:r w:rsidRPr="0093328B">
        <w:rPr>
          <w:rFonts w:ascii="Times New Roman" w:hAnsi="Times New Roman" w:cs="Times New Roman"/>
          <w:w w:val="105"/>
          <w:sz w:val="22"/>
          <w:szCs w:val="22"/>
        </w:rPr>
        <w:t>represent</w:t>
      </w:r>
      <w:r w:rsidR="001004B4" w:rsidRPr="0093328B">
        <w:rPr>
          <w:rFonts w:ascii="Times New Roman" w:hAnsi="Times New Roman" w:cs="Times New Roman"/>
          <w:w w:val="105"/>
          <w:sz w:val="22"/>
          <w:szCs w:val="22"/>
        </w:rPr>
        <w:t>s</w:t>
      </w:r>
      <w:r w:rsidRPr="0093328B">
        <w:rPr>
          <w:rFonts w:ascii="Times New Roman" w:hAnsi="Times New Roman" w:cs="Times New Roman"/>
          <w:w w:val="105"/>
          <w:sz w:val="22"/>
          <w:szCs w:val="22"/>
        </w:rPr>
        <w:t xml:space="preserve"> a form of play based on physical activity, rules, social interaction, and the use of concrete objects. These characteristics align with the developmental characteristics of children aged 7–11, who, according to Piaget, are in the concrete operational stage, the phase when children begin to think logically about real objects and events (Piaget in Ojose, 2008; Barrouillet, 2015).</w:t>
      </w:r>
    </w:p>
    <w:p w14:paraId="664FD5E4" w14:textId="36AC1CD7"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lastRenderedPageBreak/>
        <w:t xml:space="preserve">At this stage, children learn most effectively through direct experience (learning by doing), environmental exploration, and active involvement in physical and social activities. The </w:t>
      </w:r>
      <w:r w:rsidR="001004B4"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xml:space="preserve"> provides this context through body movement, simple problem-solving, decision-making, and interaction with peers. </w:t>
      </w:r>
      <w:r w:rsidR="001004B4" w:rsidRPr="0093328B">
        <w:rPr>
          <w:rFonts w:ascii="Times New Roman" w:hAnsi="Times New Roman" w:cs="Times New Roman"/>
          <w:w w:val="105"/>
          <w:sz w:val="22"/>
          <w:szCs w:val="22"/>
        </w:rPr>
        <w:t>The first and the second types</w:t>
      </w:r>
      <w:r w:rsidRPr="0093328B">
        <w:rPr>
          <w:rFonts w:ascii="Times New Roman" w:hAnsi="Times New Roman" w:cs="Times New Roman"/>
          <w:w w:val="105"/>
          <w:sz w:val="22"/>
          <w:szCs w:val="22"/>
        </w:rPr>
        <w:t xml:space="preserve">, for example, train children's motor coordination, balance, and concentration, while </w:t>
      </w:r>
      <w:r w:rsidR="001004B4" w:rsidRPr="0093328B">
        <w:rPr>
          <w:rFonts w:ascii="Times New Roman" w:hAnsi="Times New Roman" w:cs="Times New Roman"/>
          <w:w w:val="105"/>
          <w:sz w:val="22"/>
          <w:szCs w:val="22"/>
        </w:rPr>
        <w:t xml:space="preserve">the third and the fifth ones </w:t>
      </w:r>
      <w:r w:rsidRPr="0093328B">
        <w:rPr>
          <w:rFonts w:ascii="Times New Roman" w:hAnsi="Times New Roman" w:cs="Times New Roman"/>
          <w:w w:val="105"/>
          <w:sz w:val="22"/>
          <w:szCs w:val="22"/>
        </w:rPr>
        <w:t>hone cognitive skills such as focus, strategy, and decision-making. These activities support the development of children's executive functions, which include attention, working memory, and self-control (Diamond &amp; Ling, 2016; Gray, 2021).</w:t>
      </w:r>
    </w:p>
    <w:p w14:paraId="1FCD6E96" w14:textId="786FB9EA"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In addition to cognitive and motor skills, traditional games also play a vital role in children's social and emotional development. Playing in groups teaches children to understand rules, cooperate, manage emotions when winning or losing, and develop empathy and social responsibility (Ginsburg, 2007; Murdaningrum &amp; Nugrahanta, 2021). </w:t>
      </w:r>
      <w:r w:rsidR="00837766" w:rsidRPr="0093328B">
        <w:rPr>
          <w:rFonts w:ascii="Times New Roman" w:hAnsi="Times New Roman" w:cs="Times New Roman"/>
          <w:w w:val="105"/>
          <w:sz w:val="22"/>
          <w:szCs w:val="22"/>
        </w:rPr>
        <w:t>For the fifth and the sixth types--</w:t>
      </w:r>
      <w:r w:rsidRPr="0093328B">
        <w:rPr>
          <w:rFonts w:ascii="Times New Roman" w:hAnsi="Times New Roman" w:cs="Times New Roman"/>
          <w:i/>
          <w:iCs/>
          <w:w w:val="105"/>
          <w:sz w:val="22"/>
          <w:szCs w:val="22"/>
        </w:rPr>
        <w:t>galah hambek</w:t>
      </w:r>
      <w:r w:rsidRPr="0093328B">
        <w:rPr>
          <w:rFonts w:ascii="Times New Roman" w:hAnsi="Times New Roman" w:cs="Times New Roman"/>
          <w:w w:val="105"/>
          <w:sz w:val="22"/>
          <w:szCs w:val="22"/>
        </w:rPr>
        <w:t xml:space="preserve"> and </w:t>
      </w:r>
      <w:r w:rsidRPr="0093328B">
        <w:rPr>
          <w:rFonts w:ascii="Times New Roman" w:hAnsi="Times New Roman" w:cs="Times New Roman"/>
          <w:i/>
          <w:iCs/>
          <w:w w:val="105"/>
          <w:sz w:val="22"/>
          <w:szCs w:val="22"/>
        </w:rPr>
        <w:t>pocca piring</w:t>
      </w:r>
      <w:r w:rsidR="00837766" w:rsidRPr="0093328B">
        <w:rPr>
          <w:rFonts w:ascii="Times New Roman" w:hAnsi="Times New Roman" w:cs="Times New Roman"/>
          <w:w w:val="105"/>
          <w:sz w:val="22"/>
          <w:szCs w:val="22"/>
        </w:rPr>
        <w:t>--</w:t>
      </w:r>
      <w:r w:rsidRPr="0093328B">
        <w:rPr>
          <w:rFonts w:ascii="Times New Roman" w:hAnsi="Times New Roman" w:cs="Times New Roman"/>
          <w:w w:val="105"/>
          <w:sz w:val="22"/>
          <w:szCs w:val="22"/>
        </w:rPr>
        <w:t>children are required to coordinate within a team, develop joint strategies, and respect each member's role, which indirectly fosters basic social and leadership skills.</w:t>
      </w:r>
    </w:p>
    <w:p w14:paraId="27183368" w14:textId="61A81CB5"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Furthermore, traditional games also contain cultural values ​​that contribute to the formation of children's self-identity. Sibarani (2020) emphasized that local cultural practices, including traditional games, serve as a means of internalizing local values, norms, and wisdom that shape individual character from an early age. By playing </w:t>
      </w:r>
      <w:r w:rsidR="00837766" w:rsidRPr="0093328B">
        <w:rPr>
          <w:rFonts w:ascii="Times New Roman" w:hAnsi="Times New Roman" w:cs="Times New Roman"/>
          <w:w w:val="105"/>
          <w:sz w:val="22"/>
          <w:szCs w:val="22"/>
        </w:rPr>
        <w:t>the OMG</w:t>
      </w:r>
      <w:r w:rsidRPr="0093328B">
        <w:rPr>
          <w:rFonts w:ascii="Times New Roman" w:hAnsi="Times New Roman" w:cs="Times New Roman"/>
          <w:w w:val="105"/>
          <w:sz w:val="22"/>
          <w:szCs w:val="22"/>
        </w:rPr>
        <w:t>, children not only develop physical and cognitive abilities but also begin to recognize Batak cultural identity as part of their identity. This process is crucial in the context of globalization, which tends to erode children's connection to local culture (UNESCO, 2022; ASEAN, 2024).</w:t>
      </w:r>
    </w:p>
    <w:p w14:paraId="6678D81F" w14:textId="07E22BBB" w:rsidR="00F8582F" w:rsidRPr="0093328B" w:rsidRDefault="00F8582F" w:rsidP="00547A43">
      <w:pPr>
        <w:pStyle w:val="BodyText"/>
        <w:spacing w:before="154" w:line="480" w:lineRule="auto"/>
        <w:ind w:right="149"/>
        <w:rPr>
          <w:rFonts w:ascii="Times New Roman" w:hAnsi="Times New Roman" w:cs="Times New Roman"/>
          <w:w w:val="105"/>
          <w:sz w:val="22"/>
          <w:szCs w:val="22"/>
        </w:rPr>
      </w:pPr>
      <w:r w:rsidRPr="0093328B">
        <w:rPr>
          <w:rFonts w:ascii="Times New Roman" w:hAnsi="Times New Roman" w:cs="Times New Roman"/>
          <w:w w:val="105"/>
          <w:sz w:val="22"/>
          <w:szCs w:val="22"/>
        </w:rPr>
        <w:t xml:space="preserve">From a modern educational perspective, the play-based learning approach positions play as an effective means of supporting children's holistic development. Recent research shows that structured yet enjoyable play can increase learning engagement, intrinsic motivation, and cognitive and motor achievements in elementary school-aged children (Zosh et al., 2018; Gray, 2021; Susanto, 2024). Therefore, the </w:t>
      </w:r>
      <w:r w:rsidR="00837766"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xml:space="preserve"> can be positioned as a form of play-based learning that is contextual, based on local culture, and relevant to the developmental needs of children at the concrete operational stage.</w:t>
      </w:r>
    </w:p>
    <w:p w14:paraId="5EA4FCCC" w14:textId="3EAA3CE4" w:rsidR="00123672" w:rsidRPr="0093328B" w:rsidRDefault="00F8582F" w:rsidP="00547A43">
      <w:pPr>
        <w:pStyle w:val="BodyText"/>
        <w:spacing w:before="154" w:line="480" w:lineRule="auto"/>
        <w:ind w:right="149"/>
        <w:rPr>
          <w:rFonts w:ascii="Times New Roman" w:hAnsi="Times New Roman" w:cs="Times New Roman"/>
          <w:sz w:val="22"/>
          <w:szCs w:val="22"/>
        </w:rPr>
      </w:pPr>
      <w:r w:rsidRPr="0093328B">
        <w:rPr>
          <w:rFonts w:ascii="Times New Roman" w:hAnsi="Times New Roman" w:cs="Times New Roman"/>
          <w:w w:val="105"/>
          <w:sz w:val="22"/>
          <w:szCs w:val="22"/>
        </w:rPr>
        <w:lastRenderedPageBreak/>
        <w:t xml:space="preserve">Based on this description, it can be concluded that the </w:t>
      </w:r>
      <w:r w:rsidR="008E3172"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xml:space="preserve"> is closely linked to the concept of children's self-development. This game functions not only as a recreational activity but also as a medium for stimulating cognitive, motor, social, and emotional development, as well as the formation of children's cultural identity. Therefore, integrating traditional games into educational contexts and learning modules is a strategic step that not only supports children's development but also contributes to sustainable cultural preservation efforts.</w:t>
      </w:r>
    </w:p>
    <w:p w14:paraId="51C2BBB1" w14:textId="705E5589" w:rsidR="00F8582F" w:rsidRPr="0093328B" w:rsidRDefault="00F8582F" w:rsidP="00547A43">
      <w:pPr>
        <w:pStyle w:val="Heading1"/>
        <w:spacing w:before="207" w:line="480" w:lineRule="auto"/>
        <w:rPr>
          <w:rFonts w:ascii="Times New Roman" w:hAnsi="Times New Roman" w:cs="Times New Roman"/>
          <w:spacing w:val="-4"/>
          <w:sz w:val="22"/>
          <w:szCs w:val="22"/>
        </w:rPr>
      </w:pPr>
      <w:r w:rsidRPr="0093328B">
        <w:rPr>
          <w:rFonts w:ascii="Times New Roman" w:hAnsi="Times New Roman" w:cs="Times New Roman"/>
          <w:spacing w:val="-4"/>
          <w:sz w:val="22"/>
          <w:szCs w:val="22"/>
        </w:rPr>
        <w:t>Research Methods</w:t>
      </w:r>
    </w:p>
    <w:p w14:paraId="06B06FE8" w14:textId="177D0F2D" w:rsidR="00052326" w:rsidRPr="0093328B" w:rsidRDefault="00F8582F" w:rsidP="00547A43">
      <w:pPr>
        <w:pStyle w:val="BodyText"/>
        <w:spacing w:before="154" w:line="480" w:lineRule="auto"/>
        <w:ind w:right="153"/>
        <w:rPr>
          <w:rFonts w:ascii="Times New Roman" w:hAnsi="Times New Roman" w:cs="Times New Roman"/>
          <w:sz w:val="22"/>
          <w:szCs w:val="22"/>
        </w:rPr>
      </w:pPr>
      <w:bookmarkStart w:id="1" w:name="_Hlk217756371"/>
      <w:r w:rsidRPr="0093328B">
        <w:rPr>
          <w:rFonts w:ascii="Times New Roman" w:hAnsi="Times New Roman" w:cs="Times New Roman"/>
          <w:sz w:val="22"/>
          <w:szCs w:val="22"/>
        </w:rPr>
        <w:t>This research began with the development of a learning module and continued with field research at the HKBP Maranatha Elementary School in Medan. The research employed a mixed-methods approach, combining quantitative and qualitative methods to obtain data (Sugiyono, 2018). The field research was conducted using two methods: a qualitative descriptive method with a phenomenological approach and an experimental pre-test post-test one-group design.</w:t>
      </w:r>
      <w:r w:rsidR="00052326" w:rsidRPr="0093328B">
        <w:rPr>
          <w:rFonts w:ascii="Times New Roman" w:hAnsi="Times New Roman" w:cs="Times New Roman"/>
          <w:sz w:val="22"/>
          <w:szCs w:val="22"/>
        </w:rPr>
        <w:t xml:space="preserve"> </w:t>
      </w:r>
      <w:r w:rsidRPr="0093328B">
        <w:rPr>
          <w:rFonts w:ascii="Times New Roman" w:hAnsi="Times New Roman" w:cs="Times New Roman"/>
          <w:sz w:val="22"/>
          <w:szCs w:val="22"/>
        </w:rPr>
        <w:t>The stages of the phenomenological approach (Winardi, 2021) include: intuition, description, and analysis.</w:t>
      </w:r>
      <w:r w:rsidR="00052326" w:rsidRPr="0093328B">
        <w:rPr>
          <w:rFonts w:ascii="Times New Roman" w:hAnsi="Times New Roman" w:cs="Times New Roman"/>
          <w:sz w:val="22"/>
          <w:szCs w:val="22"/>
        </w:rPr>
        <w:t xml:space="preserve"> Stages of the experimental method cover: pre-test and post-test one group design (Mehar, 2020), experiment one group design, pre-test (measurement, observation), intervention (variable application, observation), and post-test (measurement, observation). The </w:t>
      </w:r>
      <w:r w:rsidR="00837766" w:rsidRPr="0093328B">
        <w:rPr>
          <w:rFonts w:ascii="Times New Roman" w:hAnsi="Times New Roman" w:cs="Times New Roman"/>
          <w:sz w:val="22"/>
          <w:szCs w:val="22"/>
        </w:rPr>
        <w:t xml:space="preserve">school was chosen as the </w:t>
      </w:r>
      <w:r w:rsidR="00052326" w:rsidRPr="0093328B">
        <w:rPr>
          <w:rFonts w:ascii="Times New Roman" w:hAnsi="Times New Roman" w:cs="Times New Roman"/>
          <w:sz w:val="22"/>
          <w:szCs w:val="22"/>
        </w:rPr>
        <w:t xml:space="preserve">research location because its third-grade students are predominantly Batak. The participants are the third-grade students at </w:t>
      </w:r>
      <w:r w:rsidR="00837766" w:rsidRPr="0093328B">
        <w:rPr>
          <w:rFonts w:ascii="Times New Roman" w:hAnsi="Times New Roman" w:cs="Times New Roman"/>
          <w:sz w:val="22"/>
          <w:szCs w:val="22"/>
        </w:rPr>
        <w:t>the school</w:t>
      </w:r>
      <w:r w:rsidR="00052326" w:rsidRPr="0093328B">
        <w:rPr>
          <w:rFonts w:ascii="Times New Roman" w:hAnsi="Times New Roman" w:cs="Times New Roman"/>
          <w:sz w:val="22"/>
          <w:szCs w:val="22"/>
        </w:rPr>
        <w:t>. Based on data, the participants are predominantly Batak. Batak students were chosen to ensure a good match between the research object and the participants. Third-grade students were chosen because their average age is the most ideal, as they are in the transitional period between pre-concrete operational and middle-age concrete operational stages. Eight boys and seven girls participated, totaling 15 students.</w:t>
      </w:r>
    </w:p>
    <w:p w14:paraId="7CA99439" w14:textId="2CE15E96" w:rsidR="00052326" w:rsidRPr="0093328B" w:rsidRDefault="00052326" w:rsidP="00547A43">
      <w:pPr>
        <w:pStyle w:val="BodyText"/>
        <w:spacing w:before="154" w:line="480" w:lineRule="auto"/>
        <w:ind w:right="153"/>
        <w:rPr>
          <w:rFonts w:ascii="Times New Roman" w:hAnsi="Times New Roman" w:cs="Times New Roman"/>
          <w:sz w:val="22"/>
          <w:szCs w:val="22"/>
        </w:rPr>
      </w:pPr>
      <w:r w:rsidRPr="0093328B">
        <w:rPr>
          <w:rFonts w:ascii="Times New Roman" w:hAnsi="Times New Roman" w:cs="Times New Roman"/>
          <w:sz w:val="22"/>
          <w:szCs w:val="22"/>
        </w:rPr>
        <w:t xml:space="preserve">Data collection involved a phenomenological approach through observation, interviews, and questionnaires. Furthermore, an experimental pre-test </w:t>
      </w:r>
      <w:r w:rsidR="00AF53C6" w:rsidRPr="0093328B">
        <w:rPr>
          <w:rFonts w:ascii="Times New Roman" w:hAnsi="Times New Roman" w:cs="Times New Roman"/>
          <w:sz w:val="22"/>
          <w:szCs w:val="22"/>
        </w:rPr>
        <w:t xml:space="preserve">and </w:t>
      </w:r>
      <w:r w:rsidRPr="0093328B">
        <w:rPr>
          <w:rFonts w:ascii="Times New Roman" w:hAnsi="Times New Roman" w:cs="Times New Roman"/>
          <w:sz w:val="22"/>
          <w:szCs w:val="22"/>
        </w:rPr>
        <w:t xml:space="preserve">post-test one-group design was used through observation, pre-test, and post-test. The pre-test and post-test were tailored to the benefits of the </w:t>
      </w:r>
      <w:r w:rsidR="00837766" w:rsidRPr="0093328B">
        <w:rPr>
          <w:rFonts w:ascii="Times New Roman" w:hAnsi="Times New Roman" w:cs="Times New Roman"/>
          <w:sz w:val="22"/>
          <w:szCs w:val="22"/>
        </w:rPr>
        <w:t xml:space="preserve">OMG </w:t>
      </w:r>
      <w:r w:rsidRPr="0093328B">
        <w:rPr>
          <w:rFonts w:ascii="Times New Roman" w:hAnsi="Times New Roman" w:cs="Times New Roman"/>
          <w:sz w:val="22"/>
          <w:szCs w:val="22"/>
        </w:rPr>
        <w:t>on cognitive and motor skills. The test source is taken from Dawes &amp; Roozen (2018).</w:t>
      </w:r>
      <w:r w:rsidR="00333900" w:rsidRPr="0093328B">
        <w:rPr>
          <w:rFonts w:ascii="Times New Roman" w:hAnsi="Times New Roman" w:cs="Times New Roman"/>
          <w:sz w:val="22"/>
          <w:szCs w:val="22"/>
        </w:rPr>
        <w:t xml:space="preserve"> About </w:t>
      </w:r>
      <w:r w:rsidR="00AF53C6" w:rsidRPr="0093328B">
        <w:rPr>
          <w:rFonts w:ascii="Times New Roman" w:hAnsi="Times New Roman" w:cs="Times New Roman"/>
          <w:sz w:val="22"/>
          <w:szCs w:val="22"/>
        </w:rPr>
        <w:t>shuttle run test</w:t>
      </w:r>
      <w:r w:rsidR="00333900" w:rsidRPr="0093328B">
        <w:rPr>
          <w:rFonts w:ascii="Times New Roman" w:hAnsi="Times New Roman" w:cs="Times New Roman"/>
          <w:sz w:val="22"/>
          <w:szCs w:val="22"/>
        </w:rPr>
        <w:t xml:space="preserve"> of 4x10-meter</w:t>
      </w:r>
      <w:r w:rsidR="00AF53C6" w:rsidRPr="0093328B">
        <w:rPr>
          <w:rFonts w:ascii="Times New Roman" w:hAnsi="Times New Roman" w:cs="Times New Roman"/>
          <w:sz w:val="22"/>
          <w:szCs w:val="22"/>
        </w:rPr>
        <w:t xml:space="preserve"> (Table 1)</w:t>
      </w:r>
      <w:r w:rsidR="00333900" w:rsidRPr="0093328B">
        <w:rPr>
          <w:rFonts w:ascii="Times New Roman" w:hAnsi="Times New Roman" w:cs="Times New Roman"/>
          <w:sz w:val="22"/>
          <w:szCs w:val="22"/>
        </w:rPr>
        <w:t>, the purpose was to measure agility, strength, and speed and the scoring method is: the faster the run, the higher the score (see Table 1).</w:t>
      </w:r>
    </w:p>
    <w:p w14:paraId="419D09EF" w14:textId="0909CE3A" w:rsidR="00EA7911" w:rsidRPr="0093328B" w:rsidRDefault="00333900" w:rsidP="00547A43">
      <w:pPr>
        <w:pStyle w:val="BodyText"/>
        <w:spacing w:before="154" w:line="480" w:lineRule="auto"/>
        <w:ind w:right="153"/>
        <w:rPr>
          <w:rFonts w:ascii="Times New Roman" w:hAnsi="Times New Roman" w:cs="Times New Roman"/>
          <w:b/>
          <w:bCs/>
          <w:sz w:val="22"/>
          <w:szCs w:val="22"/>
        </w:rPr>
      </w:pPr>
      <w:r w:rsidRPr="0093328B">
        <w:rPr>
          <w:rFonts w:ascii="Times New Roman" w:hAnsi="Times New Roman" w:cs="Times New Roman"/>
          <w:b/>
          <w:bCs/>
          <w:sz w:val="22"/>
          <w:szCs w:val="22"/>
        </w:rPr>
        <w:t xml:space="preserve">Table 1. </w:t>
      </w:r>
      <w:r w:rsidR="00C20678" w:rsidRPr="0093328B">
        <w:rPr>
          <w:rFonts w:ascii="Times New Roman" w:hAnsi="Times New Roman" w:cs="Times New Roman"/>
          <w:b/>
          <w:bCs/>
          <w:sz w:val="22"/>
          <w:szCs w:val="22"/>
        </w:rPr>
        <w:t xml:space="preserve">A </w:t>
      </w:r>
      <w:r w:rsidRPr="0093328B">
        <w:rPr>
          <w:rFonts w:ascii="Times New Roman" w:hAnsi="Times New Roman" w:cs="Times New Roman"/>
          <w:b/>
          <w:bCs/>
          <w:sz w:val="22"/>
          <w:szCs w:val="22"/>
        </w:rPr>
        <w:t>4x10 meter back and forth running test</w:t>
      </w:r>
      <w:r w:rsidR="00672FEB" w:rsidRPr="0093328B">
        <w:rPr>
          <w:rFonts w:ascii="Times New Roman" w:hAnsi="Times New Roman" w:cs="Times New Roman"/>
          <w:b/>
          <w:bCs/>
          <w:sz w:val="22"/>
          <w:szCs w:val="22"/>
        </w:rPr>
        <w:t xml:space="preserve"> </w:t>
      </w:r>
      <w:bookmarkStart w:id="2" w:name="_Hlk219441390"/>
      <w:r w:rsidR="00672FEB" w:rsidRPr="0093328B">
        <w:rPr>
          <w:rFonts w:ascii="Times New Roman" w:hAnsi="Times New Roman" w:cs="Times New Roman"/>
          <w:b/>
          <w:bCs/>
          <w:sz w:val="22"/>
          <w:szCs w:val="22"/>
        </w:rPr>
        <w:t>from Marsella (2025)</w:t>
      </w:r>
    </w:p>
    <w:tbl>
      <w:tblPr>
        <w:tblStyle w:val="TableGrid"/>
        <w:tblW w:w="0" w:type="auto"/>
        <w:tblInd w:w="1555" w:type="dxa"/>
        <w:tblLook w:val="04A0" w:firstRow="1" w:lastRow="0" w:firstColumn="1" w:lastColumn="0" w:noHBand="0" w:noVBand="1"/>
      </w:tblPr>
      <w:tblGrid>
        <w:gridCol w:w="1984"/>
        <w:gridCol w:w="1701"/>
        <w:gridCol w:w="2268"/>
        <w:gridCol w:w="2410"/>
      </w:tblGrid>
      <w:tr w:rsidR="00EA7911" w:rsidRPr="0093328B" w14:paraId="7F9FE01C" w14:textId="77777777" w:rsidTr="0093328B">
        <w:tc>
          <w:tcPr>
            <w:tcW w:w="1984" w:type="dxa"/>
          </w:tcPr>
          <w:p w14:paraId="4092E7DF" w14:textId="5638ACF8" w:rsidR="00EA7911" w:rsidRPr="0093328B" w:rsidRDefault="00EA7911" w:rsidP="0093328B">
            <w:pPr>
              <w:pStyle w:val="BodyText"/>
              <w:widowControl w:val="0"/>
              <w:autoSpaceDE w:val="0"/>
              <w:autoSpaceDN w:val="0"/>
              <w:ind w:left="0" w:right="153"/>
              <w:jc w:val="center"/>
              <w:rPr>
                <w:rFonts w:ascii="Times New Roman" w:hAnsi="Times New Roman" w:cs="Times New Roman"/>
                <w:b/>
                <w:bCs/>
                <w:sz w:val="22"/>
                <w:szCs w:val="22"/>
              </w:rPr>
            </w:pPr>
            <w:bookmarkStart w:id="3" w:name="_Hlk217757493"/>
            <w:bookmarkEnd w:id="2"/>
            <w:r w:rsidRPr="0093328B">
              <w:rPr>
                <w:rFonts w:ascii="Times New Roman" w:hAnsi="Times New Roman" w:cs="Times New Roman"/>
                <w:b/>
                <w:bCs/>
                <w:sz w:val="22"/>
                <w:szCs w:val="22"/>
              </w:rPr>
              <w:lastRenderedPageBreak/>
              <w:t>C</w:t>
            </w:r>
            <w:r w:rsidRPr="0093328B">
              <w:rPr>
                <w:rFonts w:ascii="Times New Roman" w:hAnsi="Times New Roman" w:cs="Times New Roman"/>
                <w:b/>
                <w:bCs/>
                <w:sz w:val="22"/>
                <w:szCs w:val="22"/>
                <w:lang w:val="id-ID"/>
              </w:rPr>
              <w:t>ategor</w:t>
            </w:r>
            <w:r w:rsidRPr="0093328B">
              <w:rPr>
                <w:rFonts w:ascii="Times New Roman" w:hAnsi="Times New Roman" w:cs="Times New Roman"/>
                <w:b/>
                <w:bCs/>
                <w:sz w:val="22"/>
                <w:szCs w:val="22"/>
              </w:rPr>
              <w:t>y</w:t>
            </w:r>
          </w:p>
        </w:tc>
        <w:tc>
          <w:tcPr>
            <w:tcW w:w="1701" w:type="dxa"/>
          </w:tcPr>
          <w:p w14:paraId="5ED62BE1" w14:textId="5850ECB0" w:rsidR="00EA7911" w:rsidRPr="0093328B" w:rsidRDefault="00C20678" w:rsidP="0093328B">
            <w:pPr>
              <w:pStyle w:val="BodyText"/>
              <w:widowControl w:val="0"/>
              <w:autoSpaceDE w:val="0"/>
              <w:autoSpaceDN w:val="0"/>
              <w:ind w:left="0" w:right="153"/>
              <w:jc w:val="center"/>
              <w:rPr>
                <w:rFonts w:ascii="Times New Roman" w:hAnsi="Times New Roman" w:cs="Times New Roman"/>
                <w:b/>
                <w:bCs/>
                <w:sz w:val="22"/>
                <w:szCs w:val="22"/>
                <w:lang w:val="en-US"/>
              </w:rPr>
            </w:pPr>
            <w:r w:rsidRPr="0093328B">
              <w:rPr>
                <w:rFonts w:ascii="Times New Roman" w:hAnsi="Times New Roman" w:cs="Times New Roman"/>
                <w:b/>
                <w:bCs/>
                <w:sz w:val="22"/>
                <w:szCs w:val="22"/>
                <w:lang w:val="en-US"/>
              </w:rPr>
              <w:t>Score</w:t>
            </w:r>
          </w:p>
        </w:tc>
        <w:tc>
          <w:tcPr>
            <w:tcW w:w="2268" w:type="dxa"/>
          </w:tcPr>
          <w:p w14:paraId="595E36B8" w14:textId="337FE0C3" w:rsidR="00EA7911" w:rsidRPr="0093328B" w:rsidRDefault="00990EE5"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Male</w:t>
            </w:r>
            <w:r w:rsidR="00EA7911" w:rsidRPr="0093328B">
              <w:rPr>
                <w:rFonts w:ascii="Times New Roman" w:hAnsi="Times New Roman" w:cs="Times New Roman"/>
                <w:b/>
                <w:bCs/>
                <w:sz w:val="22"/>
                <w:szCs w:val="22"/>
                <w:lang w:val="id-ID"/>
              </w:rPr>
              <w:t xml:space="preserve"> (</w:t>
            </w:r>
            <w:r w:rsidR="00C20678" w:rsidRPr="0093328B">
              <w:rPr>
                <w:rFonts w:ascii="Times New Roman" w:hAnsi="Times New Roman" w:cs="Times New Roman"/>
                <w:b/>
                <w:bCs/>
                <w:sz w:val="22"/>
                <w:szCs w:val="22"/>
                <w:lang w:val="en-US"/>
              </w:rPr>
              <w:t xml:space="preserve">in </w:t>
            </w:r>
            <w:r w:rsidRPr="0093328B">
              <w:rPr>
                <w:rFonts w:ascii="Times New Roman" w:hAnsi="Times New Roman" w:cs="Times New Roman"/>
                <w:b/>
                <w:bCs/>
                <w:sz w:val="22"/>
                <w:szCs w:val="22"/>
                <w:lang w:val="en-US"/>
              </w:rPr>
              <w:t>second</w:t>
            </w:r>
            <w:r w:rsidR="00EA7911" w:rsidRPr="0093328B">
              <w:rPr>
                <w:rFonts w:ascii="Times New Roman" w:hAnsi="Times New Roman" w:cs="Times New Roman"/>
                <w:b/>
                <w:bCs/>
                <w:sz w:val="22"/>
                <w:szCs w:val="22"/>
                <w:lang w:val="id-ID"/>
              </w:rPr>
              <w:t>)</w:t>
            </w:r>
          </w:p>
        </w:tc>
        <w:tc>
          <w:tcPr>
            <w:tcW w:w="2410" w:type="dxa"/>
          </w:tcPr>
          <w:p w14:paraId="0E6624D6" w14:textId="27F48A91" w:rsidR="00EA7911" w:rsidRPr="0093328B" w:rsidRDefault="00990EE5"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Female</w:t>
            </w:r>
            <w:r w:rsidR="00EA7911" w:rsidRPr="0093328B">
              <w:rPr>
                <w:rFonts w:ascii="Times New Roman" w:hAnsi="Times New Roman" w:cs="Times New Roman"/>
                <w:b/>
                <w:bCs/>
                <w:sz w:val="22"/>
                <w:szCs w:val="22"/>
                <w:lang w:val="id-ID"/>
              </w:rPr>
              <w:t xml:space="preserve"> (</w:t>
            </w:r>
            <w:r w:rsidR="00C20678" w:rsidRPr="0093328B">
              <w:rPr>
                <w:rFonts w:ascii="Times New Roman" w:hAnsi="Times New Roman" w:cs="Times New Roman"/>
                <w:b/>
                <w:bCs/>
                <w:sz w:val="22"/>
                <w:szCs w:val="22"/>
                <w:lang w:val="en-US"/>
              </w:rPr>
              <w:t xml:space="preserve">in </w:t>
            </w:r>
            <w:r w:rsidR="00FC1721" w:rsidRPr="0093328B">
              <w:rPr>
                <w:rFonts w:ascii="Times New Roman" w:hAnsi="Times New Roman" w:cs="Times New Roman"/>
                <w:b/>
                <w:bCs/>
                <w:sz w:val="22"/>
                <w:szCs w:val="22"/>
                <w:lang w:val="en-US"/>
              </w:rPr>
              <w:t>S</w:t>
            </w:r>
            <w:r w:rsidRPr="0093328B">
              <w:rPr>
                <w:rFonts w:ascii="Times New Roman" w:hAnsi="Times New Roman" w:cs="Times New Roman"/>
                <w:b/>
                <w:bCs/>
                <w:sz w:val="22"/>
                <w:szCs w:val="22"/>
                <w:lang w:val="en-US"/>
              </w:rPr>
              <w:t>econd</w:t>
            </w:r>
            <w:r w:rsidR="00EA7911" w:rsidRPr="0093328B">
              <w:rPr>
                <w:rFonts w:ascii="Times New Roman" w:hAnsi="Times New Roman" w:cs="Times New Roman"/>
                <w:b/>
                <w:bCs/>
                <w:sz w:val="22"/>
                <w:szCs w:val="22"/>
                <w:lang w:val="id-ID"/>
              </w:rPr>
              <w:t>)</w:t>
            </w:r>
          </w:p>
        </w:tc>
      </w:tr>
      <w:tr w:rsidR="00990EE5" w:rsidRPr="0093328B" w14:paraId="4F45D9A5" w14:textId="77777777" w:rsidTr="0093328B">
        <w:tc>
          <w:tcPr>
            <w:tcW w:w="1984" w:type="dxa"/>
          </w:tcPr>
          <w:p w14:paraId="33657F1E" w14:textId="730AEB3C"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Very Good</w:t>
            </w:r>
          </w:p>
        </w:tc>
        <w:tc>
          <w:tcPr>
            <w:tcW w:w="1701" w:type="dxa"/>
          </w:tcPr>
          <w:p w14:paraId="57CA7FEF"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w:t>
            </w:r>
          </w:p>
        </w:tc>
        <w:tc>
          <w:tcPr>
            <w:tcW w:w="2268" w:type="dxa"/>
          </w:tcPr>
          <w:p w14:paraId="0E9ACC18"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&lt;15.1</w:t>
            </w:r>
          </w:p>
        </w:tc>
        <w:tc>
          <w:tcPr>
            <w:tcW w:w="2410" w:type="dxa"/>
          </w:tcPr>
          <w:p w14:paraId="63946725"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&lt;17.0</w:t>
            </w:r>
          </w:p>
        </w:tc>
      </w:tr>
      <w:tr w:rsidR="00990EE5" w:rsidRPr="0093328B" w14:paraId="38D152F7" w14:textId="77777777" w:rsidTr="0093328B">
        <w:tc>
          <w:tcPr>
            <w:tcW w:w="1984" w:type="dxa"/>
          </w:tcPr>
          <w:p w14:paraId="45BB7BAA" w14:textId="6D739EE2"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Good</w:t>
            </w:r>
          </w:p>
        </w:tc>
        <w:tc>
          <w:tcPr>
            <w:tcW w:w="1701" w:type="dxa"/>
          </w:tcPr>
          <w:p w14:paraId="4483F1BD"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w:t>
            </w:r>
          </w:p>
        </w:tc>
        <w:tc>
          <w:tcPr>
            <w:tcW w:w="2268" w:type="dxa"/>
          </w:tcPr>
          <w:p w14:paraId="14DDB65B"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16.1-15.2</w:t>
            </w:r>
          </w:p>
        </w:tc>
        <w:tc>
          <w:tcPr>
            <w:tcW w:w="2410" w:type="dxa"/>
          </w:tcPr>
          <w:p w14:paraId="18A97A9B"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17.9-17.0</w:t>
            </w:r>
          </w:p>
        </w:tc>
      </w:tr>
      <w:tr w:rsidR="00990EE5" w:rsidRPr="0093328B" w14:paraId="6BCC8622" w14:textId="77777777" w:rsidTr="0093328B">
        <w:tc>
          <w:tcPr>
            <w:tcW w:w="1984" w:type="dxa"/>
          </w:tcPr>
          <w:p w14:paraId="5168B295" w14:textId="1B3E7028"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Average</w:t>
            </w:r>
          </w:p>
        </w:tc>
        <w:tc>
          <w:tcPr>
            <w:tcW w:w="1701" w:type="dxa"/>
          </w:tcPr>
          <w:p w14:paraId="3897EAB3"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w:t>
            </w:r>
          </w:p>
        </w:tc>
        <w:tc>
          <w:tcPr>
            <w:tcW w:w="2268" w:type="dxa"/>
          </w:tcPr>
          <w:p w14:paraId="3713B66F"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17.1-16.2</w:t>
            </w:r>
          </w:p>
        </w:tc>
        <w:tc>
          <w:tcPr>
            <w:tcW w:w="2410" w:type="dxa"/>
          </w:tcPr>
          <w:p w14:paraId="0A4A9F43"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21.7-18.0</w:t>
            </w:r>
          </w:p>
        </w:tc>
      </w:tr>
      <w:tr w:rsidR="00990EE5" w:rsidRPr="0093328B" w14:paraId="0EFF910E" w14:textId="77777777" w:rsidTr="0093328B">
        <w:tc>
          <w:tcPr>
            <w:tcW w:w="1984" w:type="dxa"/>
          </w:tcPr>
          <w:p w14:paraId="2042BA6B" w14:textId="43A65C26"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Poor</w:t>
            </w:r>
          </w:p>
        </w:tc>
        <w:tc>
          <w:tcPr>
            <w:tcW w:w="1701" w:type="dxa"/>
          </w:tcPr>
          <w:p w14:paraId="3AF65C49"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w:t>
            </w:r>
          </w:p>
        </w:tc>
        <w:tc>
          <w:tcPr>
            <w:tcW w:w="2268" w:type="dxa"/>
          </w:tcPr>
          <w:p w14:paraId="183F25F4"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18.3-17.2</w:t>
            </w:r>
          </w:p>
        </w:tc>
        <w:tc>
          <w:tcPr>
            <w:tcW w:w="2410" w:type="dxa"/>
          </w:tcPr>
          <w:p w14:paraId="499FB56A"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23.0-21.8</w:t>
            </w:r>
          </w:p>
        </w:tc>
      </w:tr>
      <w:tr w:rsidR="00990EE5" w:rsidRPr="0093328B" w14:paraId="0C7D18CC" w14:textId="77777777" w:rsidTr="0093328B">
        <w:tc>
          <w:tcPr>
            <w:tcW w:w="1984" w:type="dxa"/>
          </w:tcPr>
          <w:p w14:paraId="7D6C8EFD" w14:textId="45A69FC2"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Very Poor</w:t>
            </w:r>
          </w:p>
        </w:tc>
        <w:tc>
          <w:tcPr>
            <w:tcW w:w="1701" w:type="dxa"/>
          </w:tcPr>
          <w:p w14:paraId="48B675FF"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w:t>
            </w:r>
          </w:p>
        </w:tc>
        <w:tc>
          <w:tcPr>
            <w:tcW w:w="2268" w:type="dxa"/>
          </w:tcPr>
          <w:p w14:paraId="1AD99BAB"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&gt;19.3</w:t>
            </w:r>
          </w:p>
        </w:tc>
        <w:tc>
          <w:tcPr>
            <w:tcW w:w="2410" w:type="dxa"/>
          </w:tcPr>
          <w:p w14:paraId="2935B568"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&gt;23.0</w:t>
            </w:r>
          </w:p>
        </w:tc>
      </w:tr>
    </w:tbl>
    <w:bookmarkEnd w:id="3"/>
    <w:p w14:paraId="653ADC4B" w14:textId="7D2DF7AC" w:rsidR="00270793" w:rsidRPr="0093328B" w:rsidRDefault="00270793" w:rsidP="00547A43">
      <w:pPr>
        <w:pStyle w:val="BodyText"/>
        <w:spacing w:before="154" w:line="480" w:lineRule="auto"/>
        <w:ind w:left="1560" w:right="153"/>
        <w:rPr>
          <w:rFonts w:ascii="Times New Roman" w:hAnsi="Times New Roman" w:cs="Times New Roman"/>
          <w:sz w:val="22"/>
          <w:szCs w:val="22"/>
        </w:rPr>
      </w:pPr>
      <w:r w:rsidRPr="0093328B">
        <w:rPr>
          <w:rFonts w:ascii="Times New Roman" w:hAnsi="Times New Roman" w:cs="Times New Roman"/>
          <w:sz w:val="22"/>
          <w:szCs w:val="22"/>
        </w:rPr>
        <w:t xml:space="preserve">About throw-and-catch ball test </w:t>
      </w:r>
      <w:r w:rsidR="00AF53C6" w:rsidRPr="0093328B">
        <w:rPr>
          <w:rFonts w:ascii="Times New Roman" w:hAnsi="Times New Roman" w:cs="Times New Roman"/>
          <w:sz w:val="22"/>
          <w:szCs w:val="22"/>
        </w:rPr>
        <w:t xml:space="preserve">(Table 2) </w:t>
      </w:r>
      <w:r w:rsidRPr="0093328B">
        <w:rPr>
          <w:rFonts w:ascii="Times New Roman" w:hAnsi="Times New Roman" w:cs="Times New Roman"/>
          <w:sz w:val="22"/>
          <w:szCs w:val="22"/>
        </w:rPr>
        <w:t xml:space="preserve">at a distance of 1 meter from a wall, the purpose is to measure focus, instinct, emotion, and concentration and the scoring system is based on the number of times a ball can be caught in 60 seconds. </w:t>
      </w:r>
    </w:p>
    <w:p w14:paraId="5CB98EFF" w14:textId="6B61CB02" w:rsidR="00270793" w:rsidRPr="0093328B" w:rsidRDefault="00270793" w:rsidP="00547A43">
      <w:pPr>
        <w:pStyle w:val="BodyText"/>
        <w:spacing w:before="154" w:line="480" w:lineRule="auto"/>
        <w:ind w:right="153"/>
        <w:rPr>
          <w:rFonts w:ascii="Times New Roman" w:hAnsi="Times New Roman" w:cs="Times New Roman"/>
          <w:b/>
          <w:bCs/>
          <w:sz w:val="22"/>
          <w:szCs w:val="22"/>
        </w:rPr>
      </w:pPr>
      <w:r w:rsidRPr="0093328B">
        <w:rPr>
          <w:rFonts w:ascii="Times New Roman" w:hAnsi="Times New Roman" w:cs="Times New Roman"/>
          <w:b/>
          <w:bCs/>
          <w:sz w:val="22"/>
          <w:szCs w:val="22"/>
        </w:rPr>
        <w:t xml:space="preserve">Table 2. </w:t>
      </w:r>
      <w:r w:rsidR="00872D50" w:rsidRPr="0093328B">
        <w:rPr>
          <w:rFonts w:ascii="Times New Roman" w:hAnsi="Times New Roman" w:cs="Times New Roman"/>
          <w:b/>
          <w:bCs/>
          <w:sz w:val="22"/>
          <w:szCs w:val="22"/>
        </w:rPr>
        <w:t xml:space="preserve">A </w:t>
      </w:r>
      <w:r w:rsidRPr="0093328B">
        <w:rPr>
          <w:rFonts w:ascii="Times New Roman" w:hAnsi="Times New Roman" w:cs="Times New Roman"/>
          <w:b/>
          <w:bCs/>
          <w:sz w:val="22"/>
          <w:szCs w:val="22"/>
        </w:rPr>
        <w:t>Ball Throwing and Catching Test</w:t>
      </w:r>
      <w:r w:rsidR="00672FEB" w:rsidRPr="0093328B">
        <w:rPr>
          <w:rFonts w:ascii="Times New Roman" w:hAnsi="Times New Roman" w:cs="Times New Roman"/>
          <w:sz w:val="22"/>
          <w:szCs w:val="22"/>
        </w:rPr>
        <w:t xml:space="preserve"> </w:t>
      </w:r>
      <w:r w:rsidR="00672FEB" w:rsidRPr="0093328B">
        <w:rPr>
          <w:rFonts w:ascii="Times New Roman" w:hAnsi="Times New Roman" w:cs="Times New Roman"/>
          <w:b/>
          <w:bCs/>
          <w:sz w:val="22"/>
          <w:szCs w:val="22"/>
        </w:rPr>
        <w:t>from Marsella (2025)</w:t>
      </w:r>
    </w:p>
    <w:tbl>
      <w:tblPr>
        <w:tblStyle w:val="TableGrid"/>
        <w:tblW w:w="0" w:type="auto"/>
        <w:tblInd w:w="1555" w:type="dxa"/>
        <w:tblLook w:val="04A0" w:firstRow="1" w:lastRow="0" w:firstColumn="1" w:lastColumn="0" w:noHBand="0" w:noVBand="1"/>
      </w:tblPr>
      <w:tblGrid>
        <w:gridCol w:w="1984"/>
        <w:gridCol w:w="1701"/>
        <w:gridCol w:w="2268"/>
        <w:gridCol w:w="2410"/>
      </w:tblGrid>
      <w:tr w:rsidR="00270793" w:rsidRPr="0093328B" w14:paraId="352709BF" w14:textId="77777777" w:rsidTr="0093328B">
        <w:tc>
          <w:tcPr>
            <w:tcW w:w="1984" w:type="dxa"/>
          </w:tcPr>
          <w:p w14:paraId="55AFB084" w14:textId="0F582422" w:rsidR="00270793" w:rsidRPr="0093328B" w:rsidRDefault="00EA7911" w:rsidP="0093328B">
            <w:pPr>
              <w:pStyle w:val="BodyText"/>
              <w:widowControl w:val="0"/>
              <w:autoSpaceDE w:val="0"/>
              <w:autoSpaceDN w:val="0"/>
              <w:ind w:left="0" w:right="153"/>
              <w:jc w:val="center"/>
              <w:rPr>
                <w:rFonts w:ascii="Times New Roman" w:hAnsi="Times New Roman" w:cs="Times New Roman"/>
                <w:b/>
                <w:bCs/>
                <w:sz w:val="22"/>
                <w:szCs w:val="22"/>
              </w:rPr>
            </w:pPr>
            <w:r w:rsidRPr="0093328B">
              <w:rPr>
                <w:rFonts w:ascii="Times New Roman" w:hAnsi="Times New Roman" w:cs="Times New Roman"/>
                <w:b/>
                <w:bCs/>
                <w:sz w:val="22"/>
                <w:szCs w:val="22"/>
              </w:rPr>
              <w:t>C</w:t>
            </w:r>
            <w:r w:rsidR="00270793" w:rsidRPr="0093328B">
              <w:rPr>
                <w:rFonts w:ascii="Times New Roman" w:hAnsi="Times New Roman" w:cs="Times New Roman"/>
                <w:b/>
                <w:bCs/>
                <w:sz w:val="22"/>
                <w:szCs w:val="22"/>
                <w:lang w:val="id-ID"/>
              </w:rPr>
              <w:t>ategor</w:t>
            </w:r>
            <w:r w:rsidRPr="0093328B">
              <w:rPr>
                <w:rFonts w:ascii="Times New Roman" w:hAnsi="Times New Roman" w:cs="Times New Roman"/>
                <w:b/>
                <w:bCs/>
                <w:sz w:val="22"/>
                <w:szCs w:val="22"/>
              </w:rPr>
              <w:t>y</w:t>
            </w:r>
          </w:p>
        </w:tc>
        <w:tc>
          <w:tcPr>
            <w:tcW w:w="1701" w:type="dxa"/>
          </w:tcPr>
          <w:p w14:paraId="501396A9" w14:textId="630E4AA7" w:rsidR="00270793" w:rsidRPr="0093328B" w:rsidRDefault="00C20678" w:rsidP="0093328B">
            <w:pPr>
              <w:pStyle w:val="BodyText"/>
              <w:widowControl w:val="0"/>
              <w:autoSpaceDE w:val="0"/>
              <w:autoSpaceDN w:val="0"/>
              <w:ind w:left="0" w:right="153"/>
              <w:jc w:val="center"/>
              <w:rPr>
                <w:rFonts w:ascii="Times New Roman" w:hAnsi="Times New Roman" w:cs="Times New Roman"/>
                <w:b/>
                <w:bCs/>
                <w:sz w:val="22"/>
                <w:szCs w:val="22"/>
                <w:lang w:val="en-US"/>
              </w:rPr>
            </w:pPr>
            <w:r w:rsidRPr="0093328B">
              <w:rPr>
                <w:rFonts w:ascii="Times New Roman" w:hAnsi="Times New Roman" w:cs="Times New Roman"/>
                <w:b/>
                <w:bCs/>
                <w:sz w:val="22"/>
                <w:szCs w:val="22"/>
                <w:lang w:val="en-US"/>
              </w:rPr>
              <w:t>Score</w:t>
            </w:r>
          </w:p>
        </w:tc>
        <w:tc>
          <w:tcPr>
            <w:tcW w:w="2268" w:type="dxa"/>
          </w:tcPr>
          <w:p w14:paraId="1A87C204" w14:textId="2832D9E2" w:rsidR="00270793" w:rsidRPr="0093328B" w:rsidRDefault="00C20678" w:rsidP="0093328B">
            <w:pPr>
              <w:pStyle w:val="BodyText"/>
              <w:widowControl w:val="0"/>
              <w:autoSpaceDE w:val="0"/>
              <w:autoSpaceDN w:val="0"/>
              <w:ind w:left="0" w:right="153"/>
              <w:jc w:val="center"/>
              <w:rPr>
                <w:rFonts w:ascii="Times New Roman" w:hAnsi="Times New Roman" w:cs="Times New Roman"/>
                <w:b/>
                <w:bCs/>
                <w:sz w:val="22"/>
                <w:szCs w:val="22"/>
                <w:lang w:val="en-US"/>
              </w:rPr>
            </w:pPr>
            <w:r w:rsidRPr="0093328B">
              <w:rPr>
                <w:rFonts w:ascii="Times New Roman" w:hAnsi="Times New Roman" w:cs="Times New Roman"/>
                <w:b/>
                <w:bCs/>
                <w:sz w:val="22"/>
                <w:szCs w:val="22"/>
                <w:lang w:val="en-US"/>
              </w:rPr>
              <w:t>Male</w:t>
            </w:r>
          </w:p>
        </w:tc>
        <w:tc>
          <w:tcPr>
            <w:tcW w:w="2410" w:type="dxa"/>
          </w:tcPr>
          <w:p w14:paraId="652AC727" w14:textId="5E6410FC" w:rsidR="00270793" w:rsidRPr="0093328B" w:rsidRDefault="00C20678" w:rsidP="0093328B">
            <w:pPr>
              <w:pStyle w:val="BodyText"/>
              <w:widowControl w:val="0"/>
              <w:autoSpaceDE w:val="0"/>
              <w:autoSpaceDN w:val="0"/>
              <w:ind w:left="0" w:right="153"/>
              <w:jc w:val="center"/>
              <w:rPr>
                <w:rFonts w:ascii="Times New Roman" w:hAnsi="Times New Roman" w:cs="Times New Roman"/>
                <w:b/>
                <w:bCs/>
                <w:sz w:val="22"/>
                <w:szCs w:val="22"/>
                <w:lang w:val="en-US"/>
              </w:rPr>
            </w:pPr>
            <w:r w:rsidRPr="0093328B">
              <w:rPr>
                <w:rFonts w:ascii="Times New Roman" w:hAnsi="Times New Roman" w:cs="Times New Roman"/>
                <w:b/>
                <w:bCs/>
                <w:sz w:val="22"/>
                <w:szCs w:val="22"/>
                <w:lang w:val="en-US"/>
              </w:rPr>
              <w:t>Female</w:t>
            </w:r>
          </w:p>
        </w:tc>
      </w:tr>
      <w:tr w:rsidR="00990EE5" w:rsidRPr="0093328B" w14:paraId="418615F4" w14:textId="77777777" w:rsidTr="0093328B">
        <w:tc>
          <w:tcPr>
            <w:tcW w:w="1984" w:type="dxa"/>
          </w:tcPr>
          <w:p w14:paraId="35ADB16A" w14:textId="3CB14A9C"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Very Good</w:t>
            </w:r>
          </w:p>
        </w:tc>
        <w:tc>
          <w:tcPr>
            <w:tcW w:w="1701" w:type="dxa"/>
          </w:tcPr>
          <w:p w14:paraId="637BFEDB"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w:t>
            </w:r>
          </w:p>
        </w:tc>
        <w:tc>
          <w:tcPr>
            <w:tcW w:w="2268" w:type="dxa"/>
          </w:tcPr>
          <w:p w14:paraId="26ECFF1D"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&gt;35</w:t>
            </w:r>
          </w:p>
        </w:tc>
        <w:tc>
          <w:tcPr>
            <w:tcW w:w="2410" w:type="dxa"/>
          </w:tcPr>
          <w:p w14:paraId="6D03B00F"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&gt;25</w:t>
            </w:r>
          </w:p>
        </w:tc>
      </w:tr>
      <w:tr w:rsidR="00990EE5" w:rsidRPr="0093328B" w14:paraId="5B1311B3" w14:textId="77777777" w:rsidTr="0093328B">
        <w:tc>
          <w:tcPr>
            <w:tcW w:w="1984" w:type="dxa"/>
          </w:tcPr>
          <w:p w14:paraId="5004F7B3" w14:textId="1A3BCDEF"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Good</w:t>
            </w:r>
          </w:p>
        </w:tc>
        <w:tc>
          <w:tcPr>
            <w:tcW w:w="1701" w:type="dxa"/>
          </w:tcPr>
          <w:p w14:paraId="699F617F"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w:t>
            </w:r>
          </w:p>
        </w:tc>
        <w:tc>
          <w:tcPr>
            <w:tcW w:w="2268" w:type="dxa"/>
          </w:tcPr>
          <w:p w14:paraId="226C2C51"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30-35</w:t>
            </w:r>
          </w:p>
        </w:tc>
        <w:tc>
          <w:tcPr>
            <w:tcW w:w="2410" w:type="dxa"/>
          </w:tcPr>
          <w:p w14:paraId="2AECD779"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20-25</w:t>
            </w:r>
          </w:p>
        </w:tc>
      </w:tr>
      <w:tr w:rsidR="00990EE5" w:rsidRPr="0093328B" w14:paraId="42441A3A" w14:textId="77777777" w:rsidTr="0093328B">
        <w:tc>
          <w:tcPr>
            <w:tcW w:w="1984" w:type="dxa"/>
          </w:tcPr>
          <w:p w14:paraId="059AEA94" w14:textId="65071D54"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Average</w:t>
            </w:r>
          </w:p>
        </w:tc>
        <w:tc>
          <w:tcPr>
            <w:tcW w:w="1701" w:type="dxa"/>
          </w:tcPr>
          <w:p w14:paraId="2325EE7C"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w:t>
            </w:r>
          </w:p>
        </w:tc>
        <w:tc>
          <w:tcPr>
            <w:tcW w:w="2268" w:type="dxa"/>
          </w:tcPr>
          <w:p w14:paraId="013ABFCD"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24-29</w:t>
            </w:r>
          </w:p>
        </w:tc>
        <w:tc>
          <w:tcPr>
            <w:tcW w:w="2410" w:type="dxa"/>
          </w:tcPr>
          <w:p w14:paraId="45DCCA27"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14-19</w:t>
            </w:r>
          </w:p>
        </w:tc>
      </w:tr>
      <w:tr w:rsidR="00990EE5" w:rsidRPr="0093328B" w14:paraId="3FB85B8C" w14:textId="77777777" w:rsidTr="0093328B">
        <w:tc>
          <w:tcPr>
            <w:tcW w:w="1984" w:type="dxa"/>
          </w:tcPr>
          <w:p w14:paraId="49AF0321" w14:textId="71DF93BE"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Poor</w:t>
            </w:r>
          </w:p>
        </w:tc>
        <w:tc>
          <w:tcPr>
            <w:tcW w:w="1701" w:type="dxa"/>
          </w:tcPr>
          <w:p w14:paraId="5A17DD95"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w:t>
            </w:r>
          </w:p>
        </w:tc>
        <w:tc>
          <w:tcPr>
            <w:tcW w:w="2268" w:type="dxa"/>
          </w:tcPr>
          <w:p w14:paraId="609C79BD"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18-23</w:t>
            </w:r>
          </w:p>
        </w:tc>
        <w:tc>
          <w:tcPr>
            <w:tcW w:w="2410" w:type="dxa"/>
          </w:tcPr>
          <w:p w14:paraId="6DF734FA"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7-13</w:t>
            </w:r>
          </w:p>
        </w:tc>
      </w:tr>
      <w:tr w:rsidR="00990EE5" w:rsidRPr="0093328B" w14:paraId="2A0224A5" w14:textId="77777777" w:rsidTr="0093328B">
        <w:tc>
          <w:tcPr>
            <w:tcW w:w="1984" w:type="dxa"/>
          </w:tcPr>
          <w:p w14:paraId="1E9CE619" w14:textId="449B74EC" w:rsidR="00990EE5" w:rsidRPr="0093328B" w:rsidRDefault="00990EE5" w:rsidP="0093328B">
            <w:pPr>
              <w:pStyle w:val="BodyText"/>
              <w:widowControl w:val="0"/>
              <w:autoSpaceDE w:val="0"/>
              <w:autoSpaceDN w:val="0"/>
              <w:ind w:left="0" w:right="153"/>
              <w:jc w:val="left"/>
              <w:rPr>
                <w:rFonts w:ascii="Times New Roman" w:hAnsi="Times New Roman" w:cs="Times New Roman"/>
                <w:sz w:val="22"/>
                <w:szCs w:val="22"/>
                <w:lang w:val="id-ID"/>
              </w:rPr>
            </w:pPr>
            <w:r w:rsidRPr="0093328B">
              <w:rPr>
                <w:rFonts w:ascii="Times New Roman" w:hAnsi="Times New Roman" w:cs="Times New Roman"/>
                <w:sz w:val="22"/>
                <w:szCs w:val="22"/>
              </w:rPr>
              <w:t>Very Poor</w:t>
            </w:r>
          </w:p>
        </w:tc>
        <w:tc>
          <w:tcPr>
            <w:tcW w:w="1701" w:type="dxa"/>
          </w:tcPr>
          <w:p w14:paraId="04341791"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w:t>
            </w:r>
          </w:p>
        </w:tc>
        <w:tc>
          <w:tcPr>
            <w:tcW w:w="2268" w:type="dxa"/>
          </w:tcPr>
          <w:p w14:paraId="5D78B7EB"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&lt;18</w:t>
            </w:r>
          </w:p>
        </w:tc>
        <w:tc>
          <w:tcPr>
            <w:tcW w:w="2410" w:type="dxa"/>
          </w:tcPr>
          <w:p w14:paraId="7B348C95" w14:textId="77777777" w:rsidR="00990EE5" w:rsidRPr="0093328B" w:rsidRDefault="00990EE5"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&lt;7</w:t>
            </w:r>
          </w:p>
        </w:tc>
      </w:tr>
    </w:tbl>
    <w:p w14:paraId="4DE60257" w14:textId="534AEAE1" w:rsidR="00EA7911" w:rsidRPr="0093328B" w:rsidRDefault="00C20678" w:rsidP="00547A43">
      <w:pPr>
        <w:pStyle w:val="BodyText"/>
        <w:spacing w:before="154" w:line="480" w:lineRule="auto"/>
        <w:ind w:left="1560" w:right="153"/>
        <w:rPr>
          <w:rFonts w:ascii="Times New Roman" w:hAnsi="Times New Roman" w:cs="Times New Roman"/>
          <w:sz w:val="22"/>
          <w:szCs w:val="22"/>
        </w:rPr>
      </w:pPr>
      <w:r w:rsidRPr="0093328B">
        <w:rPr>
          <w:rFonts w:ascii="Times New Roman" w:hAnsi="Times New Roman" w:cs="Times New Roman"/>
          <w:sz w:val="22"/>
          <w:szCs w:val="22"/>
        </w:rPr>
        <w:t>About single-leg standing test</w:t>
      </w:r>
      <w:r w:rsidR="00AF53C6" w:rsidRPr="0093328B">
        <w:rPr>
          <w:rFonts w:ascii="Times New Roman" w:hAnsi="Times New Roman" w:cs="Times New Roman"/>
          <w:sz w:val="22"/>
          <w:szCs w:val="22"/>
        </w:rPr>
        <w:t xml:space="preserve"> (Table 3)</w:t>
      </w:r>
      <w:r w:rsidRPr="0093328B">
        <w:rPr>
          <w:rFonts w:ascii="Times New Roman" w:hAnsi="Times New Roman" w:cs="Times New Roman"/>
          <w:sz w:val="22"/>
          <w:szCs w:val="22"/>
        </w:rPr>
        <w:t>, the purpose is to measure balance and strength in which the scoring is based on the time spent maintaining the position.</w:t>
      </w:r>
    </w:p>
    <w:p w14:paraId="7B99C05C" w14:textId="79CF144C" w:rsidR="00EA7911" w:rsidRPr="0093328B" w:rsidRDefault="00EA7911" w:rsidP="00547A43">
      <w:pPr>
        <w:pStyle w:val="BodyText"/>
        <w:spacing w:before="154" w:line="480" w:lineRule="auto"/>
        <w:ind w:right="153"/>
        <w:rPr>
          <w:rFonts w:ascii="Times New Roman" w:hAnsi="Times New Roman" w:cs="Times New Roman"/>
          <w:b/>
          <w:bCs/>
          <w:sz w:val="22"/>
          <w:szCs w:val="22"/>
        </w:rPr>
      </w:pPr>
      <w:r w:rsidRPr="0093328B">
        <w:rPr>
          <w:rFonts w:ascii="Times New Roman" w:hAnsi="Times New Roman" w:cs="Times New Roman"/>
          <w:b/>
          <w:bCs/>
          <w:sz w:val="22"/>
          <w:szCs w:val="22"/>
        </w:rPr>
        <w:t xml:space="preserve">Table 3. </w:t>
      </w:r>
      <w:r w:rsidR="00C20678" w:rsidRPr="0093328B">
        <w:rPr>
          <w:rFonts w:ascii="Times New Roman" w:hAnsi="Times New Roman" w:cs="Times New Roman"/>
          <w:b/>
          <w:bCs/>
          <w:sz w:val="22"/>
          <w:szCs w:val="22"/>
        </w:rPr>
        <w:t xml:space="preserve">A </w:t>
      </w:r>
      <w:r w:rsidRPr="0093328B">
        <w:rPr>
          <w:rFonts w:ascii="Times New Roman" w:hAnsi="Times New Roman" w:cs="Times New Roman"/>
          <w:b/>
          <w:bCs/>
          <w:sz w:val="22"/>
          <w:szCs w:val="22"/>
        </w:rPr>
        <w:t>Single-Leg Standing Test</w:t>
      </w:r>
      <w:r w:rsidR="00672FEB" w:rsidRPr="0093328B">
        <w:rPr>
          <w:rFonts w:ascii="Times New Roman" w:hAnsi="Times New Roman" w:cs="Times New Roman"/>
          <w:sz w:val="22"/>
          <w:szCs w:val="22"/>
        </w:rPr>
        <w:t xml:space="preserve"> </w:t>
      </w:r>
      <w:r w:rsidR="00672FEB" w:rsidRPr="0093328B">
        <w:rPr>
          <w:rFonts w:ascii="Times New Roman" w:hAnsi="Times New Roman" w:cs="Times New Roman"/>
          <w:b/>
          <w:bCs/>
          <w:sz w:val="22"/>
          <w:szCs w:val="22"/>
        </w:rPr>
        <w:t>from Marsella (2025)</w:t>
      </w:r>
    </w:p>
    <w:tbl>
      <w:tblPr>
        <w:tblStyle w:val="TableGrid"/>
        <w:tblW w:w="0" w:type="auto"/>
        <w:tblInd w:w="1555" w:type="dxa"/>
        <w:tblLook w:val="04A0" w:firstRow="1" w:lastRow="0" w:firstColumn="1" w:lastColumn="0" w:noHBand="0" w:noVBand="1"/>
      </w:tblPr>
      <w:tblGrid>
        <w:gridCol w:w="1984"/>
        <w:gridCol w:w="1701"/>
        <w:gridCol w:w="2268"/>
        <w:gridCol w:w="2410"/>
      </w:tblGrid>
      <w:tr w:rsidR="00EA7911" w:rsidRPr="0093328B" w14:paraId="6EA635F5" w14:textId="77777777" w:rsidTr="0093328B">
        <w:tc>
          <w:tcPr>
            <w:tcW w:w="1984" w:type="dxa"/>
          </w:tcPr>
          <w:p w14:paraId="54758846" w14:textId="2CA5AF71" w:rsidR="00EA7911" w:rsidRPr="0093328B" w:rsidRDefault="00AF53C6" w:rsidP="0093328B">
            <w:pPr>
              <w:pStyle w:val="BodyText"/>
              <w:widowControl w:val="0"/>
              <w:autoSpaceDE w:val="0"/>
              <w:autoSpaceDN w:val="0"/>
              <w:ind w:left="0" w:right="153"/>
              <w:rPr>
                <w:rFonts w:ascii="Times New Roman" w:hAnsi="Times New Roman" w:cs="Times New Roman"/>
                <w:b/>
                <w:bCs/>
                <w:sz w:val="22"/>
                <w:szCs w:val="22"/>
                <w:lang w:val="id-ID"/>
              </w:rPr>
            </w:pPr>
            <w:r w:rsidRPr="0093328B">
              <w:rPr>
                <w:rFonts w:ascii="Times New Roman" w:hAnsi="Times New Roman" w:cs="Times New Roman"/>
                <w:b/>
                <w:bCs/>
                <w:sz w:val="22"/>
                <w:szCs w:val="22"/>
              </w:rPr>
              <w:t>C</w:t>
            </w:r>
            <w:r w:rsidRPr="0093328B">
              <w:rPr>
                <w:rFonts w:ascii="Times New Roman" w:hAnsi="Times New Roman" w:cs="Times New Roman"/>
                <w:b/>
                <w:bCs/>
                <w:sz w:val="22"/>
                <w:szCs w:val="22"/>
                <w:lang w:val="id-ID"/>
              </w:rPr>
              <w:t>ategor</w:t>
            </w:r>
            <w:r w:rsidRPr="0093328B">
              <w:rPr>
                <w:rFonts w:ascii="Times New Roman" w:hAnsi="Times New Roman" w:cs="Times New Roman"/>
                <w:b/>
                <w:bCs/>
                <w:sz w:val="22"/>
                <w:szCs w:val="22"/>
              </w:rPr>
              <w:t>y</w:t>
            </w:r>
          </w:p>
        </w:tc>
        <w:tc>
          <w:tcPr>
            <w:tcW w:w="1701" w:type="dxa"/>
          </w:tcPr>
          <w:p w14:paraId="3BF9D333" w14:textId="18BB7645" w:rsidR="00EA7911" w:rsidRPr="0093328B" w:rsidRDefault="00987247" w:rsidP="0093328B">
            <w:pPr>
              <w:pStyle w:val="BodyText"/>
              <w:widowControl w:val="0"/>
              <w:autoSpaceDE w:val="0"/>
              <w:autoSpaceDN w:val="0"/>
              <w:ind w:left="0" w:right="153"/>
              <w:jc w:val="center"/>
              <w:rPr>
                <w:rFonts w:ascii="Times New Roman" w:hAnsi="Times New Roman" w:cs="Times New Roman"/>
                <w:b/>
                <w:bCs/>
                <w:sz w:val="22"/>
                <w:szCs w:val="22"/>
                <w:lang w:val="en-US"/>
              </w:rPr>
            </w:pPr>
            <w:r w:rsidRPr="0093328B">
              <w:rPr>
                <w:rFonts w:ascii="Times New Roman" w:hAnsi="Times New Roman" w:cs="Times New Roman"/>
                <w:b/>
                <w:bCs/>
                <w:sz w:val="22"/>
                <w:szCs w:val="22"/>
                <w:lang w:val="en-US"/>
              </w:rPr>
              <w:t>Score</w:t>
            </w:r>
          </w:p>
        </w:tc>
        <w:tc>
          <w:tcPr>
            <w:tcW w:w="2268" w:type="dxa"/>
          </w:tcPr>
          <w:p w14:paraId="7A282956" w14:textId="4D901477" w:rsidR="00EA7911" w:rsidRPr="0093328B" w:rsidRDefault="00987247"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Male</w:t>
            </w:r>
            <w:r w:rsidR="00EA7911" w:rsidRPr="0093328B">
              <w:rPr>
                <w:rFonts w:ascii="Times New Roman" w:hAnsi="Times New Roman" w:cs="Times New Roman"/>
                <w:b/>
                <w:bCs/>
                <w:sz w:val="22"/>
                <w:szCs w:val="22"/>
                <w:lang w:val="id-ID"/>
              </w:rPr>
              <w:t xml:space="preserve"> (</w:t>
            </w:r>
            <w:r w:rsidRPr="0093328B">
              <w:rPr>
                <w:rFonts w:ascii="Times New Roman" w:hAnsi="Times New Roman" w:cs="Times New Roman"/>
                <w:b/>
                <w:bCs/>
                <w:sz w:val="22"/>
                <w:szCs w:val="22"/>
                <w:lang w:val="en-US"/>
              </w:rPr>
              <w:t>in Second)</w:t>
            </w:r>
          </w:p>
        </w:tc>
        <w:tc>
          <w:tcPr>
            <w:tcW w:w="2410" w:type="dxa"/>
          </w:tcPr>
          <w:p w14:paraId="71C6B1F7" w14:textId="5DDD6CCB" w:rsidR="00EA7911" w:rsidRPr="0093328B" w:rsidRDefault="00987247"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Female</w:t>
            </w:r>
            <w:r w:rsidR="00EA7911" w:rsidRPr="0093328B">
              <w:rPr>
                <w:rFonts w:ascii="Times New Roman" w:hAnsi="Times New Roman" w:cs="Times New Roman"/>
                <w:b/>
                <w:bCs/>
                <w:sz w:val="22"/>
                <w:szCs w:val="22"/>
                <w:lang w:val="id-ID"/>
              </w:rPr>
              <w:t xml:space="preserve"> (</w:t>
            </w:r>
            <w:r w:rsidRPr="0093328B">
              <w:rPr>
                <w:rFonts w:ascii="Times New Roman" w:hAnsi="Times New Roman" w:cs="Times New Roman"/>
                <w:b/>
                <w:bCs/>
                <w:sz w:val="22"/>
                <w:szCs w:val="22"/>
                <w:lang w:val="en-US"/>
              </w:rPr>
              <w:t>in</w:t>
            </w:r>
            <w:r w:rsidR="00A806C6" w:rsidRPr="0093328B">
              <w:rPr>
                <w:rFonts w:ascii="Times New Roman" w:hAnsi="Times New Roman" w:cs="Times New Roman"/>
                <w:b/>
                <w:bCs/>
                <w:sz w:val="22"/>
                <w:szCs w:val="22"/>
                <w:lang w:val="en-US"/>
              </w:rPr>
              <w:t xml:space="preserve"> </w:t>
            </w:r>
            <w:r w:rsidR="00FC1721" w:rsidRPr="0093328B">
              <w:rPr>
                <w:rFonts w:ascii="Times New Roman" w:hAnsi="Times New Roman" w:cs="Times New Roman"/>
                <w:b/>
                <w:bCs/>
                <w:sz w:val="22"/>
                <w:szCs w:val="22"/>
                <w:lang w:val="en-US"/>
              </w:rPr>
              <w:t>S</w:t>
            </w:r>
            <w:r w:rsidRPr="0093328B">
              <w:rPr>
                <w:rFonts w:ascii="Times New Roman" w:hAnsi="Times New Roman" w:cs="Times New Roman"/>
                <w:b/>
                <w:bCs/>
                <w:sz w:val="22"/>
                <w:szCs w:val="22"/>
                <w:lang w:val="en-US"/>
              </w:rPr>
              <w:t>econd</w:t>
            </w:r>
            <w:r w:rsidR="00EA7911" w:rsidRPr="0093328B">
              <w:rPr>
                <w:rFonts w:ascii="Times New Roman" w:hAnsi="Times New Roman" w:cs="Times New Roman"/>
                <w:b/>
                <w:bCs/>
                <w:sz w:val="22"/>
                <w:szCs w:val="22"/>
                <w:lang w:val="id-ID"/>
              </w:rPr>
              <w:t>)</w:t>
            </w:r>
          </w:p>
        </w:tc>
      </w:tr>
      <w:tr w:rsidR="00AF53C6" w:rsidRPr="0093328B" w14:paraId="4A9EC148" w14:textId="77777777" w:rsidTr="0093328B">
        <w:tc>
          <w:tcPr>
            <w:tcW w:w="1984" w:type="dxa"/>
          </w:tcPr>
          <w:p w14:paraId="7970E120" w14:textId="19A8135F"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Very Good</w:t>
            </w:r>
          </w:p>
        </w:tc>
        <w:tc>
          <w:tcPr>
            <w:tcW w:w="1701" w:type="dxa"/>
          </w:tcPr>
          <w:p w14:paraId="7A7982D4"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w:t>
            </w:r>
          </w:p>
        </w:tc>
        <w:tc>
          <w:tcPr>
            <w:tcW w:w="2268" w:type="dxa"/>
          </w:tcPr>
          <w:p w14:paraId="229D091C"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&gt;30</w:t>
            </w:r>
          </w:p>
        </w:tc>
        <w:tc>
          <w:tcPr>
            <w:tcW w:w="2410" w:type="dxa"/>
          </w:tcPr>
          <w:p w14:paraId="7D734804"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&gt;25</w:t>
            </w:r>
          </w:p>
        </w:tc>
      </w:tr>
      <w:tr w:rsidR="00AF53C6" w:rsidRPr="0093328B" w14:paraId="73FEFDBD" w14:textId="77777777" w:rsidTr="0093328B">
        <w:tc>
          <w:tcPr>
            <w:tcW w:w="1984" w:type="dxa"/>
          </w:tcPr>
          <w:p w14:paraId="4769BC80" w14:textId="5C5F2EFA"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Good</w:t>
            </w:r>
          </w:p>
        </w:tc>
        <w:tc>
          <w:tcPr>
            <w:tcW w:w="1701" w:type="dxa"/>
          </w:tcPr>
          <w:p w14:paraId="3E715012"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w:t>
            </w:r>
          </w:p>
        </w:tc>
        <w:tc>
          <w:tcPr>
            <w:tcW w:w="2268" w:type="dxa"/>
          </w:tcPr>
          <w:p w14:paraId="1C1986A7"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23-30</w:t>
            </w:r>
          </w:p>
        </w:tc>
        <w:tc>
          <w:tcPr>
            <w:tcW w:w="2410" w:type="dxa"/>
          </w:tcPr>
          <w:p w14:paraId="1A4F6C6B"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20-25</w:t>
            </w:r>
          </w:p>
        </w:tc>
      </w:tr>
      <w:tr w:rsidR="00AF53C6" w:rsidRPr="0093328B" w14:paraId="47A2AD11" w14:textId="77777777" w:rsidTr="0093328B">
        <w:tc>
          <w:tcPr>
            <w:tcW w:w="1984" w:type="dxa"/>
          </w:tcPr>
          <w:p w14:paraId="185936B2" w14:textId="1306C72C"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Average</w:t>
            </w:r>
          </w:p>
        </w:tc>
        <w:tc>
          <w:tcPr>
            <w:tcW w:w="1701" w:type="dxa"/>
          </w:tcPr>
          <w:p w14:paraId="31940808"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w:t>
            </w:r>
          </w:p>
        </w:tc>
        <w:tc>
          <w:tcPr>
            <w:tcW w:w="2268" w:type="dxa"/>
          </w:tcPr>
          <w:p w14:paraId="1704EBAF"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16-22</w:t>
            </w:r>
          </w:p>
        </w:tc>
        <w:tc>
          <w:tcPr>
            <w:tcW w:w="2410" w:type="dxa"/>
          </w:tcPr>
          <w:p w14:paraId="32D244B5"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13-19</w:t>
            </w:r>
          </w:p>
        </w:tc>
      </w:tr>
      <w:tr w:rsidR="00AF53C6" w:rsidRPr="0093328B" w14:paraId="40F67661" w14:textId="77777777" w:rsidTr="0093328B">
        <w:tc>
          <w:tcPr>
            <w:tcW w:w="1984" w:type="dxa"/>
          </w:tcPr>
          <w:p w14:paraId="46D652CC" w14:textId="391B378E"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Poor</w:t>
            </w:r>
          </w:p>
        </w:tc>
        <w:tc>
          <w:tcPr>
            <w:tcW w:w="1701" w:type="dxa"/>
          </w:tcPr>
          <w:p w14:paraId="27332BFC"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w:t>
            </w:r>
          </w:p>
        </w:tc>
        <w:tc>
          <w:tcPr>
            <w:tcW w:w="2268" w:type="dxa"/>
          </w:tcPr>
          <w:p w14:paraId="712B2E26"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10-15</w:t>
            </w:r>
          </w:p>
        </w:tc>
        <w:tc>
          <w:tcPr>
            <w:tcW w:w="2410" w:type="dxa"/>
          </w:tcPr>
          <w:p w14:paraId="20964C36"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6-12</w:t>
            </w:r>
          </w:p>
        </w:tc>
      </w:tr>
      <w:tr w:rsidR="00AF53C6" w:rsidRPr="0093328B" w14:paraId="50FC5723" w14:textId="77777777" w:rsidTr="0093328B">
        <w:tc>
          <w:tcPr>
            <w:tcW w:w="1984" w:type="dxa"/>
          </w:tcPr>
          <w:p w14:paraId="4A283B02" w14:textId="7F7646DA"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Very Poor</w:t>
            </w:r>
          </w:p>
        </w:tc>
        <w:tc>
          <w:tcPr>
            <w:tcW w:w="1701" w:type="dxa"/>
          </w:tcPr>
          <w:p w14:paraId="046C986B"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w:t>
            </w:r>
          </w:p>
        </w:tc>
        <w:tc>
          <w:tcPr>
            <w:tcW w:w="2268" w:type="dxa"/>
          </w:tcPr>
          <w:p w14:paraId="551FE86F"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&lt;10</w:t>
            </w:r>
          </w:p>
        </w:tc>
        <w:tc>
          <w:tcPr>
            <w:tcW w:w="2410" w:type="dxa"/>
          </w:tcPr>
          <w:p w14:paraId="4424C091"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&lt;5</w:t>
            </w:r>
          </w:p>
        </w:tc>
      </w:tr>
    </w:tbl>
    <w:p w14:paraId="1F52B1D2" w14:textId="0990AD90" w:rsidR="00EA7911" w:rsidRPr="0093328B" w:rsidRDefault="00C20678" w:rsidP="00547A43">
      <w:pPr>
        <w:pStyle w:val="BodyText"/>
        <w:spacing w:before="154" w:line="480" w:lineRule="auto"/>
        <w:ind w:left="1560" w:right="153"/>
        <w:rPr>
          <w:rFonts w:ascii="Times New Roman" w:hAnsi="Times New Roman" w:cs="Times New Roman"/>
          <w:sz w:val="22"/>
          <w:szCs w:val="22"/>
        </w:rPr>
      </w:pPr>
      <w:r w:rsidRPr="0093328B">
        <w:rPr>
          <w:rFonts w:ascii="Times New Roman" w:hAnsi="Times New Roman" w:cs="Times New Roman"/>
          <w:sz w:val="22"/>
          <w:szCs w:val="22"/>
        </w:rPr>
        <w:t xml:space="preserve">Concerning the </w:t>
      </w:r>
      <w:r w:rsidR="00EA7911" w:rsidRPr="0093328B">
        <w:rPr>
          <w:rFonts w:ascii="Times New Roman" w:hAnsi="Times New Roman" w:cs="Times New Roman"/>
          <w:sz w:val="22"/>
          <w:szCs w:val="22"/>
        </w:rPr>
        <w:t xml:space="preserve">30-meter </w:t>
      </w:r>
      <w:r w:rsidRPr="0093328B">
        <w:rPr>
          <w:rFonts w:ascii="Times New Roman" w:hAnsi="Times New Roman" w:cs="Times New Roman"/>
          <w:sz w:val="22"/>
          <w:szCs w:val="22"/>
        </w:rPr>
        <w:t>sprint test</w:t>
      </w:r>
      <w:r w:rsidR="00AF53C6" w:rsidRPr="0093328B">
        <w:rPr>
          <w:rFonts w:ascii="Times New Roman" w:hAnsi="Times New Roman" w:cs="Times New Roman"/>
          <w:sz w:val="22"/>
          <w:szCs w:val="22"/>
        </w:rPr>
        <w:t xml:space="preserve"> (Table 4)</w:t>
      </w:r>
      <w:r w:rsidRPr="0093328B">
        <w:rPr>
          <w:rFonts w:ascii="Times New Roman" w:hAnsi="Times New Roman" w:cs="Times New Roman"/>
          <w:sz w:val="22"/>
          <w:szCs w:val="22"/>
        </w:rPr>
        <w:t>, the purpose</w:t>
      </w:r>
      <w:r w:rsidR="00872D50" w:rsidRPr="0093328B">
        <w:rPr>
          <w:rFonts w:ascii="Times New Roman" w:hAnsi="Times New Roman" w:cs="Times New Roman"/>
          <w:sz w:val="22"/>
          <w:szCs w:val="22"/>
        </w:rPr>
        <w:t xml:space="preserve"> is to</w:t>
      </w:r>
      <w:r w:rsidRPr="0093328B">
        <w:rPr>
          <w:rFonts w:ascii="Times New Roman" w:hAnsi="Times New Roman" w:cs="Times New Roman"/>
          <w:sz w:val="22"/>
          <w:szCs w:val="22"/>
        </w:rPr>
        <w:t xml:space="preserve"> measure speed and power in which the scoring is calculated on the time taken to r</w:t>
      </w:r>
      <w:r w:rsidR="00EA7911" w:rsidRPr="0093328B">
        <w:rPr>
          <w:rFonts w:ascii="Times New Roman" w:hAnsi="Times New Roman" w:cs="Times New Roman"/>
          <w:sz w:val="22"/>
          <w:szCs w:val="22"/>
        </w:rPr>
        <w:t>un 30 meters is calculated.</w:t>
      </w:r>
    </w:p>
    <w:p w14:paraId="4C3DE3AD" w14:textId="1DB72000" w:rsidR="00EA7911" w:rsidRPr="0093328B" w:rsidRDefault="00EA7911" w:rsidP="00547A43">
      <w:pPr>
        <w:pStyle w:val="BodyText"/>
        <w:spacing w:before="154" w:line="480" w:lineRule="auto"/>
        <w:ind w:right="153"/>
        <w:rPr>
          <w:rFonts w:ascii="Times New Roman" w:hAnsi="Times New Roman" w:cs="Times New Roman"/>
          <w:b/>
          <w:bCs/>
          <w:sz w:val="22"/>
          <w:szCs w:val="22"/>
        </w:rPr>
      </w:pPr>
      <w:r w:rsidRPr="0093328B">
        <w:rPr>
          <w:rFonts w:ascii="Times New Roman" w:hAnsi="Times New Roman" w:cs="Times New Roman"/>
          <w:b/>
          <w:bCs/>
          <w:sz w:val="22"/>
          <w:szCs w:val="22"/>
        </w:rPr>
        <w:t xml:space="preserve">Table 4. </w:t>
      </w:r>
      <w:r w:rsidR="00C20678" w:rsidRPr="0093328B">
        <w:rPr>
          <w:rFonts w:ascii="Times New Roman" w:hAnsi="Times New Roman" w:cs="Times New Roman"/>
          <w:b/>
          <w:bCs/>
          <w:sz w:val="22"/>
          <w:szCs w:val="22"/>
        </w:rPr>
        <w:t xml:space="preserve">A </w:t>
      </w:r>
      <w:r w:rsidRPr="0093328B">
        <w:rPr>
          <w:rFonts w:ascii="Times New Roman" w:hAnsi="Times New Roman" w:cs="Times New Roman"/>
          <w:b/>
          <w:bCs/>
          <w:sz w:val="22"/>
          <w:szCs w:val="22"/>
        </w:rPr>
        <w:t>30-meter Sprint Test</w:t>
      </w:r>
      <w:r w:rsidR="00672FEB" w:rsidRPr="0093328B">
        <w:rPr>
          <w:rFonts w:ascii="Times New Roman" w:hAnsi="Times New Roman" w:cs="Times New Roman"/>
          <w:sz w:val="22"/>
          <w:szCs w:val="22"/>
        </w:rPr>
        <w:t xml:space="preserve"> </w:t>
      </w:r>
      <w:r w:rsidR="00672FEB" w:rsidRPr="0093328B">
        <w:rPr>
          <w:rFonts w:ascii="Times New Roman" w:hAnsi="Times New Roman" w:cs="Times New Roman"/>
          <w:b/>
          <w:bCs/>
          <w:sz w:val="22"/>
          <w:szCs w:val="22"/>
        </w:rPr>
        <w:t>from Marsella (2025)</w:t>
      </w:r>
    </w:p>
    <w:tbl>
      <w:tblPr>
        <w:tblStyle w:val="TableGrid"/>
        <w:tblW w:w="0" w:type="auto"/>
        <w:tblInd w:w="1555" w:type="dxa"/>
        <w:tblLook w:val="04A0" w:firstRow="1" w:lastRow="0" w:firstColumn="1" w:lastColumn="0" w:noHBand="0" w:noVBand="1"/>
      </w:tblPr>
      <w:tblGrid>
        <w:gridCol w:w="1984"/>
        <w:gridCol w:w="1701"/>
        <w:gridCol w:w="2268"/>
        <w:gridCol w:w="2410"/>
      </w:tblGrid>
      <w:tr w:rsidR="00EA7911" w:rsidRPr="0093328B" w14:paraId="05F5B1DF" w14:textId="77777777" w:rsidTr="0093328B">
        <w:tc>
          <w:tcPr>
            <w:tcW w:w="1984" w:type="dxa"/>
          </w:tcPr>
          <w:p w14:paraId="7D545429" w14:textId="3E21A1ED" w:rsidR="00EA7911" w:rsidRPr="0093328B" w:rsidRDefault="00AF53C6" w:rsidP="0093328B">
            <w:pPr>
              <w:pStyle w:val="BodyText"/>
              <w:widowControl w:val="0"/>
              <w:autoSpaceDE w:val="0"/>
              <w:autoSpaceDN w:val="0"/>
              <w:ind w:left="0" w:right="153"/>
              <w:rPr>
                <w:rFonts w:ascii="Times New Roman" w:hAnsi="Times New Roman" w:cs="Times New Roman"/>
                <w:b/>
                <w:bCs/>
                <w:sz w:val="22"/>
                <w:szCs w:val="22"/>
                <w:lang w:val="id-ID"/>
              </w:rPr>
            </w:pPr>
            <w:r w:rsidRPr="0093328B">
              <w:rPr>
                <w:rFonts w:ascii="Times New Roman" w:hAnsi="Times New Roman" w:cs="Times New Roman"/>
                <w:b/>
                <w:bCs/>
                <w:sz w:val="22"/>
                <w:szCs w:val="22"/>
              </w:rPr>
              <w:t>C</w:t>
            </w:r>
            <w:r w:rsidRPr="0093328B">
              <w:rPr>
                <w:rFonts w:ascii="Times New Roman" w:hAnsi="Times New Roman" w:cs="Times New Roman"/>
                <w:b/>
                <w:bCs/>
                <w:sz w:val="22"/>
                <w:szCs w:val="22"/>
                <w:lang w:val="id-ID"/>
              </w:rPr>
              <w:t>ategor</w:t>
            </w:r>
            <w:r w:rsidRPr="0093328B">
              <w:rPr>
                <w:rFonts w:ascii="Times New Roman" w:hAnsi="Times New Roman" w:cs="Times New Roman"/>
                <w:b/>
                <w:bCs/>
                <w:sz w:val="22"/>
                <w:szCs w:val="22"/>
              </w:rPr>
              <w:t>y</w:t>
            </w:r>
          </w:p>
        </w:tc>
        <w:tc>
          <w:tcPr>
            <w:tcW w:w="1701" w:type="dxa"/>
          </w:tcPr>
          <w:p w14:paraId="272DB3D0" w14:textId="48E6450E" w:rsidR="00EA7911" w:rsidRPr="0093328B" w:rsidRDefault="00987247"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Score</w:t>
            </w:r>
          </w:p>
        </w:tc>
        <w:tc>
          <w:tcPr>
            <w:tcW w:w="2268" w:type="dxa"/>
          </w:tcPr>
          <w:p w14:paraId="1F58036A" w14:textId="1726D362" w:rsidR="00EA7911" w:rsidRPr="0093328B" w:rsidRDefault="00987247"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Male</w:t>
            </w:r>
            <w:r w:rsidRPr="0093328B">
              <w:rPr>
                <w:rFonts w:ascii="Times New Roman" w:hAnsi="Times New Roman" w:cs="Times New Roman"/>
                <w:b/>
                <w:bCs/>
                <w:sz w:val="22"/>
                <w:szCs w:val="22"/>
                <w:lang w:val="id-ID"/>
              </w:rPr>
              <w:t xml:space="preserve"> (</w:t>
            </w:r>
            <w:r w:rsidRPr="0093328B">
              <w:rPr>
                <w:rFonts w:ascii="Times New Roman" w:hAnsi="Times New Roman" w:cs="Times New Roman"/>
                <w:b/>
                <w:bCs/>
                <w:sz w:val="22"/>
                <w:szCs w:val="22"/>
                <w:lang w:val="en-US"/>
              </w:rPr>
              <w:t>in Second)</w:t>
            </w:r>
          </w:p>
        </w:tc>
        <w:tc>
          <w:tcPr>
            <w:tcW w:w="2410" w:type="dxa"/>
          </w:tcPr>
          <w:p w14:paraId="0E87AC9D" w14:textId="4D945A92" w:rsidR="00EA7911" w:rsidRPr="0093328B" w:rsidRDefault="00987247" w:rsidP="0093328B">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Female</w:t>
            </w:r>
            <w:r w:rsidRPr="0093328B">
              <w:rPr>
                <w:rFonts w:ascii="Times New Roman" w:hAnsi="Times New Roman" w:cs="Times New Roman"/>
                <w:b/>
                <w:bCs/>
                <w:sz w:val="22"/>
                <w:szCs w:val="22"/>
                <w:lang w:val="id-ID"/>
              </w:rPr>
              <w:t xml:space="preserve"> (</w:t>
            </w:r>
            <w:r w:rsidRPr="0093328B">
              <w:rPr>
                <w:rFonts w:ascii="Times New Roman" w:hAnsi="Times New Roman" w:cs="Times New Roman"/>
                <w:b/>
                <w:bCs/>
                <w:sz w:val="22"/>
                <w:szCs w:val="22"/>
                <w:lang w:val="en-US"/>
              </w:rPr>
              <w:t xml:space="preserve">in </w:t>
            </w:r>
            <w:r w:rsidR="00FC1721" w:rsidRPr="0093328B">
              <w:rPr>
                <w:rFonts w:ascii="Times New Roman" w:hAnsi="Times New Roman" w:cs="Times New Roman"/>
                <w:b/>
                <w:bCs/>
                <w:sz w:val="22"/>
                <w:szCs w:val="22"/>
                <w:lang w:val="en-US"/>
              </w:rPr>
              <w:t>S</w:t>
            </w:r>
            <w:r w:rsidRPr="0093328B">
              <w:rPr>
                <w:rFonts w:ascii="Times New Roman" w:hAnsi="Times New Roman" w:cs="Times New Roman"/>
                <w:b/>
                <w:bCs/>
                <w:sz w:val="22"/>
                <w:szCs w:val="22"/>
                <w:lang w:val="en-US"/>
              </w:rPr>
              <w:t>econd</w:t>
            </w:r>
            <w:r w:rsidRPr="0093328B">
              <w:rPr>
                <w:rFonts w:ascii="Times New Roman" w:hAnsi="Times New Roman" w:cs="Times New Roman"/>
                <w:b/>
                <w:bCs/>
                <w:sz w:val="22"/>
                <w:szCs w:val="22"/>
                <w:lang w:val="id-ID"/>
              </w:rPr>
              <w:t>)</w:t>
            </w:r>
          </w:p>
        </w:tc>
      </w:tr>
      <w:tr w:rsidR="00AF53C6" w:rsidRPr="0093328B" w14:paraId="1B29ABD4" w14:textId="77777777" w:rsidTr="0093328B">
        <w:tc>
          <w:tcPr>
            <w:tcW w:w="1984" w:type="dxa"/>
          </w:tcPr>
          <w:p w14:paraId="3DB55948" w14:textId="76E12589"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Very Good</w:t>
            </w:r>
          </w:p>
        </w:tc>
        <w:tc>
          <w:tcPr>
            <w:tcW w:w="1701" w:type="dxa"/>
          </w:tcPr>
          <w:p w14:paraId="712EEB81"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w:t>
            </w:r>
          </w:p>
        </w:tc>
        <w:tc>
          <w:tcPr>
            <w:tcW w:w="2268" w:type="dxa"/>
          </w:tcPr>
          <w:p w14:paraId="300DB797"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3.58-3.91</w:t>
            </w:r>
          </w:p>
        </w:tc>
        <w:tc>
          <w:tcPr>
            <w:tcW w:w="2410" w:type="dxa"/>
          </w:tcPr>
          <w:p w14:paraId="1948DBEC"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4.06-4.50</w:t>
            </w:r>
          </w:p>
        </w:tc>
      </w:tr>
      <w:tr w:rsidR="00AF53C6" w:rsidRPr="0093328B" w14:paraId="052B71A6" w14:textId="77777777" w:rsidTr="0093328B">
        <w:tc>
          <w:tcPr>
            <w:tcW w:w="1984" w:type="dxa"/>
          </w:tcPr>
          <w:p w14:paraId="28B1953F" w14:textId="175C5E6B"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Good</w:t>
            </w:r>
          </w:p>
        </w:tc>
        <w:tc>
          <w:tcPr>
            <w:tcW w:w="1701" w:type="dxa"/>
          </w:tcPr>
          <w:p w14:paraId="3FB75253"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w:t>
            </w:r>
          </w:p>
        </w:tc>
        <w:tc>
          <w:tcPr>
            <w:tcW w:w="2268" w:type="dxa"/>
          </w:tcPr>
          <w:p w14:paraId="76DE1C15"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3.92-4.34</w:t>
            </w:r>
          </w:p>
        </w:tc>
        <w:tc>
          <w:tcPr>
            <w:tcW w:w="2410" w:type="dxa"/>
          </w:tcPr>
          <w:p w14:paraId="41E83AFA"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4.51-4.96</w:t>
            </w:r>
          </w:p>
        </w:tc>
      </w:tr>
      <w:tr w:rsidR="00AF53C6" w:rsidRPr="0093328B" w14:paraId="7905F682" w14:textId="77777777" w:rsidTr="0093328B">
        <w:tc>
          <w:tcPr>
            <w:tcW w:w="1984" w:type="dxa"/>
          </w:tcPr>
          <w:p w14:paraId="6EB3A533" w14:textId="64CB5194"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Average</w:t>
            </w:r>
          </w:p>
        </w:tc>
        <w:tc>
          <w:tcPr>
            <w:tcW w:w="1701" w:type="dxa"/>
          </w:tcPr>
          <w:p w14:paraId="7CD582B2"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w:t>
            </w:r>
          </w:p>
        </w:tc>
        <w:tc>
          <w:tcPr>
            <w:tcW w:w="2268" w:type="dxa"/>
          </w:tcPr>
          <w:p w14:paraId="2603D988"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4.35-4.72</w:t>
            </w:r>
          </w:p>
        </w:tc>
        <w:tc>
          <w:tcPr>
            <w:tcW w:w="2410" w:type="dxa"/>
          </w:tcPr>
          <w:p w14:paraId="7CBCFB69"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4.97-5.40</w:t>
            </w:r>
          </w:p>
        </w:tc>
      </w:tr>
      <w:tr w:rsidR="00AF53C6" w:rsidRPr="0093328B" w14:paraId="6541DD8D" w14:textId="77777777" w:rsidTr="0093328B">
        <w:tc>
          <w:tcPr>
            <w:tcW w:w="1984" w:type="dxa"/>
          </w:tcPr>
          <w:p w14:paraId="74CED3BB" w14:textId="5953F917"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Poor</w:t>
            </w:r>
          </w:p>
        </w:tc>
        <w:tc>
          <w:tcPr>
            <w:tcW w:w="1701" w:type="dxa"/>
          </w:tcPr>
          <w:p w14:paraId="3D9DAC89"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w:t>
            </w:r>
          </w:p>
        </w:tc>
        <w:tc>
          <w:tcPr>
            <w:tcW w:w="2268" w:type="dxa"/>
          </w:tcPr>
          <w:p w14:paraId="64F0EA7F"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4.73-5.11</w:t>
            </w:r>
          </w:p>
        </w:tc>
        <w:tc>
          <w:tcPr>
            <w:tcW w:w="2410" w:type="dxa"/>
          </w:tcPr>
          <w:p w14:paraId="0960E51A"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5.41-5.86</w:t>
            </w:r>
          </w:p>
        </w:tc>
      </w:tr>
      <w:tr w:rsidR="00AF53C6" w:rsidRPr="0093328B" w14:paraId="2E9DADFA" w14:textId="77777777" w:rsidTr="0093328B">
        <w:tc>
          <w:tcPr>
            <w:tcW w:w="1984" w:type="dxa"/>
          </w:tcPr>
          <w:p w14:paraId="2ADD5286" w14:textId="43E60E84" w:rsidR="00AF53C6" w:rsidRPr="0093328B" w:rsidRDefault="00AF53C6" w:rsidP="0093328B">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Very Poor</w:t>
            </w:r>
          </w:p>
        </w:tc>
        <w:tc>
          <w:tcPr>
            <w:tcW w:w="1701" w:type="dxa"/>
          </w:tcPr>
          <w:p w14:paraId="07B3B287"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w:t>
            </w:r>
          </w:p>
        </w:tc>
        <w:tc>
          <w:tcPr>
            <w:tcW w:w="2268" w:type="dxa"/>
          </w:tcPr>
          <w:p w14:paraId="13D4A256"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5.12-5.50</w:t>
            </w:r>
          </w:p>
        </w:tc>
        <w:tc>
          <w:tcPr>
            <w:tcW w:w="2410" w:type="dxa"/>
          </w:tcPr>
          <w:p w14:paraId="5F64870C" w14:textId="77777777" w:rsidR="00AF53C6" w:rsidRPr="0093328B" w:rsidRDefault="00AF53C6" w:rsidP="0093328B">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5.86-6.30</w:t>
            </w:r>
          </w:p>
        </w:tc>
      </w:tr>
    </w:tbl>
    <w:p w14:paraId="52ECDB3B" w14:textId="2145E0CE" w:rsidR="00EA7911" w:rsidRPr="0093328B" w:rsidRDefault="00872D50" w:rsidP="00547A43">
      <w:pPr>
        <w:pStyle w:val="BodyText"/>
        <w:spacing w:before="154" w:line="480" w:lineRule="auto"/>
        <w:ind w:left="1560" w:right="153"/>
        <w:rPr>
          <w:rFonts w:ascii="Times New Roman" w:hAnsi="Times New Roman" w:cs="Times New Roman"/>
          <w:sz w:val="22"/>
          <w:szCs w:val="22"/>
        </w:rPr>
      </w:pPr>
      <w:r w:rsidRPr="0093328B">
        <w:rPr>
          <w:rFonts w:ascii="Times New Roman" w:hAnsi="Times New Roman" w:cs="Times New Roman"/>
          <w:sz w:val="22"/>
          <w:szCs w:val="22"/>
        </w:rPr>
        <w:t xml:space="preserve">With reference to visual pattern recognition test (Table 5), the purpose is to measure </w:t>
      </w:r>
      <w:r w:rsidR="00EA7911" w:rsidRPr="0093328B">
        <w:rPr>
          <w:rFonts w:ascii="Times New Roman" w:hAnsi="Times New Roman" w:cs="Times New Roman"/>
          <w:sz w:val="22"/>
          <w:szCs w:val="22"/>
        </w:rPr>
        <w:t>memory, focus, decision-making, concentration, perception, and analytical skills.</w:t>
      </w:r>
      <w:r w:rsidRPr="0093328B">
        <w:rPr>
          <w:rFonts w:ascii="Times New Roman" w:hAnsi="Times New Roman" w:cs="Times New Roman"/>
          <w:sz w:val="22"/>
          <w:szCs w:val="22"/>
        </w:rPr>
        <w:t xml:space="preserve"> The </w:t>
      </w:r>
      <w:r w:rsidR="00EA7911" w:rsidRPr="0093328B">
        <w:rPr>
          <w:rFonts w:ascii="Times New Roman" w:hAnsi="Times New Roman" w:cs="Times New Roman"/>
          <w:sz w:val="22"/>
          <w:szCs w:val="22"/>
        </w:rPr>
        <w:t>Scor</w:t>
      </w:r>
      <w:r w:rsidRPr="0093328B">
        <w:rPr>
          <w:rFonts w:ascii="Times New Roman" w:hAnsi="Times New Roman" w:cs="Times New Roman"/>
          <w:sz w:val="22"/>
          <w:szCs w:val="22"/>
        </w:rPr>
        <w:t>ing</w:t>
      </w:r>
      <w:r w:rsidR="00EA7911" w:rsidRPr="0093328B">
        <w:rPr>
          <w:rFonts w:ascii="Times New Roman" w:hAnsi="Times New Roman" w:cs="Times New Roman"/>
          <w:sz w:val="22"/>
          <w:szCs w:val="22"/>
        </w:rPr>
        <w:t xml:space="preserve"> </w:t>
      </w:r>
      <w:r w:rsidRPr="0093328B">
        <w:rPr>
          <w:rFonts w:ascii="Times New Roman" w:hAnsi="Times New Roman" w:cs="Times New Roman"/>
          <w:sz w:val="22"/>
          <w:szCs w:val="22"/>
        </w:rPr>
        <w:t>is based on the t</w:t>
      </w:r>
      <w:r w:rsidR="00EA7911" w:rsidRPr="0093328B">
        <w:rPr>
          <w:rFonts w:ascii="Times New Roman" w:hAnsi="Times New Roman" w:cs="Times New Roman"/>
          <w:sz w:val="22"/>
          <w:szCs w:val="22"/>
        </w:rPr>
        <w:t xml:space="preserve">ime taken to complete the test. </w:t>
      </w:r>
      <w:r w:rsidRPr="0093328B">
        <w:rPr>
          <w:rFonts w:ascii="Times New Roman" w:hAnsi="Times New Roman" w:cs="Times New Roman"/>
          <w:sz w:val="22"/>
          <w:szCs w:val="22"/>
        </w:rPr>
        <w:t>The c</w:t>
      </w:r>
      <w:r w:rsidR="00EA7911" w:rsidRPr="0093328B">
        <w:rPr>
          <w:rFonts w:ascii="Times New Roman" w:hAnsi="Times New Roman" w:cs="Times New Roman"/>
          <w:sz w:val="22"/>
          <w:szCs w:val="22"/>
        </w:rPr>
        <w:t>orrect answers earn a point</w:t>
      </w:r>
      <w:r w:rsidRPr="0093328B">
        <w:rPr>
          <w:rFonts w:ascii="Times New Roman" w:hAnsi="Times New Roman" w:cs="Times New Roman"/>
          <w:sz w:val="22"/>
          <w:szCs w:val="22"/>
        </w:rPr>
        <w:t>, but an</w:t>
      </w:r>
      <w:r w:rsidR="00EA7911" w:rsidRPr="0093328B">
        <w:rPr>
          <w:rFonts w:ascii="Times New Roman" w:hAnsi="Times New Roman" w:cs="Times New Roman"/>
          <w:sz w:val="22"/>
          <w:szCs w:val="22"/>
        </w:rPr>
        <w:t xml:space="preserve"> incorrect answer automatically </w:t>
      </w:r>
      <w:r w:rsidRPr="0093328B">
        <w:rPr>
          <w:rFonts w:ascii="Times New Roman" w:hAnsi="Times New Roman" w:cs="Times New Roman"/>
          <w:sz w:val="22"/>
          <w:szCs w:val="22"/>
        </w:rPr>
        <w:t>gets</w:t>
      </w:r>
      <w:r w:rsidR="00EA7911" w:rsidRPr="0093328B">
        <w:rPr>
          <w:rFonts w:ascii="Times New Roman" w:hAnsi="Times New Roman" w:cs="Times New Roman"/>
          <w:sz w:val="22"/>
          <w:szCs w:val="22"/>
        </w:rPr>
        <w:t xml:space="preserve"> a zero.</w:t>
      </w:r>
    </w:p>
    <w:p w14:paraId="195D8048" w14:textId="66EF0C70" w:rsidR="00EA7911" w:rsidRPr="0093328B" w:rsidRDefault="00872D50" w:rsidP="00547A43">
      <w:pPr>
        <w:pStyle w:val="BodyText"/>
        <w:spacing w:before="154" w:line="480" w:lineRule="auto"/>
        <w:ind w:right="153"/>
        <w:rPr>
          <w:rFonts w:ascii="Times New Roman" w:hAnsi="Times New Roman" w:cs="Times New Roman"/>
          <w:b/>
          <w:bCs/>
          <w:sz w:val="22"/>
          <w:szCs w:val="22"/>
        </w:rPr>
      </w:pPr>
      <w:r w:rsidRPr="0093328B">
        <w:rPr>
          <w:rFonts w:ascii="Times New Roman" w:hAnsi="Times New Roman" w:cs="Times New Roman"/>
          <w:b/>
          <w:bCs/>
          <w:sz w:val="22"/>
          <w:szCs w:val="22"/>
        </w:rPr>
        <w:t>Table 5. A Visual Pattern Recognition Test</w:t>
      </w:r>
      <w:r w:rsidR="00672FEB" w:rsidRPr="0093328B">
        <w:rPr>
          <w:rFonts w:ascii="Times New Roman" w:hAnsi="Times New Roman" w:cs="Times New Roman"/>
          <w:sz w:val="22"/>
          <w:szCs w:val="22"/>
        </w:rPr>
        <w:t xml:space="preserve"> </w:t>
      </w:r>
      <w:r w:rsidR="00672FEB" w:rsidRPr="0093328B">
        <w:rPr>
          <w:rFonts w:ascii="Times New Roman" w:hAnsi="Times New Roman" w:cs="Times New Roman"/>
          <w:b/>
          <w:bCs/>
          <w:sz w:val="22"/>
          <w:szCs w:val="22"/>
        </w:rPr>
        <w:t>from Marsella (2025)</w:t>
      </w:r>
    </w:p>
    <w:tbl>
      <w:tblPr>
        <w:tblStyle w:val="TableGrid"/>
        <w:tblW w:w="0" w:type="auto"/>
        <w:tblInd w:w="1555" w:type="dxa"/>
        <w:tblLook w:val="04A0" w:firstRow="1" w:lastRow="0" w:firstColumn="1" w:lastColumn="0" w:noHBand="0" w:noVBand="1"/>
      </w:tblPr>
      <w:tblGrid>
        <w:gridCol w:w="1984"/>
        <w:gridCol w:w="1701"/>
        <w:gridCol w:w="2268"/>
        <w:gridCol w:w="2410"/>
      </w:tblGrid>
      <w:tr w:rsidR="00EA7911" w:rsidRPr="0093328B" w14:paraId="4383817F" w14:textId="77777777" w:rsidTr="005D0E6A">
        <w:tc>
          <w:tcPr>
            <w:tcW w:w="1984" w:type="dxa"/>
          </w:tcPr>
          <w:p w14:paraId="330EF877" w14:textId="4A1A8E98" w:rsidR="00EA7911" w:rsidRPr="0093328B" w:rsidRDefault="00AF53C6" w:rsidP="005D0E6A">
            <w:pPr>
              <w:pStyle w:val="BodyText"/>
              <w:widowControl w:val="0"/>
              <w:autoSpaceDE w:val="0"/>
              <w:autoSpaceDN w:val="0"/>
              <w:ind w:left="0" w:right="153"/>
              <w:rPr>
                <w:rFonts w:ascii="Times New Roman" w:hAnsi="Times New Roman" w:cs="Times New Roman"/>
                <w:b/>
                <w:bCs/>
                <w:sz w:val="22"/>
                <w:szCs w:val="22"/>
                <w:lang w:val="id-ID"/>
              </w:rPr>
            </w:pPr>
            <w:r w:rsidRPr="0093328B">
              <w:rPr>
                <w:rFonts w:ascii="Times New Roman" w:hAnsi="Times New Roman" w:cs="Times New Roman"/>
                <w:b/>
                <w:bCs/>
                <w:sz w:val="22"/>
                <w:szCs w:val="22"/>
              </w:rPr>
              <w:lastRenderedPageBreak/>
              <w:t>C</w:t>
            </w:r>
            <w:r w:rsidRPr="0093328B">
              <w:rPr>
                <w:rFonts w:ascii="Times New Roman" w:hAnsi="Times New Roman" w:cs="Times New Roman"/>
                <w:b/>
                <w:bCs/>
                <w:sz w:val="22"/>
                <w:szCs w:val="22"/>
                <w:lang w:val="id-ID"/>
              </w:rPr>
              <w:t>ategor</w:t>
            </w:r>
            <w:r w:rsidRPr="0093328B">
              <w:rPr>
                <w:rFonts w:ascii="Times New Roman" w:hAnsi="Times New Roman" w:cs="Times New Roman"/>
                <w:b/>
                <w:bCs/>
                <w:sz w:val="22"/>
                <w:szCs w:val="22"/>
              </w:rPr>
              <w:t>y</w:t>
            </w:r>
          </w:p>
        </w:tc>
        <w:tc>
          <w:tcPr>
            <w:tcW w:w="1701" w:type="dxa"/>
          </w:tcPr>
          <w:p w14:paraId="605EAA72" w14:textId="626C7411" w:rsidR="00EA7911" w:rsidRPr="0093328B" w:rsidRDefault="00987247" w:rsidP="005D0E6A">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Score</w:t>
            </w:r>
          </w:p>
        </w:tc>
        <w:tc>
          <w:tcPr>
            <w:tcW w:w="2268" w:type="dxa"/>
          </w:tcPr>
          <w:p w14:paraId="2ABDC09D" w14:textId="47F4BE94" w:rsidR="00EA7911" w:rsidRPr="0093328B" w:rsidRDefault="00987247" w:rsidP="005D0E6A">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Male</w:t>
            </w:r>
            <w:r w:rsidRPr="0093328B">
              <w:rPr>
                <w:rFonts w:ascii="Times New Roman" w:hAnsi="Times New Roman" w:cs="Times New Roman"/>
                <w:b/>
                <w:bCs/>
                <w:sz w:val="22"/>
                <w:szCs w:val="22"/>
                <w:lang w:val="id-ID"/>
              </w:rPr>
              <w:t xml:space="preserve"> (</w:t>
            </w:r>
            <w:r w:rsidRPr="0093328B">
              <w:rPr>
                <w:rFonts w:ascii="Times New Roman" w:hAnsi="Times New Roman" w:cs="Times New Roman"/>
                <w:b/>
                <w:bCs/>
                <w:sz w:val="22"/>
                <w:szCs w:val="22"/>
                <w:lang w:val="en-US"/>
              </w:rPr>
              <w:t>in Second)</w:t>
            </w:r>
          </w:p>
        </w:tc>
        <w:tc>
          <w:tcPr>
            <w:tcW w:w="2410" w:type="dxa"/>
          </w:tcPr>
          <w:p w14:paraId="4C9321C6" w14:textId="71AAC450" w:rsidR="00EA7911" w:rsidRPr="0093328B" w:rsidRDefault="00987247" w:rsidP="005D0E6A">
            <w:pPr>
              <w:pStyle w:val="BodyText"/>
              <w:widowControl w:val="0"/>
              <w:autoSpaceDE w:val="0"/>
              <w:autoSpaceDN w:val="0"/>
              <w:ind w:left="0" w:right="153"/>
              <w:jc w:val="center"/>
              <w:rPr>
                <w:rFonts w:ascii="Times New Roman" w:hAnsi="Times New Roman" w:cs="Times New Roman"/>
                <w:b/>
                <w:bCs/>
                <w:sz w:val="22"/>
                <w:szCs w:val="22"/>
                <w:lang w:val="id-ID"/>
              </w:rPr>
            </w:pPr>
            <w:r w:rsidRPr="0093328B">
              <w:rPr>
                <w:rFonts w:ascii="Times New Roman" w:hAnsi="Times New Roman" w:cs="Times New Roman"/>
                <w:b/>
                <w:bCs/>
                <w:sz w:val="22"/>
                <w:szCs w:val="22"/>
                <w:lang w:val="en-US"/>
              </w:rPr>
              <w:t>Female</w:t>
            </w:r>
            <w:r w:rsidRPr="0093328B">
              <w:rPr>
                <w:rFonts w:ascii="Times New Roman" w:hAnsi="Times New Roman" w:cs="Times New Roman"/>
                <w:b/>
                <w:bCs/>
                <w:sz w:val="22"/>
                <w:szCs w:val="22"/>
                <w:lang w:val="id-ID"/>
              </w:rPr>
              <w:t xml:space="preserve"> (</w:t>
            </w:r>
            <w:r w:rsidRPr="0093328B">
              <w:rPr>
                <w:rFonts w:ascii="Times New Roman" w:hAnsi="Times New Roman" w:cs="Times New Roman"/>
                <w:b/>
                <w:bCs/>
                <w:sz w:val="22"/>
                <w:szCs w:val="22"/>
                <w:lang w:val="en-US"/>
              </w:rPr>
              <w:t>in</w:t>
            </w:r>
            <w:r w:rsidR="00FC1721" w:rsidRPr="0093328B">
              <w:rPr>
                <w:rFonts w:ascii="Times New Roman" w:hAnsi="Times New Roman" w:cs="Times New Roman"/>
                <w:b/>
                <w:bCs/>
                <w:sz w:val="22"/>
                <w:szCs w:val="22"/>
                <w:lang w:val="en-US"/>
              </w:rPr>
              <w:t xml:space="preserve"> S</w:t>
            </w:r>
            <w:r w:rsidRPr="0093328B">
              <w:rPr>
                <w:rFonts w:ascii="Times New Roman" w:hAnsi="Times New Roman" w:cs="Times New Roman"/>
                <w:b/>
                <w:bCs/>
                <w:sz w:val="22"/>
                <w:szCs w:val="22"/>
                <w:lang w:val="en-US"/>
              </w:rPr>
              <w:t>econd</w:t>
            </w:r>
            <w:r w:rsidRPr="0093328B">
              <w:rPr>
                <w:rFonts w:ascii="Times New Roman" w:hAnsi="Times New Roman" w:cs="Times New Roman"/>
                <w:b/>
                <w:bCs/>
                <w:sz w:val="22"/>
                <w:szCs w:val="22"/>
                <w:lang w:val="id-ID"/>
              </w:rPr>
              <w:t>)</w:t>
            </w:r>
          </w:p>
        </w:tc>
      </w:tr>
      <w:tr w:rsidR="00AF53C6" w:rsidRPr="0093328B" w14:paraId="0A403FFA" w14:textId="77777777" w:rsidTr="005D0E6A">
        <w:tc>
          <w:tcPr>
            <w:tcW w:w="1984" w:type="dxa"/>
          </w:tcPr>
          <w:p w14:paraId="270BB370" w14:textId="051D6FB9" w:rsidR="00AF53C6" w:rsidRPr="0093328B" w:rsidRDefault="00AF53C6" w:rsidP="005D0E6A">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Very Good</w:t>
            </w:r>
          </w:p>
        </w:tc>
        <w:tc>
          <w:tcPr>
            <w:tcW w:w="1701" w:type="dxa"/>
          </w:tcPr>
          <w:p w14:paraId="06EFA26A"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5</w:t>
            </w:r>
          </w:p>
        </w:tc>
        <w:tc>
          <w:tcPr>
            <w:tcW w:w="2268" w:type="dxa"/>
          </w:tcPr>
          <w:p w14:paraId="32365E00"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10-12</w:t>
            </w:r>
          </w:p>
        </w:tc>
        <w:tc>
          <w:tcPr>
            <w:tcW w:w="2410" w:type="dxa"/>
          </w:tcPr>
          <w:p w14:paraId="6AC10741"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15-20</w:t>
            </w:r>
          </w:p>
        </w:tc>
      </w:tr>
      <w:tr w:rsidR="00AF53C6" w:rsidRPr="0093328B" w14:paraId="4049C346" w14:textId="77777777" w:rsidTr="005D0E6A">
        <w:tc>
          <w:tcPr>
            <w:tcW w:w="1984" w:type="dxa"/>
          </w:tcPr>
          <w:p w14:paraId="5DE31ADB" w14:textId="07DF3A68" w:rsidR="00AF53C6" w:rsidRPr="0093328B" w:rsidRDefault="00AF53C6" w:rsidP="005D0E6A">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Good</w:t>
            </w:r>
          </w:p>
        </w:tc>
        <w:tc>
          <w:tcPr>
            <w:tcW w:w="1701" w:type="dxa"/>
          </w:tcPr>
          <w:p w14:paraId="6C8A36DF"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w:t>
            </w:r>
          </w:p>
        </w:tc>
        <w:tc>
          <w:tcPr>
            <w:tcW w:w="2268" w:type="dxa"/>
          </w:tcPr>
          <w:p w14:paraId="0D67F7C2"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13-15</w:t>
            </w:r>
          </w:p>
        </w:tc>
        <w:tc>
          <w:tcPr>
            <w:tcW w:w="2410" w:type="dxa"/>
          </w:tcPr>
          <w:p w14:paraId="689892EF"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21-30</w:t>
            </w:r>
          </w:p>
        </w:tc>
      </w:tr>
      <w:tr w:rsidR="00AF53C6" w:rsidRPr="0093328B" w14:paraId="1DB60525" w14:textId="77777777" w:rsidTr="005D0E6A">
        <w:tc>
          <w:tcPr>
            <w:tcW w:w="1984" w:type="dxa"/>
          </w:tcPr>
          <w:p w14:paraId="68D53635" w14:textId="69C83EF5" w:rsidR="00AF53C6" w:rsidRPr="0093328B" w:rsidRDefault="00AF53C6" w:rsidP="005D0E6A">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Average</w:t>
            </w:r>
          </w:p>
        </w:tc>
        <w:tc>
          <w:tcPr>
            <w:tcW w:w="1701" w:type="dxa"/>
          </w:tcPr>
          <w:p w14:paraId="568D9107"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w:t>
            </w:r>
          </w:p>
        </w:tc>
        <w:tc>
          <w:tcPr>
            <w:tcW w:w="2268" w:type="dxa"/>
          </w:tcPr>
          <w:p w14:paraId="1001AA77"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16-20</w:t>
            </w:r>
          </w:p>
        </w:tc>
        <w:tc>
          <w:tcPr>
            <w:tcW w:w="2410" w:type="dxa"/>
          </w:tcPr>
          <w:p w14:paraId="2AF54071"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31-40</w:t>
            </w:r>
          </w:p>
        </w:tc>
      </w:tr>
      <w:tr w:rsidR="00AF53C6" w:rsidRPr="0093328B" w14:paraId="46AEF8A7" w14:textId="77777777" w:rsidTr="005D0E6A">
        <w:tc>
          <w:tcPr>
            <w:tcW w:w="1984" w:type="dxa"/>
          </w:tcPr>
          <w:p w14:paraId="6AF02AF7" w14:textId="7F0E5CCF" w:rsidR="00AF53C6" w:rsidRPr="0093328B" w:rsidRDefault="00AF53C6" w:rsidP="005D0E6A">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Poor</w:t>
            </w:r>
          </w:p>
        </w:tc>
        <w:tc>
          <w:tcPr>
            <w:tcW w:w="1701" w:type="dxa"/>
          </w:tcPr>
          <w:p w14:paraId="1AAD2D5C"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w:t>
            </w:r>
          </w:p>
        </w:tc>
        <w:tc>
          <w:tcPr>
            <w:tcW w:w="2268" w:type="dxa"/>
          </w:tcPr>
          <w:p w14:paraId="00B1DDFE"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21-25</w:t>
            </w:r>
          </w:p>
        </w:tc>
        <w:tc>
          <w:tcPr>
            <w:tcW w:w="2410" w:type="dxa"/>
          </w:tcPr>
          <w:p w14:paraId="429E1C42"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41-50</w:t>
            </w:r>
          </w:p>
        </w:tc>
      </w:tr>
      <w:tr w:rsidR="00AF53C6" w:rsidRPr="0093328B" w14:paraId="33465E6D" w14:textId="77777777" w:rsidTr="005D0E6A">
        <w:tc>
          <w:tcPr>
            <w:tcW w:w="1984" w:type="dxa"/>
          </w:tcPr>
          <w:p w14:paraId="4185FA75" w14:textId="00B46912" w:rsidR="00AF53C6" w:rsidRPr="0093328B" w:rsidRDefault="00AF53C6" w:rsidP="005D0E6A">
            <w:pPr>
              <w:pStyle w:val="BodyText"/>
              <w:widowControl w:val="0"/>
              <w:autoSpaceDE w:val="0"/>
              <w:autoSpaceDN w:val="0"/>
              <w:ind w:left="0" w:right="153"/>
              <w:rPr>
                <w:rFonts w:ascii="Times New Roman" w:hAnsi="Times New Roman" w:cs="Times New Roman"/>
                <w:sz w:val="22"/>
                <w:szCs w:val="22"/>
                <w:lang w:val="id-ID"/>
              </w:rPr>
            </w:pPr>
            <w:r w:rsidRPr="0093328B">
              <w:rPr>
                <w:rFonts w:ascii="Times New Roman" w:hAnsi="Times New Roman" w:cs="Times New Roman"/>
                <w:sz w:val="22"/>
                <w:szCs w:val="22"/>
              </w:rPr>
              <w:t>Very Poor</w:t>
            </w:r>
          </w:p>
        </w:tc>
        <w:tc>
          <w:tcPr>
            <w:tcW w:w="1701" w:type="dxa"/>
          </w:tcPr>
          <w:p w14:paraId="4BE62189"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1</w:t>
            </w:r>
          </w:p>
        </w:tc>
        <w:tc>
          <w:tcPr>
            <w:tcW w:w="2268" w:type="dxa"/>
          </w:tcPr>
          <w:p w14:paraId="56A1661A"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&gt;25</w:t>
            </w:r>
          </w:p>
        </w:tc>
        <w:tc>
          <w:tcPr>
            <w:tcW w:w="2410" w:type="dxa"/>
          </w:tcPr>
          <w:p w14:paraId="08D6CB6A" w14:textId="77777777" w:rsidR="00AF53C6" w:rsidRPr="0093328B" w:rsidRDefault="00AF53C6" w:rsidP="005D0E6A">
            <w:pPr>
              <w:pStyle w:val="BodyText"/>
              <w:widowControl w:val="0"/>
              <w:autoSpaceDE w:val="0"/>
              <w:autoSpaceDN w:val="0"/>
              <w:ind w:left="0" w:right="153"/>
              <w:jc w:val="center"/>
              <w:rPr>
                <w:rFonts w:ascii="Times New Roman" w:hAnsi="Times New Roman" w:cs="Times New Roman"/>
                <w:sz w:val="22"/>
                <w:szCs w:val="22"/>
                <w:lang w:val="id-ID"/>
              </w:rPr>
            </w:pPr>
            <w:r w:rsidRPr="0093328B">
              <w:rPr>
                <w:rFonts w:ascii="Times New Roman" w:hAnsi="Times New Roman" w:cs="Times New Roman"/>
                <w:sz w:val="22"/>
                <w:szCs w:val="22"/>
                <w:lang w:val="id-ID"/>
              </w:rPr>
              <w:t>&gt;50</w:t>
            </w:r>
          </w:p>
        </w:tc>
      </w:tr>
    </w:tbl>
    <w:p w14:paraId="37628356" w14:textId="66E2E730" w:rsidR="00123672" w:rsidRPr="0093328B" w:rsidRDefault="00872D50" w:rsidP="00547A43">
      <w:pPr>
        <w:pStyle w:val="BodyText"/>
        <w:spacing w:before="154" w:line="480" w:lineRule="auto"/>
        <w:ind w:left="1560" w:right="153"/>
        <w:rPr>
          <w:rFonts w:ascii="Times New Roman" w:hAnsi="Times New Roman" w:cs="Times New Roman"/>
          <w:sz w:val="22"/>
          <w:szCs w:val="22"/>
        </w:rPr>
      </w:pPr>
      <w:r w:rsidRPr="0093328B">
        <w:rPr>
          <w:rFonts w:ascii="Times New Roman" w:hAnsi="Times New Roman" w:cs="Times New Roman"/>
          <w:sz w:val="22"/>
          <w:szCs w:val="22"/>
        </w:rPr>
        <w:t xml:space="preserve">Regarding the data analysis stage, interview </w:t>
      </w:r>
      <w:r w:rsidR="00EA7911" w:rsidRPr="0093328B">
        <w:rPr>
          <w:rFonts w:ascii="Times New Roman" w:hAnsi="Times New Roman" w:cs="Times New Roman"/>
          <w:sz w:val="22"/>
          <w:szCs w:val="22"/>
        </w:rPr>
        <w:t xml:space="preserve">and questionnaire data were analyzed using qualitative analysis methods to address the first research objective. Pre-test and post-test data were analyzed based on pre-test and post-test data distribution, percentage improvement, normality tests, homogeneity tests, and hypothesis testing to address the second research objective. </w:t>
      </w:r>
      <w:bookmarkEnd w:id="1"/>
    </w:p>
    <w:p w14:paraId="36F397A0" w14:textId="08BAC4ED" w:rsidR="00F8582F" w:rsidRPr="0093328B" w:rsidRDefault="00CB52E9" w:rsidP="00547A43">
      <w:pPr>
        <w:pStyle w:val="Heading1"/>
        <w:spacing w:before="207" w:line="480" w:lineRule="auto"/>
        <w:rPr>
          <w:rFonts w:ascii="Times New Roman" w:hAnsi="Times New Roman" w:cs="Times New Roman"/>
          <w:sz w:val="22"/>
          <w:szCs w:val="22"/>
        </w:rPr>
      </w:pPr>
      <w:r w:rsidRPr="0093328B">
        <w:rPr>
          <w:rFonts w:ascii="Times New Roman" w:hAnsi="Times New Roman" w:cs="Times New Roman"/>
          <w:spacing w:val="-4"/>
          <w:sz w:val="22"/>
          <w:szCs w:val="22"/>
        </w:rPr>
        <w:t>Analysis and Discussions</w:t>
      </w:r>
    </w:p>
    <w:p w14:paraId="56243CBF" w14:textId="77777777" w:rsidR="00835539" w:rsidRPr="0093328B" w:rsidRDefault="00835539" w:rsidP="00547A43">
      <w:pPr>
        <w:pStyle w:val="BodyText"/>
        <w:spacing w:before="161" w:line="480" w:lineRule="auto"/>
        <w:ind w:right="148"/>
        <w:rPr>
          <w:rFonts w:ascii="Times New Roman" w:hAnsi="Times New Roman" w:cs="Times New Roman"/>
          <w:b/>
          <w:bCs/>
          <w:w w:val="105"/>
          <w:sz w:val="22"/>
          <w:szCs w:val="22"/>
        </w:rPr>
      </w:pPr>
      <w:r w:rsidRPr="0093328B">
        <w:rPr>
          <w:rFonts w:ascii="Times New Roman" w:hAnsi="Times New Roman" w:cs="Times New Roman"/>
          <w:b/>
          <w:bCs/>
          <w:w w:val="105"/>
          <w:sz w:val="22"/>
          <w:szCs w:val="22"/>
        </w:rPr>
        <w:t xml:space="preserve">Learning Module for the Traditional Batak Game </w:t>
      </w:r>
      <w:r w:rsidRPr="0093328B">
        <w:rPr>
          <w:rFonts w:ascii="Times New Roman" w:hAnsi="Times New Roman" w:cs="Times New Roman"/>
          <w:b/>
          <w:bCs/>
          <w:i/>
          <w:iCs/>
          <w:w w:val="105"/>
          <w:sz w:val="22"/>
          <w:szCs w:val="22"/>
        </w:rPr>
        <w:t>Ompat-Mar Galing</w:t>
      </w:r>
    </w:p>
    <w:p w14:paraId="4B67EAE0" w14:textId="7795627C"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The researchers designed the learning module to be as engaging as possible to engage children and increase their enthusiasm for reading. Research participants' responses to the module's quality were quite positive.</w:t>
      </w:r>
      <w:r w:rsidR="00AF53C6" w:rsidRPr="0093328B">
        <w:rPr>
          <w:rFonts w:ascii="Times New Roman" w:hAnsi="Times New Roman" w:cs="Times New Roman"/>
          <w:w w:val="105"/>
          <w:sz w:val="22"/>
          <w:szCs w:val="22"/>
        </w:rPr>
        <w:t xml:space="preserve"> </w:t>
      </w:r>
      <w:r w:rsidRPr="0093328B">
        <w:rPr>
          <w:rFonts w:ascii="Times New Roman" w:hAnsi="Times New Roman" w:cs="Times New Roman"/>
          <w:w w:val="105"/>
          <w:sz w:val="22"/>
          <w:szCs w:val="22"/>
        </w:rPr>
        <w:t xml:space="preserve">The breakdown is as follows: 93.3% responded that the language used in the learning module was easy to understand, 93.3% responded that the module's design was attractive, 66.7% responded that the questions in the learning module were easy to answer, 86.7% felt more motivated after reading the "Rages' Message" section, 66.7% learned more about Batak culture after reading the "Batakpedia" section, 80% liked Rages (the mascot of the </w:t>
      </w:r>
      <w:r w:rsidR="00837766" w:rsidRPr="0093328B">
        <w:rPr>
          <w:rFonts w:ascii="Times New Roman" w:hAnsi="Times New Roman" w:cs="Times New Roman"/>
          <w:w w:val="105"/>
          <w:sz w:val="22"/>
          <w:szCs w:val="22"/>
        </w:rPr>
        <w:t xml:space="preserve">OMG </w:t>
      </w:r>
      <w:r w:rsidRPr="0093328B">
        <w:rPr>
          <w:rFonts w:ascii="Times New Roman" w:hAnsi="Times New Roman" w:cs="Times New Roman"/>
          <w:w w:val="105"/>
          <w:sz w:val="22"/>
          <w:szCs w:val="22"/>
        </w:rPr>
        <w:t xml:space="preserve">learning module), and 73.3% gained an understanding of the </w:t>
      </w:r>
      <w:r w:rsidR="00837766" w:rsidRPr="0093328B">
        <w:rPr>
          <w:rFonts w:ascii="Times New Roman" w:hAnsi="Times New Roman" w:cs="Times New Roman"/>
          <w:w w:val="105"/>
          <w:sz w:val="22"/>
          <w:szCs w:val="22"/>
        </w:rPr>
        <w:t>OMG</w:t>
      </w:r>
      <w:r w:rsidR="001B103D" w:rsidRPr="0093328B">
        <w:rPr>
          <w:rFonts w:ascii="Times New Roman" w:hAnsi="Times New Roman" w:cs="Times New Roman"/>
          <w:w w:val="105"/>
          <w:sz w:val="22"/>
          <w:szCs w:val="22"/>
        </w:rPr>
        <w:t xml:space="preserve"> </w:t>
      </w:r>
      <w:r w:rsidRPr="0093328B">
        <w:rPr>
          <w:rFonts w:ascii="Times New Roman" w:hAnsi="Times New Roman" w:cs="Times New Roman"/>
          <w:w w:val="105"/>
          <w:sz w:val="22"/>
          <w:szCs w:val="22"/>
        </w:rPr>
        <w:t>after reading the learning module.</w:t>
      </w:r>
    </w:p>
    <w:p w14:paraId="6CAA6EDC" w14:textId="62C27D06" w:rsidR="00835539" w:rsidRPr="0093328B" w:rsidRDefault="00987247" w:rsidP="00547A43">
      <w:pPr>
        <w:pStyle w:val="BodyText"/>
        <w:spacing w:before="161" w:line="480" w:lineRule="auto"/>
        <w:ind w:right="148"/>
        <w:rPr>
          <w:rFonts w:ascii="Times New Roman" w:hAnsi="Times New Roman" w:cs="Times New Roman"/>
          <w:b/>
          <w:bCs/>
          <w:i/>
          <w:iCs/>
          <w:w w:val="105"/>
          <w:sz w:val="22"/>
          <w:szCs w:val="22"/>
        </w:rPr>
      </w:pPr>
      <w:r w:rsidRPr="0093328B">
        <w:rPr>
          <w:rFonts w:ascii="Times New Roman" w:hAnsi="Times New Roman" w:cs="Times New Roman"/>
          <w:b/>
          <w:bCs/>
          <w:w w:val="105"/>
          <w:sz w:val="22"/>
          <w:szCs w:val="22"/>
        </w:rPr>
        <w:t xml:space="preserve">The </w:t>
      </w:r>
      <w:r w:rsidR="00835539" w:rsidRPr="0093328B">
        <w:rPr>
          <w:rFonts w:ascii="Times New Roman" w:hAnsi="Times New Roman" w:cs="Times New Roman"/>
          <w:b/>
          <w:bCs/>
          <w:i/>
          <w:iCs/>
          <w:w w:val="105"/>
          <w:sz w:val="22"/>
          <w:szCs w:val="22"/>
        </w:rPr>
        <w:t>Ompat-Mar Galing</w:t>
      </w:r>
    </w:p>
    <w:p w14:paraId="616BE5CE" w14:textId="27D2DB8A" w:rsidR="00835539" w:rsidRPr="0093328B" w:rsidRDefault="00837766"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The OMG </w:t>
      </w:r>
      <w:r w:rsidR="00835539" w:rsidRPr="0093328B">
        <w:rPr>
          <w:rFonts w:ascii="Times New Roman" w:hAnsi="Times New Roman" w:cs="Times New Roman"/>
          <w:w w:val="105"/>
          <w:sz w:val="22"/>
          <w:szCs w:val="22"/>
        </w:rPr>
        <w:t xml:space="preserve">comes from the word </w:t>
      </w:r>
      <w:r w:rsidR="00835539" w:rsidRPr="0093328B">
        <w:rPr>
          <w:rFonts w:ascii="Times New Roman" w:hAnsi="Times New Roman" w:cs="Times New Roman"/>
          <w:i/>
          <w:iCs/>
          <w:w w:val="105"/>
          <w:sz w:val="22"/>
          <w:szCs w:val="22"/>
        </w:rPr>
        <w:t>opat-mar</w:t>
      </w:r>
      <w:r w:rsidR="00835539" w:rsidRPr="0093328B">
        <w:rPr>
          <w:rFonts w:ascii="Times New Roman" w:hAnsi="Times New Roman" w:cs="Times New Roman"/>
          <w:w w:val="105"/>
          <w:sz w:val="22"/>
          <w:szCs w:val="22"/>
        </w:rPr>
        <w:t xml:space="preserve">, meaning </w:t>
      </w:r>
      <w:r w:rsidRPr="0093328B">
        <w:rPr>
          <w:rFonts w:ascii="Times New Roman" w:hAnsi="Times New Roman" w:cs="Times New Roman"/>
          <w:w w:val="105"/>
          <w:sz w:val="22"/>
          <w:szCs w:val="22"/>
        </w:rPr>
        <w:t>‘</w:t>
      </w:r>
      <w:r w:rsidR="00835539" w:rsidRPr="0093328B">
        <w:rPr>
          <w:rFonts w:ascii="Times New Roman" w:hAnsi="Times New Roman" w:cs="Times New Roman"/>
          <w:w w:val="105"/>
          <w:sz w:val="22"/>
          <w:szCs w:val="22"/>
        </w:rPr>
        <w:t>four-mar</w:t>
      </w:r>
      <w:r w:rsidRPr="0093328B">
        <w:rPr>
          <w:rFonts w:ascii="Times New Roman" w:hAnsi="Times New Roman" w:cs="Times New Roman"/>
          <w:w w:val="105"/>
          <w:sz w:val="22"/>
          <w:szCs w:val="22"/>
        </w:rPr>
        <w:t>’</w:t>
      </w:r>
      <w:r w:rsidR="00835539" w:rsidRPr="0093328B">
        <w:rPr>
          <w:rFonts w:ascii="Times New Roman" w:hAnsi="Times New Roman" w:cs="Times New Roman"/>
          <w:w w:val="105"/>
          <w:sz w:val="22"/>
          <w:szCs w:val="22"/>
        </w:rPr>
        <w:t xml:space="preserve">, with an 'm' inserted in the middle to indicate that four </w:t>
      </w:r>
      <w:r w:rsidRPr="0093328B">
        <w:rPr>
          <w:rFonts w:ascii="Times New Roman" w:hAnsi="Times New Roman" w:cs="Times New Roman"/>
          <w:w w:val="105"/>
          <w:sz w:val="22"/>
          <w:szCs w:val="22"/>
        </w:rPr>
        <w:t>type</w:t>
      </w:r>
      <w:r w:rsidR="00835539" w:rsidRPr="0093328B">
        <w:rPr>
          <w:rFonts w:ascii="Times New Roman" w:hAnsi="Times New Roman" w:cs="Times New Roman"/>
          <w:w w:val="105"/>
          <w:sz w:val="22"/>
          <w:szCs w:val="22"/>
        </w:rPr>
        <w:t xml:space="preserve">s begin with the letter </w:t>
      </w:r>
      <w:r w:rsidR="00835539" w:rsidRPr="0093328B">
        <w:rPr>
          <w:rFonts w:ascii="Times New Roman" w:hAnsi="Times New Roman" w:cs="Times New Roman"/>
          <w:i/>
          <w:iCs/>
          <w:w w:val="105"/>
          <w:sz w:val="22"/>
          <w:szCs w:val="22"/>
        </w:rPr>
        <w:t>mar</w:t>
      </w:r>
      <w:r w:rsidRPr="0093328B">
        <w:rPr>
          <w:rFonts w:ascii="Times New Roman" w:hAnsi="Times New Roman" w:cs="Times New Roman"/>
          <w:w w:val="105"/>
          <w:sz w:val="22"/>
          <w:szCs w:val="22"/>
        </w:rPr>
        <w:t xml:space="preserve">, such as, </w:t>
      </w:r>
      <w:r w:rsidR="00835539" w:rsidRPr="0093328B">
        <w:rPr>
          <w:rFonts w:ascii="Times New Roman" w:hAnsi="Times New Roman" w:cs="Times New Roman"/>
          <w:i/>
          <w:iCs/>
          <w:w w:val="105"/>
          <w:sz w:val="22"/>
          <w:szCs w:val="22"/>
        </w:rPr>
        <w:t>marsitekka</w:t>
      </w:r>
      <w:r w:rsidR="00835539" w:rsidRPr="0093328B">
        <w:rPr>
          <w:rFonts w:ascii="Times New Roman" w:hAnsi="Times New Roman" w:cs="Times New Roman"/>
          <w:w w:val="105"/>
          <w:sz w:val="22"/>
          <w:szCs w:val="22"/>
        </w:rPr>
        <w:t xml:space="preserve">, </w:t>
      </w:r>
      <w:r w:rsidR="00835539" w:rsidRPr="0093328B">
        <w:rPr>
          <w:rFonts w:ascii="Times New Roman" w:hAnsi="Times New Roman" w:cs="Times New Roman"/>
          <w:i/>
          <w:iCs/>
          <w:w w:val="105"/>
          <w:sz w:val="22"/>
          <w:szCs w:val="22"/>
        </w:rPr>
        <w:t>markaret</w:t>
      </w:r>
      <w:r w:rsidR="00835539" w:rsidRPr="0093328B">
        <w:rPr>
          <w:rFonts w:ascii="Times New Roman" w:hAnsi="Times New Roman" w:cs="Times New Roman"/>
          <w:w w:val="105"/>
          <w:sz w:val="22"/>
          <w:szCs w:val="22"/>
        </w:rPr>
        <w:t xml:space="preserve">, </w:t>
      </w:r>
      <w:r w:rsidR="00835539" w:rsidRPr="0093328B">
        <w:rPr>
          <w:rFonts w:ascii="Times New Roman" w:hAnsi="Times New Roman" w:cs="Times New Roman"/>
          <w:i/>
          <w:iCs/>
          <w:w w:val="105"/>
          <w:sz w:val="22"/>
          <w:szCs w:val="22"/>
        </w:rPr>
        <w:t>marsir</w:t>
      </w:r>
      <w:r w:rsidR="00835539" w:rsidRPr="0093328B">
        <w:rPr>
          <w:rFonts w:ascii="Times New Roman" w:hAnsi="Times New Roman" w:cs="Times New Roman"/>
          <w:w w:val="105"/>
          <w:sz w:val="22"/>
          <w:szCs w:val="22"/>
        </w:rPr>
        <w:t xml:space="preserve">, and </w:t>
      </w:r>
      <w:r w:rsidR="00835539" w:rsidRPr="0093328B">
        <w:rPr>
          <w:rFonts w:ascii="Times New Roman" w:hAnsi="Times New Roman" w:cs="Times New Roman"/>
          <w:i/>
          <w:iCs/>
          <w:w w:val="105"/>
          <w:sz w:val="22"/>
          <w:szCs w:val="22"/>
        </w:rPr>
        <w:t>marjalengkat</w:t>
      </w:r>
      <w:r w:rsidR="00835539" w:rsidRPr="0093328B">
        <w:rPr>
          <w:rFonts w:ascii="Times New Roman" w:hAnsi="Times New Roman" w:cs="Times New Roman"/>
          <w:w w:val="105"/>
          <w:sz w:val="22"/>
          <w:szCs w:val="22"/>
        </w:rPr>
        <w:t xml:space="preserve">; </w:t>
      </w:r>
      <w:r w:rsidR="00835539" w:rsidRPr="0093328B">
        <w:rPr>
          <w:rFonts w:ascii="Times New Roman" w:hAnsi="Times New Roman" w:cs="Times New Roman"/>
          <w:i/>
          <w:iCs/>
          <w:w w:val="105"/>
          <w:sz w:val="22"/>
          <w:szCs w:val="22"/>
        </w:rPr>
        <w:t>galing</w:t>
      </w:r>
      <w:r w:rsidR="00835539" w:rsidRPr="0093328B">
        <w:rPr>
          <w:rFonts w:ascii="Times New Roman" w:hAnsi="Times New Roman" w:cs="Times New Roman"/>
          <w:w w:val="105"/>
          <w:sz w:val="22"/>
          <w:szCs w:val="22"/>
        </w:rPr>
        <w:t xml:space="preserve"> i</w:t>
      </w:r>
      <w:r w:rsidRPr="0093328B">
        <w:rPr>
          <w:rFonts w:ascii="Times New Roman" w:hAnsi="Times New Roman" w:cs="Times New Roman"/>
          <w:w w:val="105"/>
          <w:sz w:val="22"/>
          <w:szCs w:val="22"/>
        </w:rPr>
        <w:t>tself i</w:t>
      </w:r>
      <w:r w:rsidR="00835539" w:rsidRPr="0093328B">
        <w:rPr>
          <w:rFonts w:ascii="Times New Roman" w:hAnsi="Times New Roman" w:cs="Times New Roman"/>
          <w:w w:val="105"/>
          <w:sz w:val="22"/>
          <w:szCs w:val="22"/>
        </w:rPr>
        <w:t xml:space="preserve">s an acronym for </w:t>
      </w:r>
      <w:r w:rsidR="00835539" w:rsidRPr="0093328B">
        <w:rPr>
          <w:rFonts w:ascii="Times New Roman" w:hAnsi="Times New Roman" w:cs="Times New Roman"/>
          <w:i/>
          <w:iCs/>
          <w:w w:val="105"/>
          <w:sz w:val="22"/>
          <w:szCs w:val="22"/>
        </w:rPr>
        <w:t>gala hambek</w:t>
      </w:r>
      <w:r w:rsidR="00835539" w:rsidRPr="0093328B">
        <w:rPr>
          <w:rFonts w:ascii="Times New Roman" w:hAnsi="Times New Roman" w:cs="Times New Roman"/>
          <w:w w:val="105"/>
          <w:sz w:val="22"/>
          <w:szCs w:val="22"/>
        </w:rPr>
        <w:t xml:space="preserve"> and </w:t>
      </w:r>
      <w:r w:rsidR="00835539" w:rsidRPr="0093328B">
        <w:rPr>
          <w:rFonts w:ascii="Times New Roman" w:hAnsi="Times New Roman" w:cs="Times New Roman"/>
          <w:i/>
          <w:iCs/>
          <w:w w:val="105"/>
          <w:sz w:val="22"/>
          <w:szCs w:val="22"/>
        </w:rPr>
        <w:t>pocca piring</w:t>
      </w:r>
      <w:r w:rsidR="00835539" w:rsidRPr="0093328B">
        <w:rPr>
          <w:rFonts w:ascii="Times New Roman" w:hAnsi="Times New Roman" w:cs="Times New Roman"/>
          <w:w w:val="105"/>
          <w:sz w:val="22"/>
          <w:szCs w:val="22"/>
        </w:rPr>
        <w:t>.</w:t>
      </w:r>
    </w:p>
    <w:p w14:paraId="035C01A8"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1. </w:t>
      </w:r>
      <w:r w:rsidRPr="0093328B">
        <w:rPr>
          <w:rFonts w:ascii="Times New Roman" w:hAnsi="Times New Roman" w:cs="Times New Roman"/>
          <w:i/>
          <w:iCs/>
          <w:w w:val="105"/>
          <w:sz w:val="22"/>
          <w:szCs w:val="22"/>
        </w:rPr>
        <w:t>Marsitekka</w:t>
      </w:r>
    </w:p>
    <w:p w14:paraId="7BB83A22"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i/>
          <w:iCs/>
          <w:w w:val="105"/>
          <w:sz w:val="22"/>
          <w:szCs w:val="22"/>
        </w:rPr>
        <w:t xml:space="preserve">Marsitekka </w:t>
      </w:r>
      <w:r w:rsidRPr="0093328B">
        <w:rPr>
          <w:rFonts w:ascii="Times New Roman" w:hAnsi="Times New Roman" w:cs="Times New Roman"/>
          <w:w w:val="105"/>
          <w:sz w:val="22"/>
          <w:szCs w:val="22"/>
        </w:rPr>
        <w:t xml:space="preserve">is a traditional Batak game played in an open field. It is played by a minimum of two people or in teams (Simamora &amp; Sibarani, 2022). </w:t>
      </w:r>
      <w:r w:rsidRPr="0093328B">
        <w:rPr>
          <w:rFonts w:ascii="Times New Roman" w:hAnsi="Times New Roman" w:cs="Times New Roman"/>
          <w:i/>
          <w:iCs/>
          <w:w w:val="105"/>
          <w:sz w:val="22"/>
          <w:szCs w:val="22"/>
        </w:rPr>
        <w:t>Marsitekka</w:t>
      </w:r>
      <w:r w:rsidRPr="0093328B">
        <w:rPr>
          <w:rFonts w:ascii="Times New Roman" w:hAnsi="Times New Roman" w:cs="Times New Roman"/>
          <w:w w:val="105"/>
          <w:sz w:val="22"/>
          <w:szCs w:val="22"/>
        </w:rPr>
        <w:t xml:space="preserve"> is played by throwing stones at each square marked on the ground. This game trains focus and balance to avoid stepping on the wrong square.</w:t>
      </w:r>
    </w:p>
    <w:p w14:paraId="659B1BB7"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2. </w:t>
      </w:r>
      <w:r w:rsidRPr="0093328B">
        <w:rPr>
          <w:rFonts w:ascii="Times New Roman" w:hAnsi="Times New Roman" w:cs="Times New Roman"/>
          <w:i/>
          <w:iCs/>
          <w:w w:val="105"/>
          <w:sz w:val="22"/>
          <w:szCs w:val="22"/>
        </w:rPr>
        <w:t>Markaret</w:t>
      </w:r>
    </w:p>
    <w:p w14:paraId="0A8334F1"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i/>
          <w:iCs/>
          <w:w w:val="105"/>
          <w:sz w:val="22"/>
          <w:szCs w:val="22"/>
        </w:rPr>
        <w:lastRenderedPageBreak/>
        <w:t>Markaret</w:t>
      </w:r>
      <w:r w:rsidRPr="0093328B">
        <w:rPr>
          <w:rFonts w:ascii="Times New Roman" w:hAnsi="Times New Roman" w:cs="Times New Roman"/>
          <w:w w:val="105"/>
          <w:sz w:val="22"/>
          <w:szCs w:val="22"/>
        </w:rPr>
        <w:t xml:space="preserve"> is a traditional game that trains agility and strength. It is played using rubber bands connected to form a rope. Two players hold the ends of the rubber bands and simultaneously twist and lengthen them. Players must jump over a rope held by two guards (Simamora &amp; Sibarani, 2022). This game trains agility and strength.</w:t>
      </w:r>
    </w:p>
    <w:p w14:paraId="6692C5E2"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3. </w:t>
      </w:r>
      <w:r w:rsidRPr="0093328B">
        <w:rPr>
          <w:rFonts w:ascii="Times New Roman" w:hAnsi="Times New Roman" w:cs="Times New Roman"/>
          <w:i/>
          <w:iCs/>
          <w:w w:val="105"/>
          <w:sz w:val="22"/>
          <w:szCs w:val="22"/>
        </w:rPr>
        <w:t>Marsir</w:t>
      </w:r>
    </w:p>
    <w:p w14:paraId="27BE621E"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i/>
          <w:iCs/>
          <w:w w:val="105"/>
          <w:sz w:val="22"/>
          <w:szCs w:val="22"/>
        </w:rPr>
        <w:t>Marsir</w:t>
      </w:r>
      <w:r w:rsidRPr="0093328B">
        <w:rPr>
          <w:rFonts w:ascii="Times New Roman" w:hAnsi="Times New Roman" w:cs="Times New Roman"/>
          <w:w w:val="105"/>
          <w:sz w:val="22"/>
          <w:szCs w:val="22"/>
        </w:rPr>
        <w:t xml:space="preserve"> is a traditional game typically played by children in an open field. This game requires sensitivity, perception, and instinct to identify sticks or small objects hidden in the ground (Simamora &amp; Sibarani, 2022). This traditional game can train sensitivity and instinct.</w:t>
      </w:r>
    </w:p>
    <w:p w14:paraId="4DC6EBC5"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4. </w:t>
      </w:r>
      <w:r w:rsidRPr="0093328B">
        <w:rPr>
          <w:rFonts w:ascii="Times New Roman" w:hAnsi="Times New Roman" w:cs="Times New Roman"/>
          <w:i/>
          <w:iCs/>
          <w:w w:val="105"/>
          <w:sz w:val="22"/>
          <w:szCs w:val="22"/>
        </w:rPr>
        <w:t>Marjalengkat</w:t>
      </w:r>
    </w:p>
    <w:p w14:paraId="634FBA5C"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i/>
          <w:iCs/>
          <w:w w:val="105"/>
          <w:sz w:val="22"/>
          <w:szCs w:val="22"/>
        </w:rPr>
        <w:t>Marjalengkat</w:t>
      </w:r>
      <w:r w:rsidRPr="0093328B">
        <w:rPr>
          <w:rFonts w:ascii="Times New Roman" w:hAnsi="Times New Roman" w:cs="Times New Roman"/>
          <w:w w:val="105"/>
          <w:sz w:val="22"/>
          <w:szCs w:val="22"/>
        </w:rPr>
        <w:t xml:space="preserve"> is a traditional game of skill and agility using two bamboo poles. Both feet must remain off the ground, and the body is supported by the two bamboo poles while running along a predetermined path (Damanik &amp; Sinaga, 2019). This game can train balance, speed, and courage.</w:t>
      </w:r>
    </w:p>
    <w:p w14:paraId="04AD3471"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5. </w:t>
      </w:r>
      <w:r w:rsidRPr="0093328B">
        <w:rPr>
          <w:rFonts w:ascii="Times New Roman" w:hAnsi="Times New Roman" w:cs="Times New Roman"/>
          <w:i/>
          <w:iCs/>
          <w:w w:val="105"/>
          <w:sz w:val="22"/>
          <w:szCs w:val="22"/>
        </w:rPr>
        <w:t>Galah Hambek</w:t>
      </w:r>
    </w:p>
    <w:p w14:paraId="03C17E70" w14:textId="1BD21C8B"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i/>
          <w:iCs/>
          <w:w w:val="105"/>
          <w:sz w:val="22"/>
          <w:szCs w:val="22"/>
        </w:rPr>
        <w:t>Galah Hambek</w:t>
      </w:r>
      <w:r w:rsidRPr="0093328B">
        <w:rPr>
          <w:rFonts w:ascii="Times New Roman" w:hAnsi="Times New Roman" w:cs="Times New Roman"/>
          <w:w w:val="105"/>
          <w:sz w:val="22"/>
          <w:szCs w:val="22"/>
        </w:rPr>
        <w:t xml:space="preserve"> is a game that trains agility and speed</w:t>
      </w:r>
      <w:r w:rsidR="00837766" w:rsidRPr="0093328B">
        <w:rPr>
          <w:rFonts w:ascii="Times New Roman" w:hAnsi="Times New Roman" w:cs="Times New Roman"/>
          <w:w w:val="105"/>
          <w:sz w:val="22"/>
          <w:szCs w:val="22"/>
        </w:rPr>
        <w:t xml:space="preserve"> and</w:t>
      </w:r>
      <w:r w:rsidRPr="0093328B">
        <w:rPr>
          <w:rFonts w:ascii="Times New Roman" w:hAnsi="Times New Roman" w:cs="Times New Roman"/>
          <w:w w:val="105"/>
          <w:sz w:val="22"/>
          <w:szCs w:val="22"/>
        </w:rPr>
        <w:t xml:space="preserve"> is played by dividing players into two teams: defenders and attackers. The game is played on a field divided into four rectangular squares. Defenders can move left and right along horizontal lines, as well as up and down along vertical lines. Each attacking team must pass through all lines guarded by the opposing team (Rosmawati &amp; Akrom, 2019). This game can train decision-making, analytical skills, emotions, concentration, and leadership.</w:t>
      </w:r>
    </w:p>
    <w:p w14:paraId="311C48AF"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6. </w:t>
      </w:r>
      <w:r w:rsidRPr="0093328B">
        <w:rPr>
          <w:rFonts w:ascii="Times New Roman" w:hAnsi="Times New Roman" w:cs="Times New Roman"/>
          <w:i/>
          <w:iCs/>
          <w:w w:val="105"/>
          <w:sz w:val="22"/>
          <w:szCs w:val="22"/>
        </w:rPr>
        <w:t>Pocca Piring</w:t>
      </w:r>
    </w:p>
    <w:p w14:paraId="7EF8980F"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i/>
          <w:iCs/>
          <w:w w:val="105"/>
          <w:sz w:val="22"/>
          <w:szCs w:val="22"/>
        </w:rPr>
        <w:t>Pocca Piring</w:t>
      </w:r>
      <w:r w:rsidRPr="0093328B">
        <w:rPr>
          <w:rFonts w:ascii="Times New Roman" w:hAnsi="Times New Roman" w:cs="Times New Roman"/>
          <w:w w:val="105"/>
          <w:sz w:val="22"/>
          <w:szCs w:val="22"/>
        </w:rPr>
        <w:t xml:space="preserve"> is played by stacking stones or stackable objects and then throwing a ball at the stack. If the stack is hit, the opposing team must rebuild the stack while throwing the ball back at the opposing team (Simamora &amp; Sibarani, 2022). This game can train decision-making, analytical skills, and concentration.</w:t>
      </w:r>
    </w:p>
    <w:p w14:paraId="75B7F3EA" w14:textId="3E8547F3" w:rsidR="00835539" w:rsidRPr="0093328B" w:rsidRDefault="005F318F" w:rsidP="00547A43">
      <w:pPr>
        <w:pStyle w:val="BodyText"/>
        <w:spacing w:before="161" w:line="480" w:lineRule="auto"/>
        <w:ind w:right="148"/>
        <w:rPr>
          <w:rFonts w:ascii="Times New Roman" w:hAnsi="Times New Roman" w:cs="Times New Roman"/>
          <w:b/>
          <w:bCs/>
          <w:w w:val="105"/>
          <w:sz w:val="22"/>
          <w:szCs w:val="22"/>
        </w:rPr>
      </w:pPr>
      <w:r w:rsidRPr="0093328B">
        <w:rPr>
          <w:rFonts w:ascii="Times New Roman" w:hAnsi="Times New Roman" w:cs="Times New Roman"/>
          <w:b/>
          <w:bCs/>
          <w:w w:val="105"/>
          <w:sz w:val="22"/>
          <w:szCs w:val="22"/>
        </w:rPr>
        <w:t xml:space="preserve">The </w:t>
      </w:r>
      <w:r w:rsidR="00835539" w:rsidRPr="0093328B">
        <w:rPr>
          <w:rFonts w:ascii="Times New Roman" w:hAnsi="Times New Roman" w:cs="Times New Roman"/>
          <w:b/>
          <w:bCs/>
          <w:w w:val="105"/>
          <w:sz w:val="22"/>
          <w:szCs w:val="22"/>
        </w:rPr>
        <w:t>Cultural Preservation</w:t>
      </w:r>
    </w:p>
    <w:p w14:paraId="27E2D5FC" w14:textId="6A269454"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According to Wedhitami (2014), traditional culture is an intellectual creation that needs to be protected. Article 2, paragraph (3) of the UNESCO Convention for the Protection of the Intangible </w:t>
      </w:r>
      <w:r w:rsidRPr="0093328B">
        <w:rPr>
          <w:rFonts w:ascii="Times New Roman" w:hAnsi="Times New Roman" w:cs="Times New Roman"/>
          <w:w w:val="105"/>
          <w:sz w:val="22"/>
          <w:szCs w:val="22"/>
        </w:rPr>
        <w:lastRenderedPageBreak/>
        <w:t>Cultural Heritage (WBTB) explains that "safeguarding" is defined as a series of efforts aimed at ensuring the continued existence of intangible cultural heritage for future generations. This safeguarding includes documentation, identification, research, preservation, protection, promotion, empowerment, and transmission, specifically through formal and non-formal education. This means that protection must also be interpreted as protecting objects from extinction.</w:t>
      </w:r>
      <w:r w:rsidR="00A354AD" w:rsidRPr="0093328B">
        <w:rPr>
          <w:rFonts w:ascii="Times New Roman" w:hAnsi="Times New Roman" w:cs="Times New Roman"/>
          <w:w w:val="105"/>
          <w:sz w:val="22"/>
          <w:szCs w:val="22"/>
        </w:rPr>
        <w:t xml:space="preserve"> From t</w:t>
      </w:r>
      <w:r w:rsidRPr="0093328B">
        <w:rPr>
          <w:rFonts w:ascii="Times New Roman" w:hAnsi="Times New Roman" w:cs="Times New Roman"/>
          <w:w w:val="105"/>
          <w:sz w:val="22"/>
          <w:szCs w:val="22"/>
        </w:rPr>
        <w:t xml:space="preserve">he </w:t>
      </w:r>
      <w:r w:rsidR="00A354AD" w:rsidRPr="0093328B">
        <w:rPr>
          <w:rFonts w:ascii="Times New Roman" w:hAnsi="Times New Roman" w:cs="Times New Roman"/>
          <w:w w:val="105"/>
          <w:sz w:val="22"/>
          <w:szCs w:val="22"/>
        </w:rPr>
        <w:t>six types, b</w:t>
      </w:r>
      <w:r w:rsidRPr="0093328B">
        <w:rPr>
          <w:rFonts w:ascii="Times New Roman" w:hAnsi="Times New Roman" w:cs="Times New Roman"/>
          <w:w w:val="105"/>
          <w:sz w:val="22"/>
          <w:szCs w:val="22"/>
        </w:rPr>
        <w:t xml:space="preserve">ased on interview data obtained by the researcher, several </w:t>
      </w:r>
      <w:r w:rsidR="00A354AD" w:rsidRPr="0093328B">
        <w:rPr>
          <w:rFonts w:ascii="Times New Roman" w:hAnsi="Times New Roman" w:cs="Times New Roman"/>
          <w:w w:val="105"/>
          <w:sz w:val="22"/>
          <w:szCs w:val="22"/>
        </w:rPr>
        <w:t>typ</w:t>
      </w:r>
      <w:r w:rsidRPr="0093328B">
        <w:rPr>
          <w:rFonts w:ascii="Times New Roman" w:hAnsi="Times New Roman" w:cs="Times New Roman"/>
          <w:w w:val="105"/>
          <w:sz w:val="22"/>
          <w:szCs w:val="22"/>
        </w:rPr>
        <w:t>es are no longer played by participants. This is consistent with the following participant's response:</w:t>
      </w:r>
    </w:p>
    <w:p w14:paraId="4437F385"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"I rarely play that game anymore, bro. I play games more often," AGS (N1.3).</w:t>
      </w:r>
    </w:p>
    <w:p w14:paraId="31862064"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Based on the interview results, it was also discovered that most participants no longer play traditional games in their daily lives. Participants also lacked familiarity with and understanding of how to play the six traditional games. This statement aligns with the following participant's response:</w:t>
      </w:r>
    </w:p>
    <w:p w14:paraId="01956576" w14:textId="77777777"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"I don't know how to play them. I've seen them, but I don't know how to play them." EN (N11.2).</w:t>
      </w:r>
    </w:p>
    <w:p w14:paraId="5E2AD604" w14:textId="6E3B25F1"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After the researcher provided the participants with the</w:t>
      </w:r>
      <w:r w:rsidR="00A354AD" w:rsidRPr="0093328B">
        <w:rPr>
          <w:rFonts w:ascii="Times New Roman" w:hAnsi="Times New Roman" w:cs="Times New Roman"/>
          <w:w w:val="105"/>
          <w:sz w:val="22"/>
          <w:szCs w:val="22"/>
        </w:rPr>
        <w:t xml:space="preserve"> OMG</w:t>
      </w:r>
      <w:r w:rsidRPr="0093328B">
        <w:rPr>
          <w:rFonts w:ascii="Times New Roman" w:hAnsi="Times New Roman" w:cs="Times New Roman"/>
          <w:w w:val="105"/>
          <w:sz w:val="22"/>
          <w:szCs w:val="22"/>
        </w:rPr>
        <w:t xml:space="preserve"> learning module, they only began to understand how to play, what is needed, and the rules for playing the six games.</w:t>
      </w:r>
      <w:r w:rsidR="00A354AD" w:rsidRPr="0093328B">
        <w:rPr>
          <w:rFonts w:ascii="Times New Roman" w:hAnsi="Times New Roman" w:cs="Times New Roman"/>
          <w:w w:val="105"/>
          <w:sz w:val="22"/>
          <w:szCs w:val="22"/>
        </w:rPr>
        <w:t xml:space="preserve"> </w:t>
      </w:r>
      <w:r w:rsidRPr="0093328B">
        <w:rPr>
          <w:rFonts w:ascii="Times New Roman" w:hAnsi="Times New Roman" w:cs="Times New Roman"/>
          <w:w w:val="105"/>
          <w:sz w:val="22"/>
          <w:szCs w:val="22"/>
        </w:rPr>
        <w:t>Furthermore, participants also lacked a clear understanding of culture, traditional games, and cultural preservation efforts. They also had not received formal or informal socialization and education about what culture is, how to protect it, why traditional games are classified as culture, and why they should be protected/preserved. Participants viewed the traditional games they played merely as entertainment, unaware that they are part of a culture that needs to be protected. This is consistent with the following participant's statement:</w:t>
      </w:r>
    </w:p>
    <w:p w14:paraId="2C6150B0" w14:textId="65155579"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"We've never been taught about this, sis" CSBT (N9.6).</w:t>
      </w:r>
    </w:p>
    <w:p w14:paraId="2D4E0F07" w14:textId="183B077B"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After the researcher provided the </w:t>
      </w:r>
      <w:r w:rsidR="00A354AD"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xml:space="preserve">, participants gained a clear understanding of cultural heritage and efforts to preserve it. Therefore, the researcher's efforts in introducing the </w:t>
      </w:r>
      <w:r w:rsidR="00A354AD"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xml:space="preserve"> using a learning module were deemed effective in fostering children's understanding and appreciation that traditional games are a cultural asset that must be preserved. Therefore, the cultural preservation efforts the researcher had hoped for have been successfully realized.</w:t>
      </w:r>
    </w:p>
    <w:p w14:paraId="49E7796B" w14:textId="77777777" w:rsidR="00835539" w:rsidRPr="0093328B" w:rsidRDefault="00835539" w:rsidP="00547A43">
      <w:pPr>
        <w:pStyle w:val="BodyText"/>
        <w:spacing w:before="161" w:line="480" w:lineRule="auto"/>
        <w:ind w:right="148"/>
        <w:rPr>
          <w:rFonts w:ascii="Times New Roman" w:hAnsi="Times New Roman" w:cs="Times New Roman"/>
          <w:b/>
          <w:bCs/>
          <w:w w:val="105"/>
          <w:sz w:val="22"/>
          <w:szCs w:val="22"/>
        </w:rPr>
      </w:pPr>
      <w:r w:rsidRPr="0093328B">
        <w:rPr>
          <w:rFonts w:ascii="Times New Roman" w:hAnsi="Times New Roman" w:cs="Times New Roman"/>
          <w:b/>
          <w:bCs/>
          <w:w w:val="105"/>
          <w:sz w:val="22"/>
          <w:szCs w:val="22"/>
        </w:rPr>
        <w:t>Self-Development: Concrete Operational Stage</w:t>
      </w:r>
    </w:p>
    <w:p w14:paraId="707050D9" w14:textId="548315F5"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lastRenderedPageBreak/>
        <w:t xml:space="preserve">Child self-development is a theory that examines how children develop through cognitive, assertive, and motoric aspects, based on different age stages and circumstances (Meilani et al., 2021). </w:t>
      </w:r>
      <w:r w:rsidR="00A354AD" w:rsidRPr="0093328B">
        <w:rPr>
          <w:rFonts w:ascii="Times New Roman" w:hAnsi="Times New Roman" w:cs="Times New Roman"/>
          <w:w w:val="105"/>
          <w:sz w:val="22"/>
          <w:szCs w:val="22"/>
        </w:rPr>
        <w:t>T</w:t>
      </w:r>
      <w:r w:rsidRPr="0093328B">
        <w:rPr>
          <w:rFonts w:ascii="Times New Roman" w:hAnsi="Times New Roman" w:cs="Times New Roman"/>
          <w:w w:val="105"/>
          <w:sz w:val="22"/>
          <w:szCs w:val="22"/>
        </w:rPr>
        <w:t>he researchers measured cognitive and motoric development.</w:t>
      </w:r>
      <w:r w:rsidR="00A354AD" w:rsidRPr="0093328B">
        <w:rPr>
          <w:rFonts w:ascii="Times New Roman" w:hAnsi="Times New Roman" w:cs="Times New Roman"/>
          <w:w w:val="105"/>
          <w:sz w:val="22"/>
          <w:szCs w:val="22"/>
        </w:rPr>
        <w:t xml:space="preserve"> </w:t>
      </w:r>
      <w:r w:rsidRPr="0093328B">
        <w:rPr>
          <w:rFonts w:ascii="Times New Roman" w:hAnsi="Times New Roman" w:cs="Times New Roman"/>
          <w:w w:val="105"/>
          <w:sz w:val="22"/>
          <w:szCs w:val="22"/>
        </w:rPr>
        <w:t xml:space="preserve">The </w:t>
      </w:r>
      <w:r w:rsidR="00A354AD" w:rsidRPr="0093328B">
        <w:rPr>
          <w:rFonts w:ascii="Times New Roman" w:hAnsi="Times New Roman" w:cs="Times New Roman"/>
          <w:w w:val="105"/>
          <w:sz w:val="22"/>
          <w:szCs w:val="22"/>
        </w:rPr>
        <w:t xml:space="preserve">OMG </w:t>
      </w:r>
      <w:r w:rsidRPr="0093328B">
        <w:rPr>
          <w:rFonts w:ascii="Times New Roman" w:hAnsi="Times New Roman" w:cs="Times New Roman"/>
          <w:w w:val="105"/>
          <w:sz w:val="22"/>
          <w:szCs w:val="22"/>
        </w:rPr>
        <w:t>has a positive influence on children's self-development in both cognitive and motoric aspects. This can be seen in the results of the pre-test and post-test measurements below.</w:t>
      </w:r>
    </w:p>
    <w:p w14:paraId="70DC57F5" w14:textId="73AFE00B" w:rsidR="003C090E" w:rsidRPr="0093328B" w:rsidRDefault="00E7298E" w:rsidP="00547A43">
      <w:pPr>
        <w:pStyle w:val="BodyText"/>
        <w:spacing w:before="161" w:line="480" w:lineRule="auto"/>
        <w:ind w:right="148"/>
        <w:rPr>
          <w:rFonts w:ascii="Times New Roman" w:hAnsi="Times New Roman" w:cs="Times New Roman"/>
          <w:w w:val="105"/>
          <w:sz w:val="22"/>
          <w:szCs w:val="22"/>
          <w:highlight w:val="cyan"/>
        </w:rPr>
      </w:pPr>
      <w:r w:rsidRPr="0093328B">
        <w:rPr>
          <w:rFonts w:ascii="Times New Roman" w:hAnsi="Times New Roman" w:cs="Times New Roman"/>
          <w:w w:val="105"/>
          <w:sz w:val="22"/>
          <w:szCs w:val="22"/>
        </w:rPr>
        <w:t>The following figures present a comparison of the pre-test and post-test results for each participant measured using five self-development instruments, including balance, visual ability, motor coordination, agility, and speed.</w:t>
      </w:r>
    </w:p>
    <w:p w14:paraId="0F784DC8" w14:textId="77777777" w:rsidR="003C090E" w:rsidRPr="0093328B" w:rsidRDefault="003C090E" w:rsidP="00547A43">
      <w:pPr>
        <w:widowControl/>
        <w:autoSpaceDE/>
        <w:autoSpaceDN/>
        <w:spacing w:line="480" w:lineRule="auto"/>
        <w:ind w:left="1560"/>
        <w:rPr>
          <w:rFonts w:ascii="Times New Roman" w:hAnsi="Times New Roman" w:cs="Times New Roman"/>
          <w:b/>
          <w:bCs/>
          <w:w w:val="105"/>
        </w:rPr>
      </w:pPr>
    </w:p>
    <w:p w14:paraId="4EF23B56" w14:textId="0A4EA9C7" w:rsidR="00835539" w:rsidRPr="0093328B" w:rsidRDefault="003C090E" w:rsidP="00547A43">
      <w:pPr>
        <w:widowControl/>
        <w:autoSpaceDE/>
        <w:autoSpaceDN/>
        <w:spacing w:line="480" w:lineRule="auto"/>
        <w:ind w:left="1560"/>
        <w:rPr>
          <w:rFonts w:ascii="Times New Roman" w:hAnsi="Times New Roman" w:cs="Times New Roman"/>
          <w:b/>
          <w:bCs/>
          <w:w w:val="105"/>
        </w:rPr>
      </w:pPr>
      <w:r w:rsidRPr="0093328B">
        <w:rPr>
          <w:rFonts w:ascii="Times New Roman" w:hAnsi="Times New Roman" w:cs="Times New Roman"/>
          <w:b/>
          <w:bCs/>
          <w:w w:val="105"/>
        </w:rPr>
        <w:t>Figure 1</w:t>
      </w:r>
      <w:r w:rsidRPr="0093328B">
        <w:rPr>
          <w:rFonts w:ascii="Times New Roman" w:hAnsi="Times New Roman" w:cs="Times New Roman"/>
          <w:b/>
          <w:bCs/>
          <w:w w:val="105"/>
          <w:lang w:val="id-ID"/>
        </w:rPr>
        <w:t>. Single Leg Standing Test Measurement Results</w:t>
      </w:r>
      <w:r w:rsidRPr="0093328B">
        <w:rPr>
          <w:rFonts w:ascii="Times New Roman" w:hAnsi="Times New Roman" w:cs="Times New Roman"/>
          <w:b/>
          <w:bCs/>
          <w:w w:val="105"/>
        </w:rPr>
        <w:t xml:space="preserve"> </w:t>
      </w:r>
      <w:r w:rsidR="00672FEB" w:rsidRPr="0093328B">
        <w:rPr>
          <w:rFonts w:ascii="Times New Roman" w:hAnsi="Times New Roman" w:cs="Times New Roman"/>
          <w:b/>
          <w:bCs/>
          <w:w w:val="105"/>
        </w:rPr>
        <w:t>from Marsella (2025)</w:t>
      </w:r>
    </w:p>
    <w:p w14:paraId="3A6A70A9" w14:textId="2123DFD0" w:rsidR="00441686" w:rsidRPr="005D0E6A" w:rsidRDefault="00835539" w:rsidP="005D0E6A">
      <w:pPr>
        <w:pStyle w:val="BodyText"/>
        <w:spacing w:before="161" w:line="480" w:lineRule="auto"/>
        <w:ind w:right="148"/>
        <w:jc w:val="center"/>
        <w:rPr>
          <w:w w:val="105"/>
          <w:lang w:val="id-ID"/>
        </w:rPr>
      </w:pPr>
      <w:r w:rsidRPr="00835539">
        <w:rPr>
          <w:noProof/>
          <w:w w:val="105"/>
          <w:lang w:val="id-ID"/>
        </w:rPr>
        <w:drawing>
          <wp:inline distT="0" distB="0" distL="0" distR="0" wp14:anchorId="774278C2" wp14:editId="06646704">
            <wp:extent cx="4276725" cy="2495550"/>
            <wp:effectExtent l="0" t="0" r="9525" b="0"/>
            <wp:docPr id="16083402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04F1D7" w14:textId="784DE8B4" w:rsidR="00E7298E" w:rsidRPr="005D0E6A" w:rsidRDefault="00E7298E" w:rsidP="005D0E6A">
      <w:pPr>
        <w:widowControl/>
        <w:autoSpaceDE/>
        <w:autoSpaceDN/>
        <w:spacing w:line="480" w:lineRule="auto"/>
        <w:ind w:left="1560"/>
        <w:jc w:val="both"/>
        <w:rPr>
          <w:w w:val="105"/>
          <w:sz w:val="24"/>
          <w:szCs w:val="24"/>
        </w:rPr>
      </w:pPr>
      <w:r w:rsidRPr="00E7298E">
        <w:rPr>
          <w:w w:val="105"/>
          <w:sz w:val="24"/>
          <w:szCs w:val="24"/>
        </w:rPr>
        <w:t>Figure 1 shows the results of the one-leg standing test, which represents the participants' balance abilities. Overall, there was an increase in post-test scores compared to pre-test scores for almost all participants, indicating improved balance abilities after being exposed to the traditional game.</w:t>
      </w:r>
    </w:p>
    <w:p w14:paraId="14514E41" w14:textId="25E80179" w:rsidR="005F318F" w:rsidRPr="0093328B" w:rsidRDefault="003C090E" w:rsidP="00547A43">
      <w:pPr>
        <w:widowControl/>
        <w:autoSpaceDE/>
        <w:autoSpaceDN/>
        <w:spacing w:line="480" w:lineRule="auto"/>
        <w:ind w:left="1560"/>
        <w:rPr>
          <w:rFonts w:ascii="Times New Roman" w:eastAsia="SimSun" w:hAnsi="Times New Roman" w:cs="Times New Roman"/>
          <w:b/>
          <w:bCs/>
          <w:noProof/>
          <w:lang w:eastAsia="zh-CN"/>
        </w:rPr>
      </w:pPr>
      <w:r w:rsidRPr="0093328B">
        <w:rPr>
          <w:rFonts w:ascii="Times New Roman" w:hAnsi="Times New Roman" w:cs="Times New Roman"/>
          <w:b/>
          <w:bCs/>
          <w:w w:val="105"/>
        </w:rPr>
        <w:t>Figure 2</w:t>
      </w:r>
      <w:r w:rsidRPr="0093328B">
        <w:rPr>
          <w:rFonts w:ascii="Times New Roman" w:hAnsi="Times New Roman" w:cs="Times New Roman"/>
          <w:b/>
          <w:bCs/>
          <w:w w:val="105"/>
          <w:lang w:val="id-ID"/>
        </w:rPr>
        <w:t>. Image Pattern Test Measurement Results</w:t>
      </w:r>
      <w:r w:rsidRPr="0093328B">
        <w:rPr>
          <w:rFonts w:ascii="Times New Roman" w:eastAsia="SimSun" w:hAnsi="Times New Roman" w:cs="Times New Roman"/>
          <w:b/>
          <w:bCs/>
          <w:noProof/>
          <w:lang w:eastAsia="zh-CN"/>
        </w:rPr>
        <w:t xml:space="preserve"> </w:t>
      </w:r>
      <w:r w:rsidR="00672FEB" w:rsidRPr="0093328B">
        <w:rPr>
          <w:rFonts w:ascii="Times New Roman" w:eastAsia="SimSun" w:hAnsi="Times New Roman" w:cs="Times New Roman"/>
          <w:b/>
          <w:bCs/>
          <w:noProof/>
          <w:lang w:eastAsia="zh-CN"/>
        </w:rPr>
        <w:t>from Marsella (2025)</w:t>
      </w:r>
    </w:p>
    <w:p w14:paraId="0671795A" w14:textId="5FE53FCB" w:rsidR="00441686" w:rsidRPr="005D0E6A" w:rsidRDefault="00835539" w:rsidP="005D0E6A">
      <w:pPr>
        <w:pStyle w:val="BodyText"/>
        <w:spacing w:before="161" w:line="480" w:lineRule="auto"/>
        <w:ind w:right="148"/>
        <w:jc w:val="center"/>
        <w:rPr>
          <w:w w:val="105"/>
        </w:rPr>
      </w:pPr>
      <w:r>
        <w:rPr>
          <w:rFonts w:ascii="Times New Roman" w:hAnsi="Times New Roman" w:cs="Times New Roman"/>
          <w:noProof/>
          <w:sz w:val="22"/>
          <w:szCs w:val="22"/>
        </w:rPr>
        <w:lastRenderedPageBreak/>
        <w:drawing>
          <wp:inline distT="0" distB="0" distL="0" distR="0" wp14:anchorId="44971628" wp14:editId="7266671E">
            <wp:extent cx="4276725" cy="2781300"/>
            <wp:effectExtent l="0" t="0" r="9525" b="0"/>
            <wp:docPr id="2076240580" name="Chart 20762405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19AA02" w14:textId="182ED192" w:rsidR="00E7298E" w:rsidRPr="0093328B" w:rsidRDefault="00E7298E" w:rsidP="00547A43">
      <w:pPr>
        <w:widowControl/>
        <w:autoSpaceDE/>
        <w:autoSpaceDN/>
        <w:spacing w:after="240" w:line="480" w:lineRule="auto"/>
        <w:ind w:left="1560"/>
        <w:jc w:val="both"/>
        <w:rPr>
          <w:rFonts w:ascii="Times New Roman" w:eastAsia="SimSun" w:hAnsi="Times New Roman" w:cs="Times New Roman"/>
          <w:noProof/>
          <w:lang w:eastAsia="zh-CN"/>
        </w:rPr>
      </w:pPr>
      <w:r w:rsidRPr="0093328B">
        <w:rPr>
          <w:rFonts w:ascii="Times New Roman" w:eastAsia="SimSun" w:hAnsi="Times New Roman" w:cs="Times New Roman"/>
          <w:noProof/>
          <w:lang w:eastAsia="zh-CN"/>
        </w:rPr>
        <w:t>Figure 2 presents the results of the picture pattern test, which measures visual ability, memory, and concentration. This figure shows a significant increase in scores on the post-test, indicating that the traditional ompat-mar galing game contributes to improving children's cognitive aspects.</w:t>
      </w:r>
    </w:p>
    <w:p w14:paraId="6310D51E" w14:textId="3AAABB70" w:rsidR="003C090E" w:rsidRPr="0093328B" w:rsidRDefault="003C090E" w:rsidP="00547A43">
      <w:pPr>
        <w:widowControl/>
        <w:autoSpaceDE/>
        <w:autoSpaceDN/>
        <w:spacing w:line="480" w:lineRule="auto"/>
        <w:ind w:left="1560"/>
        <w:rPr>
          <w:rFonts w:ascii="Times New Roman" w:eastAsia="SimSun" w:hAnsi="Times New Roman" w:cs="Times New Roman"/>
          <w:b/>
          <w:bCs/>
          <w:noProof/>
          <w:lang w:eastAsia="zh-CN"/>
        </w:rPr>
      </w:pPr>
      <w:r w:rsidRPr="0093328B">
        <w:rPr>
          <w:rFonts w:ascii="Times New Roman" w:eastAsia="SimSun" w:hAnsi="Times New Roman" w:cs="Times New Roman"/>
          <w:b/>
          <w:bCs/>
          <w:noProof/>
          <w:lang w:eastAsia="zh-CN"/>
        </w:rPr>
        <w:t>Figure 3</w:t>
      </w:r>
      <w:r w:rsidRPr="0093328B">
        <w:rPr>
          <w:rFonts w:ascii="Times New Roman" w:eastAsia="SimSun" w:hAnsi="Times New Roman" w:cs="Times New Roman"/>
          <w:b/>
          <w:bCs/>
          <w:noProof/>
          <w:lang w:val="id-ID" w:eastAsia="zh-CN"/>
        </w:rPr>
        <w:t>. Throw and Catch Ball Measurement Results</w:t>
      </w:r>
      <w:r w:rsidRPr="0093328B">
        <w:rPr>
          <w:rFonts w:ascii="Times New Roman" w:eastAsia="SimSun" w:hAnsi="Times New Roman" w:cs="Times New Roman"/>
          <w:b/>
          <w:bCs/>
          <w:noProof/>
          <w:lang w:eastAsia="zh-CN"/>
        </w:rPr>
        <w:t xml:space="preserve"> </w:t>
      </w:r>
      <w:r w:rsidR="00672FEB" w:rsidRPr="0093328B">
        <w:rPr>
          <w:rFonts w:ascii="Times New Roman" w:eastAsia="SimSun" w:hAnsi="Times New Roman" w:cs="Times New Roman"/>
          <w:b/>
          <w:bCs/>
          <w:noProof/>
          <w:lang w:eastAsia="zh-CN"/>
        </w:rPr>
        <w:t>from Marsella (2025)</w:t>
      </w:r>
    </w:p>
    <w:p w14:paraId="7AC1FE86" w14:textId="78CD3911" w:rsidR="00441686" w:rsidRPr="005D0E6A" w:rsidRDefault="00835539" w:rsidP="005D0E6A">
      <w:pPr>
        <w:pStyle w:val="BodyText"/>
        <w:spacing w:before="161" w:line="480" w:lineRule="auto"/>
        <w:ind w:right="148"/>
        <w:jc w:val="center"/>
        <w:rPr>
          <w:w w:val="105"/>
        </w:rPr>
      </w:pPr>
      <w:r>
        <w:rPr>
          <w:rFonts w:ascii="Times New Roman" w:hAnsi="Times New Roman" w:cs="Times New Roman"/>
          <w:noProof/>
          <w:sz w:val="22"/>
          <w:szCs w:val="22"/>
        </w:rPr>
        <w:drawing>
          <wp:inline distT="0" distB="0" distL="0" distR="0" wp14:anchorId="31F81F42" wp14:editId="3E995FE8">
            <wp:extent cx="4352925" cy="2419350"/>
            <wp:effectExtent l="0" t="0" r="9525" b="0"/>
            <wp:docPr id="309820830" name="Chart 3098208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5856DA" w14:textId="28E5A845" w:rsidR="00441686" w:rsidRPr="0093328B" w:rsidRDefault="00E7298E" w:rsidP="00547A43">
      <w:pPr>
        <w:widowControl/>
        <w:autoSpaceDE/>
        <w:autoSpaceDN/>
        <w:spacing w:after="240" w:line="480" w:lineRule="auto"/>
        <w:ind w:left="1560"/>
        <w:jc w:val="both"/>
        <w:rPr>
          <w:rFonts w:ascii="Times New Roman" w:eastAsia="SimSun" w:hAnsi="Times New Roman" w:cs="Times New Roman"/>
          <w:noProof/>
          <w:lang w:eastAsia="zh-CN"/>
        </w:rPr>
      </w:pPr>
      <w:r w:rsidRPr="0093328B">
        <w:rPr>
          <w:rFonts w:ascii="Times New Roman" w:eastAsia="SimSun" w:hAnsi="Times New Roman" w:cs="Times New Roman"/>
          <w:noProof/>
          <w:lang w:eastAsia="zh-CN"/>
        </w:rPr>
        <w:t xml:space="preserve">In terms of coordination and focus, the results of the ball throwing and catching test are presented in </w:t>
      </w:r>
      <w:r w:rsidR="00236D05" w:rsidRPr="0093328B">
        <w:rPr>
          <w:rFonts w:ascii="Times New Roman" w:eastAsia="SimSun" w:hAnsi="Times New Roman" w:cs="Times New Roman"/>
          <w:noProof/>
          <w:lang w:eastAsia="zh-CN"/>
        </w:rPr>
        <w:t>f</w:t>
      </w:r>
      <w:r w:rsidRPr="0093328B">
        <w:rPr>
          <w:rFonts w:ascii="Times New Roman" w:eastAsia="SimSun" w:hAnsi="Times New Roman" w:cs="Times New Roman"/>
          <w:noProof/>
          <w:lang w:eastAsia="zh-CN"/>
        </w:rPr>
        <w:t>igure 3. This figure shows that most participants experienced an increase in motor coordination and concentration abilities after participating in a series of traditional games.</w:t>
      </w:r>
    </w:p>
    <w:p w14:paraId="057ADA77" w14:textId="05D7F4D9" w:rsidR="005F318F" w:rsidRPr="0093328B" w:rsidRDefault="003C090E" w:rsidP="00547A43">
      <w:pPr>
        <w:widowControl/>
        <w:autoSpaceDE/>
        <w:autoSpaceDN/>
        <w:spacing w:line="480" w:lineRule="auto"/>
        <w:ind w:left="1560"/>
        <w:rPr>
          <w:rFonts w:ascii="Times New Roman" w:eastAsia="SimSun" w:hAnsi="Times New Roman" w:cs="Times New Roman"/>
          <w:b/>
          <w:bCs/>
          <w:noProof/>
          <w:lang w:eastAsia="zh-CN"/>
        </w:rPr>
      </w:pPr>
      <w:r w:rsidRPr="0093328B">
        <w:rPr>
          <w:rFonts w:ascii="Times New Roman" w:eastAsia="SimSun" w:hAnsi="Times New Roman" w:cs="Times New Roman"/>
          <w:b/>
          <w:bCs/>
          <w:noProof/>
          <w:lang w:eastAsia="zh-CN"/>
        </w:rPr>
        <w:t>Figure 4</w:t>
      </w:r>
      <w:r w:rsidRPr="0093328B">
        <w:rPr>
          <w:rFonts w:ascii="Times New Roman" w:eastAsia="SimSun" w:hAnsi="Times New Roman" w:cs="Times New Roman"/>
          <w:b/>
          <w:bCs/>
          <w:noProof/>
          <w:lang w:val="id-ID" w:eastAsia="zh-CN"/>
        </w:rPr>
        <w:t>. Round Trip Running Measurement Results</w:t>
      </w:r>
      <w:r w:rsidRPr="0093328B">
        <w:rPr>
          <w:rFonts w:ascii="Times New Roman" w:eastAsia="SimSun" w:hAnsi="Times New Roman" w:cs="Times New Roman"/>
          <w:b/>
          <w:bCs/>
          <w:noProof/>
          <w:lang w:eastAsia="zh-CN"/>
        </w:rPr>
        <w:t xml:space="preserve"> </w:t>
      </w:r>
      <w:r w:rsidR="00672FEB" w:rsidRPr="0093328B">
        <w:rPr>
          <w:rFonts w:ascii="Times New Roman" w:eastAsia="SimSun" w:hAnsi="Times New Roman" w:cs="Times New Roman"/>
          <w:b/>
          <w:bCs/>
          <w:noProof/>
          <w:lang w:eastAsia="zh-CN"/>
        </w:rPr>
        <w:t>from Marsella (2025)</w:t>
      </w:r>
    </w:p>
    <w:p w14:paraId="160C1D8D" w14:textId="19C58546" w:rsidR="00441686" w:rsidRPr="00441686" w:rsidRDefault="00441686" w:rsidP="00547A43">
      <w:pPr>
        <w:widowControl/>
        <w:autoSpaceDE/>
        <w:autoSpaceDN/>
        <w:spacing w:line="480" w:lineRule="auto"/>
        <w:ind w:left="1560"/>
        <w:jc w:val="center"/>
        <w:rPr>
          <w:rFonts w:eastAsia="SimSun" w:cs="Times New Roman"/>
          <w:b/>
          <w:bCs/>
          <w:noProof/>
          <w:sz w:val="24"/>
          <w:szCs w:val="24"/>
          <w:lang w:eastAsia="zh-CN"/>
        </w:rPr>
      </w:pPr>
      <w:r>
        <w:rPr>
          <w:rFonts w:eastAsia="SimSun" w:cs="Times New Roman"/>
          <w:b/>
          <w:bCs/>
          <w:noProof/>
          <w:sz w:val="24"/>
          <w:szCs w:val="24"/>
          <w:lang w:eastAsia="zh-CN"/>
        </w:rPr>
        <w:lastRenderedPageBreak/>
        <w:drawing>
          <wp:inline distT="0" distB="0" distL="0" distR="0" wp14:anchorId="16AE3D77" wp14:editId="58EE107E">
            <wp:extent cx="4181475" cy="2762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2762250"/>
                    </a:xfrm>
                    <a:prstGeom prst="rect">
                      <a:avLst/>
                    </a:prstGeom>
                    <a:noFill/>
                  </pic:spPr>
                </pic:pic>
              </a:graphicData>
            </a:graphic>
          </wp:inline>
        </w:drawing>
      </w:r>
    </w:p>
    <w:p w14:paraId="05E0D57A" w14:textId="77777777" w:rsidR="00441686" w:rsidRDefault="00441686" w:rsidP="00547A43">
      <w:pPr>
        <w:widowControl/>
        <w:autoSpaceDE/>
        <w:autoSpaceDN/>
        <w:spacing w:line="480" w:lineRule="auto"/>
        <w:rPr>
          <w:rFonts w:eastAsia="SimSun" w:cs="Times New Roman"/>
          <w:b/>
          <w:bCs/>
          <w:noProof/>
          <w:sz w:val="24"/>
          <w:szCs w:val="24"/>
          <w:lang w:eastAsia="zh-CN"/>
        </w:rPr>
      </w:pPr>
    </w:p>
    <w:p w14:paraId="72719A58" w14:textId="3626E4C8" w:rsidR="00E7298E" w:rsidRPr="0093328B" w:rsidRDefault="00E7298E" w:rsidP="00547A43">
      <w:pPr>
        <w:widowControl/>
        <w:autoSpaceDE/>
        <w:autoSpaceDN/>
        <w:spacing w:after="240" w:line="480" w:lineRule="auto"/>
        <w:ind w:left="1560"/>
        <w:jc w:val="both"/>
        <w:rPr>
          <w:rFonts w:ascii="Times New Roman" w:eastAsia="SimSun" w:hAnsi="Times New Roman" w:cs="Times New Roman"/>
          <w:noProof/>
          <w:lang w:eastAsia="zh-CN"/>
        </w:rPr>
      </w:pPr>
      <w:r w:rsidRPr="0093328B">
        <w:rPr>
          <w:rFonts w:ascii="Times New Roman" w:eastAsia="SimSun" w:hAnsi="Times New Roman" w:cs="Times New Roman"/>
          <w:noProof/>
          <w:lang w:eastAsia="zh-CN"/>
        </w:rPr>
        <w:t xml:space="preserve">Meanwhile, </w:t>
      </w:r>
      <w:r w:rsidR="00236D05" w:rsidRPr="0093328B">
        <w:rPr>
          <w:rFonts w:ascii="Times New Roman" w:eastAsia="SimSun" w:hAnsi="Times New Roman" w:cs="Times New Roman"/>
          <w:noProof/>
          <w:lang w:eastAsia="zh-CN"/>
        </w:rPr>
        <w:t>f</w:t>
      </w:r>
      <w:r w:rsidRPr="0093328B">
        <w:rPr>
          <w:rFonts w:ascii="Times New Roman" w:eastAsia="SimSun" w:hAnsi="Times New Roman" w:cs="Times New Roman"/>
          <w:noProof/>
          <w:lang w:eastAsia="zh-CN"/>
        </w:rPr>
        <w:t>igure 4 depicts the results of the shuttle run test, which measures agility and speed. The post-test results show an improvement in participant performance compared to the pre-test, indicating development in gross motor skills.</w:t>
      </w:r>
    </w:p>
    <w:p w14:paraId="74B2CFAA" w14:textId="4180FE2A" w:rsidR="005F318F" w:rsidRPr="0093328B" w:rsidRDefault="003C090E" w:rsidP="00547A43">
      <w:pPr>
        <w:widowControl/>
        <w:autoSpaceDE/>
        <w:autoSpaceDN/>
        <w:spacing w:line="480" w:lineRule="auto"/>
        <w:ind w:left="1560"/>
        <w:rPr>
          <w:rFonts w:ascii="Times New Roman" w:eastAsia="SimSun" w:hAnsi="Times New Roman" w:cs="Times New Roman"/>
          <w:b/>
          <w:bCs/>
          <w:noProof/>
          <w:lang w:val="id-ID" w:eastAsia="zh-CN"/>
        </w:rPr>
      </w:pPr>
      <w:r w:rsidRPr="0093328B">
        <w:rPr>
          <w:rFonts w:ascii="Times New Roman" w:eastAsia="SimSun" w:hAnsi="Times New Roman" w:cs="Times New Roman"/>
          <w:b/>
          <w:bCs/>
          <w:noProof/>
          <w:lang w:eastAsia="zh-CN"/>
        </w:rPr>
        <w:t>Figure 5</w:t>
      </w:r>
      <w:r w:rsidRPr="0093328B">
        <w:rPr>
          <w:rFonts w:ascii="Times New Roman" w:eastAsia="SimSun" w:hAnsi="Times New Roman" w:cs="Times New Roman"/>
          <w:b/>
          <w:bCs/>
          <w:noProof/>
          <w:lang w:val="id-ID" w:eastAsia="zh-CN"/>
        </w:rPr>
        <w:t>. Sprint Measurement Results</w:t>
      </w:r>
      <w:r w:rsidR="00672FEB" w:rsidRPr="0093328B">
        <w:rPr>
          <w:rFonts w:ascii="Times New Roman" w:hAnsi="Times New Roman" w:cs="Times New Roman"/>
        </w:rPr>
        <w:t xml:space="preserve"> </w:t>
      </w:r>
      <w:r w:rsidR="00672FEB" w:rsidRPr="0093328B">
        <w:rPr>
          <w:rFonts w:ascii="Times New Roman" w:eastAsia="SimSun" w:hAnsi="Times New Roman" w:cs="Times New Roman"/>
          <w:b/>
          <w:bCs/>
          <w:noProof/>
          <w:lang w:val="id-ID" w:eastAsia="zh-CN"/>
        </w:rPr>
        <w:t>from Marsella (2025)</w:t>
      </w:r>
    </w:p>
    <w:p w14:paraId="037F14F0" w14:textId="55B9D867" w:rsidR="00441686" w:rsidRDefault="00441686" w:rsidP="00547A43">
      <w:pPr>
        <w:widowControl/>
        <w:autoSpaceDE/>
        <w:autoSpaceDN/>
        <w:spacing w:line="480" w:lineRule="auto"/>
        <w:ind w:left="1560"/>
        <w:jc w:val="center"/>
        <w:rPr>
          <w:rFonts w:eastAsia="SimSun" w:cs="Times New Roman"/>
          <w:b/>
          <w:bCs/>
          <w:noProof/>
          <w:sz w:val="24"/>
          <w:szCs w:val="24"/>
          <w:lang w:val="id-ID" w:eastAsia="zh-CN"/>
        </w:rPr>
      </w:pPr>
      <w:r>
        <w:rPr>
          <w:rFonts w:eastAsia="SimSun" w:cs="Times New Roman"/>
          <w:b/>
          <w:bCs/>
          <w:noProof/>
          <w:sz w:val="24"/>
          <w:szCs w:val="24"/>
          <w:lang w:val="id-ID" w:eastAsia="zh-CN"/>
        </w:rPr>
        <w:drawing>
          <wp:inline distT="0" distB="0" distL="0" distR="0" wp14:anchorId="7E98AF71" wp14:editId="101EB889">
            <wp:extent cx="4095750" cy="255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2552700"/>
                    </a:xfrm>
                    <a:prstGeom prst="rect">
                      <a:avLst/>
                    </a:prstGeom>
                    <a:noFill/>
                  </pic:spPr>
                </pic:pic>
              </a:graphicData>
            </a:graphic>
          </wp:inline>
        </w:drawing>
      </w:r>
    </w:p>
    <w:p w14:paraId="64CD112F" w14:textId="3786CB8A" w:rsidR="00236D05" w:rsidRPr="0093328B" w:rsidRDefault="00236D05" w:rsidP="00547A43">
      <w:pPr>
        <w:pStyle w:val="BodyText"/>
        <w:spacing w:before="161" w:line="480" w:lineRule="auto"/>
        <w:ind w:left="1560"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Finally, the results of the 30-meter sprint test are presented in </w:t>
      </w:r>
      <w:r w:rsidRPr="0093328B">
        <w:rPr>
          <w:rFonts w:ascii="Times New Roman" w:hAnsi="Times New Roman" w:cs="Times New Roman"/>
          <w:w w:val="105"/>
          <w:sz w:val="22"/>
          <w:szCs w:val="22"/>
        </w:rPr>
        <w:t>f</w:t>
      </w:r>
      <w:r w:rsidRPr="0093328B">
        <w:rPr>
          <w:rFonts w:ascii="Times New Roman" w:hAnsi="Times New Roman" w:cs="Times New Roman"/>
          <w:w w:val="105"/>
          <w:sz w:val="22"/>
          <w:szCs w:val="22"/>
        </w:rPr>
        <w:t xml:space="preserve">igure 5. This figure shows an increase in running speed in most participants after the treatment was given, which confirms that the traditional </w:t>
      </w:r>
      <w:r w:rsidRPr="0093328B">
        <w:rPr>
          <w:rFonts w:ascii="Times New Roman" w:hAnsi="Times New Roman" w:cs="Times New Roman"/>
          <w:w w:val="105"/>
          <w:sz w:val="22"/>
          <w:szCs w:val="22"/>
        </w:rPr>
        <w:t xml:space="preserve">OMG </w:t>
      </w:r>
      <w:r w:rsidRPr="0093328B">
        <w:rPr>
          <w:rFonts w:ascii="Times New Roman" w:hAnsi="Times New Roman" w:cs="Times New Roman"/>
          <w:w w:val="105"/>
          <w:sz w:val="22"/>
          <w:szCs w:val="22"/>
        </w:rPr>
        <w:t>game is effective in improving the speed and motoric strength aspects of children.</w:t>
      </w:r>
    </w:p>
    <w:p w14:paraId="39428AFA" w14:textId="0D753709" w:rsidR="00835539" w:rsidRPr="0093328B" w:rsidRDefault="00835539" w:rsidP="00547A43">
      <w:pPr>
        <w:pStyle w:val="BodyText"/>
        <w:spacing w:before="161" w:line="480" w:lineRule="auto"/>
        <w:ind w:left="1560"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Based on the results of the researchers' research, the </w:t>
      </w:r>
      <w:r w:rsidR="007F78E5" w:rsidRPr="0093328B">
        <w:rPr>
          <w:rFonts w:ascii="Times New Roman" w:hAnsi="Times New Roman" w:cs="Times New Roman"/>
          <w:w w:val="105"/>
          <w:sz w:val="22"/>
          <w:szCs w:val="22"/>
        </w:rPr>
        <w:t>OMG</w:t>
      </w:r>
      <w:r w:rsidRPr="0093328B">
        <w:rPr>
          <w:rFonts w:ascii="Times New Roman" w:hAnsi="Times New Roman" w:cs="Times New Roman"/>
          <w:w w:val="105"/>
          <w:sz w:val="22"/>
          <w:szCs w:val="22"/>
        </w:rPr>
        <w:t xml:space="preserve">, as a treatment, significantly impacted the self-development of the participants. Participants were found to have improved cognitive and </w:t>
      </w:r>
      <w:r w:rsidRPr="0093328B">
        <w:rPr>
          <w:rFonts w:ascii="Times New Roman" w:hAnsi="Times New Roman" w:cs="Times New Roman"/>
          <w:w w:val="105"/>
          <w:sz w:val="22"/>
          <w:szCs w:val="22"/>
        </w:rPr>
        <w:lastRenderedPageBreak/>
        <w:t>motor skills, as seen in pre-test and post-test data. For example, participant AGS improved on the one-legged standing pre-test, from a score of 3 to a score of 4 on the post-test. Furthermore, on the drawing pattern pre-test, from a score of 3 to a score of 4 after the post-test. Then, on the ball throwing and catching pre-test, from a score of 2 to a score of 3 on the post-test. Next, on the back-and-forth running pre-test, from a score of 3 to a score of 4 on the post-test. Finally, on the 30-meter sprint pre-test, from a score of 2 to a score of 4 on the post-test.</w:t>
      </w:r>
    </w:p>
    <w:p w14:paraId="764CEEBA" w14:textId="61B24E91"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 xml:space="preserve">The researchers conducted several tests, including percentage improvement, normality, homogeneity, and hypothesis testing. These tests were conducted to determine the significance of the </w:t>
      </w:r>
      <w:r w:rsidR="007F78E5" w:rsidRPr="0093328B">
        <w:rPr>
          <w:rFonts w:ascii="Times New Roman" w:hAnsi="Times New Roman" w:cs="Times New Roman"/>
          <w:w w:val="105"/>
          <w:sz w:val="22"/>
          <w:szCs w:val="22"/>
        </w:rPr>
        <w:t xml:space="preserve">OMG </w:t>
      </w:r>
      <w:r w:rsidRPr="0093328B">
        <w:rPr>
          <w:rFonts w:ascii="Times New Roman" w:hAnsi="Times New Roman" w:cs="Times New Roman"/>
          <w:w w:val="105"/>
          <w:sz w:val="22"/>
          <w:szCs w:val="22"/>
        </w:rPr>
        <w:t xml:space="preserve">on the participants' self-development. The data was processed by researchers using the IBM SPSS Statistics 23 program and Microsoft Excel 365. The results of the pre-test and post-test data </w:t>
      </w:r>
      <w:r w:rsidR="007F78E5" w:rsidRPr="0093328B">
        <w:rPr>
          <w:rFonts w:ascii="Times New Roman" w:hAnsi="Times New Roman" w:cs="Times New Roman"/>
          <w:w w:val="105"/>
          <w:sz w:val="22"/>
          <w:szCs w:val="22"/>
        </w:rPr>
        <w:t xml:space="preserve">(see Tables 6 and 7) </w:t>
      </w:r>
      <w:r w:rsidRPr="0093328B">
        <w:rPr>
          <w:rFonts w:ascii="Times New Roman" w:hAnsi="Times New Roman" w:cs="Times New Roman"/>
          <w:w w:val="105"/>
          <w:sz w:val="22"/>
          <w:szCs w:val="22"/>
        </w:rPr>
        <w:t xml:space="preserve">of grade 3 students are described </w:t>
      </w:r>
      <w:r w:rsidR="00F7344C" w:rsidRPr="0093328B">
        <w:rPr>
          <w:rFonts w:ascii="Times New Roman" w:hAnsi="Times New Roman" w:cs="Times New Roman"/>
          <w:w w:val="105"/>
          <w:sz w:val="22"/>
          <w:szCs w:val="22"/>
        </w:rPr>
        <w:t xml:space="preserve">from </w:t>
      </w:r>
      <w:r w:rsidR="007F78E5" w:rsidRPr="0093328B">
        <w:rPr>
          <w:rFonts w:ascii="Times New Roman" w:hAnsi="Times New Roman" w:cs="Times New Roman"/>
          <w:w w:val="105"/>
          <w:sz w:val="22"/>
          <w:szCs w:val="22"/>
        </w:rPr>
        <w:t xml:space="preserve">points </w:t>
      </w:r>
      <w:r w:rsidR="00F7344C" w:rsidRPr="0093328B">
        <w:rPr>
          <w:rFonts w:ascii="Times New Roman" w:hAnsi="Times New Roman" w:cs="Times New Roman"/>
          <w:w w:val="105"/>
          <w:sz w:val="22"/>
          <w:szCs w:val="22"/>
        </w:rPr>
        <w:t>1 to 6 below.</w:t>
      </w:r>
    </w:p>
    <w:p w14:paraId="4793FD32" w14:textId="6123C83C" w:rsidR="00835539" w:rsidRPr="0093328B" w:rsidRDefault="00835539" w:rsidP="00547A43">
      <w:pPr>
        <w:pStyle w:val="BodyText"/>
        <w:spacing w:before="161" w:line="480" w:lineRule="auto"/>
        <w:ind w:right="148"/>
        <w:rPr>
          <w:rFonts w:ascii="Times New Roman" w:hAnsi="Times New Roman" w:cs="Times New Roman"/>
          <w:w w:val="105"/>
          <w:sz w:val="22"/>
          <w:szCs w:val="22"/>
        </w:rPr>
      </w:pPr>
      <w:r w:rsidRPr="0093328B">
        <w:rPr>
          <w:rFonts w:ascii="Times New Roman" w:hAnsi="Times New Roman" w:cs="Times New Roman"/>
          <w:w w:val="105"/>
          <w:sz w:val="22"/>
          <w:szCs w:val="22"/>
        </w:rPr>
        <w:t>1.</w:t>
      </w:r>
      <w:r w:rsidR="005F318F" w:rsidRPr="0093328B">
        <w:rPr>
          <w:rFonts w:ascii="Times New Roman" w:hAnsi="Times New Roman" w:cs="Times New Roman"/>
          <w:w w:val="105"/>
          <w:sz w:val="22"/>
          <w:szCs w:val="22"/>
        </w:rPr>
        <w:t xml:space="preserve"> </w:t>
      </w:r>
      <w:r w:rsidR="00F7344C" w:rsidRPr="0093328B">
        <w:rPr>
          <w:rFonts w:ascii="Times New Roman" w:hAnsi="Times New Roman" w:cs="Times New Roman"/>
          <w:w w:val="105"/>
          <w:sz w:val="22"/>
          <w:szCs w:val="22"/>
        </w:rPr>
        <w:t>Pre-test Data Distribution</w:t>
      </w:r>
    </w:p>
    <w:p w14:paraId="40303BD6" w14:textId="7C30C3F9" w:rsidR="0093328B" w:rsidRPr="0093328B" w:rsidRDefault="00835539" w:rsidP="005D0E6A">
      <w:pPr>
        <w:pStyle w:val="BodyText"/>
        <w:spacing w:before="161" w:line="480" w:lineRule="auto"/>
        <w:ind w:right="148"/>
        <w:jc w:val="left"/>
        <w:rPr>
          <w:rFonts w:ascii="Times New Roman" w:hAnsi="Times New Roman" w:cs="Times New Roman"/>
          <w:b/>
          <w:bCs/>
          <w:w w:val="105"/>
          <w:sz w:val="22"/>
          <w:szCs w:val="22"/>
        </w:rPr>
      </w:pPr>
      <w:r w:rsidRPr="0093328B">
        <w:rPr>
          <w:rFonts w:ascii="Times New Roman" w:hAnsi="Times New Roman" w:cs="Times New Roman"/>
          <w:b/>
          <w:bCs/>
          <w:w w:val="105"/>
          <w:sz w:val="22"/>
          <w:szCs w:val="22"/>
        </w:rPr>
        <w:t>Table 6. Distribution of Pre-test Data</w:t>
      </w:r>
      <w:r w:rsidR="00672FEB" w:rsidRPr="0093328B">
        <w:rPr>
          <w:rFonts w:ascii="Times New Roman" w:hAnsi="Times New Roman" w:cs="Times New Roman"/>
          <w:sz w:val="22"/>
          <w:szCs w:val="22"/>
        </w:rPr>
        <w:t xml:space="preserve"> </w:t>
      </w:r>
      <w:r w:rsidR="00672FEB" w:rsidRPr="0093328B">
        <w:rPr>
          <w:rFonts w:ascii="Times New Roman" w:hAnsi="Times New Roman" w:cs="Times New Roman"/>
          <w:b/>
          <w:bCs/>
          <w:w w:val="105"/>
          <w:sz w:val="22"/>
          <w:szCs w:val="22"/>
        </w:rPr>
        <w:t>from Marsella (2025)</w:t>
      </w:r>
    </w:p>
    <w:tbl>
      <w:tblPr>
        <w:tblStyle w:val="TableGrid"/>
        <w:tblW w:w="0" w:type="auto"/>
        <w:tblInd w:w="1543" w:type="dxa"/>
        <w:tblLook w:val="04A0" w:firstRow="1" w:lastRow="0" w:firstColumn="1" w:lastColumn="0" w:noHBand="0" w:noVBand="1"/>
      </w:tblPr>
      <w:tblGrid>
        <w:gridCol w:w="2276"/>
        <w:gridCol w:w="1279"/>
        <w:gridCol w:w="1276"/>
        <w:gridCol w:w="1276"/>
        <w:gridCol w:w="1417"/>
        <w:gridCol w:w="1559"/>
      </w:tblGrid>
      <w:tr w:rsidR="00F7344C" w14:paraId="06BFBFCD" w14:textId="77777777" w:rsidTr="0093328B">
        <w:tc>
          <w:tcPr>
            <w:tcW w:w="2276" w:type="dxa"/>
            <w:tcBorders>
              <w:top w:val="single" w:sz="4" w:space="0" w:color="auto"/>
              <w:bottom w:val="single" w:sz="4" w:space="0" w:color="auto"/>
              <w:right w:val="single" w:sz="4" w:space="0" w:color="auto"/>
            </w:tcBorders>
          </w:tcPr>
          <w:p w14:paraId="4370DF27" w14:textId="77777777" w:rsidR="00F7344C" w:rsidRPr="005D0E6A" w:rsidRDefault="00F7344C" w:rsidP="005D0E6A">
            <w:pPr>
              <w:pStyle w:val="BodyText"/>
              <w:ind w:left="0" w:right="148"/>
              <w:jc w:val="center"/>
              <w:rPr>
                <w:w w:val="105"/>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5C2DB6A7" w14:textId="345DE1E3"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Pre Stork Stand</w:t>
            </w:r>
          </w:p>
        </w:tc>
        <w:tc>
          <w:tcPr>
            <w:tcW w:w="1276" w:type="dxa"/>
            <w:tcBorders>
              <w:top w:val="single" w:sz="4" w:space="0" w:color="auto"/>
              <w:left w:val="single" w:sz="4" w:space="0" w:color="auto"/>
              <w:bottom w:val="single" w:sz="4" w:space="0" w:color="auto"/>
              <w:right w:val="single" w:sz="4" w:space="0" w:color="auto"/>
            </w:tcBorders>
            <w:vAlign w:val="center"/>
          </w:tcPr>
          <w:p w14:paraId="60C51C8D" w14:textId="4E567C9F" w:rsidR="00F7344C"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Pre</w:t>
            </w:r>
            <w:r w:rsidRPr="005D0E6A">
              <w:rPr>
                <w:rFonts w:ascii="Times New Roman" w:eastAsia="Times New Roman" w:hAnsi="Times New Roman" w:cs="Times New Roman"/>
                <w:b/>
                <w:bCs/>
                <w:noProof/>
                <w:sz w:val="22"/>
                <w:szCs w:val="22"/>
                <w:lang w:val="en-US"/>
              </w:rPr>
              <w:t>-</w:t>
            </w:r>
            <w:r w:rsidRPr="005D0E6A">
              <w:rPr>
                <w:rFonts w:ascii="Times New Roman" w:eastAsia="Times New Roman" w:hAnsi="Times New Roman" w:cs="Times New Roman"/>
                <w:b/>
                <w:bCs/>
                <w:noProof/>
                <w:sz w:val="22"/>
                <w:szCs w:val="22"/>
                <w:lang w:val="id-ID"/>
              </w:rPr>
              <w:t>Image Pattern</w:t>
            </w:r>
          </w:p>
        </w:tc>
        <w:tc>
          <w:tcPr>
            <w:tcW w:w="1276" w:type="dxa"/>
            <w:tcBorders>
              <w:top w:val="single" w:sz="4" w:space="0" w:color="auto"/>
              <w:left w:val="single" w:sz="4" w:space="0" w:color="auto"/>
              <w:bottom w:val="single" w:sz="4" w:space="0" w:color="auto"/>
              <w:right w:val="single" w:sz="4" w:space="0" w:color="auto"/>
            </w:tcBorders>
            <w:vAlign w:val="center"/>
          </w:tcPr>
          <w:p w14:paraId="04E53F0B" w14:textId="7A2EF544" w:rsidR="00F7344C"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Pre</w:t>
            </w:r>
            <w:r w:rsidRPr="005D0E6A">
              <w:rPr>
                <w:rFonts w:ascii="Times New Roman" w:eastAsia="Times New Roman" w:hAnsi="Times New Roman" w:cs="Times New Roman"/>
                <w:b/>
                <w:bCs/>
                <w:noProof/>
                <w:sz w:val="22"/>
                <w:szCs w:val="22"/>
                <w:lang w:val="en-US"/>
              </w:rPr>
              <w:t>-</w:t>
            </w:r>
            <w:r w:rsidRPr="005D0E6A">
              <w:rPr>
                <w:rFonts w:ascii="Times New Roman" w:eastAsia="Times New Roman" w:hAnsi="Times New Roman" w:cs="Times New Roman"/>
                <w:b/>
                <w:bCs/>
                <w:noProof/>
                <w:sz w:val="22"/>
                <w:szCs w:val="22"/>
                <w:lang w:val="id-ID"/>
              </w:rPr>
              <w:t>Throw</w:t>
            </w:r>
            <w:r w:rsidRPr="005D0E6A">
              <w:rPr>
                <w:rFonts w:ascii="Times New Roman" w:eastAsia="Times New Roman" w:hAnsi="Times New Roman" w:cs="Times New Roman"/>
                <w:b/>
                <w:bCs/>
                <w:noProof/>
                <w:sz w:val="22"/>
                <w:szCs w:val="22"/>
                <w:lang w:val="en-US"/>
              </w:rPr>
              <w:t xml:space="preserve"> &amp;</w:t>
            </w:r>
            <w:r w:rsidRPr="005D0E6A">
              <w:rPr>
                <w:rFonts w:ascii="Times New Roman" w:eastAsia="Times New Roman" w:hAnsi="Times New Roman" w:cs="Times New Roman"/>
                <w:b/>
                <w:bCs/>
                <w:noProof/>
                <w:sz w:val="22"/>
                <w:szCs w:val="22"/>
                <w:lang w:val="id-ID"/>
              </w:rPr>
              <w:t xml:space="preserve"> Catch Ball</w:t>
            </w:r>
          </w:p>
        </w:tc>
        <w:tc>
          <w:tcPr>
            <w:tcW w:w="1417" w:type="dxa"/>
            <w:tcBorders>
              <w:top w:val="single" w:sz="4" w:space="0" w:color="auto"/>
              <w:left w:val="single" w:sz="4" w:space="0" w:color="auto"/>
              <w:bottom w:val="single" w:sz="4" w:space="0" w:color="auto"/>
              <w:right w:val="single" w:sz="4" w:space="0" w:color="auto"/>
            </w:tcBorders>
            <w:vAlign w:val="center"/>
          </w:tcPr>
          <w:p w14:paraId="69B03919" w14:textId="23D0DF04"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Pre</w:t>
            </w:r>
            <w:r w:rsidR="003C090E" w:rsidRPr="005D0E6A">
              <w:rPr>
                <w:rFonts w:ascii="Times New Roman" w:eastAsia="Times New Roman" w:hAnsi="Times New Roman" w:cs="Times New Roman"/>
                <w:b/>
                <w:bCs/>
                <w:noProof/>
                <w:sz w:val="22"/>
                <w:szCs w:val="22"/>
                <w:lang w:val="en-US"/>
              </w:rPr>
              <w:t>-</w:t>
            </w:r>
            <w:r w:rsidRPr="005D0E6A">
              <w:rPr>
                <w:rFonts w:ascii="Times New Roman" w:eastAsia="Times New Roman" w:hAnsi="Times New Roman" w:cs="Times New Roman"/>
                <w:b/>
                <w:bCs/>
                <w:noProof/>
                <w:sz w:val="22"/>
                <w:szCs w:val="22"/>
                <w:lang w:val="id-ID"/>
              </w:rPr>
              <w:t>Shuttle</w:t>
            </w:r>
            <w:r w:rsidR="003C090E" w:rsidRPr="005D0E6A">
              <w:rPr>
                <w:rFonts w:ascii="Times New Roman" w:eastAsia="Times New Roman" w:hAnsi="Times New Roman" w:cs="Times New Roman"/>
                <w:b/>
                <w:bCs/>
                <w:noProof/>
                <w:sz w:val="22"/>
                <w:szCs w:val="22"/>
                <w:lang w:val="en-US"/>
              </w:rPr>
              <w:t xml:space="preserve"> R</w:t>
            </w:r>
            <w:r w:rsidRPr="005D0E6A">
              <w:rPr>
                <w:rFonts w:ascii="Times New Roman" w:eastAsia="Times New Roman" w:hAnsi="Times New Roman" w:cs="Times New Roman"/>
                <w:b/>
                <w:bCs/>
                <w:noProof/>
                <w:sz w:val="22"/>
                <w:szCs w:val="22"/>
                <w:lang w:val="id-ID"/>
              </w:rPr>
              <w:t>un</w:t>
            </w:r>
          </w:p>
        </w:tc>
        <w:tc>
          <w:tcPr>
            <w:tcW w:w="1559" w:type="dxa"/>
            <w:tcBorders>
              <w:top w:val="single" w:sz="4" w:space="0" w:color="auto"/>
              <w:left w:val="single" w:sz="4" w:space="0" w:color="auto"/>
              <w:bottom w:val="single" w:sz="4" w:space="0" w:color="auto"/>
              <w:right w:val="single" w:sz="4" w:space="0" w:color="auto"/>
            </w:tcBorders>
            <w:vAlign w:val="center"/>
          </w:tcPr>
          <w:p w14:paraId="288B6573" w14:textId="1E5C3EB6" w:rsidR="00F7344C"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 xml:space="preserve">Pre-30 </w:t>
            </w:r>
            <w:r w:rsidR="003C090E" w:rsidRPr="005D0E6A">
              <w:rPr>
                <w:rFonts w:ascii="Times New Roman" w:eastAsia="Times New Roman" w:hAnsi="Times New Roman" w:cs="Times New Roman"/>
                <w:b/>
                <w:bCs/>
                <w:noProof/>
                <w:sz w:val="22"/>
                <w:szCs w:val="22"/>
                <w:lang w:val="id-ID"/>
              </w:rPr>
              <w:t>Meter Run</w:t>
            </w:r>
          </w:p>
        </w:tc>
      </w:tr>
      <w:tr w:rsidR="00F7344C" w14:paraId="0463C25E" w14:textId="77777777" w:rsidTr="00AF2C7F">
        <w:tc>
          <w:tcPr>
            <w:tcW w:w="2276" w:type="dxa"/>
            <w:tcBorders>
              <w:top w:val="single" w:sz="4" w:space="0" w:color="auto"/>
              <w:left w:val="single" w:sz="4" w:space="0" w:color="auto"/>
              <w:bottom w:val="single" w:sz="4" w:space="0" w:color="auto"/>
              <w:right w:val="single" w:sz="4" w:space="0" w:color="auto"/>
            </w:tcBorders>
            <w:vAlign w:val="center"/>
          </w:tcPr>
          <w:p w14:paraId="052DD8D8" w14:textId="1DB10D81" w:rsidR="00F7344C" w:rsidRPr="005D0E6A" w:rsidRDefault="00F7344C"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Valid</w:t>
            </w:r>
          </w:p>
        </w:tc>
        <w:tc>
          <w:tcPr>
            <w:tcW w:w="1279" w:type="dxa"/>
            <w:tcBorders>
              <w:top w:val="single" w:sz="4" w:space="0" w:color="auto"/>
              <w:left w:val="single" w:sz="4" w:space="0" w:color="auto"/>
              <w:bottom w:val="single" w:sz="4" w:space="0" w:color="auto"/>
              <w:right w:val="single" w:sz="4" w:space="0" w:color="auto"/>
            </w:tcBorders>
            <w:vAlign w:val="center"/>
          </w:tcPr>
          <w:p w14:paraId="4AE480E1" w14:textId="71B64417"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B310A3C" w14:textId="21F4E218"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276" w:type="dxa"/>
            <w:tcBorders>
              <w:top w:val="single" w:sz="4" w:space="0" w:color="auto"/>
              <w:left w:val="single" w:sz="4" w:space="0" w:color="auto"/>
              <w:bottom w:val="single" w:sz="4" w:space="0" w:color="auto"/>
              <w:right w:val="single" w:sz="4" w:space="0" w:color="auto"/>
            </w:tcBorders>
            <w:vAlign w:val="center"/>
          </w:tcPr>
          <w:p w14:paraId="6362791C" w14:textId="48629BE3"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3CD14CB" w14:textId="6BE6FFDC"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559" w:type="dxa"/>
            <w:tcBorders>
              <w:top w:val="single" w:sz="4" w:space="0" w:color="auto"/>
              <w:left w:val="single" w:sz="4" w:space="0" w:color="auto"/>
              <w:bottom w:val="single" w:sz="4" w:space="0" w:color="auto"/>
              <w:right w:val="single" w:sz="4" w:space="0" w:color="auto"/>
            </w:tcBorders>
            <w:vAlign w:val="center"/>
          </w:tcPr>
          <w:p w14:paraId="7DA37F9E" w14:textId="12EE60EF"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r>
      <w:tr w:rsidR="00F7344C" w14:paraId="34766721" w14:textId="77777777" w:rsidTr="00AF2C7F">
        <w:tc>
          <w:tcPr>
            <w:tcW w:w="2276" w:type="dxa"/>
            <w:tcBorders>
              <w:top w:val="single" w:sz="4" w:space="0" w:color="auto"/>
              <w:left w:val="single" w:sz="4" w:space="0" w:color="auto"/>
              <w:bottom w:val="single" w:sz="4" w:space="0" w:color="auto"/>
              <w:right w:val="single" w:sz="4" w:space="0" w:color="auto"/>
            </w:tcBorders>
            <w:vAlign w:val="center"/>
          </w:tcPr>
          <w:p w14:paraId="02244E45" w14:textId="2C5FDEF0" w:rsidR="00F7344C" w:rsidRPr="005D0E6A" w:rsidRDefault="00F7344C"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Mean</w:t>
            </w:r>
          </w:p>
        </w:tc>
        <w:tc>
          <w:tcPr>
            <w:tcW w:w="1279" w:type="dxa"/>
            <w:tcBorders>
              <w:top w:val="single" w:sz="4" w:space="0" w:color="auto"/>
              <w:left w:val="single" w:sz="4" w:space="0" w:color="auto"/>
              <w:bottom w:val="single" w:sz="4" w:space="0" w:color="auto"/>
              <w:right w:val="single" w:sz="4" w:space="0" w:color="auto"/>
            </w:tcBorders>
            <w:vAlign w:val="center"/>
          </w:tcPr>
          <w:p w14:paraId="45DB506F" w14:textId="785F0C1B"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2.933</w:t>
            </w:r>
          </w:p>
        </w:tc>
        <w:tc>
          <w:tcPr>
            <w:tcW w:w="1276" w:type="dxa"/>
            <w:tcBorders>
              <w:top w:val="single" w:sz="4" w:space="0" w:color="auto"/>
              <w:left w:val="single" w:sz="4" w:space="0" w:color="auto"/>
              <w:bottom w:val="single" w:sz="4" w:space="0" w:color="auto"/>
              <w:right w:val="single" w:sz="4" w:space="0" w:color="auto"/>
            </w:tcBorders>
            <w:vAlign w:val="center"/>
          </w:tcPr>
          <w:p w14:paraId="09A981FB" w14:textId="4A92703C"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1.533</w:t>
            </w:r>
          </w:p>
        </w:tc>
        <w:tc>
          <w:tcPr>
            <w:tcW w:w="1276" w:type="dxa"/>
            <w:tcBorders>
              <w:top w:val="single" w:sz="4" w:space="0" w:color="auto"/>
              <w:left w:val="single" w:sz="4" w:space="0" w:color="auto"/>
              <w:bottom w:val="single" w:sz="4" w:space="0" w:color="auto"/>
              <w:right w:val="single" w:sz="4" w:space="0" w:color="auto"/>
            </w:tcBorders>
            <w:vAlign w:val="center"/>
          </w:tcPr>
          <w:p w14:paraId="46EC2185" w14:textId="0A0322AB"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2.733</w:t>
            </w:r>
          </w:p>
        </w:tc>
        <w:tc>
          <w:tcPr>
            <w:tcW w:w="1417" w:type="dxa"/>
            <w:tcBorders>
              <w:top w:val="single" w:sz="4" w:space="0" w:color="auto"/>
              <w:left w:val="single" w:sz="4" w:space="0" w:color="auto"/>
              <w:bottom w:val="single" w:sz="4" w:space="0" w:color="auto"/>
              <w:right w:val="single" w:sz="4" w:space="0" w:color="auto"/>
            </w:tcBorders>
            <w:vAlign w:val="center"/>
          </w:tcPr>
          <w:p w14:paraId="6BCED304" w14:textId="17F298A8"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2.800</w:t>
            </w:r>
          </w:p>
        </w:tc>
        <w:tc>
          <w:tcPr>
            <w:tcW w:w="1559" w:type="dxa"/>
            <w:tcBorders>
              <w:top w:val="single" w:sz="4" w:space="0" w:color="auto"/>
              <w:left w:val="single" w:sz="4" w:space="0" w:color="auto"/>
              <w:bottom w:val="single" w:sz="4" w:space="0" w:color="auto"/>
              <w:right w:val="single" w:sz="4" w:space="0" w:color="auto"/>
            </w:tcBorders>
            <w:vAlign w:val="center"/>
          </w:tcPr>
          <w:p w14:paraId="78822946" w14:textId="5E097622"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2.600</w:t>
            </w:r>
          </w:p>
        </w:tc>
      </w:tr>
      <w:tr w:rsidR="00F7344C" w14:paraId="05DA6A1C" w14:textId="77777777" w:rsidTr="00AF2C7F">
        <w:tc>
          <w:tcPr>
            <w:tcW w:w="2276" w:type="dxa"/>
            <w:tcBorders>
              <w:top w:val="single" w:sz="4" w:space="0" w:color="auto"/>
              <w:left w:val="single" w:sz="4" w:space="0" w:color="auto"/>
              <w:bottom w:val="single" w:sz="4" w:space="0" w:color="auto"/>
              <w:right w:val="single" w:sz="4" w:space="0" w:color="auto"/>
            </w:tcBorders>
            <w:vAlign w:val="center"/>
          </w:tcPr>
          <w:p w14:paraId="3D5F2AD7" w14:textId="74F86531" w:rsidR="00F7344C" w:rsidRPr="005D0E6A" w:rsidRDefault="00F7344C"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Std. Deviation</w:t>
            </w:r>
          </w:p>
        </w:tc>
        <w:tc>
          <w:tcPr>
            <w:tcW w:w="1279" w:type="dxa"/>
            <w:tcBorders>
              <w:top w:val="single" w:sz="4" w:space="0" w:color="auto"/>
              <w:left w:val="single" w:sz="4" w:space="0" w:color="auto"/>
              <w:bottom w:val="single" w:sz="4" w:space="0" w:color="auto"/>
              <w:right w:val="single" w:sz="4" w:space="0" w:color="auto"/>
            </w:tcBorders>
            <w:vAlign w:val="center"/>
          </w:tcPr>
          <w:p w14:paraId="06FB4962" w14:textId="71605B6C"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1.100</w:t>
            </w:r>
          </w:p>
        </w:tc>
        <w:tc>
          <w:tcPr>
            <w:tcW w:w="1276" w:type="dxa"/>
            <w:tcBorders>
              <w:top w:val="single" w:sz="4" w:space="0" w:color="auto"/>
              <w:left w:val="single" w:sz="4" w:space="0" w:color="auto"/>
              <w:bottom w:val="single" w:sz="4" w:space="0" w:color="auto"/>
              <w:right w:val="single" w:sz="4" w:space="0" w:color="auto"/>
            </w:tcBorders>
            <w:vAlign w:val="center"/>
          </w:tcPr>
          <w:p w14:paraId="713AEED1" w14:textId="6EE88C81"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0.990</w:t>
            </w:r>
          </w:p>
        </w:tc>
        <w:tc>
          <w:tcPr>
            <w:tcW w:w="1276" w:type="dxa"/>
            <w:tcBorders>
              <w:top w:val="single" w:sz="4" w:space="0" w:color="auto"/>
              <w:left w:val="single" w:sz="4" w:space="0" w:color="auto"/>
              <w:bottom w:val="single" w:sz="4" w:space="0" w:color="auto"/>
              <w:right w:val="single" w:sz="4" w:space="0" w:color="auto"/>
            </w:tcBorders>
            <w:vAlign w:val="center"/>
          </w:tcPr>
          <w:p w14:paraId="7CE8CD4B" w14:textId="3555AD5F"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1.387</w:t>
            </w:r>
          </w:p>
        </w:tc>
        <w:tc>
          <w:tcPr>
            <w:tcW w:w="1417" w:type="dxa"/>
            <w:tcBorders>
              <w:top w:val="single" w:sz="4" w:space="0" w:color="auto"/>
              <w:left w:val="single" w:sz="4" w:space="0" w:color="auto"/>
              <w:bottom w:val="single" w:sz="4" w:space="0" w:color="auto"/>
              <w:right w:val="single" w:sz="4" w:space="0" w:color="auto"/>
            </w:tcBorders>
            <w:vAlign w:val="center"/>
          </w:tcPr>
          <w:p w14:paraId="0A18C2BE" w14:textId="50D71C1A"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0.862</w:t>
            </w:r>
          </w:p>
        </w:tc>
        <w:tc>
          <w:tcPr>
            <w:tcW w:w="1559" w:type="dxa"/>
            <w:tcBorders>
              <w:top w:val="single" w:sz="4" w:space="0" w:color="auto"/>
              <w:left w:val="single" w:sz="4" w:space="0" w:color="auto"/>
              <w:bottom w:val="single" w:sz="4" w:space="0" w:color="auto"/>
              <w:right w:val="single" w:sz="4" w:space="0" w:color="auto"/>
            </w:tcBorders>
            <w:vAlign w:val="center"/>
          </w:tcPr>
          <w:p w14:paraId="72F39650" w14:textId="2C05D0DE"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0.632</w:t>
            </w:r>
          </w:p>
        </w:tc>
      </w:tr>
      <w:tr w:rsidR="00F7344C" w14:paraId="180A16E8" w14:textId="77777777" w:rsidTr="00AF2C7F">
        <w:tc>
          <w:tcPr>
            <w:tcW w:w="2276" w:type="dxa"/>
            <w:tcBorders>
              <w:top w:val="single" w:sz="4" w:space="0" w:color="auto"/>
              <w:left w:val="single" w:sz="4" w:space="0" w:color="auto"/>
              <w:bottom w:val="single" w:sz="4" w:space="0" w:color="auto"/>
              <w:right w:val="single" w:sz="4" w:space="0" w:color="auto"/>
            </w:tcBorders>
            <w:vAlign w:val="center"/>
          </w:tcPr>
          <w:p w14:paraId="27256F24" w14:textId="784EF7FE" w:rsidR="00F7344C" w:rsidRPr="005D0E6A" w:rsidRDefault="00F7344C"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Coefficient of variation</w:t>
            </w:r>
          </w:p>
        </w:tc>
        <w:tc>
          <w:tcPr>
            <w:tcW w:w="1279" w:type="dxa"/>
            <w:tcBorders>
              <w:top w:val="single" w:sz="4" w:space="0" w:color="auto"/>
              <w:left w:val="single" w:sz="4" w:space="0" w:color="auto"/>
              <w:bottom w:val="single" w:sz="4" w:space="0" w:color="auto"/>
              <w:right w:val="single" w:sz="4" w:space="0" w:color="auto"/>
            </w:tcBorders>
            <w:vAlign w:val="center"/>
          </w:tcPr>
          <w:p w14:paraId="6225900B" w14:textId="18A02291"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0.375</w:t>
            </w:r>
          </w:p>
        </w:tc>
        <w:tc>
          <w:tcPr>
            <w:tcW w:w="1276" w:type="dxa"/>
            <w:tcBorders>
              <w:top w:val="single" w:sz="4" w:space="0" w:color="auto"/>
              <w:left w:val="single" w:sz="4" w:space="0" w:color="auto"/>
              <w:bottom w:val="single" w:sz="4" w:space="0" w:color="auto"/>
              <w:right w:val="single" w:sz="4" w:space="0" w:color="auto"/>
            </w:tcBorders>
            <w:vAlign w:val="center"/>
          </w:tcPr>
          <w:p w14:paraId="5613D946" w14:textId="6A63217A"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0.646</w:t>
            </w:r>
          </w:p>
        </w:tc>
        <w:tc>
          <w:tcPr>
            <w:tcW w:w="1276" w:type="dxa"/>
            <w:tcBorders>
              <w:top w:val="single" w:sz="4" w:space="0" w:color="auto"/>
              <w:left w:val="single" w:sz="4" w:space="0" w:color="auto"/>
              <w:bottom w:val="single" w:sz="4" w:space="0" w:color="auto"/>
              <w:right w:val="single" w:sz="4" w:space="0" w:color="auto"/>
            </w:tcBorders>
            <w:vAlign w:val="center"/>
          </w:tcPr>
          <w:p w14:paraId="5283461E" w14:textId="32E8F8A5"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0.507</w:t>
            </w:r>
          </w:p>
        </w:tc>
        <w:tc>
          <w:tcPr>
            <w:tcW w:w="1417" w:type="dxa"/>
            <w:tcBorders>
              <w:top w:val="single" w:sz="4" w:space="0" w:color="auto"/>
              <w:left w:val="single" w:sz="4" w:space="0" w:color="auto"/>
              <w:bottom w:val="single" w:sz="4" w:space="0" w:color="auto"/>
              <w:right w:val="single" w:sz="4" w:space="0" w:color="auto"/>
            </w:tcBorders>
            <w:vAlign w:val="center"/>
          </w:tcPr>
          <w:p w14:paraId="1125D820" w14:textId="675DFEB0"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0.308</w:t>
            </w:r>
          </w:p>
        </w:tc>
        <w:tc>
          <w:tcPr>
            <w:tcW w:w="1559" w:type="dxa"/>
            <w:tcBorders>
              <w:top w:val="single" w:sz="4" w:space="0" w:color="auto"/>
              <w:left w:val="single" w:sz="4" w:space="0" w:color="auto"/>
              <w:bottom w:val="single" w:sz="4" w:space="0" w:color="auto"/>
              <w:right w:val="single" w:sz="4" w:space="0" w:color="auto"/>
            </w:tcBorders>
            <w:vAlign w:val="center"/>
          </w:tcPr>
          <w:p w14:paraId="73E0F453" w14:textId="762A984E"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0.243</w:t>
            </w:r>
          </w:p>
        </w:tc>
      </w:tr>
      <w:tr w:rsidR="00F7344C" w14:paraId="22B88549" w14:textId="77777777" w:rsidTr="00AF2C7F">
        <w:tc>
          <w:tcPr>
            <w:tcW w:w="2276" w:type="dxa"/>
            <w:tcBorders>
              <w:top w:val="single" w:sz="4" w:space="0" w:color="auto"/>
              <w:left w:val="single" w:sz="4" w:space="0" w:color="auto"/>
              <w:bottom w:val="single" w:sz="4" w:space="0" w:color="auto"/>
              <w:right w:val="single" w:sz="4" w:space="0" w:color="auto"/>
            </w:tcBorders>
            <w:vAlign w:val="center"/>
          </w:tcPr>
          <w:p w14:paraId="561D7468" w14:textId="088CBA65" w:rsidR="00F7344C" w:rsidRPr="005D0E6A" w:rsidRDefault="00F7344C"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Minimum</w:t>
            </w:r>
          </w:p>
        </w:tc>
        <w:tc>
          <w:tcPr>
            <w:tcW w:w="1279" w:type="dxa"/>
            <w:tcBorders>
              <w:top w:val="single" w:sz="4" w:space="0" w:color="auto"/>
              <w:left w:val="single" w:sz="4" w:space="0" w:color="auto"/>
              <w:bottom w:val="single" w:sz="4" w:space="0" w:color="auto"/>
              <w:right w:val="single" w:sz="4" w:space="0" w:color="auto"/>
            </w:tcBorders>
            <w:vAlign w:val="center"/>
          </w:tcPr>
          <w:p w14:paraId="4307A77A" w14:textId="525AD08B"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17B0CA2A" w14:textId="780845D2"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44874BD" w14:textId="2E979155"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1AB35B71" w14:textId="1C009FB3"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6DC7BD5D" w14:textId="5B21E95C"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1.000</w:t>
            </w:r>
          </w:p>
        </w:tc>
      </w:tr>
      <w:tr w:rsidR="00F7344C" w14:paraId="736CF337" w14:textId="77777777" w:rsidTr="00AF2C7F">
        <w:tc>
          <w:tcPr>
            <w:tcW w:w="2276" w:type="dxa"/>
            <w:tcBorders>
              <w:top w:val="single" w:sz="4" w:space="0" w:color="auto"/>
              <w:left w:val="single" w:sz="4" w:space="0" w:color="auto"/>
              <w:bottom w:val="single" w:sz="4" w:space="0" w:color="auto"/>
              <w:right w:val="single" w:sz="4" w:space="0" w:color="auto"/>
            </w:tcBorders>
            <w:vAlign w:val="center"/>
          </w:tcPr>
          <w:p w14:paraId="59FBDC23" w14:textId="05045226" w:rsidR="00F7344C" w:rsidRPr="005D0E6A" w:rsidRDefault="00F7344C" w:rsidP="005D0E6A">
            <w:pPr>
              <w:pStyle w:val="BodyText"/>
              <w:ind w:left="0" w:right="148"/>
              <w:jc w:val="left"/>
              <w:rPr>
                <w:rFonts w:ascii="Times New Roman" w:eastAsia="Times New Roman" w:hAnsi="Times New Roman" w:cs="Times New Roman"/>
                <w:noProof/>
                <w:sz w:val="22"/>
                <w:szCs w:val="22"/>
                <w:lang w:val="id-ID"/>
              </w:rPr>
            </w:pPr>
            <w:r w:rsidRPr="005D0E6A">
              <w:rPr>
                <w:rFonts w:ascii="Times New Roman" w:eastAsia="Times New Roman" w:hAnsi="Times New Roman" w:cs="Times New Roman"/>
                <w:noProof/>
                <w:sz w:val="22"/>
                <w:szCs w:val="22"/>
                <w:lang w:val="id-ID"/>
              </w:rPr>
              <w:t>Maximum</w:t>
            </w:r>
          </w:p>
        </w:tc>
        <w:tc>
          <w:tcPr>
            <w:tcW w:w="1279" w:type="dxa"/>
            <w:tcBorders>
              <w:top w:val="single" w:sz="4" w:space="0" w:color="auto"/>
              <w:left w:val="single" w:sz="4" w:space="0" w:color="auto"/>
              <w:bottom w:val="single" w:sz="4" w:space="0" w:color="auto"/>
              <w:right w:val="single" w:sz="4" w:space="0" w:color="auto"/>
            </w:tcBorders>
            <w:vAlign w:val="center"/>
          </w:tcPr>
          <w:p w14:paraId="2E392094" w14:textId="00FF435C"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60A39CE3" w14:textId="706B76D5"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7FC6A978" w14:textId="07AF36FC"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5.000</w:t>
            </w:r>
          </w:p>
        </w:tc>
        <w:tc>
          <w:tcPr>
            <w:tcW w:w="1417" w:type="dxa"/>
            <w:tcBorders>
              <w:top w:val="single" w:sz="4" w:space="0" w:color="auto"/>
              <w:left w:val="single" w:sz="4" w:space="0" w:color="auto"/>
              <w:bottom w:val="single" w:sz="4" w:space="0" w:color="auto"/>
              <w:right w:val="single" w:sz="4" w:space="0" w:color="auto"/>
            </w:tcBorders>
            <w:vAlign w:val="center"/>
          </w:tcPr>
          <w:p w14:paraId="03606E36" w14:textId="5EFB4FDF"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4.000</w:t>
            </w:r>
          </w:p>
        </w:tc>
        <w:tc>
          <w:tcPr>
            <w:tcW w:w="1559" w:type="dxa"/>
            <w:tcBorders>
              <w:top w:val="single" w:sz="4" w:space="0" w:color="auto"/>
              <w:left w:val="single" w:sz="4" w:space="0" w:color="auto"/>
              <w:bottom w:val="single" w:sz="4" w:space="0" w:color="auto"/>
              <w:right w:val="single" w:sz="4" w:space="0" w:color="auto"/>
            </w:tcBorders>
            <w:vAlign w:val="center"/>
          </w:tcPr>
          <w:p w14:paraId="2570CCC9" w14:textId="3F026688" w:rsidR="00F7344C" w:rsidRPr="005D0E6A" w:rsidRDefault="00F7344C"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3.000</w:t>
            </w:r>
          </w:p>
        </w:tc>
      </w:tr>
    </w:tbl>
    <w:p w14:paraId="634DF195" w14:textId="77777777" w:rsidR="00CB52E9" w:rsidRPr="005D0E6A" w:rsidRDefault="00CB52E9" w:rsidP="00547A43">
      <w:pPr>
        <w:pStyle w:val="BodyText"/>
        <w:spacing w:before="161" w:line="480" w:lineRule="auto"/>
        <w:ind w:left="1560" w:right="148"/>
        <w:rPr>
          <w:rFonts w:ascii="Times New Roman" w:hAnsi="Times New Roman" w:cs="Times New Roman"/>
          <w:w w:val="105"/>
          <w:sz w:val="22"/>
          <w:szCs w:val="22"/>
        </w:rPr>
      </w:pPr>
      <w:r w:rsidRPr="005D0E6A">
        <w:rPr>
          <w:rFonts w:ascii="Times New Roman" w:hAnsi="Times New Roman" w:cs="Times New Roman"/>
          <w:w w:val="105"/>
          <w:sz w:val="22"/>
          <w:szCs w:val="22"/>
        </w:rPr>
        <w:t>2. Post-test Data Distribution</w:t>
      </w:r>
    </w:p>
    <w:p w14:paraId="71F5C1D5" w14:textId="52D75597" w:rsidR="00CB52E9" w:rsidRPr="005D0E6A" w:rsidRDefault="00CB52E9" w:rsidP="00547A43">
      <w:pPr>
        <w:pStyle w:val="BodyText"/>
        <w:spacing w:before="161" w:line="480" w:lineRule="auto"/>
        <w:ind w:right="148"/>
        <w:jc w:val="left"/>
        <w:rPr>
          <w:rFonts w:ascii="Times New Roman" w:hAnsi="Times New Roman" w:cs="Times New Roman"/>
          <w:b/>
          <w:bCs/>
          <w:w w:val="105"/>
          <w:sz w:val="22"/>
          <w:szCs w:val="22"/>
        </w:rPr>
      </w:pPr>
      <w:r w:rsidRPr="005D0E6A">
        <w:rPr>
          <w:rFonts w:ascii="Times New Roman" w:hAnsi="Times New Roman" w:cs="Times New Roman"/>
          <w:b/>
          <w:bCs/>
          <w:w w:val="105"/>
          <w:sz w:val="22"/>
          <w:szCs w:val="22"/>
        </w:rPr>
        <w:t>Table 7. Post-test Data Distribution</w:t>
      </w:r>
      <w:r w:rsidR="00672FEB" w:rsidRPr="005D0E6A">
        <w:rPr>
          <w:rFonts w:ascii="Times New Roman" w:hAnsi="Times New Roman" w:cs="Times New Roman"/>
          <w:sz w:val="22"/>
          <w:szCs w:val="22"/>
        </w:rPr>
        <w:t xml:space="preserve"> </w:t>
      </w:r>
      <w:r w:rsidR="00672FEB" w:rsidRPr="005D0E6A">
        <w:rPr>
          <w:rFonts w:ascii="Times New Roman" w:hAnsi="Times New Roman" w:cs="Times New Roman"/>
          <w:b/>
          <w:bCs/>
          <w:w w:val="105"/>
          <w:sz w:val="22"/>
          <w:szCs w:val="22"/>
        </w:rPr>
        <w:t>from Marsella (2025)</w:t>
      </w:r>
    </w:p>
    <w:tbl>
      <w:tblPr>
        <w:tblStyle w:val="TableGrid"/>
        <w:tblW w:w="9084" w:type="dxa"/>
        <w:tblInd w:w="1543" w:type="dxa"/>
        <w:tblLook w:val="04A0" w:firstRow="1" w:lastRow="0" w:firstColumn="1" w:lastColumn="0" w:noHBand="0" w:noVBand="1"/>
      </w:tblPr>
      <w:tblGrid>
        <w:gridCol w:w="1854"/>
        <w:gridCol w:w="1418"/>
        <w:gridCol w:w="1417"/>
        <w:gridCol w:w="1418"/>
        <w:gridCol w:w="1417"/>
        <w:gridCol w:w="1560"/>
      </w:tblGrid>
      <w:tr w:rsidR="005463F7" w14:paraId="37B15795" w14:textId="77777777" w:rsidTr="005D0E6A">
        <w:tc>
          <w:tcPr>
            <w:tcW w:w="1854" w:type="dxa"/>
            <w:tcBorders>
              <w:bottom w:val="single" w:sz="4" w:space="0" w:color="auto"/>
              <w:right w:val="single" w:sz="4" w:space="0" w:color="auto"/>
            </w:tcBorders>
          </w:tcPr>
          <w:p w14:paraId="0C1E16A3" w14:textId="77777777" w:rsidR="005463F7" w:rsidRPr="005D0E6A" w:rsidRDefault="005463F7" w:rsidP="005D0E6A">
            <w:pPr>
              <w:pStyle w:val="BodyText"/>
              <w:ind w:left="0" w:right="148"/>
              <w:jc w:val="center"/>
              <w:rPr>
                <w:w w:val="105"/>
                <w:sz w:val="22"/>
                <w:szCs w:val="22"/>
              </w:rPr>
            </w:pPr>
          </w:p>
        </w:tc>
        <w:tc>
          <w:tcPr>
            <w:tcW w:w="1418" w:type="dxa"/>
            <w:tcBorders>
              <w:top w:val="nil"/>
              <w:left w:val="single" w:sz="4" w:space="0" w:color="auto"/>
              <w:bottom w:val="single" w:sz="4" w:space="0" w:color="auto"/>
              <w:right w:val="single" w:sz="4" w:space="0" w:color="auto"/>
            </w:tcBorders>
            <w:vAlign w:val="center"/>
          </w:tcPr>
          <w:p w14:paraId="795734DE" w14:textId="14176033"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Post Stork Stand</w:t>
            </w:r>
          </w:p>
        </w:tc>
        <w:tc>
          <w:tcPr>
            <w:tcW w:w="1417" w:type="dxa"/>
            <w:tcBorders>
              <w:top w:val="nil"/>
              <w:left w:val="single" w:sz="4" w:space="0" w:color="auto"/>
              <w:bottom w:val="single" w:sz="4" w:space="0" w:color="auto"/>
              <w:right w:val="single" w:sz="4" w:space="0" w:color="auto"/>
            </w:tcBorders>
            <w:vAlign w:val="center"/>
          </w:tcPr>
          <w:p w14:paraId="219417B2" w14:textId="47DDE561" w:rsidR="005463F7" w:rsidRPr="005D0E6A" w:rsidRDefault="005463F7" w:rsidP="005D0E6A">
            <w:pPr>
              <w:pStyle w:val="BodyText"/>
              <w:ind w:left="0" w:right="148"/>
              <w:jc w:val="center"/>
              <w:rPr>
                <w:w w:val="105"/>
                <w:sz w:val="22"/>
                <w:szCs w:val="22"/>
                <w:lang w:val="en-US"/>
              </w:rPr>
            </w:pPr>
            <w:r w:rsidRPr="005D0E6A">
              <w:rPr>
                <w:rFonts w:ascii="Times New Roman" w:eastAsia="Times New Roman" w:hAnsi="Times New Roman" w:cs="Times New Roman"/>
                <w:b/>
                <w:bCs/>
                <w:noProof/>
                <w:sz w:val="22"/>
                <w:szCs w:val="22"/>
                <w:lang w:val="id-ID"/>
              </w:rPr>
              <w:t>Post</w:t>
            </w:r>
            <w:r w:rsidRPr="005D0E6A">
              <w:rPr>
                <w:rFonts w:ascii="Times New Roman" w:eastAsia="Times New Roman" w:hAnsi="Times New Roman" w:cs="Times New Roman"/>
                <w:b/>
                <w:bCs/>
                <w:noProof/>
                <w:sz w:val="22"/>
                <w:szCs w:val="22"/>
                <w:lang w:val="en-US"/>
              </w:rPr>
              <w:t>-Image Pattern</w:t>
            </w:r>
          </w:p>
        </w:tc>
        <w:tc>
          <w:tcPr>
            <w:tcW w:w="1418" w:type="dxa"/>
            <w:tcBorders>
              <w:top w:val="nil"/>
              <w:left w:val="single" w:sz="4" w:space="0" w:color="auto"/>
              <w:bottom w:val="single" w:sz="4" w:space="0" w:color="auto"/>
              <w:right w:val="single" w:sz="4" w:space="0" w:color="auto"/>
            </w:tcBorders>
            <w:vAlign w:val="center"/>
          </w:tcPr>
          <w:p w14:paraId="495DC2A2" w14:textId="48C9A0E9" w:rsidR="005463F7" w:rsidRPr="005D0E6A" w:rsidRDefault="005463F7" w:rsidP="005D0E6A">
            <w:pPr>
              <w:pStyle w:val="BodyText"/>
              <w:ind w:left="0" w:right="148"/>
              <w:jc w:val="center"/>
              <w:rPr>
                <w:w w:val="105"/>
                <w:sz w:val="22"/>
                <w:szCs w:val="22"/>
                <w:lang w:val="en-US"/>
              </w:rPr>
            </w:pPr>
            <w:r w:rsidRPr="005D0E6A">
              <w:rPr>
                <w:rFonts w:ascii="Times New Roman" w:eastAsia="Times New Roman" w:hAnsi="Times New Roman" w:cs="Times New Roman"/>
                <w:b/>
                <w:bCs/>
                <w:noProof/>
                <w:sz w:val="22"/>
                <w:szCs w:val="22"/>
                <w:lang w:val="id-ID"/>
              </w:rPr>
              <w:t>Post</w:t>
            </w:r>
            <w:r w:rsidRPr="005D0E6A">
              <w:rPr>
                <w:rFonts w:ascii="Times New Roman" w:eastAsia="Times New Roman" w:hAnsi="Times New Roman" w:cs="Times New Roman"/>
                <w:b/>
                <w:bCs/>
                <w:noProof/>
                <w:sz w:val="22"/>
                <w:szCs w:val="22"/>
                <w:lang w:val="en-US"/>
              </w:rPr>
              <w:t>-Throw &amp; Catch Ball</w:t>
            </w:r>
          </w:p>
        </w:tc>
        <w:tc>
          <w:tcPr>
            <w:tcW w:w="1417" w:type="dxa"/>
            <w:tcBorders>
              <w:top w:val="nil"/>
              <w:left w:val="single" w:sz="4" w:space="0" w:color="auto"/>
              <w:bottom w:val="single" w:sz="4" w:space="0" w:color="auto"/>
              <w:right w:val="single" w:sz="4" w:space="0" w:color="auto"/>
            </w:tcBorders>
            <w:vAlign w:val="center"/>
          </w:tcPr>
          <w:p w14:paraId="2D0098D2" w14:textId="04817FEC"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b/>
                <w:bCs/>
                <w:noProof/>
                <w:sz w:val="22"/>
                <w:szCs w:val="22"/>
                <w:lang w:val="id-ID"/>
              </w:rPr>
              <w:t>Post</w:t>
            </w:r>
            <w:r w:rsidRPr="005D0E6A">
              <w:rPr>
                <w:rFonts w:ascii="Times New Roman" w:eastAsia="Times New Roman" w:hAnsi="Times New Roman" w:cs="Times New Roman"/>
                <w:b/>
                <w:bCs/>
                <w:noProof/>
                <w:sz w:val="22"/>
                <w:szCs w:val="22"/>
                <w:lang w:val="en-US"/>
              </w:rPr>
              <w:t>-</w:t>
            </w:r>
            <w:r w:rsidRPr="005D0E6A">
              <w:rPr>
                <w:rFonts w:ascii="Times New Roman" w:eastAsia="Times New Roman" w:hAnsi="Times New Roman" w:cs="Times New Roman"/>
                <w:b/>
                <w:bCs/>
                <w:noProof/>
                <w:sz w:val="22"/>
                <w:szCs w:val="22"/>
                <w:lang w:val="id-ID"/>
              </w:rPr>
              <w:t>Shuttle</w:t>
            </w:r>
            <w:r w:rsidRPr="005D0E6A">
              <w:rPr>
                <w:rFonts w:ascii="Times New Roman" w:eastAsia="Times New Roman" w:hAnsi="Times New Roman" w:cs="Times New Roman"/>
                <w:b/>
                <w:bCs/>
                <w:noProof/>
                <w:sz w:val="22"/>
                <w:szCs w:val="22"/>
                <w:lang w:val="en-US"/>
              </w:rPr>
              <w:t xml:space="preserve"> R</w:t>
            </w:r>
            <w:r w:rsidRPr="005D0E6A">
              <w:rPr>
                <w:rFonts w:ascii="Times New Roman" w:eastAsia="Times New Roman" w:hAnsi="Times New Roman" w:cs="Times New Roman"/>
                <w:b/>
                <w:bCs/>
                <w:noProof/>
                <w:sz w:val="22"/>
                <w:szCs w:val="22"/>
                <w:lang w:val="id-ID"/>
              </w:rPr>
              <w:t>un</w:t>
            </w:r>
          </w:p>
        </w:tc>
        <w:tc>
          <w:tcPr>
            <w:tcW w:w="1560" w:type="dxa"/>
            <w:tcBorders>
              <w:top w:val="nil"/>
              <w:left w:val="single" w:sz="4" w:space="0" w:color="auto"/>
              <w:bottom w:val="single" w:sz="4" w:space="0" w:color="auto"/>
              <w:right w:val="single" w:sz="4" w:space="0" w:color="auto"/>
            </w:tcBorders>
            <w:vAlign w:val="center"/>
          </w:tcPr>
          <w:p w14:paraId="0AF36D36" w14:textId="631FB493" w:rsidR="005463F7" w:rsidRPr="005D0E6A" w:rsidRDefault="005463F7" w:rsidP="005D0E6A">
            <w:pPr>
              <w:pStyle w:val="BodyText"/>
              <w:ind w:left="0" w:right="148"/>
              <w:jc w:val="center"/>
              <w:rPr>
                <w:w w:val="105"/>
                <w:sz w:val="22"/>
                <w:szCs w:val="22"/>
                <w:lang w:val="en-US"/>
              </w:rPr>
            </w:pPr>
            <w:r w:rsidRPr="005D0E6A">
              <w:rPr>
                <w:rFonts w:ascii="Times New Roman" w:eastAsia="Times New Roman" w:hAnsi="Times New Roman" w:cs="Times New Roman"/>
                <w:b/>
                <w:bCs/>
                <w:noProof/>
                <w:sz w:val="22"/>
                <w:szCs w:val="22"/>
                <w:lang w:val="id-ID"/>
              </w:rPr>
              <w:t>Post</w:t>
            </w:r>
            <w:r w:rsidRPr="005D0E6A">
              <w:rPr>
                <w:rFonts w:ascii="Times New Roman" w:eastAsia="Times New Roman" w:hAnsi="Times New Roman" w:cs="Times New Roman"/>
                <w:b/>
                <w:bCs/>
                <w:noProof/>
                <w:sz w:val="22"/>
                <w:szCs w:val="22"/>
                <w:lang w:val="en-US"/>
              </w:rPr>
              <w:t>-</w:t>
            </w:r>
            <w:r w:rsidRPr="005D0E6A">
              <w:rPr>
                <w:rFonts w:ascii="Times New Roman" w:eastAsia="Times New Roman" w:hAnsi="Times New Roman" w:cs="Times New Roman"/>
                <w:b/>
                <w:bCs/>
                <w:noProof/>
                <w:sz w:val="22"/>
                <w:szCs w:val="22"/>
                <w:lang w:val="id-ID"/>
              </w:rPr>
              <w:t xml:space="preserve">30 </w:t>
            </w:r>
            <w:r w:rsidRPr="005D0E6A">
              <w:rPr>
                <w:rFonts w:ascii="Times New Roman" w:eastAsia="Times New Roman" w:hAnsi="Times New Roman" w:cs="Times New Roman"/>
                <w:b/>
                <w:bCs/>
                <w:noProof/>
                <w:sz w:val="22"/>
                <w:szCs w:val="22"/>
                <w:lang w:val="en-US"/>
              </w:rPr>
              <w:t>M</w:t>
            </w:r>
            <w:r w:rsidRPr="005D0E6A">
              <w:rPr>
                <w:rFonts w:ascii="Times New Roman" w:eastAsia="Times New Roman" w:hAnsi="Times New Roman" w:cs="Times New Roman"/>
                <w:b/>
                <w:bCs/>
                <w:noProof/>
                <w:sz w:val="22"/>
                <w:szCs w:val="22"/>
                <w:lang w:val="id-ID"/>
              </w:rPr>
              <w:t>eter</w:t>
            </w:r>
            <w:r w:rsidRPr="005D0E6A">
              <w:rPr>
                <w:rFonts w:ascii="Times New Roman" w:eastAsia="Times New Roman" w:hAnsi="Times New Roman" w:cs="Times New Roman"/>
                <w:b/>
                <w:bCs/>
                <w:noProof/>
                <w:sz w:val="22"/>
                <w:szCs w:val="22"/>
                <w:lang w:val="en-US"/>
              </w:rPr>
              <w:t xml:space="preserve"> Run</w:t>
            </w:r>
          </w:p>
        </w:tc>
      </w:tr>
      <w:tr w:rsidR="005463F7" w14:paraId="1629DD17" w14:textId="77777777" w:rsidTr="005D0E6A">
        <w:tc>
          <w:tcPr>
            <w:tcW w:w="1854" w:type="dxa"/>
            <w:tcBorders>
              <w:top w:val="single" w:sz="4" w:space="0" w:color="auto"/>
              <w:left w:val="single" w:sz="4" w:space="0" w:color="auto"/>
              <w:bottom w:val="single" w:sz="4" w:space="0" w:color="auto"/>
              <w:right w:val="single" w:sz="4" w:space="0" w:color="auto"/>
            </w:tcBorders>
            <w:vAlign w:val="center"/>
          </w:tcPr>
          <w:p w14:paraId="2979B3FD" w14:textId="3E9A4880" w:rsidR="005463F7" w:rsidRPr="005D0E6A" w:rsidRDefault="005463F7"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Valid</w:t>
            </w:r>
          </w:p>
        </w:tc>
        <w:tc>
          <w:tcPr>
            <w:tcW w:w="1418" w:type="dxa"/>
            <w:tcBorders>
              <w:top w:val="single" w:sz="4" w:space="0" w:color="auto"/>
              <w:left w:val="single" w:sz="4" w:space="0" w:color="auto"/>
              <w:bottom w:val="single" w:sz="4" w:space="0" w:color="auto"/>
              <w:right w:val="single" w:sz="4" w:space="0" w:color="auto"/>
            </w:tcBorders>
            <w:vAlign w:val="center"/>
          </w:tcPr>
          <w:p w14:paraId="3CFAC7FA" w14:textId="3F883A9E"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BD69E34" w14:textId="0EF0F153"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3802FAB" w14:textId="21635804"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7B199DA" w14:textId="5D9BEAB4"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c>
          <w:tcPr>
            <w:tcW w:w="1560" w:type="dxa"/>
            <w:tcBorders>
              <w:top w:val="single" w:sz="4" w:space="0" w:color="auto"/>
              <w:left w:val="single" w:sz="4" w:space="0" w:color="auto"/>
              <w:bottom w:val="single" w:sz="4" w:space="0" w:color="auto"/>
              <w:right w:val="single" w:sz="4" w:space="0" w:color="auto"/>
            </w:tcBorders>
            <w:vAlign w:val="center"/>
          </w:tcPr>
          <w:p w14:paraId="1367F4DF" w14:textId="5C0A6B3E"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15</w:t>
            </w:r>
          </w:p>
        </w:tc>
      </w:tr>
      <w:tr w:rsidR="005463F7" w14:paraId="68A1603B" w14:textId="77777777" w:rsidTr="005D0E6A">
        <w:tc>
          <w:tcPr>
            <w:tcW w:w="1854" w:type="dxa"/>
            <w:tcBorders>
              <w:top w:val="single" w:sz="4" w:space="0" w:color="auto"/>
              <w:left w:val="single" w:sz="4" w:space="0" w:color="auto"/>
              <w:bottom w:val="single" w:sz="4" w:space="0" w:color="auto"/>
              <w:right w:val="single" w:sz="4" w:space="0" w:color="auto"/>
            </w:tcBorders>
            <w:vAlign w:val="center"/>
          </w:tcPr>
          <w:p w14:paraId="5F13792B" w14:textId="3FDC3044" w:rsidR="005463F7" w:rsidRPr="005D0E6A" w:rsidRDefault="005463F7"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Mean</w:t>
            </w:r>
          </w:p>
        </w:tc>
        <w:tc>
          <w:tcPr>
            <w:tcW w:w="1418" w:type="dxa"/>
            <w:tcBorders>
              <w:top w:val="single" w:sz="4" w:space="0" w:color="auto"/>
              <w:left w:val="single" w:sz="4" w:space="0" w:color="auto"/>
              <w:bottom w:val="single" w:sz="4" w:space="0" w:color="auto"/>
              <w:right w:val="single" w:sz="4" w:space="0" w:color="auto"/>
            </w:tcBorders>
            <w:vAlign w:val="center"/>
          </w:tcPr>
          <w:p w14:paraId="091C6135" w14:textId="34080763"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3.933</w:t>
            </w:r>
          </w:p>
        </w:tc>
        <w:tc>
          <w:tcPr>
            <w:tcW w:w="1417" w:type="dxa"/>
            <w:tcBorders>
              <w:top w:val="single" w:sz="4" w:space="0" w:color="auto"/>
              <w:left w:val="single" w:sz="4" w:space="0" w:color="auto"/>
              <w:bottom w:val="single" w:sz="4" w:space="0" w:color="auto"/>
              <w:right w:val="single" w:sz="4" w:space="0" w:color="auto"/>
            </w:tcBorders>
            <w:vAlign w:val="center"/>
          </w:tcPr>
          <w:p w14:paraId="20C9E807" w14:textId="4C66BA71"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4.000</w:t>
            </w:r>
          </w:p>
        </w:tc>
        <w:tc>
          <w:tcPr>
            <w:tcW w:w="1418" w:type="dxa"/>
            <w:tcBorders>
              <w:top w:val="single" w:sz="4" w:space="0" w:color="auto"/>
              <w:left w:val="single" w:sz="4" w:space="0" w:color="auto"/>
              <w:bottom w:val="single" w:sz="4" w:space="0" w:color="auto"/>
              <w:right w:val="single" w:sz="4" w:space="0" w:color="auto"/>
            </w:tcBorders>
            <w:vAlign w:val="center"/>
          </w:tcPr>
          <w:p w14:paraId="7CD709BD" w14:textId="7B344DEB"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3.400</w:t>
            </w:r>
          </w:p>
        </w:tc>
        <w:tc>
          <w:tcPr>
            <w:tcW w:w="1417" w:type="dxa"/>
            <w:tcBorders>
              <w:top w:val="single" w:sz="4" w:space="0" w:color="auto"/>
              <w:left w:val="single" w:sz="4" w:space="0" w:color="auto"/>
              <w:bottom w:val="single" w:sz="4" w:space="0" w:color="auto"/>
              <w:right w:val="single" w:sz="4" w:space="0" w:color="auto"/>
            </w:tcBorders>
            <w:vAlign w:val="center"/>
          </w:tcPr>
          <w:p w14:paraId="609D9683" w14:textId="4187E9C3"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4.000</w:t>
            </w:r>
          </w:p>
        </w:tc>
        <w:tc>
          <w:tcPr>
            <w:tcW w:w="1560" w:type="dxa"/>
            <w:tcBorders>
              <w:top w:val="single" w:sz="4" w:space="0" w:color="auto"/>
              <w:left w:val="single" w:sz="4" w:space="0" w:color="auto"/>
              <w:bottom w:val="single" w:sz="4" w:space="0" w:color="auto"/>
              <w:right w:val="single" w:sz="4" w:space="0" w:color="auto"/>
            </w:tcBorders>
            <w:vAlign w:val="center"/>
          </w:tcPr>
          <w:p w14:paraId="18A40D5D" w14:textId="16C11C51"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4.267</w:t>
            </w:r>
          </w:p>
        </w:tc>
      </w:tr>
      <w:tr w:rsidR="005463F7" w14:paraId="216438FA" w14:textId="77777777" w:rsidTr="005D0E6A">
        <w:tc>
          <w:tcPr>
            <w:tcW w:w="1854" w:type="dxa"/>
            <w:tcBorders>
              <w:top w:val="single" w:sz="4" w:space="0" w:color="auto"/>
              <w:left w:val="single" w:sz="4" w:space="0" w:color="auto"/>
              <w:bottom w:val="single" w:sz="4" w:space="0" w:color="auto"/>
              <w:right w:val="single" w:sz="4" w:space="0" w:color="auto"/>
            </w:tcBorders>
            <w:vAlign w:val="center"/>
          </w:tcPr>
          <w:p w14:paraId="11F5A129" w14:textId="7D348268" w:rsidR="005463F7" w:rsidRPr="005D0E6A" w:rsidRDefault="005463F7"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Std. Deviation</w:t>
            </w:r>
          </w:p>
        </w:tc>
        <w:tc>
          <w:tcPr>
            <w:tcW w:w="1418" w:type="dxa"/>
            <w:tcBorders>
              <w:top w:val="single" w:sz="4" w:space="0" w:color="auto"/>
              <w:left w:val="single" w:sz="4" w:space="0" w:color="auto"/>
              <w:bottom w:val="single" w:sz="4" w:space="0" w:color="auto"/>
              <w:right w:val="single" w:sz="4" w:space="0" w:color="auto"/>
            </w:tcBorders>
            <w:vAlign w:val="center"/>
          </w:tcPr>
          <w:p w14:paraId="173460B0" w14:textId="42A9E4B3"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0.594</w:t>
            </w:r>
          </w:p>
        </w:tc>
        <w:tc>
          <w:tcPr>
            <w:tcW w:w="1417" w:type="dxa"/>
            <w:tcBorders>
              <w:top w:val="single" w:sz="4" w:space="0" w:color="auto"/>
              <w:left w:val="single" w:sz="4" w:space="0" w:color="auto"/>
              <w:bottom w:val="single" w:sz="4" w:space="0" w:color="auto"/>
              <w:right w:val="single" w:sz="4" w:space="0" w:color="auto"/>
            </w:tcBorders>
            <w:vAlign w:val="center"/>
          </w:tcPr>
          <w:p w14:paraId="4F6DFBA8" w14:textId="1C0B7139"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0.756</w:t>
            </w:r>
          </w:p>
        </w:tc>
        <w:tc>
          <w:tcPr>
            <w:tcW w:w="1418" w:type="dxa"/>
            <w:tcBorders>
              <w:top w:val="single" w:sz="4" w:space="0" w:color="auto"/>
              <w:left w:val="single" w:sz="4" w:space="0" w:color="auto"/>
              <w:bottom w:val="single" w:sz="4" w:space="0" w:color="auto"/>
              <w:right w:val="single" w:sz="4" w:space="0" w:color="auto"/>
            </w:tcBorders>
            <w:vAlign w:val="center"/>
          </w:tcPr>
          <w:p w14:paraId="495C2CF4" w14:textId="209E209E"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1.242</w:t>
            </w:r>
          </w:p>
        </w:tc>
        <w:tc>
          <w:tcPr>
            <w:tcW w:w="1417" w:type="dxa"/>
            <w:tcBorders>
              <w:top w:val="single" w:sz="4" w:space="0" w:color="auto"/>
              <w:left w:val="single" w:sz="4" w:space="0" w:color="auto"/>
              <w:bottom w:val="single" w:sz="4" w:space="0" w:color="auto"/>
              <w:right w:val="single" w:sz="4" w:space="0" w:color="auto"/>
            </w:tcBorders>
            <w:vAlign w:val="center"/>
          </w:tcPr>
          <w:p w14:paraId="70356D12" w14:textId="161FA6AC"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0.655</w:t>
            </w:r>
          </w:p>
        </w:tc>
        <w:tc>
          <w:tcPr>
            <w:tcW w:w="1560" w:type="dxa"/>
            <w:tcBorders>
              <w:top w:val="single" w:sz="4" w:space="0" w:color="auto"/>
              <w:left w:val="single" w:sz="4" w:space="0" w:color="auto"/>
              <w:bottom w:val="single" w:sz="4" w:space="0" w:color="auto"/>
              <w:right w:val="single" w:sz="4" w:space="0" w:color="auto"/>
            </w:tcBorders>
            <w:vAlign w:val="center"/>
          </w:tcPr>
          <w:p w14:paraId="4CA642F9" w14:textId="09681BC8"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0.594</w:t>
            </w:r>
          </w:p>
        </w:tc>
      </w:tr>
      <w:tr w:rsidR="005463F7" w14:paraId="3D410A6B" w14:textId="77777777" w:rsidTr="005D0E6A">
        <w:tc>
          <w:tcPr>
            <w:tcW w:w="1854" w:type="dxa"/>
            <w:tcBorders>
              <w:top w:val="single" w:sz="4" w:space="0" w:color="auto"/>
              <w:left w:val="single" w:sz="4" w:space="0" w:color="auto"/>
              <w:bottom w:val="single" w:sz="4" w:space="0" w:color="auto"/>
              <w:right w:val="single" w:sz="4" w:space="0" w:color="auto"/>
            </w:tcBorders>
            <w:vAlign w:val="center"/>
          </w:tcPr>
          <w:p w14:paraId="1CEAA597" w14:textId="631C06EA" w:rsidR="005463F7" w:rsidRPr="005D0E6A" w:rsidRDefault="005463F7"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 xml:space="preserve">Coefficient of </w:t>
            </w:r>
            <w:r w:rsidR="005D0E6A">
              <w:rPr>
                <w:rFonts w:ascii="Times New Roman" w:eastAsia="Times New Roman" w:hAnsi="Times New Roman" w:cs="Times New Roman"/>
                <w:noProof/>
                <w:sz w:val="22"/>
                <w:szCs w:val="22"/>
                <w:lang w:val="en-US"/>
              </w:rPr>
              <w:t>V</w:t>
            </w:r>
            <w:r w:rsidRPr="005D0E6A">
              <w:rPr>
                <w:rFonts w:ascii="Times New Roman" w:eastAsia="Times New Roman" w:hAnsi="Times New Roman" w:cs="Times New Roman"/>
                <w:noProof/>
                <w:sz w:val="22"/>
                <w:szCs w:val="22"/>
                <w:lang w:val="id-ID"/>
              </w:rPr>
              <w:t>ariation</w:t>
            </w:r>
          </w:p>
        </w:tc>
        <w:tc>
          <w:tcPr>
            <w:tcW w:w="1418" w:type="dxa"/>
            <w:tcBorders>
              <w:top w:val="single" w:sz="4" w:space="0" w:color="auto"/>
              <w:left w:val="single" w:sz="4" w:space="0" w:color="auto"/>
              <w:bottom w:val="single" w:sz="4" w:space="0" w:color="auto"/>
              <w:right w:val="single" w:sz="4" w:space="0" w:color="auto"/>
            </w:tcBorders>
            <w:vAlign w:val="center"/>
          </w:tcPr>
          <w:p w14:paraId="70DF525E" w14:textId="28202A85"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0.151</w:t>
            </w:r>
          </w:p>
        </w:tc>
        <w:tc>
          <w:tcPr>
            <w:tcW w:w="1417" w:type="dxa"/>
            <w:tcBorders>
              <w:top w:val="single" w:sz="4" w:space="0" w:color="auto"/>
              <w:left w:val="single" w:sz="4" w:space="0" w:color="auto"/>
              <w:bottom w:val="single" w:sz="4" w:space="0" w:color="auto"/>
              <w:right w:val="single" w:sz="4" w:space="0" w:color="auto"/>
            </w:tcBorders>
            <w:vAlign w:val="center"/>
          </w:tcPr>
          <w:p w14:paraId="4267C90C" w14:textId="7E0347F5"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0.189</w:t>
            </w:r>
          </w:p>
        </w:tc>
        <w:tc>
          <w:tcPr>
            <w:tcW w:w="1418" w:type="dxa"/>
            <w:tcBorders>
              <w:top w:val="single" w:sz="4" w:space="0" w:color="auto"/>
              <w:left w:val="single" w:sz="4" w:space="0" w:color="auto"/>
              <w:bottom w:val="single" w:sz="4" w:space="0" w:color="auto"/>
              <w:right w:val="single" w:sz="4" w:space="0" w:color="auto"/>
            </w:tcBorders>
            <w:vAlign w:val="center"/>
          </w:tcPr>
          <w:p w14:paraId="2298B697" w14:textId="6D5604C5"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0.365</w:t>
            </w:r>
          </w:p>
        </w:tc>
        <w:tc>
          <w:tcPr>
            <w:tcW w:w="1417" w:type="dxa"/>
            <w:tcBorders>
              <w:top w:val="single" w:sz="4" w:space="0" w:color="auto"/>
              <w:left w:val="single" w:sz="4" w:space="0" w:color="auto"/>
              <w:bottom w:val="single" w:sz="4" w:space="0" w:color="auto"/>
              <w:right w:val="single" w:sz="4" w:space="0" w:color="auto"/>
            </w:tcBorders>
            <w:vAlign w:val="center"/>
          </w:tcPr>
          <w:p w14:paraId="57A1818A" w14:textId="5749DD3D"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0.164</w:t>
            </w:r>
          </w:p>
        </w:tc>
        <w:tc>
          <w:tcPr>
            <w:tcW w:w="1560" w:type="dxa"/>
            <w:tcBorders>
              <w:top w:val="single" w:sz="4" w:space="0" w:color="auto"/>
              <w:left w:val="single" w:sz="4" w:space="0" w:color="auto"/>
              <w:bottom w:val="single" w:sz="4" w:space="0" w:color="auto"/>
              <w:right w:val="single" w:sz="4" w:space="0" w:color="auto"/>
            </w:tcBorders>
            <w:vAlign w:val="center"/>
          </w:tcPr>
          <w:p w14:paraId="69F37E4C" w14:textId="79FE7EA7"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0.139</w:t>
            </w:r>
          </w:p>
        </w:tc>
      </w:tr>
      <w:tr w:rsidR="005463F7" w14:paraId="4E0BF2F0" w14:textId="77777777" w:rsidTr="005D0E6A">
        <w:tc>
          <w:tcPr>
            <w:tcW w:w="1854" w:type="dxa"/>
            <w:tcBorders>
              <w:top w:val="single" w:sz="4" w:space="0" w:color="auto"/>
              <w:left w:val="single" w:sz="4" w:space="0" w:color="auto"/>
              <w:bottom w:val="single" w:sz="4" w:space="0" w:color="auto"/>
              <w:right w:val="single" w:sz="4" w:space="0" w:color="auto"/>
            </w:tcBorders>
            <w:vAlign w:val="center"/>
          </w:tcPr>
          <w:p w14:paraId="0339786D" w14:textId="4217D19B" w:rsidR="005463F7" w:rsidRPr="005D0E6A" w:rsidRDefault="005463F7"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Minimum</w:t>
            </w:r>
          </w:p>
        </w:tc>
        <w:tc>
          <w:tcPr>
            <w:tcW w:w="1418" w:type="dxa"/>
            <w:tcBorders>
              <w:top w:val="single" w:sz="4" w:space="0" w:color="auto"/>
              <w:left w:val="single" w:sz="4" w:space="0" w:color="auto"/>
              <w:bottom w:val="single" w:sz="4" w:space="0" w:color="auto"/>
              <w:right w:val="single" w:sz="4" w:space="0" w:color="auto"/>
            </w:tcBorders>
            <w:vAlign w:val="center"/>
          </w:tcPr>
          <w:p w14:paraId="4ECDA0FF" w14:textId="00096805"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3.000</w:t>
            </w:r>
          </w:p>
        </w:tc>
        <w:tc>
          <w:tcPr>
            <w:tcW w:w="1417" w:type="dxa"/>
            <w:tcBorders>
              <w:top w:val="single" w:sz="4" w:space="0" w:color="auto"/>
              <w:left w:val="single" w:sz="4" w:space="0" w:color="auto"/>
              <w:bottom w:val="single" w:sz="4" w:space="0" w:color="auto"/>
              <w:right w:val="single" w:sz="4" w:space="0" w:color="auto"/>
            </w:tcBorders>
            <w:vAlign w:val="center"/>
          </w:tcPr>
          <w:p w14:paraId="41A647B5" w14:textId="5EEC814E"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2319B8E8" w14:textId="1801DC53"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2CD76111" w14:textId="47B9554F"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3.000</w:t>
            </w:r>
          </w:p>
        </w:tc>
        <w:tc>
          <w:tcPr>
            <w:tcW w:w="1560" w:type="dxa"/>
            <w:tcBorders>
              <w:top w:val="single" w:sz="4" w:space="0" w:color="auto"/>
              <w:left w:val="single" w:sz="4" w:space="0" w:color="auto"/>
              <w:bottom w:val="single" w:sz="4" w:space="0" w:color="auto"/>
              <w:right w:val="single" w:sz="4" w:space="0" w:color="auto"/>
            </w:tcBorders>
            <w:vAlign w:val="center"/>
          </w:tcPr>
          <w:p w14:paraId="5DB39946" w14:textId="334DB2F2"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3.000</w:t>
            </w:r>
          </w:p>
        </w:tc>
      </w:tr>
      <w:tr w:rsidR="005463F7" w14:paraId="36C6F839" w14:textId="77777777" w:rsidTr="005D0E6A">
        <w:tc>
          <w:tcPr>
            <w:tcW w:w="1854" w:type="dxa"/>
            <w:tcBorders>
              <w:top w:val="single" w:sz="4" w:space="0" w:color="auto"/>
              <w:left w:val="single" w:sz="4" w:space="0" w:color="auto"/>
              <w:bottom w:val="single" w:sz="4" w:space="0" w:color="auto"/>
              <w:right w:val="single" w:sz="4" w:space="0" w:color="auto"/>
            </w:tcBorders>
            <w:vAlign w:val="center"/>
          </w:tcPr>
          <w:p w14:paraId="3B73B93B" w14:textId="26D0FD7A" w:rsidR="005463F7" w:rsidRPr="005D0E6A" w:rsidRDefault="005463F7" w:rsidP="005D0E6A">
            <w:pPr>
              <w:pStyle w:val="BodyText"/>
              <w:ind w:left="0" w:right="148"/>
              <w:jc w:val="left"/>
              <w:rPr>
                <w:w w:val="105"/>
                <w:sz w:val="22"/>
                <w:szCs w:val="22"/>
              </w:rPr>
            </w:pPr>
            <w:r w:rsidRPr="005D0E6A">
              <w:rPr>
                <w:rFonts w:ascii="Times New Roman" w:eastAsia="Times New Roman" w:hAnsi="Times New Roman" w:cs="Times New Roman"/>
                <w:noProof/>
                <w:sz w:val="22"/>
                <w:szCs w:val="22"/>
                <w:lang w:val="id-ID"/>
              </w:rPr>
              <w:t>Maximum</w:t>
            </w:r>
          </w:p>
        </w:tc>
        <w:tc>
          <w:tcPr>
            <w:tcW w:w="1418" w:type="dxa"/>
            <w:tcBorders>
              <w:top w:val="single" w:sz="4" w:space="0" w:color="auto"/>
              <w:left w:val="single" w:sz="4" w:space="0" w:color="auto"/>
              <w:bottom w:val="single" w:sz="4" w:space="0" w:color="auto"/>
              <w:right w:val="single" w:sz="4" w:space="0" w:color="auto"/>
            </w:tcBorders>
            <w:vAlign w:val="center"/>
          </w:tcPr>
          <w:p w14:paraId="6195D051" w14:textId="1662FA91"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5.000</w:t>
            </w:r>
          </w:p>
        </w:tc>
        <w:tc>
          <w:tcPr>
            <w:tcW w:w="1417" w:type="dxa"/>
            <w:tcBorders>
              <w:top w:val="single" w:sz="4" w:space="0" w:color="auto"/>
              <w:left w:val="single" w:sz="4" w:space="0" w:color="auto"/>
              <w:bottom w:val="single" w:sz="4" w:space="0" w:color="auto"/>
              <w:right w:val="single" w:sz="4" w:space="0" w:color="auto"/>
            </w:tcBorders>
            <w:vAlign w:val="center"/>
          </w:tcPr>
          <w:p w14:paraId="4B65A2FE" w14:textId="32297E8E"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152AD5E0" w14:textId="1A6E1F37"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5.000</w:t>
            </w:r>
          </w:p>
        </w:tc>
        <w:tc>
          <w:tcPr>
            <w:tcW w:w="1417" w:type="dxa"/>
            <w:tcBorders>
              <w:top w:val="single" w:sz="4" w:space="0" w:color="auto"/>
              <w:left w:val="single" w:sz="4" w:space="0" w:color="auto"/>
              <w:bottom w:val="single" w:sz="4" w:space="0" w:color="auto"/>
              <w:right w:val="single" w:sz="4" w:space="0" w:color="auto"/>
            </w:tcBorders>
            <w:vAlign w:val="center"/>
          </w:tcPr>
          <w:p w14:paraId="275B9F8F" w14:textId="2C0AA3F9"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5.000</w:t>
            </w:r>
          </w:p>
        </w:tc>
        <w:tc>
          <w:tcPr>
            <w:tcW w:w="1560" w:type="dxa"/>
            <w:tcBorders>
              <w:top w:val="single" w:sz="4" w:space="0" w:color="auto"/>
              <w:left w:val="single" w:sz="4" w:space="0" w:color="auto"/>
              <w:bottom w:val="single" w:sz="4" w:space="0" w:color="auto"/>
              <w:right w:val="single" w:sz="4" w:space="0" w:color="auto"/>
            </w:tcBorders>
            <w:vAlign w:val="center"/>
          </w:tcPr>
          <w:p w14:paraId="0104F8BC" w14:textId="46D6C581" w:rsidR="005463F7" w:rsidRPr="005D0E6A" w:rsidRDefault="005463F7" w:rsidP="005D0E6A">
            <w:pPr>
              <w:pStyle w:val="BodyText"/>
              <w:ind w:left="0" w:right="148"/>
              <w:jc w:val="center"/>
              <w:rPr>
                <w:w w:val="105"/>
                <w:sz w:val="22"/>
                <w:szCs w:val="22"/>
              </w:rPr>
            </w:pPr>
            <w:r w:rsidRPr="005D0E6A">
              <w:rPr>
                <w:rFonts w:ascii="Times New Roman" w:eastAsia="Times New Roman" w:hAnsi="Times New Roman" w:cs="Times New Roman"/>
                <w:noProof/>
                <w:sz w:val="22"/>
                <w:szCs w:val="22"/>
                <w:lang w:val="id-ID"/>
              </w:rPr>
              <w:t>5.000</w:t>
            </w:r>
          </w:p>
        </w:tc>
      </w:tr>
    </w:tbl>
    <w:p w14:paraId="2943BED3" w14:textId="77777777" w:rsidR="00CB52E9" w:rsidRPr="005D0E6A" w:rsidRDefault="00CB52E9" w:rsidP="00547A43">
      <w:pPr>
        <w:pStyle w:val="BodyText"/>
        <w:spacing w:before="161" w:line="480" w:lineRule="auto"/>
        <w:ind w:left="1560" w:right="148"/>
        <w:rPr>
          <w:rFonts w:ascii="Times New Roman" w:hAnsi="Times New Roman" w:cs="Times New Roman"/>
          <w:w w:val="105"/>
          <w:sz w:val="22"/>
          <w:szCs w:val="22"/>
        </w:rPr>
      </w:pPr>
      <w:r w:rsidRPr="005D0E6A">
        <w:rPr>
          <w:rFonts w:ascii="Times New Roman" w:hAnsi="Times New Roman" w:cs="Times New Roman"/>
          <w:w w:val="105"/>
          <w:sz w:val="22"/>
          <w:szCs w:val="22"/>
        </w:rPr>
        <w:t>3. Percentage Improvement</w:t>
      </w:r>
    </w:p>
    <w:p w14:paraId="26FC743A" w14:textId="30FAA255" w:rsidR="00CB52E9" w:rsidRPr="005D0E6A" w:rsidRDefault="00CB52E9" w:rsidP="00547A43">
      <w:pPr>
        <w:pStyle w:val="BodyText"/>
        <w:spacing w:before="161" w:line="480" w:lineRule="auto"/>
        <w:ind w:right="148"/>
        <w:rPr>
          <w:rFonts w:ascii="Times New Roman" w:hAnsi="Times New Roman" w:cs="Times New Roman"/>
          <w:w w:val="105"/>
          <w:sz w:val="22"/>
          <w:szCs w:val="22"/>
        </w:rPr>
      </w:pPr>
      <w:r w:rsidRPr="005D0E6A">
        <w:rPr>
          <w:rFonts w:ascii="Times New Roman" w:hAnsi="Times New Roman" w:cs="Times New Roman"/>
          <w:w w:val="105"/>
          <w:sz w:val="22"/>
          <w:szCs w:val="22"/>
        </w:rPr>
        <w:t xml:space="preserve">To determine the impact of the </w:t>
      </w:r>
      <w:r w:rsidR="007F78E5" w:rsidRPr="005D0E6A">
        <w:rPr>
          <w:rFonts w:ascii="Times New Roman" w:hAnsi="Times New Roman" w:cs="Times New Roman"/>
          <w:w w:val="105"/>
          <w:sz w:val="22"/>
          <w:szCs w:val="22"/>
        </w:rPr>
        <w:t xml:space="preserve">OMG </w:t>
      </w:r>
      <w:r w:rsidRPr="005D0E6A">
        <w:rPr>
          <w:rFonts w:ascii="Times New Roman" w:hAnsi="Times New Roman" w:cs="Times New Roman"/>
          <w:w w:val="105"/>
          <w:sz w:val="22"/>
          <w:szCs w:val="22"/>
        </w:rPr>
        <w:t xml:space="preserve">on improving cognitive and motor self-development in </w:t>
      </w:r>
      <w:r w:rsidRPr="005D0E6A">
        <w:rPr>
          <w:rFonts w:ascii="Times New Roman" w:hAnsi="Times New Roman" w:cs="Times New Roman"/>
          <w:w w:val="105"/>
          <w:sz w:val="22"/>
          <w:szCs w:val="22"/>
        </w:rPr>
        <w:lastRenderedPageBreak/>
        <w:t xml:space="preserve">third-grade students, this research used the mean percentage improvement </w:t>
      </w:r>
      <w:r w:rsidR="007F78E5" w:rsidRPr="005D0E6A">
        <w:rPr>
          <w:rFonts w:ascii="Times New Roman" w:hAnsi="Times New Roman" w:cs="Times New Roman"/>
          <w:w w:val="105"/>
          <w:sz w:val="22"/>
          <w:szCs w:val="22"/>
        </w:rPr>
        <w:t>and</w:t>
      </w:r>
      <w:r w:rsidRPr="005D0E6A">
        <w:rPr>
          <w:rFonts w:ascii="Times New Roman" w:hAnsi="Times New Roman" w:cs="Times New Roman"/>
          <w:w w:val="105"/>
          <w:sz w:val="22"/>
          <w:szCs w:val="22"/>
        </w:rPr>
        <w:t xml:space="preserve"> </w:t>
      </w:r>
      <w:r w:rsidR="007F78E5" w:rsidRPr="005D0E6A">
        <w:rPr>
          <w:rFonts w:ascii="Times New Roman" w:hAnsi="Times New Roman" w:cs="Times New Roman"/>
          <w:w w:val="105"/>
          <w:sz w:val="22"/>
          <w:szCs w:val="22"/>
        </w:rPr>
        <w:t>t</w:t>
      </w:r>
      <w:r w:rsidRPr="005D0E6A">
        <w:rPr>
          <w:rFonts w:ascii="Times New Roman" w:hAnsi="Times New Roman" w:cs="Times New Roman"/>
          <w:w w:val="105"/>
          <w:sz w:val="22"/>
          <w:szCs w:val="22"/>
        </w:rPr>
        <w:t xml:space="preserve">he following percentage results </w:t>
      </w:r>
      <w:r w:rsidR="007F78E5" w:rsidRPr="005D0E6A">
        <w:rPr>
          <w:rFonts w:ascii="Times New Roman" w:hAnsi="Times New Roman" w:cs="Times New Roman"/>
          <w:w w:val="105"/>
          <w:sz w:val="22"/>
          <w:szCs w:val="22"/>
        </w:rPr>
        <w:t>can be seen in Table 8.</w:t>
      </w:r>
    </w:p>
    <w:p w14:paraId="1F503AA5" w14:textId="5BC3A3EC" w:rsidR="00126A64" w:rsidRPr="005D0E6A" w:rsidRDefault="00CB52E9" w:rsidP="00547A43">
      <w:pPr>
        <w:pStyle w:val="BodyText"/>
        <w:spacing w:before="161" w:line="480" w:lineRule="auto"/>
        <w:ind w:right="148"/>
        <w:jc w:val="left"/>
        <w:rPr>
          <w:rFonts w:ascii="Times New Roman" w:hAnsi="Times New Roman" w:cs="Times New Roman"/>
          <w:b/>
          <w:bCs/>
          <w:w w:val="105"/>
          <w:sz w:val="22"/>
          <w:szCs w:val="22"/>
        </w:rPr>
      </w:pPr>
      <w:r w:rsidRPr="005D0E6A">
        <w:rPr>
          <w:rFonts w:ascii="Times New Roman" w:hAnsi="Times New Roman" w:cs="Times New Roman"/>
          <w:b/>
          <w:bCs/>
          <w:w w:val="105"/>
          <w:sz w:val="22"/>
          <w:szCs w:val="22"/>
        </w:rPr>
        <w:t>Table 8. Percentage Improvement</w:t>
      </w:r>
      <w:r w:rsidR="00672FEB" w:rsidRPr="005D0E6A">
        <w:rPr>
          <w:rFonts w:ascii="Times New Roman" w:hAnsi="Times New Roman" w:cs="Times New Roman"/>
          <w:sz w:val="22"/>
          <w:szCs w:val="22"/>
        </w:rPr>
        <w:t xml:space="preserve"> </w:t>
      </w:r>
      <w:r w:rsidR="00672FEB" w:rsidRPr="005D0E6A">
        <w:rPr>
          <w:rFonts w:ascii="Times New Roman" w:hAnsi="Times New Roman" w:cs="Times New Roman"/>
          <w:b/>
          <w:bCs/>
          <w:w w:val="105"/>
          <w:sz w:val="22"/>
          <w:szCs w:val="22"/>
        </w:rPr>
        <w:t>from Marsella (2025)</w:t>
      </w:r>
    </w:p>
    <w:tbl>
      <w:tblPr>
        <w:tblW w:w="9072" w:type="dxa"/>
        <w:tblInd w:w="1555" w:type="dxa"/>
        <w:tblLook w:val="04A0" w:firstRow="1" w:lastRow="0" w:firstColumn="1" w:lastColumn="0" w:noHBand="0" w:noVBand="1"/>
      </w:tblPr>
      <w:tblGrid>
        <w:gridCol w:w="2763"/>
        <w:gridCol w:w="1397"/>
        <w:gridCol w:w="1533"/>
        <w:gridCol w:w="1553"/>
        <w:gridCol w:w="1826"/>
      </w:tblGrid>
      <w:tr w:rsidR="00126A64" w:rsidRPr="00760D48" w14:paraId="0851ED9A" w14:textId="77777777" w:rsidTr="005D0E6A">
        <w:trPr>
          <w:trHeight w:val="485"/>
        </w:trPr>
        <w:tc>
          <w:tcPr>
            <w:tcW w:w="2835" w:type="dxa"/>
            <w:tcBorders>
              <w:top w:val="single" w:sz="4" w:space="0" w:color="auto"/>
              <w:left w:val="single" w:sz="4" w:space="0" w:color="auto"/>
              <w:bottom w:val="single" w:sz="4" w:space="0" w:color="auto"/>
              <w:right w:val="single" w:sz="4" w:space="0" w:color="auto"/>
            </w:tcBorders>
            <w:vAlign w:val="center"/>
            <w:hideMark/>
          </w:tcPr>
          <w:p w14:paraId="466DF37B" w14:textId="77777777" w:rsidR="00CB52E9" w:rsidRPr="00760D48" w:rsidRDefault="00CB52E9" w:rsidP="005D0E6A">
            <w:pPr>
              <w:pStyle w:val="BodyText"/>
              <w:ind w:left="0" w:right="148"/>
              <w:jc w:val="center"/>
              <w:rPr>
                <w:rFonts w:ascii="Times New Roman" w:hAnsi="Times New Roman" w:cs="Times New Roman"/>
                <w:b/>
                <w:bCs/>
                <w:w w:val="105"/>
                <w:sz w:val="22"/>
                <w:szCs w:val="22"/>
                <w:lang w:val="id-ID"/>
              </w:rPr>
            </w:pPr>
            <w:r w:rsidRPr="00760D48">
              <w:rPr>
                <w:rFonts w:ascii="Times New Roman" w:hAnsi="Times New Roman" w:cs="Times New Roman"/>
                <w:b/>
                <w:bCs/>
                <w:w w:val="105"/>
                <w:sz w:val="22"/>
                <w:szCs w:val="22"/>
                <w:lang w:val="id-ID"/>
              </w:rPr>
              <w:t>Test</w:t>
            </w:r>
          </w:p>
        </w:tc>
        <w:tc>
          <w:tcPr>
            <w:tcW w:w="1417" w:type="dxa"/>
            <w:tcBorders>
              <w:top w:val="single" w:sz="4" w:space="0" w:color="auto"/>
              <w:left w:val="nil"/>
              <w:bottom w:val="single" w:sz="4" w:space="0" w:color="auto"/>
              <w:right w:val="single" w:sz="4" w:space="0" w:color="auto"/>
            </w:tcBorders>
            <w:vAlign w:val="center"/>
            <w:hideMark/>
          </w:tcPr>
          <w:p w14:paraId="03228E8D" w14:textId="77777777" w:rsidR="00CB52E9" w:rsidRPr="00760D48" w:rsidRDefault="00CB52E9" w:rsidP="005D0E6A">
            <w:pPr>
              <w:pStyle w:val="BodyText"/>
              <w:ind w:left="0" w:right="148"/>
              <w:jc w:val="center"/>
              <w:rPr>
                <w:rFonts w:ascii="Times New Roman" w:hAnsi="Times New Roman" w:cs="Times New Roman"/>
                <w:b/>
                <w:bCs/>
                <w:w w:val="105"/>
                <w:sz w:val="22"/>
                <w:szCs w:val="22"/>
                <w:lang w:val="id-ID"/>
              </w:rPr>
            </w:pPr>
            <w:r w:rsidRPr="00760D48">
              <w:rPr>
                <w:rFonts w:ascii="Times New Roman" w:hAnsi="Times New Roman" w:cs="Times New Roman"/>
                <w:b/>
                <w:bCs/>
                <w:w w:val="105"/>
                <w:sz w:val="22"/>
                <w:szCs w:val="22"/>
                <w:lang w:val="id-ID"/>
              </w:rPr>
              <w:t>Mean Pre-test</w:t>
            </w:r>
          </w:p>
        </w:tc>
        <w:tc>
          <w:tcPr>
            <w:tcW w:w="1559" w:type="dxa"/>
            <w:tcBorders>
              <w:top w:val="single" w:sz="4" w:space="0" w:color="auto"/>
              <w:left w:val="nil"/>
              <w:bottom w:val="single" w:sz="4" w:space="0" w:color="auto"/>
              <w:right w:val="single" w:sz="4" w:space="0" w:color="auto"/>
            </w:tcBorders>
            <w:vAlign w:val="center"/>
            <w:hideMark/>
          </w:tcPr>
          <w:p w14:paraId="5FC37B08" w14:textId="77777777" w:rsidR="00CB52E9" w:rsidRPr="00760D48" w:rsidRDefault="00CB52E9" w:rsidP="005D0E6A">
            <w:pPr>
              <w:pStyle w:val="BodyText"/>
              <w:ind w:left="0" w:right="148"/>
              <w:jc w:val="center"/>
              <w:rPr>
                <w:rFonts w:ascii="Times New Roman" w:hAnsi="Times New Roman" w:cs="Times New Roman"/>
                <w:b/>
                <w:bCs/>
                <w:w w:val="105"/>
                <w:sz w:val="22"/>
                <w:szCs w:val="22"/>
                <w:lang w:val="id-ID"/>
              </w:rPr>
            </w:pPr>
            <w:r w:rsidRPr="00760D48">
              <w:rPr>
                <w:rFonts w:ascii="Times New Roman" w:hAnsi="Times New Roman" w:cs="Times New Roman"/>
                <w:b/>
                <w:bCs/>
                <w:w w:val="105"/>
                <w:sz w:val="22"/>
                <w:szCs w:val="22"/>
                <w:lang w:val="id-ID"/>
              </w:rPr>
              <w:t>Mean Pro-test</w:t>
            </w:r>
          </w:p>
        </w:tc>
        <w:tc>
          <w:tcPr>
            <w:tcW w:w="1560" w:type="dxa"/>
            <w:tcBorders>
              <w:top w:val="single" w:sz="4" w:space="0" w:color="auto"/>
              <w:left w:val="nil"/>
              <w:bottom w:val="single" w:sz="4" w:space="0" w:color="auto"/>
              <w:right w:val="single" w:sz="4" w:space="0" w:color="auto"/>
            </w:tcBorders>
            <w:vAlign w:val="center"/>
            <w:hideMark/>
          </w:tcPr>
          <w:p w14:paraId="6953CA82" w14:textId="6EF4192B" w:rsidR="00CB52E9" w:rsidRPr="00760D48" w:rsidRDefault="00CB52E9" w:rsidP="005D0E6A">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lang w:val="id-ID"/>
              </w:rPr>
              <w:t>Mean</w:t>
            </w:r>
            <w:r w:rsidR="00126A64" w:rsidRPr="00760D48">
              <w:rPr>
                <w:rFonts w:ascii="Times New Roman" w:hAnsi="Times New Roman" w:cs="Times New Roman"/>
                <w:b/>
                <w:bCs/>
                <w:w w:val="105"/>
                <w:sz w:val="22"/>
                <w:szCs w:val="22"/>
              </w:rPr>
              <w:t xml:space="preserve"> Difference</w:t>
            </w:r>
          </w:p>
        </w:tc>
        <w:tc>
          <w:tcPr>
            <w:tcW w:w="1701" w:type="dxa"/>
            <w:tcBorders>
              <w:top w:val="single" w:sz="4" w:space="0" w:color="auto"/>
              <w:left w:val="nil"/>
              <w:bottom w:val="single" w:sz="4" w:space="0" w:color="auto"/>
              <w:right w:val="single" w:sz="4" w:space="0" w:color="auto"/>
            </w:tcBorders>
            <w:vAlign w:val="center"/>
            <w:hideMark/>
          </w:tcPr>
          <w:p w14:paraId="4E8CBD95" w14:textId="488B9233" w:rsidR="00CB52E9" w:rsidRPr="00760D48" w:rsidRDefault="00126A64" w:rsidP="005D0E6A">
            <w:pPr>
              <w:pStyle w:val="BodyText"/>
              <w:ind w:left="0" w:right="148"/>
              <w:jc w:val="center"/>
              <w:rPr>
                <w:rFonts w:ascii="Times New Roman" w:hAnsi="Times New Roman" w:cs="Times New Roman"/>
                <w:b/>
                <w:bCs/>
                <w:w w:val="105"/>
                <w:sz w:val="22"/>
                <w:szCs w:val="22"/>
                <w:lang w:val="id-ID"/>
              </w:rPr>
            </w:pPr>
            <w:r w:rsidRPr="00760D48">
              <w:rPr>
                <w:rFonts w:ascii="Times New Roman" w:hAnsi="Times New Roman" w:cs="Times New Roman"/>
                <w:b/>
                <w:bCs/>
                <w:w w:val="105"/>
                <w:sz w:val="22"/>
                <w:szCs w:val="22"/>
              </w:rPr>
              <w:t>Improvement</w:t>
            </w:r>
            <w:r w:rsidR="00990EE5" w:rsidRPr="00760D48">
              <w:rPr>
                <w:rFonts w:ascii="Times New Roman" w:hAnsi="Times New Roman" w:cs="Times New Roman"/>
                <w:b/>
                <w:bCs/>
                <w:w w:val="105"/>
                <w:sz w:val="22"/>
                <w:szCs w:val="22"/>
              </w:rPr>
              <w:t>*</w:t>
            </w:r>
            <w:r w:rsidR="00CB52E9" w:rsidRPr="00760D48">
              <w:rPr>
                <w:rFonts w:ascii="Times New Roman" w:hAnsi="Times New Roman" w:cs="Times New Roman"/>
                <w:b/>
                <w:bCs/>
                <w:w w:val="105"/>
                <w:sz w:val="22"/>
                <w:szCs w:val="22"/>
                <w:lang w:val="id-ID"/>
              </w:rPr>
              <w:t xml:space="preserve"> </w:t>
            </w:r>
            <w:r w:rsidR="00BA0009" w:rsidRPr="00760D48">
              <w:rPr>
                <w:rFonts w:ascii="Times New Roman" w:hAnsi="Times New Roman" w:cs="Times New Roman"/>
                <w:b/>
                <w:bCs/>
                <w:w w:val="105"/>
                <w:sz w:val="22"/>
                <w:szCs w:val="22"/>
              </w:rPr>
              <w:t xml:space="preserve">in </w:t>
            </w:r>
            <w:r w:rsidR="00CB52E9" w:rsidRPr="00760D48">
              <w:rPr>
                <w:rFonts w:ascii="Times New Roman" w:hAnsi="Times New Roman" w:cs="Times New Roman"/>
                <w:b/>
                <w:bCs/>
                <w:w w:val="105"/>
                <w:sz w:val="22"/>
                <w:szCs w:val="22"/>
                <w:lang w:val="id-ID"/>
              </w:rPr>
              <w:t>%</w:t>
            </w:r>
          </w:p>
        </w:tc>
      </w:tr>
      <w:tr w:rsidR="00126A64" w:rsidRPr="00760D48" w14:paraId="7BCD351B" w14:textId="77777777" w:rsidTr="005D0E6A">
        <w:trPr>
          <w:trHeight w:val="151"/>
        </w:trPr>
        <w:tc>
          <w:tcPr>
            <w:tcW w:w="2835" w:type="dxa"/>
            <w:tcBorders>
              <w:top w:val="nil"/>
              <w:left w:val="single" w:sz="4" w:space="0" w:color="auto"/>
              <w:bottom w:val="single" w:sz="4" w:space="0" w:color="auto"/>
              <w:right w:val="single" w:sz="4" w:space="0" w:color="auto"/>
            </w:tcBorders>
            <w:vAlign w:val="center"/>
            <w:hideMark/>
          </w:tcPr>
          <w:p w14:paraId="4A14D2B5" w14:textId="77777777" w:rsidR="00CB52E9" w:rsidRPr="00760D48" w:rsidRDefault="00CB52E9" w:rsidP="005D0E6A">
            <w:pPr>
              <w:pStyle w:val="BodyText"/>
              <w:ind w:left="0" w:right="148"/>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 xml:space="preserve">Stork Stand </w:t>
            </w:r>
          </w:p>
        </w:tc>
        <w:tc>
          <w:tcPr>
            <w:tcW w:w="1417" w:type="dxa"/>
            <w:tcBorders>
              <w:top w:val="nil"/>
              <w:left w:val="nil"/>
              <w:bottom w:val="single" w:sz="4" w:space="0" w:color="auto"/>
              <w:right w:val="single" w:sz="4" w:space="0" w:color="auto"/>
            </w:tcBorders>
            <w:vAlign w:val="center"/>
          </w:tcPr>
          <w:p w14:paraId="1BE45893"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2.933</w:t>
            </w:r>
          </w:p>
        </w:tc>
        <w:tc>
          <w:tcPr>
            <w:tcW w:w="1559" w:type="dxa"/>
            <w:tcBorders>
              <w:top w:val="nil"/>
              <w:left w:val="nil"/>
              <w:bottom w:val="single" w:sz="4" w:space="0" w:color="auto"/>
              <w:right w:val="single" w:sz="4" w:space="0" w:color="auto"/>
            </w:tcBorders>
            <w:vAlign w:val="center"/>
          </w:tcPr>
          <w:p w14:paraId="2226CBAE"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3.933</w:t>
            </w:r>
          </w:p>
        </w:tc>
        <w:tc>
          <w:tcPr>
            <w:tcW w:w="1560" w:type="dxa"/>
            <w:tcBorders>
              <w:top w:val="nil"/>
              <w:left w:val="nil"/>
              <w:bottom w:val="single" w:sz="4" w:space="0" w:color="auto"/>
              <w:right w:val="single" w:sz="4" w:space="0" w:color="auto"/>
            </w:tcBorders>
            <w:vAlign w:val="center"/>
          </w:tcPr>
          <w:p w14:paraId="4560A89A"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1.000</w:t>
            </w:r>
          </w:p>
        </w:tc>
        <w:tc>
          <w:tcPr>
            <w:tcW w:w="1701" w:type="dxa"/>
            <w:tcBorders>
              <w:top w:val="nil"/>
              <w:left w:val="nil"/>
              <w:bottom w:val="single" w:sz="4" w:space="0" w:color="auto"/>
              <w:right w:val="single" w:sz="4" w:space="0" w:color="auto"/>
            </w:tcBorders>
            <w:vAlign w:val="center"/>
          </w:tcPr>
          <w:p w14:paraId="28310658"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34</w:t>
            </w:r>
          </w:p>
        </w:tc>
      </w:tr>
      <w:tr w:rsidR="00126A64" w:rsidRPr="00760D48" w14:paraId="311754A4" w14:textId="77777777" w:rsidTr="005D0E6A">
        <w:trPr>
          <w:trHeight w:val="130"/>
        </w:trPr>
        <w:tc>
          <w:tcPr>
            <w:tcW w:w="2835" w:type="dxa"/>
            <w:tcBorders>
              <w:top w:val="nil"/>
              <w:left w:val="single" w:sz="4" w:space="0" w:color="auto"/>
              <w:bottom w:val="single" w:sz="4" w:space="0" w:color="auto"/>
              <w:right w:val="single" w:sz="4" w:space="0" w:color="auto"/>
            </w:tcBorders>
            <w:vAlign w:val="center"/>
          </w:tcPr>
          <w:p w14:paraId="0A7B5688" w14:textId="5E39530C" w:rsidR="00CB52E9" w:rsidRPr="00760D48" w:rsidRDefault="005D0E6A" w:rsidP="005D0E6A">
            <w:pPr>
              <w:pStyle w:val="BodyText"/>
              <w:ind w:left="0" w:right="148"/>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Throw and Catch the Ball</w:t>
            </w:r>
          </w:p>
        </w:tc>
        <w:tc>
          <w:tcPr>
            <w:tcW w:w="1417" w:type="dxa"/>
            <w:tcBorders>
              <w:top w:val="nil"/>
              <w:left w:val="nil"/>
              <w:bottom w:val="single" w:sz="4" w:space="0" w:color="auto"/>
              <w:right w:val="single" w:sz="4" w:space="0" w:color="auto"/>
            </w:tcBorders>
            <w:vAlign w:val="center"/>
          </w:tcPr>
          <w:p w14:paraId="38B34D7D"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2.733</w:t>
            </w:r>
          </w:p>
        </w:tc>
        <w:tc>
          <w:tcPr>
            <w:tcW w:w="1559" w:type="dxa"/>
            <w:tcBorders>
              <w:top w:val="nil"/>
              <w:left w:val="nil"/>
              <w:bottom w:val="single" w:sz="4" w:space="0" w:color="auto"/>
              <w:right w:val="single" w:sz="4" w:space="0" w:color="auto"/>
            </w:tcBorders>
            <w:vAlign w:val="center"/>
          </w:tcPr>
          <w:p w14:paraId="51B08316"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3.400</w:t>
            </w:r>
          </w:p>
        </w:tc>
        <w:tc>
          <w:tcPr>
            <w:tcW w:w="1560" w:type="dxa"/>
            <w:tcBorders>
              <w:top w:val="nil"/>
              <w:left w:val="nil"/>
              <w:bottom w:val="single" w:sz="4" w:space="0" w:color="auto"/>
              <w:right w:val="single" w:sz="4" w:space="0" w:color="auto"/>
            </w:tcBorders>
            <w:vAlign w:val="center"/>
          </w:tcPr>
          <w:p w14:paraId="7BA1B230"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0.667</w:t>
            </w:r>
          </w:p>
        </w:tc>
        <w:tc>
          <w:tcPr>
            <w:tcW w:w="1701" w:type="dxa"/>
            <w:tcBorders>
              <w:top w:val="nil"/>
              <w:left w:val="nil"/>
              <w:bottom w:val="single" w:sz="4" w:space="0" w:color="auto"/>
              <w:right w:val="single" w:sz="4" w:space="0" w:color="auto"/>
            </w:tcBorders>
            <w:vAlign w:val="center"/>
          </w:tcPr>
          <w:p w14:paraId="053DDB6B"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24.4</w:t>
            </w:r>
          </w:p>
        </w:tc>
      </w:tr>
      <w:tr w:rsidR="00126A64" w:rsidRPr="00760D48" w14:paraId="139BC718" w14:textId="77777777" w:rsidTr="005D0E6A">
        <w:trPr>
          <w:trHeight w:val="50"/>
        </w:trPr>
        <w:tc>
          <w:tcPr>
            <w:tcW w:w="2835" w:type="dxa"/>
            <w:tcBorders>
              <w:top w:val="nil"/>
              <w:left w:val="single" w:sz="4" w:space="0" w:color="auto"/>
              <w:bottom w:val="single" w:sz="4" w:space="0" w:color="auto"/>
              <w:right w:val="single" w:sz="4" w:space="0" w:color="auto"/>
            </w:tcBorders>
            <w:vAlign w:val="center"/>
          </w:tcPr>
          <w:p w14:paraId="6716D6F7" w14:textId="77777777" w:rsidR="00CB52E9" w:rsidRPr="00760D48" w:rsidRDefault="00CB52E9" w:rsidP="005D0E6A">
            <w:pPr>
              <w:pStyle w:val="BodyText"/>
              <w:ind w:left="0" w:right="148"/>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Shuttle-run</w:t>
            </w:r>
          </w:p>
        </w:tc>
        <w:tc>
          <w:tcPr>
            <w:tcW w:w="1417" w:type="dxa"/>
            <w:tcBorders>
              <w:top w:val="nil"/>
              <w:left w:val="nil"/>
              <w:bottom w:val="single" w:sz="4" w:space="0" w:color="auto"/>
              <w:right w:val="single" w:sz="4" w:space="0" w:color="auto"/>
            </w:tcBorders>
            <w:vAlign w:val="center"/>
          </w:tcPr>
          <w:p w14:paraId="7241B531"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2.800</w:t>
            </w:r>
          </w:p>
        </w:tc>
        <w:tc>
          <w:tcPr>
            <w:tcW w:w="1559" w:type="dxa"/>
            <w:tcBorders>
              <w:top w:val="nil"/>
              <w:left w:val="nil"/>
              <w:bottom w:val="single" w:sz="4" w:space="0" w:color="auto"/>
              <w:right w:val="single" w:sz="4" w:space="0" w:color="auto"/>
            </w:tcBorders>
            <w:vAlign w:val="center"/>
          </w:tcPr>
          <w:p w14:paraId="5DD1157B"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4.000</w:t>
            </w:r>
          </w:p>
        </w:tc>
        <w:tc>
          <w:tcPr>
            <w:tcW w:w="1560" w:type="dxa"/>
            <w:tcBorders>
              <w:top w:val="nil"/>
              <w:left w:val="nil"/>
              <w:bottom w:val="single" w:sz="4" w:space="0" w:color="auto"/>
              <w:right w:val="single" w:sz="4" w:space="0" w:color="auto"/>
            </w:tcBorders>
            <w:vAlign w:val="center"/>
          </w:tcPr>
          <w:p w14:paraId="3931F31D"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1.2</w:t>
            </w:r>
          </w:p>
        </w:tc>
        <w:tc>
          <w:tcPr>
            <w:tcW w:w="1701" w:type="dxa"/>
            <w:tcBorders>
              <w:top w:val="nil"/>
              <w:left w:val="nil"/>
              <w:bottom w:val="single" w:sz="4" w:space="0" w:color="auto"/>
              <w:right w:val="single" w:sz="4" w:space="0" w:color="auto"/>
            </w:tcBorders>
            <w:vAlign w:val="center"/>
          </w:tcPr>
          <w:p w14:paraId="4C487ACC"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42.8</w:t>
            </w:r>
          </w:p>
        </w:tc>
      </w:tr>
      <w:tr w:rsidR="00126A64" w:rsidRPr="00760D48" w14:paraId="1B8097D3" w14:textId="77777777" w:rsidTr="005D0E6A">
        <w:trPr>
          <w:trHeight w:val="150"/>
        </w:trPr>
        <w:tc>
          <w:tcPr>
            <w:tcW w:w="2835" w:type="dxa"/>
            <w:tcBorders>
              <w:top w:val="nil"/>
              <w:left w:val="single" w:sz="4" w:space="0" w:color="auto"/>
              <w:bottom w:val="single" w:sz="4" w:space="0" w:color="auto"/>
              <w:right w:val="single" w:sz="4" w:space="0" w:color="auto"/>
            </w:tcBorders>
            <w:vAlign w:val="center"/>
          </w:tcPr>
          <w:p w14:paraId="5A31952C" w14:textId="344ADF7A" w:rsidR="00CB52E9" w:rsidRPr="00760D48" w:rsidRDefault="005D0E6A" w:rsidP="005D0E6A">
            <w:pPr>
              <w:pStyle w:val="BodyText"/>
              <w:ind w:left="0" w:right="148"/>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30m Sprint</w:t>
            </w:r>
          </w:p>
        </w:tc>
        <w:tc>
          <w:tcPr>
            <w:tcW w:w="1417" w:type="dxa"/>
            <w:tcBorders>
              <w:top w:val="nil"/>
              <w:left w:val="nil"/>
              <w:bottom w:val="single" w:sz="4" w:space="0" w:color="auto"/>
              <w:right w:val="single" w:sz="4" w:space="0" w:color="auto"/>
            </w:tcBorders>
            <w:vAlign w:val="center"/>
          </w:tcPr>
          <w:p w14:paraId="3B348E54"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2.600</w:t>
            </w:r>
          </w:p>
        </w:tc>
        <w:tc>
          <w:tcPr>
            <w:tcW w:w="1559" w:type="dxa"/>
            <w:tcBorders>
              <w:top w:val="nil"/>
              <w:left w:val="nil"/>
              <w:bottom w:val="single" w:sz="4" w:space="0" w:color="auto"/>
              <w:right w:val="single" w:sz="4" w:space="0" w:color="auto"/>
            </w:tcBorders>
            <w:vAlign w:val="center"/>
          </w:tcPr>
          <w:p w14:paraId="6A450215"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4.267</w:t>
            </w:r>
          </w:p>
        </w:tc>
        <w:tc>
          <w:tcPr>
            <w:tcW w:w="1560" w:type="dxa"/>
            <w:tcBorders>
              <w:top w:val="nil"/>
              <w:left w:val="nil"/>
              <w:bottom w:val="single" w:sz="4" w:space="0" w:color="auto"/>
              <w:right w:val="single" w:sz="4" w:space="0" w:color="auto"/>
            </w:tcBorders>
            <w:vAlign w:val="center"/>
          </w:tcPr>
          <w:p w14:paraId="746DCA19"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1.667</w:t>
            </w:r>
          </w:p>
        </w:tc>
        <w:tc>
          <w:tcPr>
            <w:tcW w:w="1701" w:type="dxa"/>
            <w:tcBorders>
              <w:top w:val="nil"/>
              <w:left w:val="nil"/>
              <w:bottom w:val="single" w:sz="4" w:space="0" w:color="auto"/>
              <w:right w:val="single" w:sz="4" w:space="0" w:color="auto"/>
            </w:tcBorders>
            <w:vAlign w:val="center"/>
          </w:tcPr>
          <w:p w14:paraId="32EF258E"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64.1</w:t>
            </w:r>
          </w:p>
        </w:tc>
      </w:tr>
      <w:tr w:rsidR="00126A64" w:rsidRPr="00760D48" w14:paraId="5ED0F002" w14:textId="77777777" w:rsidTr="005D0E6A">
        <w:trPr>
          <w:trHeight w:val="153"/>
        </w:trPr>
        <w:tc>
          <w:tcPr>
            <w:tcW w:w="2835" w:type="dxa"/>
            <w:tcBorders>
              <w:top w:val="nil"/>
              <w:left w:val="single" w:sz="4" w:space="0" w:color="auto"/>
              <w:bottom w:val="single" w:sz="4" w:space="0" w:color="auto"/>
              <w:right w:val="single" w:sz="4" w:space="0" w:color="auto"/>
            </w:tcBorders>
            <w:vAlign w:val="center"/>
          </w:tcPr>
          <w:p w14:paraId="2F4D27F6" w14:textId="58373BB3" w:rsidR="00CB52E9" w:rsidRPr="00760D48" w:rsidRDefault="005D0E6A" w:rsidP="005D0E6A">
            <w:pPr>
              <w:pStyle w:val="BodyText"/>
              <w:ind w:left="0" w:right="148"/>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Image Pattern</w:t>
            </w:r>
          </w:p>
        </w:tc>
        <w:tc>
          <w:tcPr>
            <w:tcW w:w="1417" w:type="dxa"/>
            <w:tcBorders>
              <w:top w:val="nil"/>
              <w:left w:val="nil"/>
              <w:bottom w:val="single" w:sz="4" w:space="0" w:color="auto"/>
              <w:right w:val="single" w:sz="4" w:space="0" w:color="auto"/>
            </w:tcBorders>
            <w:vAlign w:val="center"/>
          </w:tcPr>
          <w:p w14:paraId="3E02C596"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1.533</w:t>
            </w:r>
          </w:p>
        </w:tc>
        <w:tc>
          <w:tcPr>
            <w:tcW w:w="1559" w:type="dxa"/>
            <w:tcBorders>
              <w:top w:val="nil"/>
              <w:left w:val="nil"/>
              <w:bottom w:val="single" w:sz="4" w:space="0" w:color="auto"/>
              <w:right w:val="single" w:sz="4" w:space="0" w:color="auto"/>
            </w:tcBorders>
            <w:vAlign w:val="center"/>
          </w:tcPr>
          <w:p w14:paraId="0B62CE55"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4.000</w:t>
            </w:r>
          </w:p>
        </w:tc>
        <w:tc>
          <w:tcPr>
            <w:tcW w:w="1560" w:type="dxa"/>
            <w:tcBorders>
              <w:top w:val="nil"/>
              <w:left w:val="nil"/>
              <w:bottom w:val="single" w:sz="4" w:space="0" w:color="auto"/>
              <w:right w:val="single" w:sz="4" w:space="0" w:color="auto"/>
            </w:tcBorders>
            <w:vAlign w:val="center"/>
          </w:tcPr>
          <w:p w14:paraId="68924740"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2.467</w:t>
            </w:r>
          </w:p>
        </w:tc>
        <w:tc>
          <w:tcPr>
            <w:tcW w:w="1701" w:type="dxa"/>
            <w:tcBorders>
              <w:top w:val="nil"/>
              <w:left w:val="nil"/>
              <w:bottom w:val="single" w:sz="4" w:space="0" w:color="auto"/>
              <w:right w:val="single" w:sz="4" w:space="0" w:color="auto"/>
            </w:tcBorders>
            <w:vAlign w:val="center"/>
          </w:tcPr>
          <w:p w14:paraId="4EC4612E" w14:textId="77777777" w:rsidR="00CB52E9" w:rsidRPr="00760D48" w:rsidRDefault="00CB52E9" w:rsidP="005D0E6A">
            <w:pPr>
              <w:pStyle w:val="BodyText"/>
              <w:ind w:left="0" w:right="148"/>
              <w:jc w:val="center"/>
              <w:rPr>
                <w:rFonts w:ascii="Times New Roman" w:hAnsi="Times New Roman" w:cs="Times New Roman"/>
                <w:w w:val="105"/>
                <w:sz w:val="22"/>
                <w:szCs w:val="22"/>
                <w:lang w:val="id-ID"/>
              </w:rPr>
            </w:pPr>
            <w:r w:rsidRPr="00760D48">
              <w:rPr>
                <w:rFonts w:ascii="Times New Roman" w:hAnsi="Times New Roman" w:cs="Times New Roman"/>
                <w:w w:val="105"/>
                <w:sz w:val="22"/>
                <w:szCs w:val="22"/>
                <w:lang w:val="id-ID"/>
              </w:rPr>
              <w:t>160.9</w:t>
            </w:r>
          </w:p>
        </w:tc>
      </w:tr>
    </w:tbl>
    <w:p w14:paraId="50615150" w14:textId="2F3C672A" w:rsidR="00CB52E9" w:rsidRPr="00760D48" w:rsidRDefault="00990EE5" w:rsidP="00547A43">
      <w:pPr>
        <w:pStyle w:val="BodyText"/>
        <w:spacing w:before="161" w:line="480" w:lineRule="auto"/>
        <w:ind w:left="720" w:right="148" w:firstLine="720"/>
        <w:rPr>
          <w:rFonts w:ascii="Times New Roman" w:hAnsi="Times New Roman" w:cs="Times New Roman"/>
          <w:w w:val="105"/>
          <w:sz w:val="22"/>
          <w:szCs w:val="22"/>
        </w:rPr>
      </w:pPr>
      <w:r w:rsidRPr="00760D48">
        <w:rPr>
          <w:rFonts w:ascii="Times New Roman" w:hAnsi="Times New Roman" w:cs="Times New Roman"/>
          <w:w w:val="105"/>
          <w:sz w:val="22"/>
          <w:szCs w:val="22"/>
        </w:rPr>
        <w:t xml:space="preserve">*Note: </w:t>
      </w:r>
      <w:r w:rsidR="00CB52E9" w:rsidRPr="00760D48">
        <w:rPr>
          <w:rFonts w:ascii="Times New Roman" w:hAnsi="Times New Roman" w:cs="Times New Roman"/>
          <w:w w:val="105"/>
          <w:sz w:val="22"/>
          <w:szCs w:val="22"/>
        </w:rPr>
        <w:t>Improvement: Mean Difference ÷ Mean Pre-test x 100% (Little, 1960)</w:t>
      </w:r>
    </w:p>
    <w:p w14:paraId="6CE94B15" w14:textId="16D7B841"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 xml:space="preserve">It can be seen that there was an increase in the percentage of participants in both the pre-test and post-test. This increase indicates that the </w:t>
      </w:r>
      <w:r w:rsidR="007F78E5" w:rsidRPr="00760D48">
        <w:rPr>
          <w:rFonts w:ascii="Times New Roman" w:hAnsi="Times New Roman" w:cs="Times New Roman"/>
          <w:w w:val="105"/>
          <w:sz w:val="22"/>
          <w:szCs w:val="22"/>
        </w:rPr>
        <w:t xml:space="preserve">OMG </w:t>
      </w:r>
      <w:r w:rsidRPr="00760D48">
        <w:rPr>
          <w:rFonts w:ascii="Times New Roman" w:hAnsi="Times New Roman" w:cs="Times New Roman"/>
          <w:w w:val="105"/>
          <w:sz w:val="22"/>
          <w:szCs w:val="22"/>
        </w:rPr>
        <w:t>treatment had a positive influence and enhanced the self-development of third-grade students at HKBP Maranatha Elementary School.</w:t>
      </w:r>
    </w:p>
    <w:p w14:paraId="7F8BA912"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4. Normality Test</w:t>
      </w:r>
    </w:p>
    <w:p w14:paraId="2BE211AC"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The normality calculation aims to determine whether the sample comes from a normally distributed population (Kusumawati, 2017). The Shapiro-Wilk test is used to test for normality because it is effective for small sample sizes (N&lt;50). Santoso (2019) defines a variable as normally distributed if:</w:t>
      </w:r>
    </w:p>
    <w:p w14:paraId="1ACCD053"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1. If the Significance (SIG) is &gt;0.05, then the variable is normally distributed.</w:t>
      </w:r>
    </w:p>
    <w:p w14:paraId="3E60B5A7"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2. If the Significance (SIG) is &lt;0.05, then the variable is not normally distributed.</w:t>
      </w:r>
    </w:p>
    <w:p w14:paraId="71210385" w14:textId="5F360A98" w:rsidR="00313E8F" w:rsidRPr="00760D48" w:rsidRDefault="00CB52E9" w:rsidP="00547A43">
      <w:pPr>
        <w:pStyle w:val="BodyText"/>
        <w:spacing w:before="161" w:line="480" w:lineRule="auto"/>
        <w:ind w:right="148"/>
        <w:jc w:val="left"/>
        <w:rPr>
          <w:rFonts w:ascii="Times New Roman" w:hAnsi="Times New Roman" w:cs="Times New Roman"/>
          <w:b/>
          <w:bCs/>
          <w:w w:val="105"/>
          <w:sz w:val="22"/>
          <w:szCs w:val="22"/>
        </w:rPr>
      </w:pPr>
      <w:r w:rsidRPr="00760D48">
        <w:rPr>
          <w:rFonts w:ascii="Times New Roman" w:hAnsi="Times New Roman" w:cs="Times New Roman"/>
          <w:b/>
          <w:bCs/>
          <w:w w:val="105"/>
          <w:sz w:val="22"/>
          <w:szCs w:val="22"/>
        </w:rPr>
        <w:t>Table 9. Normality Test</w:t>
      </w:r>
      <w:r w:rsidR="00672FEB" w:rsidRPr="00760D48">
        <w:rPr>
          <w:rFonts w:ascii="Times New Roman" w:hAnsi="Times New Roman" w:cs="Times New Roman"/>
          <w:sz w:val="22"/>
          <w:szCs w:val="22"/>
        </w:rPr>
        <w:t xml:space="preserve"> </w:t>
      </w:r>
      <w:r w:rsidR="00672FEB" w:rsidRPr="00760D48">
        <w:rPr>
          <w:rFonts w:ascii="Times New Roman" w:hAnsi="Times New Roman" w:cs="Times New Roman"/>
          <w:b/>
          <w:bCs/>
          <w:w w:val="105"/>
          <w:sz w:val="22"/>
          <w:szCs w:val="22"/>
        </w:rPr>
        <w:t>from Marsella (2025)</w:t>
      </w:r>
    </w:p>
    <w:tbl>
      <w:tblPr>
        <w:tblStyle w:val="TableGrid"/>
        <w:tblW w:w="0" w:type="auto"/>
        <w:tblInd w:w="1555" w:type="dxa"/>
        <w:tblLook w:val="04A0" w:firstRow="1" w:lastRow="0" w:firstColumn="1" w:lastColumn="0" w:noHBand="0" w:noVBand="1"/>
      </w:tblPr>
      <w:tblGrid>
        <w:gridCol w:w="1275"/>
        <w:gridCol w:w="1418"/>
        <w:gridCol w:w="1559"/>
        <w:gridCol w:w="1559"/>
      </w:tblGrid>
      <w:tr w:rsidR="00313E8F" w:rsidRPr="00760D48" w14:paraId="656DFA09" w14:textId="77777777" w:rsidTr="00BA0009">
        <w:tc>
          <w:tcPr>
            <w:tcW w:w="1275" w:type="dxa"/>
          </w:tcPr>
          <w:p w14:paraId="70DE9BE8" w14:textId="77777777" w:rsidR="00313E8F" w:rsidRPr="00760D48" w:rsidRDefault="00313E8F" w:rsidP="00760D48">
            <w:pPr>
              <w:pStyle w:val="BodyText"/>
              <w:ind w:left="0" w:right="148"/>
              <w:jc w:val="center"/>
              <w:rPr>
                <w:rFonts w:ascii="Times New Roman" w:hAnsi="Times New Roman" w:cs="Times New Roman"/>
                <w:w w:val="105"/>
                <w:sz w:val="22"/>
                <w:szCs w:val="22"/>
              </w:rPr>
            </w:pPr>
          </w:p>
        </w:tc>
        <w:tc>
          <w:tcPr>
            <w:tcW w:w="4536" w:type="dxa"/>
            <w:gridSpan w:val="3"/>
          </w:tcPr>
          <w:p w14:paraId="7F61C921" w14:textId="07F1A482"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Shapiro-Wilk</w:t>
            </w:r>
          </w:p>
        </w:tc>
      </w:tr>
      <w:tr w:rsidR="00313E8F" w:rsidRPr="00760D48" w14:paraId="3FCE8F2F" w14:textId="77777777" w:rsidTr="00BA0009">
        <w:tc>
          <w:tcPr>
            <w:tcW w:w="1275" w:type="dxa"/>
          </w:tcPr>
          <w:p w14:paraId="471E1FA2" w14:textId="77777777" w:rsidR="00313E8F" w:rsidRPr="00760D48" w:rsidRDefault="00313E8F" w:rsidP="00760D48">
            <w:pPr>
              <w:pStyle w:val="BodyText"/>
              <w:ind w:left="0" w:right="148"/>
              <w:jc w:val="center"/>
              <w:rPr>
                <w:rFonts w:ascii="Times New Roman" w:hAnsi="Times New Roman" w:cs="Times New Roman"/>
                <w:w w:val="105"/>
                <w:sz w:val="22"/>
                <w:szCs w:val="22"/>
              </w:rPr>
            </w:pPr>
          </w:p>
        </w:tc>
        <w:tc>
          <w:tcPr>
            <w:tcW w:w="1418" w:type="dxa"/>
          </w:tcPr>
          <w:p w14:paraId="69B0670F" w14:textId="3700E899"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Statistic</w:t>
            </w:r>
          </w:p>
        </w:tc>
        <w:tc>
          <w:tcPr>
            <w:tcW w:w="1559" w:type="dxa"/>
          </w:tcPr>
          <w:p w14:paraId="2F6EA927" w14:textId="66F47995"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Df</w:t>
            </w:r>
          </w:p>
        </w:tc>
        <w:tc>
          <w:tcPr>
            <w:tcW w:w="1559" w:type="dxa"/>
          </w:tcPr>
          <w:p w14:paraId="435C1CED" w14:textId="660D9D13"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Sig.</w:t>
            </w:r>
          </w:p>
        </w:tc>
      </w:tr>
      <w:tr w:rsidR="00313E8F" w:rsidRPr="00760D48" w14:paraId="083A9D8A" w14:textId="77777777" w:rsidTr="00BA0009">
        <w:tc>
          <w:tcPr>
            <w:tcW w:w="1275" w:type="dxa"/>
          </w:tcPr>
          <w:p w14:paraId="7257C4CE" w14:textId="42009A5A" w:rsidR="00313E8F" w:rsidRPr="00760D48" w:rsidRDefault="00313E8F"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w w:val="105"/>
                <w:sz w:val="22"/>
                <w:szCs w:val="22"/>
                <w:lang w:val="id-ID"/>
              </w:rPr>
              <w:t>Pre-test</w:t>
            </w:r>
          </w:p>
        </w:tc>
        <w:tc>
          <w:tcPr>
            <w:tcW w:w="1418" w:type="dxa"/>
          </w:tcPr>
          <w:p w14:paraId="2C25FEA9" w14:textId="0C05E673"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.963</w:t>
            </w:r>
          </w:p>
        </w:tc>
        <w:tc>
          <w:tcPr>
            <w:tcW w:w="1559" w:type="dxa"/>
          </w:tcPr>
          <w:p w14:paraId="48A75B8E" w14:textId="69661E14"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15</w:t>
            </w:r>
          </w:p>
        </w:tc>
        <w:tc>
          <w:tcPr>
            <w:tcW w:w="1559" w:type="dxa"/>
          </w:tcPr>
          <w:p w14:paraId="57703F56" w14:textId="2E743BAB"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.737</w:t>
            </w:r>
          </w:p>
        </w:tc>
      </w:tr>
      <w:tr w:rsidR="00313E8F" w:rsidRPr="00760D48" w14:paraId="087AAB47" w14:textId="77777777" w:rsidTr="00BA0009">
        <w:tc>
          <w:tcPr>
            <w:tcW w:w="1275" w:type="dxa"/>
          </w:tcPr>
          <w:p w14:paraId="78431CFA" w14:textId="2C2E404B" w:rsidR="00313E8F" w:rsidRPr="00760D48" w:rsidRDefault="00313E8F"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w w:val="105"/>
                <w:sz w:val="22"/>
                <w:szCs w:val="22"/>
                <w:lang w:val="id-ID"/>
              </w:rPr>
              <w:t>Post-test</w:t>
            </w:r>
          </w:p>
        </w:tc>
        <w:tc>
          <w:tcPr>
            <w:tcW w:w="1418" w:type="dxa"/>
          </w:tcPr>
          <w:p w14:paraId="41BBA7BE" w14:textId="596687D1"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.954</w:t>
            </w:r>
          </w:p>
        </w:tc>
        <w:tc>
          <w:tcPr>
            <w:tcW w:w="1559" w:type="dxa"/>
          </w:tcPr>
          <w:p w14:paraId="571F06DA" w14:textId="0D9CE672"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15</w:t>
            </w:r>
          </w:p>
        </w:tc>
        <w:tc>
          <w:tcPr>
            <w:tcW w:w="1559" w:type="dxa"/>
          </w:tcPr>
          <w:p w14:paraId="5C56C970" w14:textId="3C21D149"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.592</w:t>
            </w:r>
          </w:p>
        </w:tc>
      </w:tr>
    </w:tbl>
    <w:p w14:paraId="201D8F66" w14:textId="107CF741" w:rsidR="00CB52E9" w:rsidRPr="00760D48" w:rsidRDefault="00CB52E9" w:rsidP="00547A43">
      <w:pPr>
        <w:pStyle w:val="BodyText"/>
        <w:spacing w:before="161" w:line="480" w:lineRule="auto"/>
        <w:ind w:left="823" w:right="148" w:firstLine="720"/>
        <w:rPr>
          <w:rFonts w:ascii="Times New Roman" w:hAnsi="Times New Roman" w:cs="Times New Roman"/>
          <w:w w:val="105"/>
          <w:sz w:val="22"/>
          <w:szCs w:val="22"/>
        </w:rPr>
      </w:pPr>
      <w:r w:rsidRPr="00760D48">
        <w:rPr>
          <w:rFonts w:ascii="Times New Roman" w:hAnsi="Times New Roman" w:cs="Times New Roman"/>
          <w:w w:val="105"/>
          <w:sz w:val="22"/>
          <w:szCs w:val="22"/>
        </w:rPr>
        <w:t>* This is a lower bound of the true significance. a. Lilliefors Significance Correction</w:t>
      </w:r>
    </w:p>
    <w:p w14:paraId="29130EED" w14:textId="2E41061B"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 xml:space="preserve">Based on </w:t>
      </w:r>
      <w:r w:rsidR="005F318F" w:rsidRPr="00760D48">
        <w:rPr>
          <w:rFonts w:ascii="Times New Roman" w:hAnsi="Times New Roman" w:cs="Times New Roman"/>
          <w:w w:val="105"/>
          <w:sz w:val="22"/>
          <w:szCs w:val="22"/>
        </w:rPr>
        <w:t>T</w:t>
      </w:r>
      <w:r w:rsidRPr="00760D48">
        <w:rPr>
          <w:rFonts w:ascii="Times New Roman" w:hAnsi="Times New Roman" w:cs="Times New Roman"/>
          <w:w w:val="105"/>
          <w:sz w:val="22"/>
          <w:szCs w:val="22"/>
        </w:rPr>
        <w:t>able</w:t>
      </w:r>
      <w:r w:rsidR="005F318F" w:rsidRPr="00760D48">
        <w:rPr>
          <w:rFonts w:ascii="Times New Roman" w:hAnsi="Times New Roman" w:cs="Times New Roman"/>
          <w:w w:val="105"/>
          <w:sz w:val="22"/>
          <w:szCs w:val="22"/>
        </w:rPr>
        <w:t xml:space="preserve"> 9</w:t>
      </w:r>
      <w:r w:rsidRPr="00760D48">
        <w:rPr>
          <w:rFonts w:ascii="Times New Roman" w:hAnsi="Times New Roman" w:cs="Times New Roman"/>
          <w:w w:val="105"/>
          <w:sz w:val="22"/>
          <w:szCs w:val="22"/>
        </w:rPr>
        <w:t>, the significance values ​​are 0.737 for the pre-test and 0.592 for the post-test, or greater than 0.05. Therefore, it can be concluded that the pre-test and post-test data are normally distributed.</w:t>
      </w:r>
    </w:p>
    <w:p w14:paraId="5B306FE4"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5. Homogeneity Test</w:t>
      </w:r>
    </w:p>
    <w:p w14:paraId="6C4156D7" w14:textId="1D03FB05"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 xml:space="preserve">The homogeneity test is useful for examining sample similarity, namely whether or not the </w:t>
      </w:r>
      <w:r w:rsidRPr="00760D48">
        <w:rPr>
          <w:rFonts w:ascii="Times New Roman" w:hAnsi="Times New Roman" w:cs="Times New Roman"/>
          <w:w w:val="105"/>
          <w:sz w:val="22"/>
          <w:szCs w:val="22"/>
        </w:rPr>
        <w:lastRenderedPageBreak/>
        <w:t xml:space="preserve">variances of samples taken from the population are uniform. The homogeneity criterion is that if the probability (significance) is &gt;0.05, it is considered homogeneous; if the probability (significance) is &lt;0.05, it is considered non-homogeneous (Kusumawati, 2017). The results of this study's homogeneity test can be seen in </w:t>
      </w:r>
      <w:r w:rsidR="007F78E5" w:rsidRPr="00760D48">
        <w:rPr>
          <w:rFonts w:ascii="Times New Roman" w:hAnsi="Times New Roman" w:cs="Times New Roman"/>
          <w:w w:val="105"/>
          <w:sz w:val="22"/>
          <w:szCs w:val="22"/>
        </w:rPr>
        <w:t>Table 10.</w:t>
      </w:r>
    </w:p>
    <w:p w14:paraId="3C066B67" w14:textId="4CF1E994" w:rsidR="00CB52E9" w:rsidRPr="00760D48" w:rsidRDefault="00CB52E9" w:rsidP="00547A43">
      <w:pPr>
        <w:pStyle w:val="BodyText"/>
        <w:spacing w:before="161" w:line="480" w:lineRule="auto"/>
        <w:ind w:right="148"/>
        <w:jc w:val="left"/>
        <w:rPr>
          <w:rFonts w:ascii="Times New Roman" w:hAnsi="Times New Roman" w:cs="Times New Roman"/>
          <w:b/>
          <w:bCs/>
          <w:w w:val="105"/>
          <w:sz w:val="22"/>
          <w:szCs w:val="22"/>
        </w:rPr>
      </w:pPr>
      <w:r w:rsidRPr="00760D48">
        <w:rPr>
          <w:rFonts w:ascii="Times New Roman" w:hAnsi="Times New Roman" w:cs="Times New Roman"/>
          <w:b/>
          <w:bCs/>
          <w:w w:val="105"/>
          <w:sz w:val="22"/>
          <w:szCs w:val="22"/>
        </w:rPr>
        <w:t>Table 10. Homogeneity Test</w:t>
      </w:r>
      <w:r w:rsidR="00672FEB" w:rsidRPr="00760D48">
        <w:rPr>
          <w:rFonts w:ascii="Times New Roman" w:hAnsi="Times New Roman" w:cs="Times New Roman"/>
          <w:sz w:val="22"/>
          <w:szCs w:val="22"/>
        </w:rPr>
        <w:t xml:space="preserve"> </w:t>
      </w:r>
      <w:r w:rsidR="00672FEB" w:rsidRPr="00760D48">
        <w:rPr>
          <w:rFonts w:ascii="Times New Roman" w:hAnsi="Times New Roman" w:cs="Times New Roman"/>
          <w:b/>
          <w:bCs/>
          <w:w w:val="105"/>
          <w:sz w:val="22"/>
          <w:szCs w:val="22"/>
        </w:rPr>
        <w:t>from Marsella (2025)</w:t>
      </w:r>
    </w:p>
    <w:tbl>
      <w:tblPr>
        <w:tblStyle w:val="TableGrid"/>
        <w:tblW w:w="0" w:type="auto"/>
        <w:tblInd w:w="1543" w:type="dxa"/>
        <w:tblLook w:val="04A0" w:firstRow="1" w:lastRow="0" w:firstColumn="1" w:lastColumn="0" w:noHBand="0" w:noVBand="1"/>
      </w:tblPr>
      <w:tblGrid>
        <w:gridCol w:w="2421"/>
        <w:gridCol w:w="1276"/>
        <w:gridCol w:w="992"/>
        <w:gridCol w:w="1134"/>
        <w:gridCol w:w="1276"/>
      </w:tblGrid>
      <w:tr w:rsidR="00313E8F" w:rsidRPr="00760D48" w14:paraId="4F701BBB" w14:textId="77777777" w:rsidTr="00BA0009">
        <w:tc>
          <w:tcPr>
            <w:tcW w:w="7099" w:type="dxa"/>
            <w:gridSpan w:val="5"/>
          </w:tcPr>
          <w:p w14:paraId="6BB30FC0" w14:textId="2F63E911" w:rsidR="00313E8F" w:rsidRPr="00760D48" w:rsidRDefault="00313E8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Test of Equality of Variances (Levene's)</w:t>
            </w:r>
          </w:p>
        </w:tc>
      </w:tr>
      <w:tr w:rsidR="00313E8F" w:rsidRPr="00760D48" w14:paraId="699C5EBD" w14:textId="77777777" w:rsidTr="00BA0009">
        <w:tc>
          <w:tcPr>
            <w:tcW w:w="2421" w:type="dxa"/>
          </w:tcPr>
          <w:p w14:paraId="1AE4ACD4" w14:textId="77777777" w:rsidR="00313E8F" w:rsidRPr="00760D48" w:rsidRDefault="00313E8F" w:rsidP="00760D48">
            <w:pPr>
              <w:pStyle w:val="BodyText"/>
              <w:ind w:left="0" w:right="148"/>
              <w:jc w:val="center"/>
              <w:rPr>
                <w:rFonts w:ascii="Times New Roman" w:hAnsi="Times New Roman" w:cs="Times New Roman"/>
                <w:w w:val="105"/>
                <w:sz w:val="22"/>
                <w:szCs w:val="22"/>
              </w:rPr>
            </w:pPr>
          </w:p>
        </w:tc>
        <w:tc>
          <w:tcPr>
            <w:tcW w:w="1276" w:type="dxa"/>
          </w:tcPr>
          <w:p w14:paraId="51C6F6F7" w14:textId="3A674CEC" w:rsidR="00313E8F" w:rsidRPr="00760D48" w:rsidRDefault="00313E8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F</w:t>
            </w:r>
          </w:p>
        </w:tc>
        <w:tc>
          <w:tcPr>
            <w:tcW w:w="992" w:type="dxa"/>
          </w:tcPr>
          <w:p w14:paraId="58FD332D" w14:textId="6E82F6E1" w:rsidR="00313E8F" w:rsidRPr="00760D48" w:rsidRDefault="00313E8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df1</w:t>
            </w:r>
          </w:p>
        </w:tc>
        <w:tc>
          <w:tcPr>
            <w:tcW w:w="1134" w:type="dxa"/>
          </w:tcPr>
          <w:p w14:paraId="04A13033" w14:textId="6879D3A8" w:rsidR="00313E8F" w:rsidRPr="00760D48" w:rsidRDefault="00313E8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df2</w:t>
            </w:r>
          </w:p>
        </w:tc>
        <w:tc>
          <w:tcPr>
            <w:tcW w:w="1276" w:type="dxa"/>
          </w:tcPr>
          <w:p w14:paraId="36C2C8C1" w14:textId="07D935EE" w:rsidR="00313E8F" w:rsidRPr="00760D48" w:rsidRDefault="00313E8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P</w:t>
            </w:r>
          </w:p>
        </w:tc>
      </w:tr>
      <w:tr w:rsidR="00441686" w:rsidRPr="00760D48" w14:paraId="0BBFA5B9" w14:textId="77777777" w:rsidTr="00BA0009">
        <w:tc>
          <w:tcPr>
            <w:tcW w:w="2421" w:type="dxa"/>
          </w:tcPr>
          <w:p w14:paraId="2EEB7591" w14:textId="7E3B3DF4"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Pre-Stork Stand</w:t>
            </w:r>
          </w:p>
        </w:tc>
        <w:tc>
          <w:tcPr>
            <w:tcW w:w="1276" w:type="dxa"/>
            <w:vAlign w:val="center"/>
          </w:tcPr>
          <w:p w14:paraId="1A0A0DA6" w14:textId="07D4E092"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0.594</w:t>
            </w:r>
          </w:p>
        </w:tc>
        <w:tc>
          <w:tcPr>
            <w:tcW w:w="992" w:type="dxa"/>
          </w:tcPr>
          <w:p w14:paraId="0EBA6835" w14:textId="72FF1DEC"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203C76FF" w14:textId="7A53E309"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4AADE1E3" w14:textId="73ED72DD"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0.455</w:t>
            </w:r>
          </w:p>
        </w:tc>
      </w:tr>
      <w:tr w:rsidR="00441686" w:rsidRPr="00760D48" w14:paraId="2B82E855" w14:textId="77777777" w:rsidTr="00BA0009">
        <w:tc>
          <w:tcPr>
            <w:tcW w:w="2421" w:type="dxa"/>
          </w:tcPr>
          <w:p w14:paraId="52455F08" w14:textId="3539ACB3"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Post-Stork Stand</w:t>
            </w:r>
          </w:p>
        </w:tc>
        <w:tc>
          <w:tcPr>
            <w:tcW w:w="1276" w:type="dxa"/>
            <w:vAlign w:val="center"/>
          </w:tcPr>
          <w:p w14:paraId="4A5B91EB" w14:textId="0CB7FAAA"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0.026</w:t>
            </w:r>
          </w:p>
        </w:tc>
        <w:tc>
          <w:tcPr>
            <w:tcW w:w="992" w:type="dxa"/>
          </w:tcPr>
          <w:p w14:paraId="35F9C04F" w14:textId="402BE3F1"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49536BAB" w14:textId="7F39B98A"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20565837" w14:textId="775C7407"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0.874</w:t>
            </w:r>
          </w:p>
        </w:tc>
      </w:tr>
      <w:tr w:rsidR="00441686" w:rsidRPr="00760D48" w14:paraId="18680C05" w14:textId="77777777" w:rsidTr="00BA0009">
        <w:tc>
          <w:tcPr>
            <w:tcW w:w="2421" w:type="dxa"/>
          </w:tcPr>
          <w:p w14:paraId="4DAF3CB8" w14:textId="0C94D325"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Pre-Throw-Catch Ball</w:t>
            </w:r>
          </w:p>
        </w:tc>
        <w:tc>
          <w:tcPr>
            <w:tcW w:w="1276" w:type="dxa"/>
            <w:vAlign w:val="center"/>
          </w:tcPr>
          <w:p w14:paraId="56B950BC" w14:textId="0917F306"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0.661</w:t>
            </w:r>
          </w:p>
        </w:tc>
        <w:tc>
          <w:tcPr>
            <w:tcW w:w="992" w:type="dxa"/>
          </w:tcPr>
          <w:p w14:paraId="1E5B19BC" w14:textId="6ED45C1B"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27F7082E" w14:textId="648FEB47"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4B01A01B" w14:textId="30DC388A"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0.431</w:t>
            </w:r>
          </w:p>
        </w:tc>
      </w:tr>
      <w:tr w:rsidR="00441686" w:rsidRPr="00760D48" w14:paraId="2591D650" w14:textId="77777777" w:rsidTr="00BA0009">
        <w:tc>
          <w:tcPr>
            <w:tcW w:w="2421" w:type="dxa"/>
          </w:tcPr>
          <w:p w14:paraId="27B44296" w14:textId="554612CB"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Post-Throw-Catch Ball</w:t>
            </w:r>
          </w:p>
        </w:tc>
        <w:tc>
          <w:tcPr>
            <w:tcW w:w="1276" w:type="dxa"/>
            <w:vAlign w:val="center"/>
          </w:tcPr>
          <w:p w14:paraId="496B487D" w14:textId="76D2E78C"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1.121</w:t>
            </w:r>
          </w:p>
        </w:tc>
        <w:tc>
          <w:tcPr>
            <w:tcW w:w="992" w:type="dxa"/>
          </w:tcPr>
          <w:p w14:paraId="33C8AEA4" w14:textId="63DE638E"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34E08B24" w14:textId="0041DE49"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2546BB72" w14:textId="0B71D3B0"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0.309</w:t>
            </w:r>
          </w:p>
        </w:tc>
      </w:tr>
      <w:tr w:rsidR="00441686" w:rsidRPr="00760D48" w14:paraId="55B230D0" w14:textId="77777777" w:rsidTr="00BA0009">
        <w:tc>
          <w:tcPr>
            <w:tcW w:w="2421" w:type="dxa"/>
          </w:tcPr>
          <w:p w14:paraId="3488D457" w14:textId="0239ACBF"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Pre-Shuttle Run</w:t>
            </w:r>
          </w:p>
        </w:tc>
        <w:tc>
          <w:tcPr>
            <w:tcW w:w="1276" w:type="dxa"/>
            <w:vAlign w:val="center"/>
          </w:tcPr>
          <w:p w14:paraId="0046EC18" w14:textId="1409D2CF"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 xml:space="preserve">0.055 </w:t>
            </w:r>
          </w:p>
        </w:tc>
        <w:tc>
          <w:tcPr>
            <w:tcW w:w="992" w:type="dxa"/>
          </w:tcPr>
          <w:p w14:paraId="3BDC0A11" w14:textId="659E2037"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037B149C" w14:textId="79F941AD"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23D24BC9" w14:textId="28D2BA57"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0.988</w:t>
            </w:r>
          </w:p>
        </w:tc>
      </w:tr>
      <w:tr w:rsidR="00441686" w:rsidRPr="00760D48" w14:paraId="5FB49CF5" w14:textId="77777777" w:rsidTr="00BA0009">
        <w:tc>
          <w:tcPr>
            <w:tcW w:w="2421" w:type="dxa"/>
          </w:tcPr>
          <w:p w14:paraId="1899B591" w14:textId="442D741D"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Post-Shuttle Run</w:t>
            </w:r>
          </w:p>
        </w:tc>
        <w:tc>
          <w:tcPr>
            <w:tcW w:w="1276" w:type="dxa"/>
            <w:vAlign w:val="center"/>
          </w:tcPr>
          <w:p w14:paraId="5BD74DB9" w14:textId="57E906DF"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0.650</w:t>
            </w:r>
          </w:p>
        </w:tc>
        <w:tc>
          <w:tcPr>
            <w:tcW w:w="992" w:type="dxa"/>
          </w:tcPr>
          <w:p w14:paraId="6DCD8813" w14:textId="7E46D1D1"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00EA20E4" w14:textId="6A597BAA"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30FC722B" w14:textId="3743664F"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0.435</w:t>
            </w:r>
          </w:p>
        </w:tc>
      </w:tr>
      <w:tr w:rsidR="00441686" w:rsidRPr="00760D48" w14:paraId="33F5842D" w14:textId="77777777" w:rsidTr="00BA0009">
        <w:tc>
          <w:tcPr>
            <w:tcW w:w="2421" w:type="dxa"/>
          </w:tcPr>
          <w:p w14:paraId="539192E6" w14:textId="1EC18211"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Pre-30m Sprint</w:t>
            </w:r>
          </w:p>
        </w:tc>
        <w:tc>
          <w:tcPr>
            <w:tcW w:w="1276" w:type="dxa"/>
            <w:vAlign w:val="center"/>
          </w:tcPr>
          <w:p w14:paraId="12BD728D" w14:textId="21B97148"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2.006</w:t>
            </w:r>
          </w:p>
        </w:tc>
        <w:tc>
          <w:tcPr>
            <w:tcW w:w="992" w:type="dxa"/>
          </w:tcPr>
          <w:p w14:paraId="08E03B68" w14:textId="7DEC3815"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1D53B064" w14:textId="05EA0DB1"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2EA2BB3B" w14:textId="2FB8C236"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0.180</w:t>
            </w:r>
          </w:p>
        </w:tc>
      </w:tr>
      <w:tr w:rsidR="00441686" w:rsidRPr="00760D48" w14:paraId="536028C5" w14:textId="77777777" w:rsidTr="00BA0009">
        <w:tc>
          <w:tcPr>
            <w:tcW w:w="2421" w:type="dxa"/>
          </w:tcPr>
          <w:p w14:paraId="7B4AAE35" w14:textId="39005325"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Post-30m Sprint</w:t>
            </w:r>
          </w:p>
        </w:tc>
        <w:tc>
          <w:tcPr>
            <w:tcW w:w="1276" w:type="dxa"/>
            <w:vAlign w:val="center"/>
          </w:tcPr>
          <w:p w14:paraId="7B0A27AD" w14:textId="623B8995"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0.939</w:t>
            </w:r>
          </w:p>
        </w:tc>
        <w:tc>
          <w:tcPr>
            <w:tcW w:w="992" w:type="dxa"/>
          </w:tcPr>
          <w:p w14:paraId="4FA124F0" w14:textId="6A3072E4"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7412E639" w14:textId="7F1BE61C"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14170D26" w14:textId="5DFF5F77"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0.350</w:t>
            </w:r>
          </w:p>
        </w:tc>
      </w:tr>
      <w:tr w:rsidR="00441686" w:rsidRPr="00760D48" w14:paraId="43A26E40" w14:textId="77777777" w:rsidTr="00BA0009">
        <w:tc>
          <w:tcPr>
            <w:tcW w:w="2421" w:type="dxa"/>
          </w:tcPr>
          <w:p w14:paraId="2330E9B3" w14:textId="15471A93"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Pre-Draw Pattern</w:t>
            </w:r>
          </w:p>
        </w:tc>
        <w:tc>
          <w:tcPr>
            <w:tcW w:w="1276" w:type="dxa"/>
            <w:vAlign w:val="center"/>
          </w:tcPr>
          <w:p w14:paraId="26823FE3" w14:textId="2119FC56"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2.306</w:t>
            </w:r>
          </w:p>
        </w:tc>
        <w:tc>
          <w:tcPr>
            <w:tcW w:w="992" w:type="dxa"/>
          </w:tcPr>
          <w:p w14:paraId="6DD9A25B" w14:textId="5FB47901"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5136746B" w14:textId="6C57C3D2"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311D1459" w14:textId="28FE4DDF"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0.153</w:t>
            </w:r>
          </w:p>
        </w:tc>
      </w:tr>
      <w:tr w:rsidR="00441686" w:rsidRPr="00760D48" w14:paraId="23044DDB" w14:textId="77777777" w:rsidTr="00BA0009">
        <w:tc>
          <w:tcPr>
            <w:tcW w:w="2421" w:type="dxa"/>
          </w:tcPr>
          <w:p w14:paraId="0560D002" w14:textId="38171DC8" w:rsidR="00441686" w:rsidRPr="00760D48" w:rsidRDefault="0044168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Post-Draw Pattern</w:t>
            </w:r>
          </w:p>
        </w:tc>
        <w:tc>
          <w:tcPr>
            <w:tcW w:w="1276" w:type="dxa"/>
            <w:vAlign w:val="center"/>
          </w:tcPr>
          <w:p w14:paraId="6E187E4B" w14:textId="7CF23599"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0.516</w:t>
            </w:r>
          </w:p>
        </w:tc>
        <w:tc>
          <w:tcPr>
            <w:tcW w:w="992" w:type="dxa"/>
          </w:tcPr>
          <w:p w14:paraId="3CB1EB79" w14:textId="299315F3"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1</w:t>
            </w:r>
          </w:p>
        </w:tc>
        <w:tc>
          <w:tcPr>
            <w:tcW w:w="1134" w:type="dxa"/>
            <w:vAlign w:val="center"/>
          </w:tcPr>
          <w:p w14:paraId="10A34DE9" w14:textId="7E002EAB"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13</w:t>
            </w:r>
          </w:p>
        </w:tc>
        <w:tc>
          <w:tcPr>
            <w:tcW w:w="1276" w:type="dxa"/>
            <w:vAlign w:val="center"/>
          </w:tcPr>
          <w:p w14:paraId="63F0AC06" w14:textId="3EFE1E3B" w:rsidR="00441686" w:rsidRPr="00760D48" w:rsidRDefault="0044168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0.485</w:t>
            </w:r>
          </w:p>
        </w:tc>
      </w:tr>
    </w:tbl>
    <w:p w14:paraId="773D3EAA" w14:textId="77777777" w:rsidR="00CB52E9" w:rsidRPr="00760D48" w:rsidRDefault="00CB52E9" w:rsidP="00547A43">
      <w:pPr>
        <w:pStyle w:val="BodyText"/>
        <w:spacing w:before="161" w:line="480" w:lineRule="auto"/>
        <w:ind w:left="1560" w:right="148"/>
        <w:rPr>
          <w:rFonts w:ascii="Times New Roman" w:hAnsi="Times New Roman" w:cs="Times New Roman"/>
          <w:w w:val="105"/>
          <w:sz w:val="22"/>
          <w:szCs w:val="22"/>
        </w:rPr>
      </w:pPr>
      <w:r w:rsidRPr="00760D48">
        <w:rPr>
          <w:rFonts w:ascii="Times New Roman" w:hAnsi="Times New Roman" w:cs="Times New Roman"/>
          <w:w w:val="105"/>
          <w:sz w:val="22"/>
          <w:szCs w:val="22"/>
        </w:rPr>
        <w:t>From the table above, the pre-test and post-test results for third-grade students at HKBP Maranatha Elementary School can be concluded that the variance is homogeneous across the population.</w:t>
      </w:r>
    </w:p>
    <w:p w14:paraId="0399F09B"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6. Hypothesis Testing</w:t>
      </w:r>
    </w:p>
    <w:p w14:paraId="43B00CB3" w14:textId="5371FB5C"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Decisions are made by examining the significance values ​​in the coefficients table</w:t>
      </w:r>
      <w:r w:rsidR="00B24574" w:rsidRPr="00760D48">
        <w:rPr>
          <w:rFonts w:ascii="Times New Roman" w:hAnsi="Times New Roman" w:cs="Times New Roman"/>
          <w:w w:val="105"/>
          <w:sz w:val="22"/>
          <w:szCs w:val="22"/>
        </w:rPr>
        <w:t xml:space="preserve"> (see Table 11)</w:t>
      </w:r>
      <w:r w:rsidRPr="00760D48">
        <w:rPr>
          <w:rFonts w:ascii="Times New Roman" w:hAnsi="Times New Roman" w:cs="Times New Roman"/>
          <w:w w:val="105"/>
          <w:sz w:val="22"/>
          <w:szCs w:val="22"/>
        </w:rPr>
        <w:t xml:space="preserve">. The regression results are tested with a 95% confidence level or a significance level of 5% (α = 0.05). The criteria for the t-statistical test </w:t>
      </w:r>
      <w:r w:rsidR="00B24574" w:rsidRPr="00760D48">
        <w:rPr>
          <w:rFonts w:ascii="Times New Roman" w:hAnsi="Times New Roman" w:cs="Times New Roman"/>
          <w:w w:val="105"/>
          <w:sz w:val="22"/>
          <w:szCs w:val="22"/>
        </w:rPr>
        <w:t xml:space="preserve">is based on </w:t>
      </w:r>
      <w:r w:rsidRPr="00760D48">
        <w:rPr>
          <w:rFonts w:ascii="Times New Roman" w:hAnsi="Times New Roman" w:cs="Times New Roman"/>
          <w:w w:val="105"/>
          <w:sz w:val="22"/>
          <w:szCs w:val="22"/>
        </w:rPr>
        <w:t xml:space="preserve">Ghozali </w:t>
      </w:r>
      <w:r w:rsidR="00B24574" w:rsidRPr="00760D48">
        <w:rPr>
          <w:rFonts w:ascii="Times New Roman" w:hAnsi="Times New Roman" w:cs="Times New Roman"/>
          <w:w w:val="105"/>
          <w:sz w:val="22"/>
          <w:szCs w:val="22"/>
        </w:rPr>
        <w:t>(</w:t>
      </w:r>
      <w:r w:rsidRPr="00760D48">
        <w:rPr>
          <w:rFonts w:ascii="Times New Roman" w:hAnsi="Times New Roman" w:cs="Times New Roman"/>
          <w:w w:val="105"/>
          <w:sz w:val="22"/>
          <w:szCs w:val="22"/>
        </w:rPr>
        <w:t>2016):</w:t>
      </w:r>
    </w:p>
    <w:p w14:paraId="53E4172D"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1. If the t-test significance value is &gt; 0.05, then H₀ is accepted and Ha is rejected. This means there is no effect between the independent variable and the dependent variable.</w:t>
      </w:r>
    </w:p>
    <w:p w14:paraId="705A059E" w14:textId="77777777" w:rsidR="00CB52E9" w:rsidRPr="00760D48" w:rsidRDefault="00CB52E9" w:rsidP="00547A43">
      <w:pPr>
        <w:pStyle w:val="BodyText"/>
        <w:spacing w:before="161" w:line="480" w:lineRule="auto"/>
        <w:ind w:right="148"/>
        <w:rPr>
          <w:rFonts w:ascii="Times New Roman" w:hAnsi="Times New Roman" w:cs="Times New Roman"/>
          <w:w w:val="105"/>
          <w:sz w:val="22"/>
          <w:szCs w:val="22"/>
        </w:rPr>
      </w:pPr>
      <w:r w:rsidRPr="00760D48">
        <w:rPr>
          <w:rFonts w:ascii="Times New Roman" w:hAnsi="Times New Roman" w:cs="Times New Roman"/>
          <w:w w:val="105"/>
          <w:sz w:val="22"/>
          <w:szCs w:val="22"/>
        </w:rPr>
        <w:t>2. If the t-test significance value is &lt; 0.05, then H₀ is rejected and Ha is accepted. This means there is an effect between the independent variable and the dependent variable.</w:t>
      </w:r>
    </w:p>
    <w:p w14:paraId="219DF795" w14:textId="11FE1D29" w:rsidR="00CB52E9" w:rsidRPr="00760D48" w:rsidRDefault="00CB52E9" w:rsidP="00547A43">
      <w:pPr>
        <w:pStyle w:val="BodyText"/>
        <w:spacing w:before="161" w:line="480" w:lineRule="auto"/>
        <w:ind w:right="148"/>
        <w:jc w:val="left"/>
        <w:rPr>
          <w:rFonts w:ascii="Times New Roman" w:hAnsi="Times New Roman" w:cs="Times New Roman"/>
          <w:b/>
          <w:bCs/>
          <w:w w:val="105"/>
          <w:sz w:val="22"/>
          <w:szCs w:val="22"/>
        </w:rPr>
      </w:pPr>
      <w:r w:rsidRPr="00760D48">
        <w:rPr>
          <w:rFonts w:ascii="Times New Roman" w:hAnsi="Times New Roman" w:cs="Times New Roman"/>
          <w:b/>
          <w:bCs/>
          <w:w w:val="105"/>
          <w:sz w:val="22"/>
          <w:szCs w:val="22"/>
        </w:rPr>
        <w:t>Table 11. Hypothesis Testing</w:t>
      </w:r>
      <w:r w:rsidR="00672FEB" w:rsidRPr="00760D48">
        <w:rPr>
          <w:rFonts w:ascii="Times New Roman" w:hAnsi="Times New Roman" w:cs="Times New Roman"/>
          <w:sz w:val="22"/>
          <w:szCs w:val="22"/>
        </w:rPr>
        <w:t xml:space="preserve"> </w:t>
      </w:r>
      <w:r w:rsidR="00672FEB" w:rsidRPr="00760D48">
        <w:rPr>
          <w:rFonts w:ascii="Times New Roman" w:hAnsi="Times New Roman" w:cs="Times New Roman"/>
          <w:b/>
          <w:bCs/>
          <w:w w:val="105"/>
          <w:sz w:val="22"/>
          <w:szCs w:val="22"/>
        </w:rPr>
        <w:t>from Wilcoxon signed-rank test</w:t>
      </w:r>
    </w:p>
    <w:tbl>
      <w:tblPr>
        <w:tblStyle w:val="TableGrid"/>
        <w:tblW w:w="0" w:type="auto"/>
        <w:tblInd w:w="1543" w:type="dxa"/>
        <w:tblLayout w:type="fixed"/>
        <w:tblLook w:val="04A0" w:firstRow="1" w:lastRow="0" w:firstColumn="1" w:lastColumn="0" w:noHBand="0" w:noVBand="1"/>
      </w:tblPr>
      <w:tblGrid>
        <w:gridCol w:w="2280"/>
        <w:gridCol w:w="425"/>
        <w:gridCol w:w="2410"/>
        <w:gridCol w:w="992"/>
        <w:gridCol w:w="1134"/>
        <w:gridCol w:w="709"/>
        <w:gridCol w:w="992"/>
      </w:tblGrid>
      <w:tr w:rsidR="00644AAF" w:rsidRPr="00760D48" w14:paraId="50B82D57" w14:textId="77777777" w:rsidTr="00644AAF">
        <w:tc>
          <w:tcPr>
            <w:tcW w:w="8942" w:type="dxa"/>
            <w:gridSpan w:val="7"/>
          </w:tcPr>
          <w:p w14:paraId="07011CBD" w14:textId="5584E798" w:rsidR="00644AAF" w:rsidRPr="00760D48" w:rsidRDefault="00644AA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Paired Samples T-Test</w:t>
            </w:r>
          </w:p>
        </w:tc>
      </w:tr>
      <w:tr w:rsidR="00313E8F" w:rsidRPr="00760D48" w14:paraId="336DB194" w14:textId="77777777" w:rsidTr="00760D48">
        <w:tc>
          <w:tcPr>
            <w:tcW w:w="2280" w:type="dxa"/>
          </w:tcPr>
          <w:p w14:paraId="44B042AA" w14:textId="33A53A2E" w:rsidR="00644AAF" w:rsidRPr="00760D48" w:rsidRDefault="00644AA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Measure 1</w:t>
            </w:r>
          </w:p>
        </w:tc>
        <w:tc>
          <w:tcPr>
            <w:tcW w:w="425" w:type="dxa"/>
          </w:tcPr>
          <w:p w14:paraId="38FA485A" w14:textId="77777777" w:rsidR="00644AAF" w:rsidRPr="00760D48" w:rsidRDefault="00644AAF" w:rsidP="00760D48">
            <w:pPr>
              <w:pStyle w:val="BodyText"/>
              <w:ind w:left="0" w:right="148"/>
              <w:jc w:val="center"/>
              <w:rPr>
                <w:rFonts w:ascii="Times New Roman" w:hAnsi="Times New Roman" w:cs="Times New Roman"/>
                <w:w w:val="105"/>
                <w:sz w:val="22"/>
                <w:szCs w:val="22"/>
              </w:rPr>
            </w:pPr>
          </w:p>
        </w:tc>
        <w:tc>
          <w:tcPr>
            <w:tcW w:w="2410" w:type="dxa"/>
          </w:tcPr>
          <w:p w14:paraId="74B6814E" w14:textId="648A5B52" w:rsidR="00644AAF" w:rsidRPr="00760D48" w:rsidRDefault="00644AAF"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b/>
                <w:bCs/>
                <w:w w:val="105"/>
                <w:sz w:val="22"/>
                <w:szCs w:val="22"/>
                <w:lang w:val="id-ID"/>
              </w:rPr>
              <w:t>Measure 2</w:t>
            </w:r>
          </w:p>
        </w:tc>
        <w:tc>
          <w:tcPr>
            <w:tcW w:w="992" w:type="dxa"/>
          </w:tcPr>
          <w:p w14:paraId="188B7AA9" w14:textId="2ADE4C2E" w:rsidR="00644AAF" w:rsidRPr="00760D48" w:rsidRDefault="00644AA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W</w:t>
            </w:r>
          </w:p>
        </w:tc>
        <w:tc>
          <w:tcPr>
            <w:tcW w:w="1134" w:type="dxa"/>
          </w:tcPr>
          <w:p w14:paraId="39ED5978" w14:textId="2D1D5010" w:rsidR="00644AAF" w:rsidRPr="00760D48" w:rsidRDefault="00644AA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Z</w:t>
            </w:r>
          </w:p>
        </w:tc>
        <w:tc>
          <w:tcPr>
            <w:tcW w:w="709" w:type="dxa"/>
          </w:tcPr>
          <w:p w14:paraId="618E33A6" w14:textId="6F6BD5E3" w:rsidR="00644AAF" w:rsidRPr="00760D48" w:rsidRDefault="00644AA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df</w:t>
            </w:r>
          </w:p>
        </w:tc>
        <w:tc>
          <w:tcPr>
            <w:tcW w:w="992" w:type="dxa"/>
          </w:tcPr>
          <w:p w14:paraId="27604617" w14:textId="16F94BF8" w:rsidR="00644AAF" w:rsidRPr="00760D48" w:rsidRDefault="00644AAF" w:rsidP="00760D48">
            <w:pPr>
              <w:pStyle w:val="BodyText"/>
              <w:ind w:left="0" w:right="148"/>
              <w:jc w:val="center"/>
              <w:rPr>
                <w:rFonts w:ascii="Times New Roman" w:hAnsi="Times New Roman" w:cs="Times New Roman"/>
                <w:b/>
                <w:bCs/>
                <w:w w:val="105"/>
                <w:sz w:val="22"/>
                <w:szCs w:val="22"/>
              </w:rPr>
            </w:pPr>
            <w:r w:rsidRPr="00760D48">
              <w:rPr>
                <w:rFonts w:ascii="Times New Roman" w:hAnsi="Times New Roman" w:cs="Times New Roman"/>
                <w:b/>
                <w:bCs/>
                <w:w w:val="105"/>
                <w:sz w:val="22"/>
                <w:szCs w:val="22"/>
              </w:rPr>
              <w:t>P</w:t>
            </w:r>
          </w:p>
        </w:tc>
      </w:tr>
      <w:tr w:rsidR="00A806C6" w:rsidRPr="00760D48" w14:paraId="32CDD31F" w14:textId="77777777" w:rsidTr="00760D48">
        <w:tc>
          <w:tcPr>
            <w:tcW w:w="2280" w:type="dxa"/>
          </w:tcPr>
          <w:p w14:paraId="124250B6" w14:textId="5683504F"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Pre-Stork Stand</w:t>
            </w:r>
          </w:p>
        </w:tc>
        <w:tc>
          <w:tcPr>
            <w:tcW w:w="425" w:type="dxa"/>
          </w:tcPr>
          <w:p w14:paraId="151F16B5" w14:textId="3DDB1274"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w:t>
            </w:r>
          </w:p>
        </w:tc>
        <w:tc>
          <w:tcPr>
            <w:tcW w:w="2410" w:type="dxa"/>
          </w:tcPr>
          <w:p w14:paraId="64B6E742" w14:textId="1EAD85B8"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Stork Stand Post</w:t>
            </w:r>
          </w:p>
        </w:tc>
        <w:tc>
          <w:tcPr>
            <w:tcW w:w="992" w:type="dxa"/>
            <w:vAlign w:val="center"/>
          </w:tcPr>
          <w:p w14:paraId="57D2B015" w14:textId="1F422F0D"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0.000</w:t>
            </w:r>
          </w:p>
        </w:tc>
        <w:tc>
          <w:tcPr>
            <w:tcW w:w="1134" w:type="dxa"/>
            <w:vAlign w:val="center"/>
          </w:tcPr>
          <w:p w14:paraId="48B9FF0E" w14:textId="57852EA4"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-2.934</w:t>
            </w:r>
          </w:p>
        </w:tc>
        <w:tc>
          <w:tcPr>
            <w:tcW w:w="709" w:type="dxa"/>
          </w:tcPr>
          <w:p w14:paraId="227A855E" w14:textId="77777777" w:rsidR="00A806C6" w:rsidRPr="00760D48" w:rsidRDefault="00A806C6" w:rsidP="00760D48">
            <w:pPr>
              <w:pStyle w:val="BodyText"/>
              <w:ind w:left="0" w:right="148"/>
              <w:jc w:val="center"/>
              <w:rPr>
                <w:rFonts w:ascii="Times New Roman" w:hAnsi="Times New Roman" w:cs="Times New Roman"/>
                <w:w w:val="105"/>
                <w:sz w:val="22"/>
                <w:szCs w:val="22"/>
              </w:rPr>
            </w:pPr>
          </w:p>
        </w:tc>
        <w:tc>
          <w:tcPr>
            <w:tcW w:w="992" w:type="dxa"/>
            <w:vAlign w:val="center"/>
          </w:tcPr>
          <w:p w14:paraId="515B335A" w14:textId="28912D6B"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0.003</w:t>
            </w:r>
          </w:p>
        </w:tc>
      </w:tr>
      <w:tr w:rsidR="00A806C6" w:rsidRPr="00760D48" w14:paraId="759EE9AF" w14:textId="77777777" w:rsidTr="00760D48">
        <w:tc>
          <w:tcPr>
            <w:tcW w:w="2280" w:type="dxa"/>
          </w:tcPr>
          <w:p w14:paraId="1D29146C" w14:textId="2B12EEF0"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Pre-Throw and Catch</w:t>
            </w:r>
          </w:p>
        </w:tc>
        <w:tc>
          <w:tcPr>
            <w:tcW w:w="425" w:type="dxa"/>
          </w:tcPr>
          <w:p w14:paraId="4C0123A3" w14:textId="185FB98B"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w:t>
            </w:r>
          </w:p>
        </w:tc>
        <w:tc>
          <w:tcPr>
            <w:tcW w:w="2410" w:type="dxa"/>
          </w:tcPr>
          <w:p w14:paraId="62C10B17" w14:textId="60254F9B" w:rsidR="00A806C6" w:rsidRPr="00760D48" w:rsidRDefault="00A806C6" w:rsidP="00760D48">
            <w:pPr>
              <w:pStyle w:val="BodyText"/>
              <w:ind w:left="0" w:right="148"/>
              <w:jc w:val="left"/>
              <w:rPr>
                <w:rFonts w:ascii="Times New Roman" w:hAnsi="Times New Roman" w:cs="Times New Roman"/>
                <w:w w:val="105"/>
                <w:sz w:val="22"/>
                <w:szCs w:val="22"/>
                <w:lang w:val="id-ID"/>
              </w:rPr>
            </w:pPr>
            <w:r w:rsidRPr="00760D48">
              <w:rPr>
                <w:rFonts w:ascii="Times New Roman" w:hAnsi="Times New Roman" w:cs="Times New Roman"/>
                <w:sz w:val="22"/>
                <w:szCs w:val="22"/>
              </w:rPr>
              <w:t>Ball Throw and Catch Post</w:t>
            </w:r>
          </w:p>
        </w:tc>
        <w:tc>
          <w:tcPr>
            <w:tcW w:w="992" w:type="dxa"/>
            <w:vAlign w:val="center"/>
          </w:tcPr>
          <w:p w14:paraId="22D35A42" w14:textId="4913CFFA"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0.000</w:t>
            </w:r>
          </w:p>
        </w:tc>
        <w:tc>
          <w:tcPr>
            <w:tcW w:w="1134" w:type="dxa"/>
            <w:vAlign w:val="center"/>
          </w:tcPr>
          <w:p w14:paraId="213A54D8" w14:textId="2B5B2C2F"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-2.666</w:t>
            </w:r>
          </w:p>
        </w:tc>
        <w:tc>
          <w:tcPr>
            <w:tcW w:w="709" w:type="dxa"/>
          </w:tcPr>
          <w:p w14:paraId="55D5A527" w14:textId="77777777" w:rsidR="00A806C6" w:rsidRPr="00760D48" w:rsidRDefault="00A806C6" w:rsidP="00760D48">
            <w:pPr>
              <w:pStyle w:val="BodyText"/>
              <w:ind w:left="0" w:right="148"/>
              <w:jc w:val="center"/>
              <w:rPr>
                <w:rFonts w:ascii="Times New Roman" w:hAnsi="Times New Roman" w:cs="Times New Roman"/>
                <w:w w:val="105"/>
                <w:sz w:val="22"/>
                <w:szCs w:val="22"/>
              </w:rPr>
            </w:pPr>
          </w:p>
        </w:tc>
        <w:tc>
          <w:tcPr>
            <w:tcW w:w="992" w:type="dxa"/>
            <w:vAlign w:val="center"/>
          </w:tcPr>
          <w:p w14:paraId="002DBC56" w14:textId="64882874"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0.004</w:t>
            </w:r>
          </w:p>
        </w:tc>
      </w:tr>
      <w:tr w:rsidR="00A806C6" w:rsidRPr="00760D48" w14:paraId="03A39635" w14:textId="77777777" w:rsidTr="00760D48">
        <w:tc>
          <w:tcPr>
            <w:tcW w:w="2280" w:type="dxa"/>
          </w:tcPr>
          <w:p w14:paraId="6C77D27D" w14:textId="15D62693"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Pre-Shuttle Run</w:t>
            </w:r>
          </w:p>
        </w:tc>
        <w:tc>
          <w:tcPr>
            <w:tcW w:w="425" w:type="dxa"/>
          </w:tcPr>
          <w:p w14:paraId="4BD2EDA3" w14:textId="2B5DD553"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w:t>
            </w:r>
          </w:p>
        </w:tc>
        <w:tc>
          <w:tcPr>
            <w:tcW w:w="2410" w:type="dxa"/>
          </w:tcPr>
          <w:p w14:paraId="75F3532A" w14:textId="4D75F1F3"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Shuttle Run Post</w:t>
            </w:r>
          </w:p>
        </w:tc>
        <w:tc>
          <w:tcPr>
            <w:tcW w:w="992" w:type="dxa"/>
            <w:vAlign w:val="center"/>
          </w:tcPr>
          <w:p w14:paraId="12CA6101" w14:textId="181E83E3"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0.000</w:t>
            </w:r>
          </w:p>
        </w:tc>
        <w:tc>
          <w:tcPr>
            <w:tcW w:w="1134" w:type="dxa"/>
            <w:vAlign w:val="center"/>
          </w:tcPr>
          <w:p w14:paraId="78F828D2" w14:textId="63BAE269"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-2.934</w:t>
            </w:r>
          </w:p>
        </w:tc>
        <w:tc>
          <w:tcPr>
            <w:tcW w:w="709" w:type="dxa"/>
          </w:tcPr>
          <w:p w14:paraId="6342E8BD" w14:textId="77777777" w:rsidR="00A806C6" w:rsidRPr="00760D48" w:rsidRDefault="00A806C6" w:rsidP="00760D48">
            <w:pPr>
              <w:pStyle w:val="BodyText"/>
              <w:ind w:left="0" w:right="148"/>
              <w:jc w:val="center"/>
              <w:rPr>
                <w:rFonts w:ascii="Times New Roman" w:hAnsi="Times New Roman" w:cs="Times New Roman"/>
                <w:w w:val="105"/>
                <w:sz w:val="22"/>
                <w:szCs w:val="22"/>
              </w:rPr>
            </w:pPr>
          </w:p>
        </w:tc>
        <w:tc>
          <w:tcPr>
            <w:tcW w:w="992" w:type="dxa"/>
            <w:vAlign w:val="center"/>
          </w:tcPr>
          <w:p w14:paraId="18E77C98" w14:textId="5684C806"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0.003</w:t>
            </w:r>
          </w:p>
        </w:tc>
      </w:tr>
      <w:tr w:rsidR="00A806C6" w:rsidRPr="00760D48" w14:paraId="7199239D" w14:textId="77777777" w:rsidTr="00760D48">
        <w:tc>
          <w:tcPr>
            <w:tcW w:w="2280" w:type="dxa"/>
          </w:tcPr>
          <w:p w14:paraId="4D8DD502" w14:textId="39BEF8B6"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Pre-30m Sprint</w:t>
            </w:r>
          </w:p>
        </w:tc>
        <w:tc>
          <w:tcPr>
            <w:tcW w:w="425" w:type="dxa"/>
          </w:tcPr>
          <w:p w14:paraId="55318E75" w14:textId="49CDA419"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w:t>
            </w:r>
          </w:p>
        </w:tc>
        <w:tc>
          <w:tcPr>
            <w:tcW w:w="2410" w:type="dxa"/>
          </w:tcPr>
          <w:p w14:paraId="69330B73" w14:textId="02A41A66"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30m Sprint Post</w:t>
            </w:r>
          </w:p>
        </w:tc>
        <w:tc>
          <w:tcPr>
            <w:tcW w:w="992" w:type="dxa"/>
            <w:vAlign w:val="center"/>
          </w:tcPr>
          <w:p w14:paraId="664B18A9" w14:textId="65B65BAD"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0.000</w:t>
            </w:r>
          </w:p>
        </w:tc>
        <w:tc>
          <w:tcPr>
            <w:tcW w:w="1134" w:type="dxa"/>
            <w:vAlign w:val="center"/>
          </w:tcPr>
          <w:p w14:paraId="69FDFC16" w14:textId="138CC019"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-3.296</w:t>
            </w:r>
          </w:p>
        </w:tc>
        <w:tc>
          <w:tcPr>
            <w:tcW w:w="709" w:type="dxa"/>
          </w:tcPr>
          <w:p w14:paraId="4FBCB906" w14:textId="77777777" w:rsidR="00A806C6" w:rsidRPr="00760D48" w:rsidRDefault="00A806C6" w:rsidP="00760D48">
            <w:pPr>
              <w:pStyle w:val="BodyText"/>
              <w:ind w:left="0" w:right="148"/>
              <w:jc w:val="center"/>
              <w:rPr>
                <w:rFonts w:ascii="Times New Roman" w:hAnsi="Times New Roman" w:cs="Times New Roman"/>
                <w:w w:val="105"/>
                <w:sz w:val="22"/>
                <w:szCs w:val="22"/>
              </w:rPr>
            </w:pPr>
          </w:p>
        </w:tc>
        <w:tc>
          <w:tcPr>
            <w:tcW w:w="992" w:type="dxa"/>
            <w:vAlign w:val="center"/>
          </w:tcPr>
          <w:p w14:paraId="1612FDA3" w14:textId="3EFA7EDF"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&lt; .001</w:t>
            </w:r>
          </w:p>
        </w:tc>
      </w:tr>
      <w:tr w:rsidR="00A806C6" w:rsidRPr="00760D48" w14:paraId="7695C80E" w14:textId="77777777" w:rsidTr="00760D48">
        <w:tc>
          <w:tcPr>
            <w:tcW w:w="2280" w:type="dxa"/>
          </w:tcPr>
          <w:p w14:paraId="3A8ECACA" w14:textId="465C86B9"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Pre-Drawing Pattern</w:t>
            </w:r>
          </w:p>
        </w:tc>
        <w:tc>
          <w:tcPr>
            <w:tcW w:w="425" w:type="dxa"/>
          </w:tcPr>
          <w:p w14:paraId="13068499" w14:textId="711D2FD7"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rPr>
              <w:t>-</w:t>
            </w:r>
          </w:p>
        </w:tc>
        <w:tc>
          <w:tcPr>
            <w:tcW w:w="2410" w:type="dxa"/>
          </w:tcPr>
          <w:p w14:paraId="7C19938E" w14:textId="3A6AF857" w:rsidR="00A806C6" w:rsidRPr="00760D48" w:rsidRDefault="00A806C6" w:rsidP="00760D48">
            <w:pPr>
              <w:pStyle w:val="BodyText"/>
              <w:ind w:left="0" w:right="148"/>
              <w:jc w:val="left"/>
              <w:rPr>
                <w:rFonts w:ascii="Times New Roman" w:hAnsi="Times New Roman" w:cs="Times New Roman"/>
                <w:w w:val="105"/>
                <w:sz w:val="22"/>
                <w:szCs w:val="22"/>
              </w:rPr>
            </w:pPr>
            <w:r w:rsidRPr="00760D48">
              <w:rPr>
                <w:rFonts w:ascii="Times New Roman" w:hAnsi="Times New Roman" w:cs="Times New Roman"/>
                <w:sz w:val="22"/>
                <w:szCs w:val="22"/>
              </w:rPr>
              <w:t>Drawing Pattern Post</w:t>
            </w:r>
          </w:p>
        </w:tc>
        <w:tc>
          <w:tcPr>
            <w:tcW w:w="992" w:type="dxa"/>
            <w:vAlign w:val="center"/>
          </w:tcPr>
          <w:p w14:paraId="7C3EB4B4" w14:textId="1FE7EF3D"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0.000</w:t>
            </w:r>
          </w:p>
        </w:tc>
        <w:tc>
          <w:tcPr>
            <w:tcW w:w="1134" w:type="dxa"/>
            <w:vAlign w:val="center"/>
          </w:tcPr>
          <w:p w14:paraId="0CA762FE" w14:textId="19B22C6B"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-3.180</w:t>
            </w:r>
          </w:p>
        </w:tc>
        <w:tc>
          <w:tcPr>
            <w:tcW w:w="709" w:type="dxa"/>
          </w:tcPr>
          <w:p w14:paraId="0C8D58A8" w14:textId="77777777" w:rsidR="00A806C6" w:rsidRPr="00760D48" w:rsidRDefault="00A806C6" w:rsidP="00760D48">
            <w:pPr>
              <w:pStyle w:val="BodyText"/>
              <w:ind w:left="0" w:right="148"/>
              <w:jc w:val="center"/>
              <w:rPr>
                <w:rFonts w:ascii="Times New Roman" w:hAnsi="Times New Roman" w:cs="Times New Roman"/>
                <w:w w:val="105"/>
                <w:sz w:val="22"/>
                <w:szCs w:val="22"/>
              </w:rPr>
            </w:pPr>
          </w:p>
        </w:tc>
        <w:tc>
          <w:tcPr>
            <w:tcW w:w="992" w:type="dxa"/>
            <w:vAlign w:val="center"/>
          </w:tcPr>
          <w:p w14:paraId="258EE938" w14:textId="2AE2120C" w:rsidR="00A806C6" w:rsidRPr="00760D48" w:rsidRDefault="00A806C6" w:rsidP="00760D48">
            <w:pPr>
              <w:pStyle w:val="BodyText"/>
              <w:ind w:left="0" w:right="148"/>
              <w:jc w:val="center"/>
              <w:rPr>
                <w:rFonts w:ascii="Times New Roman" w:hAnsi="Times New Roman" w:cs="Times New Roman"/>
                <w:w w:val="105"/>
                <w:sz w:val="22"/>
                <w:szCs w:val="22"/>
              </w:rPr>
            </w:pPr>
            <w:r w:rsidRPr="00760D48">
              <w:rPr>
                <w:rFonts w:ascii="Times New Roman" w:hAnsi="Times New Roman" w:cs="Times New Roman"/>
                <w:w w:val="105"/>
                <w:sz w:val="22"/>
                <w:szCs w:val="22"/>
                <w:lang w:val="id-ID"/>
              </w:rPr>
              <w:t>0.001</w:t>
            </w:r>
          </w:p>
        </w:tc>
      </w:tr>
    </w:tbl>
    <w:p w14:paraId="1C5401A6" w14:textId="3329B958" w:rsidR="00CB52E9" w:rsidRPr="00760D48" w:rsidRDefault="00CB52E9" w:rsidP="00547A43">
      <w:pPr>
        <w:pStyle w:val="BodyText"/>
        <w:spacing w:before="161" w:line="480" w:lineRule="auto"/>
        <w:ind w:left="1560" w:right="148"/>
        <w:rPr>
          <w:rFonts w:ascii="Times New Roman" w:hAnsi="Times New Roman" w:cs="Times New Roman"/>
          <w:w w:val="105"/>
          <w:sz w:val="22"/>
          <w:szCs w:val="22"/>
        </w:rPr>
      </w:pPr>
      <w:r w:rsidRPr="00760D48">
        <w:rPr>
          <w:rFonts w:ascii="Times New Roman" w:hAnsi="Times New Roman" w:cs="Times New Roman"/>
          <w:w w:val="105"/>
          <w:sz w:val="22"/>
          <w:szCs w:val="22"/>
        </w:rPr>
        <w:lastRenderedPageBreak/>
        <w:t xml:space="preserve">The overall p-value is &lt;0.05, so based on the t-test results, it can be concluded that the </w:t>
      </w:r>
      <w:r w:rsidR="007F78E5" w:rsidRPr="00760D48">
        <w:rPr>
          <w:rFonts w:ascii="Times New Roman" w:hAnsi="Times New Roman" w:cs="Times New Roman"/>
          <w:w w:val="105"/>
          <w:sz w:val="22"/>
          <w:szCs w:val="22"/>
        </w:rPr>
        <w:t>OMG</w:t>
      </w:r>
      <w:r w:rsidR="00B24574" w:rsidRPr="00760D48">
        <w:rPr>
          <w:rFonts w:ascii="Times New Roman" w:hAnsi="Times New Roman" w:cs="Times New Roman"/>
          <w:w w:val="105"/>
          <w:sz w:val="22"/>
          <w:szCs w:val="22"/>
        </w:rPr>
        <w:t xml:space="preserve"> </w:t>
      </w:r>
      <w:r w:rsidRPr="00760D48">
        <w:rPr>
          <w:rFonts w:ascii="Times New Roman" w:hAnsi="Times New Roman" w:cs="Times New Roman"/>
          <w:w w:val="105"/>
          <w:sz w:val="22"/>
          <w:szCs w:val="22"/>
        </w:rPr>
        <w:t>treatment has a significant impact on increasing children's self-development at the concrete operational stage. Therefore, the researcher's hypothesis was proven correct.</w:t>
      </w:r>
    </w:p>
    <w:p w14:paraId="0CCBFA3F" w14:textId="77777777" w:rsidR="00123672" w:rsidRPr="00760D48" w:rsidRDefault="00E100A8" w:rsidP="00547A43">
      <w:pPr>
        <w:pStyle w:val="Heading1"/>
        <w:spacing w:before="127" w:line="480" w:lineRule="auto"/>
        <w:rPr>
          <w:rFonts w:ascii="Times New Roman" w:hAnsi="Times New Roman" w:cs="Times New Roman"/>
          <w:sz w:val="22"/>
          <w:szCs w:val="22"/>
        </w:rPr>
      </w:pPr>
      <w:r w:rsidRPr="00760D48">
        <w:rPr>
          <w:rFonts w:ascii="Times New Roman" w:hAnsi="Times New Roman" w:cs="Times New Roman"/>
          <w:spacing w:val="-2"/>
          <w:sz w:val="22"/>
          <w:szCs w:val="22"/>
        </w:rPr>
        <w:t>Conclusions</w:t>
      </w:r>
    </w:p>
    <w:p w14:paraId="097D2ED6" w14:textId="104659D1" w:rsidR="00123672" w:rsidRPr="00760D48" w:rsidRDefault="00CB52E9" w:rsidP="00547A43">
      <w:pPr>
        <w:pStyle w:val="BodyText"/>
        <w:spacing w:line="480" w:lineRule="auto"/>
        <w:ind w:left="1531" w:right="146"/>
        <w:rPr>
          <w:rFonts w:ascii="Times New Roman" w:hAnsi="Times New Roman" w:cs="Times New Roman"/>
          <w:sz w:val="22"/>
          <w:szCs w:val="22"/>
        </w:rPr>
      </w:pPr>
      <w:r w:rsidRPr="00760D48">
        <w:rPr>
          <w:rFonts w:ascii="Times New Roman" w:hAnsi="Times New Roman" w:cs="Times New Roman"/>
          <w:sz w:val="22"/>
          <w:szCs w:val="22"/>
        </w:rPr>
        <w:t xml:space="preserve">The results show that the </w:t>
      </w:r>
      <w:r w:rsidR="00B24574" w:rsidRPr="00760D48">
        <w:rPr>
          <w:rFonts w:ascii="Times New Roman" w:hAnsi="Times New Roman" w:cs="Times New Roman"/>
          <w:sz w:val="22"/>
          <w:szCs w:val="22"/>
        </w:rPr>
        <w:t>OMG</w:t>
      </w:r>
      <w:r w:rsidRPr="00760D48">
        <w:rPr>
          <w:rFonts w:ascii="Times New Roman" w:hAnsi="Times New Roman" w:cs="Times New Roman"/>
          <w:sz w:val="22"/>
          <w:szCs w:val="22"/>
        </w:rPr>
        <w:t xml:space="preserve"> help</w:t>
      </w:r>
      <w:r w:rsidR="00B24574" w:rsidRPr="00760D48">
        <w:rPr>
          <w:rFonts w:ascii="Times New Roman" w:hAnsi="Times New Roman" w:cs="Times New Roman"/>
          <w:sz w:val="22"/>
          <w:szCs w:val="22"/>
        </w:rPr>
        <w:t>s</w:t>
      </w:r>
      <w:r w:rsidRPr="00760D48">
        <w:rPr>
          <w:rFonts w:ascii="Times New Roman" w:hAnsi="Times New Roman" w:cs="Times New Roman"/>
          <w:sz w:val="22"/>
          <w:szCs w:val="22"/>
        </w:rPr>
        <w:t xml:space="preserve"> children understand the importance of playing traditional games in cultural preservation. Therefore, introducing the </w:t>
      </w:r>
      <w:r w:rsidR="00B24574" w:rsidRPr="00760D48">
        <w:rPr>
          <w:rFonts w:ascii="Times New Roman" w:hAnsi="Times New Roman" w:cs="Times New Roman"/>
          <w:sz w:val="22"/>
          <w:szCs w:val="22"/>
        </w:rPr>
        <w:t xml:space="preserve">OMG </w:t>
      </w:r>
      <w:r w:rsidRPr="00760D48">
        <w:rPr>
          <w:rFonts w:ascii="Times New Roman" w:hAnsi="Times New Roman" w:cs="Times New Roman"/>
          <w:sz w:val="22"/>
          <w:szCs w:val="22"/>
        </w:rPr>
        <w:t xml:space="preserve">based on an effective learning module makes children understand and comprehend that traditional games are a culture that must be preserved. Based on the results of the increase in percentage and hypothesis testing that has been carried out, it can be concluded that </w:t>
      </w:r>
      <w:r w:rsidR="00B24574" w:rsidRPr="00760D48">
        <w:rPr>
          <w:rFonts w:ascii="Times New Roman" w:hAnsi="Times New Roman" w:cs="Times New Roman"/>
          <w:sz w:val="22"/>
          <w:szCs w:val="22"/>
        </w:rPr>
        <w:t>OMG</w:t>
      </w:r>
      <w:r w:rsidRPr="00760D48">
        <w:rPr>
          <w:rFonts w:ascii="Times New Roman" w:hAnsi="Times New Roman" w:cs="Times New Roman"/>
          <w:sz w:val="22"/>
          <w:szCs w:val="22"/>
        </w:rPr>
        <w:t xml:space="preserve"> has been proven to have an influence on increasing children's self-development in cognitive and motor aspects. In this case, the treatment given has been effective in developing self-development at the concrete operational stage.</w:t>
      </w:r>
    </w:p>
    <w:p w14:paraId="1A9CC9A4" w14:textId="77777777" w:rsidR="00CB52E9" w:rsidRDefault="00CB52E9" w:rsidP="00547A43">
      <w:pPr>
        <w:pStyle w:val="BodyText"/>
        <w:spacing w:line="480" w:lineRule="auto"/>
        <w:ind w:left="1531" w:right="146"/>
      </w:pPr>
    </w:p>
    <w:p w14:paraId="00D99982" w14:textId="3D66ECB5" w:rsidR="00FD28B5" w:rsidRPr="00FD28B5" w:rsidRDefault="00FD28B5" w:rsidP="00FD28B5">
      <w:pPr>
        <w:pStyle w:val="Heading1"/>
        <w:spacing w:line="480" w:lineRule="auto"/>
        <w:ind w:left="823"/>
        <w:jc w:val="both"/>
        <w:rPr>
          <w:rFonts w:ascii="Times New Roman" w:hAnsi="Times New Roman" w:cs="Times New Roman"/>
          <w:b w:val="0"/>
          <w:bCs w:val="0"/>
          <w:spacing w:val="-2"/>
          <w:sz w:val="22"/>
          <w:szCs w:val="22"/>
        </w:rPr>
      </w:pPr>
      <w:r>
        <w:rPr>
          <w:rFonts w:ascii="Times New Roman" w:hAnsi="Times New Roman" w:cs="Times New Roman"/>
          <w:spacing w:val="-2"/>
          <w:sz w:val="22"/>
          <w:szCs w:val="22"/>
        </w:rPr>
        <w:t xml:space="preserve">Acknowledgement: </w:t>
      </w:r>
      <w:r>
        <w:rPr>
          <w:rFonts w:ascii="Times New Roman" w:hAnsi="Times New Roman" w:cs="Times New Roman"/>
          <w:b w:val="0"/>
          <w:bCs w:val="0"/>
          <w:spacing w:val="-2"/>
          <w:sz w:val="22"/>
          <w:szCs w:val="22"/>
        </w:rPr>
        <w:t xml:space="preserve">The Authors would like to thank Muhammad Ali Pawiro who has rendered both </w:t>
      </w:r>
      <w:r w:rsidRPr="00FD28B5">
        <w:rPr>
          <w:rFonts w:ascii="Times New Roman" w:hAnsi="Times New Roman" w:cs="Times New Roman"/>
          <w:b w:val="0"/>
          <w:bCs w:val="0"/>
          <w:spacing w:val="-2"/>
          <w:sz w:val="22"/>
          <w:szCs w:val="22"/>
        </w:rPr>
        <w:t>technical editing</w:t>
      </w:r>
      <w:r>
        <w:rPr>
          <w:rFonts w:ascii="Times New Roman" w:hAnsi="Times New Roman" w:cs="Times New Roman"/>
          <w:b w:val="0"/>
          <w:bCs w:val="0"/>
          <w:spacing w:val="-2"/>
          <w:sz w:val="22"/>
          <w:szCs w:val="22"/>
        </w:rPr>
        <w:t xml:space="preserve"> and </w:t>
      </w:r>
      <w:r w:rsidRPr="00FD28B5">
        <w:rPr>
          <w:rFonts w:ascii="Times New Roman" w:hAnsi="Times New Roman" w:cs="Times New Roman"/>
          <w:b w:val="0"/>
          <w:bCs w:val="0"/>
          <w:spacing w:val="-2"/>
          <w:sz w:val="22"/>
          <w:szCs w:val="22"/>
        </w:rPr>
        <w:t>language editing</w:t>
      </w:r>
      <w:r>
        <w:rPr>
          <w:rFonts w:ascii="Times New Roman" w:hAnsi="Times New Roman" w:cs="Times New Roman"/>
          <w:b w:val="0"/>
          <w:bCs w:val="0"/>
          <w:spacing w:val="-2"/>
          <w:sz w:val="22"/>
          <w:szCs w:val="22"/>
        </w:rPr>
        <w:t>.</w:t>
      </w:r>
    </w:p>
    <w:p w14:paraId="227A8543" w14:textId="7D7B5E32" w:rsidR="00123672" w:rsidRPr="00760D48" w:rsidRDefault="00E100A8" w:rsidP="00547A43">
      <w:pPr>
        <w:pStyle w:val="Heading1"/>
        <w:spacing w:line="480" w:lineRule="auto"/>
        <w:ind w:left="823"/>
        <w:rPr>
          <w:rFonts w:ascii="Times New Roman" w:hAnsi="Times New Roman" w:cs="Times New Roman"/>
          <w:sz w:val="22"/>
          <w:szCs w:val="22"/>
        </w:rPr>
      </w:pPr>
      <w:r w:rsidRPr="00760D48">
        <w:rPr>
          <w:rFonts w:ascii="Times New Roman" w:hAnsi="Times New Roman" w:cs="Times New Roman"/>
          <w:spacing w:val="-2"/>
          <w:sz w:val="22"/>
          <w:szCs w:val="22"/>
        </w:rPr>
        <w:t>References</w:t>
      </w:r>
    </w:p>
    <w:p w14:paraId="1A52AC2D" w14:textId="09169D6C"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Barrouillet, P. (2015). Theories of cognitive development: From Piaget to today. </w:t>
      </w:r>
      <w:r w:rsidRPr="00760D48">
        <w:rPr>
          <w:rFonts w:ascii="Times New Roman" w:hAnsi="Times New Roman" w:cs="Times New Roman"/>
          <w:i/>
          <w:iCs/>
          <w:w w:val="105"/>
        </w:rPr>
        <w:t>Developmental Review</w:t>
      </w:r>
      <w:r w:rsidRPr="00760D48">
        <w:rPr>
          <w:rFonts w:ascii="Times New Roman" w:hAnsi="Times New Roman" w:cs="Times New Roman"/>
          <w:w w:val="105"/>
        </w:rPr>
        <w:t xml:space="preserve"> 38, 1–12.</w:t>
      </w:r>
    </w:p>
    <w:p w14:paraId="425D1C94" w14:textId="76D6E3C5"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Castillo-Rodríguez, A., &amp; Minguet, J. L. (2014). Cardiovascular program to improv</w:t>
      </w:r>
      <w:r w:rsidR="00931EB6" w:rsidRPr="00760D48">
        <w:rPr>
          <w:rFonts w:ascii="Times New Roman" w:hAnsi="Times New Roman" w:cs="Times New Roman"/>
          <w:w w:val="105"/>
        </w:rPr>
        <w:t xml:space="preserve">e </w:t>
      </w:r>
      <w:r w:rsidRPr="00760D48">
        <w:rPr>
          <w:rFonts w:ascii="Times New Roman" w:hAnsi="Times New Roman" w:cs="Times New Roman"/>
          <w:w w:val="105"/>
        </w:rPr>
        <w:t xml:space="preserve">physical fitness in those over 60 years old: A pilot study. </w:t>
      </w:r>
      <w:r w:rsidRPr="00760D48">
        <w:rPr>
          <w:rFonts w:ascii="Times New Roman" w:hAnsi="Times New Roman" w:cs="Times New Roman"/>
          <w:i/>
          <w:iCs/>
          <w:w w:val="105"/>
        </w:rPr>
        <w:t>Clinical Interventions in Aging</w:t>
      </w:r>
      <w:r w:rsidRPr="00760D48">
        <w:rPr>
          <w:rFonts w:ascii="Times New Roman" w:hAnsi="Times New Roman" w:cs="Times New Roman"/>
          <w:w w:val="105"/>
        </w:rPr>
        <w:t xml:space="preserve"> 9, 1269–1275.</w:t>
      </w:r>
    </w:p>
    <w:p w14:paraId="036A4090" w14:textId="2CECE1F2"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Damanik, R., &amp; Sinaga, W. (2019). </w:t>
      </w:r>
      <w:r w:rsidRPr="00760D48">
        <w:rPr>
          <w:rFonts w:ascii="Times New Roman" w:hAnsi="Times New Roman" w:cs="Times New Roman"/>
          <w:i/>
          <w:iCs/>
          <w:w w:val="105"/>
        </w:rPr>
        <w:t>Nilai-nilai karakter dalam permainan tradisional Simalungun</w:t>
      </w:r>
      <w:r w:rsidRPr="00760D48">
        <w:rPr>
          <w:rFonts w:ascii="Times New Roman" w:hAnsi="Times New Roman" w:cs="Times New Roman"/>
          <w:w w:val="105"/>
        </w:rPr>
        <w:t>. Medan: Gerhana Media Kreasi.</w:t>
      </w:r>
    </w:p>
    <w:p w14:paraId="7889EF5A" w14:textId="00535EA5"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Dawes, J., &amp; Roozen, M. (2018). </w:t>
      </w:r>
      <w:r w:rsidRPr="00760D48">
        <w:rPr>
          <w:rFonts w:ascii="Times New Roman" w:hAnsi="Times New Roman" w:cs="Times New Roman"/>
          <w:i/>
          <w:iCs/>
          <w:w w:val="105"/>
        </w:rPr>
        <w:t>Developing agility and quickness</w:t>
      </w:r>
      <w:r w:rsidRPr="00760D48">
        <w:rPr>
          <w:rFonts w:ascii="Times New Roman" w:hAnsi="Times New Roman" w:cs="Times New Roman"/>
          <w:w w:val="105"/>
        </w:rPr>
        <w:t>. Champaign: National Strength and Conditioning Association.</w:t>
      </w:r>
    </w:p>
    <w:p w14:paraId="05B5A98D" w14:textId="1A301711"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Ghozali, I. (2016). </w:t>
      </w:r>
      <w:r w:rsidRPr="00760D48">
        <w:rPr>
          <w:rFonts w:ascii="Times New Roman" w:hAnsi="Times New Roman" w:cs="Times New Roman"/>
          <w:i/>
          <w:iCs/>
          <w:w w:val="105"/>
        </w:rPr>
        <w:t>Aplikasi analisis multivariate dengan program IBM SPSS 23</w:t>
      </w:r>
      <w:r w:rsidRPr="00760D48">
        <w:rPr>
          <w:rFonts w:ascii="Times New Roman" w:hAnsi="Times New Roman" w:cs="Times New Roman"/>
          <w:w w:val="105"/>
        </w:rPr>
        <w:t>. Semarang: Badan Penerbit Universitas Diponegoro.</w:t>
      </w:r>
    </w:p>
    <w:p w14:paraId="11DA6C7B" w14:textId="2F7DD067"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Gray, P. (2021). The value of play in child development. </w:t>
      </w:r>
      <w:r w:rsidRPr="00760D48">
        <w:rPr>
          <w:rFonts w:ascii="Times New Roman" w:hAnsi="Times New Roman" w:cs="Times New Roman"/>
          <w:i/>
          <w:iCs/>
          <w:w w:val="105"/>
        </w:rPr>
        <w:t>American Journal of Play</w:t>
      </w:r>
      <w:r w:rsidRPr="00760D48">
        <w:rPr>
          <w:rFonts w:ascii="Times New Roman" w:hAnsi="Times New Roman" w:cs="Times New Roman"/>
          <w:w w:val="105"/>
        </w:rPr>
        <w:t>, 13(3), 289–310.</w:t>
      </w:r>
    </w:p>
    <w:p w14:paraId="62698256" w14:textId="10EC1E1E"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Kusumawati, O. (2017). Pengaruh permainan tradisional terhadap peningkatan kemampuan gerak dasar siswa sekolah dasar kelas bawah. </w:t>
      </w:r>
      <w:r w:rsidRPr="00760D48">
        <w:rPr>
          <w:rFonts w:ascii="Times New Roman" w:hAnsi="Times New Roman" w:cs="Times New Roman"/>
          <w:i/>
          <w:iCs/>
          <w:w w:val="105"/>
        </w:rPr>
        <w:t>Jurnal Pendidikan dan Pembelajaran Dasar</w:t>
      </w:r>
      <w:r w:rsidRPr="00760D48">
        <w:rPr>
          <w:rFonts w:ascii="Times New Roman" w:hAnsi="Times New Roman" w:cs="Times New Roman"/>
          <w:w w:val="105"/>
        </w:rPr>
        <w:t>, 4(2), 124–142.</w:t>
      </w:r>
    </w:p>
    <w:p w14:paraId="0472C772" w14:textId="1F9E01AE"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Little, E. B. (1960). Pre-test and re-test scores in retention calculation. </w:t>
      </w:r>
      <w:r w:rsidRPr="00760D48">
        <w:rPr>
          <w:rFonts w:ascii="Times New Roman" w:hAnsi="Times New Roman" w:cs="Times New Roman"/>
          <w:i/>
          <w:iCs/>
          <w:w w:val="105"/>
        </w:rPr>
        <w:t>The Journal of Experimental Education</w:t>
      </w:r>
      <w:r w:rsidRPr="00760D48">
        <w:rPr>
          <w:rFonts w:ascii="Times New Roman" w:hAnsi="Times New Roman" w:cs="Times New Roman"/>
          <w:w w:val="105"/>
        </w:rPr>
        <w:t>, 29(2), 161–167.</w:t>
      </w:r>
    </w:p>
    <w:p w14:paraId="4A4B4E0B" w14:textId="38552900"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lastRenderedPageBreak/>
        <w:t xml:space="preserve">Mehar, S. (2020). </w:t>
      </w:r>
      <w:r w:rsidRPr="00760D48">
        <w:rPr>
          <w:rFonts w:ascii="Times New Roman" w:hAnsi="Times New Roman" w:cs="Times New Roman"/>
          <w:i/>
          <w:iCs/>
          <w:w w:val="105"/>
        </w:rPr>
        <w:t>Exploring the impact of digital storytelling on student engagement and learning outcomes</w:t>
      </w:r>
      <w:r w:rsidRPr="00760D48">
        <w:rPr>
          <w:rFonts w:ascii="Times New Roman" w:hAnsi="Times New Roman" w:cs="Times New Roman"/>
          <w:w w:val="105"/>
        </w:rPr>
        <w:t xml:space="preserve"> (</w:t>
      </w:r>
      <w:r w:rsidR="00A14731" w:rsidRPr="00760D48">
        <w:rPr>
          <w:rFonts w:ascii="Times New Roman" w:hAnsi="Times New Roman" w:cs="Times New Roman"/>
          <w:w w:val="105"/>
        </w:rPr>
        <w:t xml:space="preserve">Doctoral </w:t>
      </w:r>
      <w:r w:rsidRPr="00760D48">
        <w:rPr>
          <w:rFonts w:ascii="Times New Roman" w:hAnsi="Times New Roman" w:cs="Times New Roman"/>
          <w:w w:val="105"/>
        </w:rPr>
        <w:t>Thesis). National University of Science and Technology.</w:t>
      </w:r>
    </w:p>
    <w:p w14:paraId="019526A1" w14:textId="36EA3B84"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Meilani, L.</w:t>
      </w:r>
      <w:r w:rsidR="00A14731" w:rsidRPr="00760D48">
        <w:rPr>
          <w:rFonts w:ascii="Times New Roman" w:hAnsi="Times New Roman" w:cs="Times New Roman"/>
          <w:w w:val="105"/>
        </w:rPr>
        <w:t xml:space="preserve"> A.</w:t>
      </w:r>
      <w:r w:rsidRPr="00760D48">
        <w:rPr>
          <w:rFonts w:ascii="Times New Roman" w:hAnsi="Times New Roman" w:cs="Times New Roman"/>
          <w:w w:val="105"/>
        </w:rPr>
        <w:t xml:space="preserve">, Bastulbar, B., &amp; Pratiwi, W. D. (2021). Dampak pembelajaran jarak jauh terhadap aspek kognitif, afektif, dan psikomotor bagi siswa sekolah menengah atas. </w:t>
      </w:r>
      <w:r w:rsidRPr="00760D48">
        <w:rPr>
          <w:rFonts w:ascii="Times New Roman" w:hAnsi="Times New Roman" w:cs="Times New Roman"/>
          <w:i/>
          <w:iCs/>
          <w:w w:val="105"/>
        </w:rPr>
        <w:t>Jurnal Pendidikan Bahasa dan Sastra Indonesia</w:t>
      </w:r>
      <w:r w:rsidRPr="00760D48">
        <w:rPr>
          <w:rFonts w:ascii="Times New Roman" w:hAnsi="Times New Roman" w:cs="Times New Roman"/>
          <w:w w:val="105"/>
        </w:rPr>
        <w:t xml:space="preserve">, 12(4), 282–287.] </w:t>
      </w:r>
    </w:p>
    <w:p w14:paraId="7ABA22E6" w14:textId="40BA4793"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Mulyani, N. (2016). </w:t>
      </w:r>
      <w:r w:rsidRPr="00760D48">
        <w:rPr>
          <w:rFonts w:ascii="Times New Roman" w:hAnsi="Times New Roman" w:cs="Times New Roman"/>
          <w:i/>
          <w:iCs/>
          <w:w w:val="105"/>
        </w:rPr>
        <w:t>Super asyik permainan tradisional anak Indonesia</w:t>
      </w:r>
      <w:r w:rsidRPr="00760D48">
        <w:rPr>
          <w:rFonts w:ascii="Times New Roman" w:hAnsi="Times New Roman" w:cs="Times New Roman"/>
          <w:w w:val="105"/>
        </w:rPr>
        <w:t>. Yogyakarta: Diva Press.</w:t>
      </w:r>
    </w:p>
    <w:p w14:paraId="499A47D6" w14:textId="6C4F34EF"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Murdaningrum, N., &amp; Nugrahanta, G. A. (2021). Peranan permainan tradisional</w:t>
      </w:r>
      <w:r w:rsidR="00A14731" w:rsidRPr="00760D48">
        <w:rPr>
          <w:rFonts w:ascii="Times New Roman" w:hAnsi="Times New Roman" w:cs="Times New Roman"/>
          <w:w w:val="105"/>
        </w:rPr>
        <w:t xml:space="preserve"> </w:t>
      </w:r>
      <w:r w:rsidRPr="00760D48">
        <w:rPr>
          <w:rFonts w:ascii="Times New Roman" w:hAnsi="Times New Roman" w:cs="Times New Roman"/>
          <w:w w:val="105"/>
        </w:rPr>
        <w:t xml:space="preserve">dalam meningkatkan kontrol diri anak usia 6–8 tahun. </w:t>
      </w:r>
      <w:r w:rsidRPr="00760D48">
        <w:rPr>
          <w:rFonts w:ascii="Times New Roman" w:hAnsi="Times New Roman" w:cs="Times New Roman"/>
          <w:i/>
          <w:iCs/>
          <w:w w:val="105"/>
        </w:rPr>
        <w:t>Jurnal Gentala Pendidikan Dasar</w:t>
      </w:r>
      <w:r w:rsidRPr="00760D48">
        <w:rPr>
          <w:rFonts w:ascii="Times New Roman" w:hAnsi="Times New Roman" w:cs="Times New Roman"/>
          <w:w w:val="105"/>
        </w:rPr>
        <w:t>, 1(1), 32–47.</w:t>
      </w:r>
    </w:p>
    <w:p w14:paraId="1F1412BE" w14:textId="07B9FE03"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Njatrijani, R. (2018). Defensive protection traditional cultural expressions (TCE) masyarakat di Kabupaten Blora. </w:t>
      </w:r>
      <w:r w:rsidRPr="00760D48">
        <w:rPr>
          <w:rFonts w:ascii="Times New Roman" w:hAnsi="Times New Roman" w:cs="Times New Roman"/>
          <w:i/>
          <w:iCs/>
          <w:w w:val="105"/>
        </w:rPr>
        <w:t>Law, Development and Justice Review</w:t>
      </w:r>
      <w:r w:rsidRPr="00760D48">
        <w:rPr>
          <w:rFonts w:ascii="Times New Roman" w:hAnsi="Times New Roman" w:cs="Times New Roman"/>
          <w:w w:val="105"/>
        </w:rPr>
        <w:t>, 1(1), 39–68.</w:t>
      </w:r>
    </w:p>
    <w:p w14:paraId="3A590BB5" w14:textId="48F5E780"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Ojose, B. (2008). Applying Piaget’s theory of cognitive development to mathematics instruction. </w:t>
      </w:r>
      <w:r w:rsidRPr="00760D48">
        <w:rPr>
          <w:rFonts w:ascii="Times New Roman" w:hAnsi="Times New Roman" w:cs="Times New Roman"/>
          <w:i/>
          <w:iCs/>
          <w:w w:val="105"/>
        </w:rPr>
        <w:t>The Mathematics Educator</w:t>
      </w:r>
      <w:r w:rsidRPr="00760D48">
        <w:rPr>
          <w:rFonts w:ascii="Times New Roman" w:hAnsi="Times New Roman" w:cs="Times New Roman"/>
          <w:w w:val="105"/>
        </w:rPr>
        <w:t>, 18(1), 26–30.</w:t>
      </w:r>
    </w:p>
    <w:p w14:paraId="09AC94D0" w14:textId="62D535EF"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Prastowo, A. (2015). </w:t>
      </w:r>
      <w:r w:rsidRPr="00760D48">
        <w:rPr>
          <w:rFonts w:ascii="Times New Roman" w:hAnsi="Times New Roman" w:cs="Times New Roman"/>
          <w:i/>
          <w:iCs/>
          <w:w w:val="105"/>
        </w:rPr>
        <w:t>Panduan kreatif membuat bahan ajar inovatif</w:t>
      </w:r>
      <w:r w:rsidRPr="00760D48">
        <w:rPr>
          <w:rFonts w:ascii="Times New Roman" w:hAnsi="Times New Roman" w:cs="Times New Roman"/>
          <w:w w:val="105"/>
        </w:rPr>
        <w:t>. Yogyakarta: Diva Press.</w:t>
      </w:r>
    </w:p>
    <w:p w14:paraId="7BD4BFA6" w14:textId="4369557B"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Rosmawati, A., &amp; Akrom. (2019). Pengembangan gobag sodor dalam pembelajaran penjas. </w:t>
      </w:r>
      <w:r w:rsidRPr="00760D48">
        <w:rPr>
          <w:rFonts w:ascii="Times New Roman" w:hAnsi="Times New Roman" w:cs="Times New Roman"/>
          <w:i/>
          <w:iCs/>
          <w:w w:val="105"/>
        </w:rPr>
        <w:t>Jurnal Keilmuan dan Kependidikan Dasar</w:t>
      </w:r>
      <w:r w:rsidRPr="00760D48">
        <w:rPr>
          <w:rFonts w:ascii="Times New Roman" w:hAnsi="Times New Roman" w:cs="Times New Roman"/>
          <w:w w:val="105"/>
        </w:rPr>
        <w:t>, 11(2), 155–166.</w:t>
      </w:r>
    </w:p>
    <w:p w14:paraId="00668862" w14:textId="344166C5"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Santoso, S. (2019). </w:t>
      </w:r>
      <w:r w:rsidRPr="00760D48">
        <w:rPr>
          <w:rFonts w:ascii="Times New Roman" w:hAnsi="Times New Roman" w:cs="Times New Roman"/>
          <w:i/>
          <w:iCs/>
          <w:w w:val="105"/>
        </w:rPr>
        <w:t>Mahir statistik parametrik: Konsep dasar dan aplikasi dengan SPSS</w:t>
      </w:r>
      <w:r w:rsidRPr="00760D48">
        <w:rPr>
          <w:rFonts w:ascii="Times New Roman" w:hAnsi="Times New Roman" w:cs="Times New Roman"/>
          <w:w w:val="105"/>
        </w:rPr>
        <w:t>. Jakarta: Elex Media Komputindo.</w:t>
      </w:r>
    </w:p>
    <w:p w14:paraId="5A6997C0" w14:textId="2BE3503B"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Simamora, Y. A., &amp; Sibarani, R. (2022). Tradisi permainan rakyat pada etnik Batak Toba: Kajian kearifan lokal. </w:t>
      </w:r>
      <w:r w:rsidRPr="00760D48">
        <w:rPr>
          <w:rFonts w:ascii="Times New Roman" w:hAnsi="Times New Roman" w:cs="Times New Roman"/>
          <w:i/>
          <w:iCs/>
          <w:w w:val="105"/>
        </w:rPr>
        <w:t>Journal of Language Development and Linguistics</w:t>
      </w:r>
      <w:r w:rsidRPr="00760D48">
        <w:rPr>
          <w:rFonts w:ascii="Times New Roman" w:hAnsi="Times New Roman" w:cs="Times New Roman"/>
          <w:w w:val="105"/>
        </w:rPr>
        <w:t>, 1(2), 71–86.</w:t>
      </w:r>
    </w:p>
    <w:p w14:paraId="3D769381" w14:textId="74D72C4D"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Sudarmilah. (2017). Video game, teknologi, dan anak: Survei demografi. The 5th URECOL Proceeding (</w:t>
      </w:r>
      <w:r w:rsidR="00A14731" w:rsidRPr="00760D48">
        <w:rPr>
          <w:rFonts w:ascii="Times New Roman" w:hAnsi="Times New Roman" w:cs="Times New Roman"/>
          <w:w w:val="105"/>
        </w:rPr>
        <w:t>pp</w:t>
      </w:r>
      <w:r w:rsidRPr="00760D48">
        <w:rPr>
          <w:rFonts w:ascii="Times New Roman" w:hAnsi="Times New Roman" w:cs="Times New Roman"/>
          <w:w w:val="105"/>
        </w:rPr>
        <w:t>. 767–772). Yogyakarta.</w:t>
      </w:r>
    </w:p>
    <w:p w14:paraId="037EE2D6" w14:textId="1CDDBBB4"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Sugiyono. (2018). </w:t>
      </w:r>
      <w:r w:rsidRPr="00760D48">
        <w:rPr>
          <w:rFonts w:ascii="Times New Roman" w:hAnsi="Times New Roman" w:cs="Times New Roman"/>
          <w:i/>
          <w:iCs/>
          <w:w w:val="105"/>
        </w:rPr>
        <w:t>Metode penelitian kuantitatif, kualitatif, dan R&amp;D</w:t>
      </w:r>
      <w:r w:rsidRPr="00760D48">
        <w:rPr>
          <w:rFonts w:ascii="Times New Roman" w:hAnsi="Times New Roman" w:cs="Times New Roman"/>
          <w:w w:val="105"/>
        </w:rPr>
        <w:t>. Bandung: Alfabeta.</w:t>
      </w:r>
    </w:p>
    <w:p w14:paraId="218EE901" w14:textId="3F93D652"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Suryawan. (2018). Permainan tradisional sebagai media pelestarian budaya dan penanaman nilai karakter bangsa. </w:t>
      </w:r>
      <w:r w:rsidRPr="00760D48">
        <w:rPr>
          <w:rFonts w:ascii="Times New Roman" w:hAnsi="Times New Roman" w:cs="Times New Roman"/>
          <w:i/>
          <w:iCs/>
          <w:w w:val="105"/>
        </w:rPr>
        <w:t>Genta Hredaya</w:t>
      </w:r>
      <w:r w:rsidRPr="00760D48">
        <w:rPr>
          <w:rFonts w:ascii="Times New Roman" w:hAnsi="Times New Roman" w:cs="Times New Roman"/>
          <w:w w:val="105"/>
        </w:rPr>
        <w:t>, 2(2), 1–10.</w:t>
      </w:r>
    </w:p>
    <w:p w14:paraId="5E1A876B" w14:textId="65D219EB"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Susanto, A. H. (2023). Pengembangan diri anak usia sekolah dasar melalui pembelajaran berbasis bermain. </w:t>
      </w:r>
      <w:r w:rsidRPr="00760D48">
        <w:rPr>
          <w:rFonts w:ascii="Times New Roman" w:hAnsi="Times New Roman" w:cs="Times New Roman"/>
          <w:i/>
          <w:iCs/>
          <w:w w:val="105"/>
        </w:rPr>
        <w:t>Jurnal Pendidikan Dasar Nusantara</w:t>
      </w:r>
      <w:r w:rsidRPr="00760D48">
        <w:rPr>
          <w:rFonts w:ascii="Times New Roman" w:hAnsi="Times New Roman" w:cs="Times New Roman"/>
          <w:w w:val="105"/>
        </w:rPr>
        <w:t>, 8(1), 45–60.</w:t>
      </w:r>
    </w:p>
    <w:p w14:paraId="0F4CD8A3" w14:textId="57F0E3F2"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UNESCO. (2003). </w:t>
      </w:r>
      <w:r w:rsidRPr="00760D48">
        <w:rPr>
          <w:rFonts w:ascii="Times New Roman" w:hAnsi="Times New Roman" w:cs="Times New Roman"/>
          <w:i/>
          <w:iCs/>
          <w:w w:val="105"/>
        </w:rPr>
        <w:t>Convention for the safeguarding of the intangible cultural heritage</w:t>
      </w:r>
      <w:r w:rsidRPr="00760D48">
        <w:rPr>
          <w:rFonts w:ascii="Times New Roman" w:hAnsi="Times New Roman" w:cs="Times New Roman"/>
          <w:w w:val="105"/>
        </w:rPr>
        <w:t>. Paris: UNESCO.</w:t>
      </w:r>
    </w:p>
    <w:p w14:paraId="33D2A3D8" w14:textId="7609F405"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UNESCO. (2022). </w:t>
      </w:r>
      <w:r w:rsidRPr="00760D48">
        <w:rPr>
          <w:rFonts w:ascii="Times New Roman" w:hAnsi="Times New Roman" w:cs="Times New Roman"/>
          <w:i/>
          <w:iCs/>
          <w:w w:val="105"/>
        </w:rPr>
        <w:t>Safeguarding intangible cultural heritage through education</w:t>
      </w:r>
      <w:r w:rsidRPr="00760D48">
        <w:rPr>
          <w:rFonts w:ascii="Times New Roman" w:hAnsi="Times New Roman" w:cs="Times New Roman"/>
          <w:w w:val="105"/>
        </w:rPr>
        <w:t>.</w:t>
      </w:r>
      <w:r w:rsidR="004377B8" w:rsidRPr="00760D48">
        <w:rPr>
          <w:rFonts w:ascii="Times New Roman" w:hAnsi="Times New Roman" w:cs="Times New Roman"/>
          <w:w w:val="105"/>
        </w:rPr>
        <w:t xml:space="preserve"> </w:t>
      </w:r>
      <w:r w:rsidRPr="00760D48">
        <w:rPr>
          <w:rFonts w:ascii="Times New Roman" w:hAnsi="Times New Roman" w:cs="Times New Roman"/>
          <w:w w:val="105"/>
        </w:rPr>
        <w:t>Paris: UNESCO Publishing.</w:t>
      </w:r>
    </w:p>
    <w:p w14:paraId="787B92DA" w14:textId="0AF9F728"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UNESCO. (2024). </w:t>
      </w:r>
      <w:r w:rsidRPr="00760D48">
        <w:rPr>
          <w:rFonts w:ascii="Times New Roman" w:hAnsi="Times New Roman" w:cs="Times New Roman"/>
          <w:i/>
          <w:iCs/>
          <w:w w:val="105"/>
        </w:rPr>
        <w:t>Traditional games and sports as intangible cultural heritage</w:t>
      </w:r>
      <w:r w:rsidRPr="00760D48">
        <w:rPr>
          <w:rFonts w:ascii="Times New Roman" w:hAnsi="Times New Roman" w:cs="Times New Roman"/>
          <w:w w:val="105"/>
        </w:rPr>
        <w:t>. Paris: UNESCO.</w:t>
      </w:r>
    </w:p>
    <w:p w14:paraId="153EF9BB" w14:textId="147749B1"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lastRenderedPageBreak/>
        <w:t xml:space="preserve">Wagner, H., Finkenzeller, T., Würth, S., &amp; von Duvillard, S. P. (2014). Individual and team performance in team handball: A review. </w:t>
      </w:r>
      <w:r w:rsidRPr="00760D48">
        <w:rPr>
          <w:rFonts w:ascii="Times New Roman" w:hAnsi="Times New Roman" w:cs="Times New Roman"/>
          <w:i/>
          <w:iCs/>
          <w:w w:val="105"/>
        </w:rPr>
        <w:t>Journal of Sports Science &amp; Medicine</w:t>
      </w:r>
      <w:r w:rsidRPr="00760D48">
        <w:rPr>
          <w:rFonts w:ascii="Times New Roman" w:hAnsi="Times New Roman" w:cs="Times New Roman"/>
          <w:w w:val="105"/>
        </w:rPr>
        <w:t>, 13(4), 808–816.</w:t>
      </w:r>
    </w:p>
    <w:p w14:paraId="775A103A" w14:textId="67E5E200"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Wedhitami, B. (2014). Upaya perlindungan ekspresi budaya tradisional dengan pembentukan peraturan daerah. </w:t>
      </w:r>
      <w:r w:rsidRPr="00760D48">
        <w:rPr>
          <w:rFonts w:ascii="Times New Roman" w:hAnsi="Times New Roman" w:cs="Times New Roman"/>
          <w:i/>
          <w:iCs/>
          <w:w w:val="105"/>
        </w:rPr>
        <w:t>Law Reform</w:t>
      </w:r>
      <w:r w:rsidRPr="00760D48">
        <w:rPr>
          <w:rFonts w:ascii="Times New Roman" w:hAnsi="Times New Roman" w:cs="Times New Roman"/>
          <w:w w:val="105"/>
        </w:rPr>
        <w:t>, 9(2), 32–48.</w:t>
      </w:r>
    </w:p>
    <w:p w14:paraId="59635AD9" w14:textId="791C1255" w:rsidR="007F02DB" w:rsidRPr="00760D48" w:rsidRDefault="007F02DB" w:rsidP="00547A43">
      <w:pPr>
        <w:tabs>
          <w:tab w:val="left" w:pos="10490"/>
        </w:tabs>
        <w:spacing w:line="480" w:lineRule="auto"/>
        <w:ind w:left="1363" w:right="146" w:hanging="540"/>
        <w:jc w:val="both"/>
        <w:rPr>
          <w:rFonts w:ascii="Times New Roman" w:hAnsi="Times New Roman" w:cs="Times New Roman"/>
          <w:w w:val="105"/>
        </w:rPr>
      </w:pPr>
      <w:r w:rsidRPr="00760D48">
        <w:rPr>
          <w:rFonts w:ascii="Times New Roman" w:hAnsi="Times New Roman" w:cs="Times New Roman"/>
          <w:w w:val="105"/>
        </w:rPr>
        <w:t xml:space="preserve">Winardi, R. D. (2021). </w:t>
      </w:r>
      <w:r w:rsidRPr="00760D48">
        <w:rPr>
          <w:rFonts w:ascii="Times New Roman" w:hAnsi="Times New Roman" w:cs="Times New Roman"/>
          <w:i/>
          <w:iCs/>
          <w:w w:val="105"/>
        </w:rPr>
        <w:t>Paradigma fenomenologi</w:t>
      </w:r>
      <w:r w:rsidRPr="00760D48">
        <w:rPr>
          <w:rFonts w:ascii="Times New Roman" w:hAnsi="Times New Roman" w:cs="Times New Roman"/>
          <w:w w:val="105"/>
        </w:rPr>
        <w:t>. Seminar Filsafat dan Pendekatan Penelitian Akuntansi dan Bisnis, Yogyakarta.</w:t>
      </w:r>
    </w:p>
    <w:p w14:paraId="6417F305" w14:textId="77777777" w:rsidR="007F02DB" w:rsidRDefault="007F02DB" w:rsidP="00547A43">
      <w:pPr>
        <w:spacing w:line="480" w:lineRule="auto"/>
        <w:ind w:left="1363" w:hanging="540"/>
        <w:rPr>
          <w:w w:val="105"/>
          <w:sz w:val="24"/>
        </w:rPr>
      </w:pPr>
    </w:p>
    <w:p w14:paraId="104EBF0F" w14:textId="77777777" w:rsidR="00123672" w:rsidRDefault="00E100A8" w:rsidP="00547A43">
      <w:pPr>
        <w:pStyle w:val="BodyText"/>
        <w:spacing w:before="8" w:line="480" w:lineRule="auto"/>
        <w:ind w:left="0"/>
        <w:jc w:val="left"/>
        <w:rPr>
          <w:sz w:val="14"/>
        </w:rPr>
      </w:pPr>
      <w:r>
        <w:rPr>
          <w:noProof/>
          <w:sz w:val="14"/>
        </w:rPr>
        <mc:AlternateContent>
          <mc:Choice Requires="wps">
            <w:drawing>
              <wp:anchor distT="0" distB="0" distL="0" distR="0" simplePos="0" relativeHeight="487596032" behindDoc="1" locked="0" layoutInCell="1" allowOverlap="1" wp14:anchorId="736560C0" wp14:editId="133D8AC2">
                <wp:simplePos x="0" y="0"/>
                <wp:positionH relativeFrom="page">
                  <wp:posOffset>1001572</wp:posOffset>
                </wp:positionH>
                <wp:positionV relativeFrom="paragraph">
                  <wp:posOffset>124785</wp:posOffset>
                </wp:positionV>
                <wp:extent cx="554736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1270"/>
                        </a:xfrm>
                        <a:custGeom>
                          <a:avLst/>
                          <a:gdLst/>
                          <a:ahLst/>
                          <a:cxnLst/>
                          <a:rect l="l" t="t" r="r" b="b"/>
                          <a:pathLst>
                            <a:path w="5547360">
                              <a:moveTo>
                                <a:pt x="0" y="0"/>
                              </a:moveTo>
                              <a:lnTo>
                                <a:pt x="5546991"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D2F6F" id="Graphic 33" o:spid="_x0000_s1026" style="position:absolute;margin-left:78.85pt;margin-top:9.85pt;width:436.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547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" path="m,l5546991,e" filled="f" strokeweight=".45pt">
                <v:path arrowok="t"/>
                <w10:wrap type="topAndBottom" anchorx="page"/>
              </v:shape>
            </w:pict>
          </mc:Fallback>
        </mc:AlternateContent>
      </w:r>
    </w:p>
    <w:p w14:paraId="3804558D" w14:textId="77777777" w:rsidR="00123672" w:rsidRPr="00760D48" w:rsidRDefault="00E100A8" w:rsidP="00760D48">
      <w:pPr>
        <w:spacing w:before="173"/>
        <w:ind w:left="823" w:right="151"/>
        <w:jc w:val="both"/>
        <w:rPr>
          <w:rFonts w:ascii="Times New Roman" w:hAnsi="Times New Roman" w:cs="Times New Roman"/>
        </w:rPr>
      </w:pPr>
      <w:r w:rsidRPr="00760D48">
        <w:rPr>
          <w:rFonts w:ascii="Times New Roman" w:hAnsi="Times New Roman" w:cs="Times New Roman"/>
          <w:b/>
        </w:rPr>
        <w:t>Publisher’s</w:t>
      </w:r>
      <w:r w:rsidRPr="00760D48">
        <w:rPr>
          <w:rFonts w:ascii="Times New Roman" w:hAnsi="Times New Roman" w:cs="Times New Roman"/>
          <w:b/>
          <w:spacing w:val="40"/>
        </w:rPr>
        <w:t xml:space="preserve"> </w:t>
      </w:r>
      <w:r w:rsidRPr="00760D48">
        <w:rPr>
          <w:rFonts w:ascii="Times New Roman" w:hAnsi="Times New Roman" w:cs="Times New Roman"/>
          <w:b/>
        </w:rPr>
        <w:t>Note/Disclaimer:</w:t>
      </w:r>
      <w:r w:rsidRPr="00760D48">
        <w:rPr>
          <w:rFonts w:ascii="Times New Roman" w:hAnsi="Times New Roman" w:cs="Times New Roman"/>
          <w:b/>
          <w:spacing w:val="40"/>
        </w:rPr>
        <w:t xml:space="preserve"> </w:t>
      </w:r>
      <w:r w:rsidRPr="00760D48">
        <w:rPr>
          <w:rFonts w:ascii="Times New Roman" w:hAnsi="Times New Roman" w:cs="Times New Roman"/>
        </w:rPr>
        <w:t>The</w:t>
      </w:r>
      <w:r w:rsidRPr="00760D48">
        <w:rPr>
          <w:rFonts w:ascii="Times New Roman" w:hAnsi="Times New Roman" w:cs="Times New Roman"/>
          <w:spacing w:val="40"/>
        </w:rPr>
        <w:t xml:space="preserve"> </w:t>
      </w:r>
      <w:r w:rsidRPr="00760D48">
        <w:rPr>
          <w:rFonts w:ascii="Times New Roman" w:hAnsi="Times New Roman" w:cs="Times New Roman"/>
        </w:rPr>
        <w:t>statements,</w:t>
      </w:r>
      <w:r w:rsidRPr="00760D48">
        <w:rPr>
          <w:rFonts w:ascii="Times New Roman" w:hAnsi="Times New Roman" w:cs="Times New Roman"/>
          <w:spacing w:val="40"/>
        </w:rPr>
        <w:t xml:space="preserve"> </w:t>
      </w:r>
      <w:r w:rsidRPr="00760D48">
        <w:rPr>
          <w:rFonts w:ascii="Times New Roman" w:hAnsi="Times New Roman" w:cs="Times New Roman"/>
        </w:rPr>
        <w:t>opinions,</w:t>
      </w:r>
      <w:r w:rsidRPr="00760D48">
        <w:rPr>
          <w:rFonts w:ascii="Times New Roman" w:hAnsi="Times New Roman" w:cs="Times New Roman"/>
          <w:spacing w:val="40"/>
        </w:rPr>
        <w:t xml:space="preserve"> </w:t>
      </w:r>
      <w:r w:rsidRPr="00760D48">
        <w:rPr>
          <w:rFonts w:ascii="Times New Roman" w:hAnsi="Times New Roman" w:cs="Times New Roman"/>
        </w:rPr>
        <w:t>and</w:t>
      </w:r>
      <w:r w:rsidRPr="00760D48">
        <w:rPr>
          <w:rFonts w:ascii="Times New Roman" w:hAnsi="Times New Roman" w:cs="Times New Roman"/>
          <w:spacing w:val="40"/>
        </w:rPr>
        <w:t xml:space="preserve"> </w:t>
      </w:r>
      <w:r w:rsidRPr="00760D48">
        <w:rPr>
          <w:rFonts w:ascii="Times New Roman" w:hAnsi="Times New Roman" w:cs="Times New Roman"/>
        </w:rPr>
        <w:t>data</w:t>
      </w:r>
      <w:r w:rsidRPr="00760D48">
        <w:rPr>
          <w:rFonts w:ascii="Times New Roman" w:hAnsi="Times New Roman" w:cs="Times New Roman"/>
          <w:spacing w:val="40"/>
        </w:rPr>
        <w:t xml:space="preserve"> </w:t>
      </w:r>
      <w:r w:rsidRPr="00760D48">
        <w:rPr>
          <w:rFonts w:ascii="Times New Roman" w:hAnsi="Times New Roman" w:cs="Times New Roman"/>
        </w:rPr>
        <w:t>contained</w:t>
      </w:r>
      <w:r w:rsidRPr="00760D48">
        <w:rPr>
          <w:rFonts w:ascii="Times New Roman" w:hAnsi="Times New Roman" w:cs="Times New Roman"/>
          <w:spacing w:val="40"/>
        </w:rPr>
        <w:t xml:space="preserve"> </w:t>
      </w:r>
      <w:r w:rsidRPr="00760D48">
        <w:rPr>
          <w:rFonts w:ascii="Times New Roman" w:hAnsi="Times New Roman" w:cs="Times New Roman"/>
        </w:rPr>
        <w:t>in</w:t>
      </w:r>
      <w:r w:rsidRPr="00760D48">
        <w:rPr>
          <w:rFonts w:ascii="Times New Roman" w:hAnsi="Times New Roman" w:cs="Times New Roman"/>
          <w:spacing w:val="40"/>
        </w:rPr>
        <w:t xml:space="preserve"> </w:t>
      </w:r>
      <w:r w:rsidRPr="00760D48">
        <w:rPr>
          <w:rFonts w:ascii="Times New Roman" w:hAnsi="Times New Roman" w:cs="Times New Roman"/>
        </w:rPr>
        <w:t>all</w:t>
      </w:r>
      <w:r w:rsidRPr="00760D48">
        <w:rPr>
          <w:rFonts w:ascii="Times New Roman" w:hAnsi="Times New Roman" w:cs="Times New Roman"/>
          <w:spacing w:val="40"/>
        </w:rPr>
        <w:t xml:space="preserve"> </w:t>
      </w:r>
      <w:r w:rsidRPr="00760D48">
        <w:rPr>
          <w:rFonts w:ascii="Times New Roman" w:hAnsi="Times New Roman" w:cs="Times New Roman"/>
        </w:rPr>
        <w:t>publications</w:t>
      </w:r>
      <w:r w:rsidRPr="00760D48">
        <w:rPr>
          <w:rFonts w:ascii="Times New Roman" w:hAnsi="Times New Roman" w:cs="Times New Roman"/>
          <w:spacing w:val="40"/>
        </w:rPr>
        <w:t xml:space="preserve"> </w:t>
      </w:r>
      <w:r w:rsidRPr="00760D48">
        <w:rPr>
          <w:rFonts w:ascii="Times New Roman" w:hAnsi="Times New Roman" w:cs="Times New Roman"/>
        </w:rPr>
        <w:t>are</w:t>
      </w:r>
      <w:r w:rsidRPr="00760D48">
        <w:rPr>
          <w:rFonts w:ascii="Times New Roman" w:hAnsi="Times New Roman" w:cs="Times New Roman"/>
          <w:spacing w:val="40"/>
        </w:rPr>
        <w:t xml:space="preserve"> </w:t>
      </w:r>
      <w:r w:rsidRPr="00760D48">
        <w:rPr>
          <w:rFonts w:ascii="Times New Roman" w:hAnsi="Times New Roman" w:cs="Times New Roman"/>
        </w:rPr>
        <w:t>solely those</w:t>
      </w:r>
      <w:r w:rsidRPr="00760D48">
        <w:rPr>
          <w:rFonts w:ascii="Times New Roman" w:hAnsi="Times New Roman" w:cs="Times New Roman"/>
          <w:spacing w:val="40"/>
        </w:rPr>
        <w:t xml:space="preserve"> </w:t>
      </w:r>
      <w:r w:rsidRPr="00760D48">
        <w:rPr>
          <w:rFonts w:ascii="Times New Roman" w:hAnsi="Times New Roman" w:cs="Times New Roman"/>
        </w:rPr>
        <w:t>of</w:t>
      </w:r>
      <w:r w:rsidRPr="00760D48">
        <w:rPr>
          <w:rFonts w:ascii="Times New Roman" w:hAnsi="Times New Roman" w:cs="Times New Roman"/>
          <w:spacing w:val="40"/>
        </w:rPr>
        <w:t xml:space="preserve"> </w:t>
      </w:r>
      <w:r w:rsidRPr="00760D48">
        <w:rPr>
          <w:rFonts w:ascii="Times New Roman" w:hAnsi="Times New Roman" w:cs="Times New Roman"/>
        </w:rPr>
        <w:t>the</w:t>
      </w:r>
      <w:r w:rsidRPr="00760D48">
        <w:rPr>
          <w:rFonts w:ascii="Times New Roman" w:hAnsi="Times New Roman" w:cs="Times New Roman"/>
          <w:spacing w:val="40"/>
        </w:rPr>
        <w:t xml:space="preserve"> </w:t>
      </w:r>
      <w:r w:rsidRPr="00760D48">
        <w:rPr>
          <w:rFonts w:ascii="Times New Roman" w:hAnsi="Times New Roman" w:cs="Times New Roman"/>
        </w:rPr>
        <w:t>individual</w:t>
      </w:r>
      <w:r w:rsidRPr="00760D48">
        <w:rPr>
          <w:rFonts w:ascii="Times New Roman" w:hAnsi="Times New Roman" w:cs="Times New Roman"/>
          <w:spacing w:val="40"/>
        </w:rPr>
        <w:t xml:space="preserve"> </w:t>
      </w:r>
      <w:r w:rsidRPr="00760D48">
        <w:rPr>
          <w:rFonts w:ascii="Times New Roman" w:hAnsi="Times New Roman" w:cs="Times New Roman"/>
        </w:rPr>
        <w:t>author(s)</w:t>
      </w:r>
      <w:r w:rsidRPr="00760D48">
        <w:rPr>
          <w:rFonts w:ascii="Times New Roman" w:hAnsi="Times New Roman" w:cs="Times New Roman"/>
          <w:spacing w:val="40"/>
        </w:rPr>
        <w:t xml:space="preserve"> </w:t>
      </w:r>
      <w:r w:rsidRPr="00760D48">
        <w:rPr>
          <w:rFonts w:ascii="Times New Roman" w:hAnsi="Times New Roman" w:cs="Times New Roman"/>
        </w:rPr>
        <w:t>and</w:t>
      </w:r>
      <w:r w:rsidRPr="00760D48">
        <w:rPr>
          <w:rFonts w:ascii="Times New Roman" w:hAnsi="Times New Roman" w:cs="Times New Roman"/>
          <w:spacing w:val="40"/>
        </w:rPr>
        <w:t xml:space="preserve"> </w:t>
      </w:r>
      <w:r w:rsidRPr="00760D48">
        <w:rPr>
          <w:rFonts w:ascii="Times New Roman" w:hAnsi="Times New Roman" w:cs="Times New Roman"/>
        </w:rPr>
        <w:t>contributor(s)</w:t>
      </w:r>
      <w:r w:rsidRPr="00760D48">
        <w:rPr>
          <w:rFonts w:ascii="Times New Roman" w:hAnsi="Times New Roman" w:cs="Times New Roman"/>
          <w:spacing w:val="40"/>
        </w:rPr>
        <w:t xml:space="preserve"> </w:t>
      </w:r>
      <w:r w:rsidRPr="00760D48">
        <w:rPr>
          <w:rFonts w:ascii="Times New Roman" w:hAnsi="Times New Roman" w:cs="Times New Roman"/>
        </w:rPr>
        <w:t>and</w:t>
      </w:r>
      <w:r w:rsidRPr="00760D48">
        <w:rPr>
          <w:rFonts w:ascii="Times New Roman" w:hAnsi="Times New Roman" w:cs="Times New Roman"/>
          <w:spacing w:val="40"/>
        </w:rPr>
        <w:t xml:space="preserve"> </w:t>
      </w:r>
      <w:r w:rsidRPr="00760D48">
        <w:rPr>
          <w:rFonts w:ascii="Times New Roman" w:hAnsi="Times New Roman" w:cs="Times New Roman"/>
        </w:rPr>
        <w:t>not</w:t>
      </w:r>
      <w:r w:rsidRPr="00760D48">
        <w:rPr>
          <w:rFonts w:ascii="Times New Roman" w:hAnsi="Times New Roman" w:cs="Times New Roman"/>
          <w:spacing w:val="40"/>
        </w:rPr>
        <w:t xml:space="preserve"> </w:t>
      </w:r>
      <w:r w:rsidRPr="00760D48">
        <w:rPr>
          <w:rFonts w:ascii="Times New Roman" w:hAnsi="Times New Roman" w:cs="Times New Roman"/>
        </w:rPr>
        <w:t>of</w:t>
      </w:r>
      <w:r w:rsidRPr="00760D48">
        <w:rPr>
          <w:rFonts w:ascii="Times New Roman" w:hAnsi="Times New Roman" w:cs="Times New Roman"/>
          <w:spacing w:val="40"/>
        </w:rPr>
        <w:t xml:space="preserve"> </w:t>
      </w:r>
      <w:r w:rsidRPr="00760D48">
        <w:rPr>
          <w:rFonts w:ascii="Times New Roman" w:hAnsi="Times New Roman" w:cs="Times New Roman"/>
        </w:rPr>
        <w:t>NJH.</w:t>
      </w:r>
      <w:r w:rsidRPr="00760D48">
        <w:rPr>
          <w:rFonts w:ascii="Times New Roman" w:hAnsi="Times New Roman" w:cs="Times New Roman"/>
          <w:spacing w:val="40"/>
        </w:rPr>
        <w:t xml:space="preserve"> </w:t>
      </w:r>
      <w:r w:rsidRPr="00760D48">
        <w:rPr>
          <w:rFonts w:ascii="Times New Roman" w:hAnsi="Times New Roman" w:cs="Times New Roman"/>
        </w:rPr>
        <w:t>NJH</w:t>
      </w:r>
      <w:r w:rsidRPr="00760D48">
        <w:rPr>
          <w:rFonts w:ascii="Times New Roman" w:hAnsi="Times New Roman" w:cs="Times New Roman"/>
          <w:spacing w:val="40"/>
        </w:rPr>
        <w:t xml:space="preserve"> </w:t>
      </w:r>
      <w:r w:rsidRPr="00760D48">
        <w:rPr>
          <w:rFonts w:ascii="Times New Roman" w:hAnsi="Times New Roman" w:cs="Times New Roman"/>
        </w:rPr>
        <w:t>disclaims</w:t>
      </w:r>
      <w:r w:rsidRPr="00760D48">
        <w:rPr>
          <w:rFonts w:ascii="Times New Roman" w:hAnsi="Times New Roman" w:cs="Times New Roman"/>
          <w:spacing w:val="40"/>
        </w:rPr>
        <w:t xml:space="preserve"> </w:t>
      </w:r>
      <w:r w:rsidRPr="00760D48">
        <w:rPr>
          <w:rFonts w:ascii="Times New Roman" w:hAnsi="Times New Roman" w:cs="Times New Roman"/>
        </w:rPr>
        <w:t>responsibility</w:t>
      </w:r>
      <w:r w:rsidRPr="00760D48">
        <w:rPr>
          <w:rFonts w:ascii="Times New Roman" w:hAnsi="Times New Roman" w:cs="Times New Roman"/>
          <w:spacing w:val="40"/>
        </w:rPr>
        <w:t xml:space="preserve"> </w:t>
      </w:r>
      <w:r w:rsidRPr="00760D48">
        <w:rPr>
          <w:rFonts w:ascii="Times New Roman" w:hAnsi="Times New Roman" w:cs="Times New Roman"/>
        </w:rPr>
        <w:t>for</w:t>
      </w:r>
      <w:r w:rsidRPr="00760D48">
        <w:rPr>
          <w:rFonts w:ascii="Times New Roman" w:hAnsi="Times New Roman" w:cs="Times New Roman"/>
          <w:spacing w:val="40"/>
        </w:rPr>
        <w:t xml:space="preserve"> </w:t>
      </w:r>
      <w:r w:rsidRPr="00760D48">
        <w:rPr>
          <w:rFonts w:ascii="Times New Roman" w:hAnsi="Times New Roman" w:cs="Times New Roman"/>
        </w:rPr>
        <w:t xml:space="preserve">any injury to people or property resulting from any ideas, methods, instructions, or products referred to in the </w:t>
      </w:r>
      <w:r w:rsidRPr="00760D48">
        <w:rPr>
          <w:rFonts w:ascii="Times New Roman" w:hAnsi="Times New Roman" w:cs="Times New Roman"/>
          <w:spacing w:val="-2"/>
        </w:rPr>
        <w:t>content.</w:t>
      </w:r>
    </w:p>
    <w:sectPr w:rsidR="00123672" w:rsidRPr="00760D48">
      <w:headerReference w:type="default" r:id="rId16"/>
      <w:pgSz w:w="11910" w:h="16840"/>
      <w:pgMar w:top="1300" w:right="566" w:bottom="280" w:left="708" w:header="5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4605E" w14:textId="77777777" w:rsidR="00DF487C" w:rsidRDefault="00DF487C">
      <w:r>
        <w:separator/>
      </w:r>
    </w:p>
  </w:endnote>
  <w:endnote w:type="continuationSeparator" w:id="0">
    <w:p w14:paraId="740850FB" w14:textId="77777777" w:rsidR="00DF487C" w:rsidRDefault="00DF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27663" w14:textId="77777777" w:rsidR="00DF487C" w:rsidRDefault="00DF487C">
      <w:r>
        <w:separator/>
      </w:r>
    </w:p>
  </w:footnote>
  <w:footnote w:type="continuationSeparator" w:id="0">
    <w:p w14:paraId="4274C84A" w14:textId="77777777" w:rsidR="00DF487C" w:rsidRDefault="00DF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4C3E" w14:textId="77777777" w:rsidR="00E7298E" w:rsidRDefault="00E7298E">
    <w:pPr>
      <w:pStyle w:val="BodyText"/>
      <w:spacing w:line="14" w:lineRule="auto"/>
      <w:ind w:left="0"/>
      <w:jc w:val="left"/>
      <w:rPr>
        <w:sz w:val="20"/>
      </w:rPr>
    </w:pPr>
    <w:r>
      <w:rPr>
        <w:noProof/>
        <w:sz w:val="20"/>
      </w:rPr>
      <mc:AlternateContent>
        <mc:Choice Requires="wps">
          <w:drawing>
            <wp:anchor distT="0" distB="0" distL="0" distR="0" simplePos="0" relativeHeight="487437312" behindDoc="1" locked="0" layoutInCell="1" allowOverlap="1" wp14:anchorId="77351180" wp14:editId="49ED5BB4">
              <wp:simplePos x="0" y="0"/>
              <wp:positionH relativeFrom="page">
                <wp:posOffset>502412</wp:posOffset>
              </wp:positionH>
              <wp:positionV relativeFrom="page">
                <wp:posOffset>331804</wp:posOffset>
              </wp:positionV>
              <wp:extent cx="3141980" cy="51815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1980" cy="518159"/>
                      </a:xfrm>
                      <a:prstGeom prst="rect">
                        <a:avLst/>
                      </a:prstGeom>
                    </wps:spPr>
                    <wps:txbx>
                      <w:txbxContent>
                        <w:p w14:paraId="2ECDE8DB" w14:textId="14D7D385" w:rsidR="00E7298E" w:rsidRDefault="00E7298E">
                          <w:pPr>
                            <w:spacing w:line="289" w:lineRule="exact"/>
                            <w:ind w:left="20"/>
                            <w:rPr>
                              <w:rFonts w:ascii="Palatino Linotype"/>
                              <w:b/>
                              <w:sz w:val="20"/>
                            </w:rPr>
                          </w:pPr>
                          <w:r>
                            <w:rPr>
                              <w:rFonts w:ascii="Palatino Linotype"/>
                              <w:b/>
                              <w:i/>
                            </w:rPr>
                            <w:t>Nsukka</w:t>
                          </w:r>
                          <w:r>
                            <w:rPr>
                              <w:rFonts w:ascii="Palatino Linotype"/>
                              <w:b/>
                              <w:i/>
                              <w:spacing w:val="-6"/>
                            </w:rPr>
                            <w:t xml:space="preserve"> </w:t>
                          </w:r>
                          <w:r>
                            <w:rPr>
                              <w:rFonts w:ascii="Palatino Linotype"/>
                              <w:b/>
                              <w:i/>
                            </w:rPr>
                            <w:t>Journal</w:t>
                          </w:r>
                          <w:r>
                            <w:rPr>
                              <w:rFonts w:ascii="Palatino Linotype"/>
                              <w:b/>
                              <w:i/>
                              <w:spacing w:val="-6"/>
                            </w:rPr>
                            <w:t xml:space="preserve"> </w:t>
                          </w:r>
                          <w:r>
                            <w:rPr>
                              <w:rFonts w:ascii="Palatino Linotype"/>
                              <w:b/>
                              <w:i/>
                            </w:rPr>
                            <w:t>of</w:t>
                          </w:r>
                          <w:r>
                            <w:rPr>
                              <w:rFonts w:ascii="Palatino Linotype"/>
                              <w:b/>
                              <w:i/>
                              <w:spacing w:val="-5"/>
                            </w:rPr>
                            <w:t xml:space="preserve"> </w:t>
                          </w:r>
                          <w:r>
                            <w:rPr>
                              <w:rFonts w:ascii="Palatino Linotype"/>
                              <w:b/>
                              <w:i/>
                            </w:rPr>
                            <w:t>the</w:t>
                          </w:r>
                          <w:r>
                            <w:rPr>
                              <w:rFonts w:ascii="Palatino Linotype"/>
                              <w:b/>
                              <w:i/>
                              <w:spacing w:val="-6"/>
                            </w:rPr>
                            <w:t xml:space="preserve"> </w:t>
                          </w:r>
                          <w:r>
                            <w:rPr>
                              <w:rFonts w:ascii="Palatino Linotype"/>
                              <w:b/>
                              <w:i/>
                            </w:rPr>
                            <w:t>Humanities</w:t>
                          </w:r>
                          <w:r>
                            <w:rPr>
                              <w:rFonts w:ascii="Palatino Linotype"/>
                              <w:b/>
                            </w:rPr>
                            <w:t>,</w:t>
                          </w:r>
                          <w:r>
                            <w:rPr>
                              <w:rFonts w:ascii="Palatino Linotype"/>
                              <w:b/>
                              <w:spacing w:val="-10"/>
                            </w:rPr>
                            <w:t xml:space="preserve"> </w:t>
                          </w:r>
                        </w:p>
                        <w:p w14:paraId="2C6AE204" w14:textId="77777777" w:rsidR="00E7298E" w:rsidRDefault="00E7298E">
                          <w:pPr>
                            <w:spacing w:line="234" w:lineRule="exact"/>
                            <w:ind w:left="20"/>
                            <w:rPr>
                              <w:sz w:val="20"/>
                            </w:rPr>
                          </w:pPr>
                          <w:r>
                            <w:rPr>
                              <w:spacing w:val="-2"/>
                              <w:sz w:val="20"/>
                            </w:rPr>
                            <w:t>https://doi.org/10.</w:t>
                          </w:r>
                          <w:r>
                            <w:rPr>
                              <w:spacing w:val="71"/>
                              <w:sz w:val="20"/>
                            </w:rPr>
                            <w:t xml:space="preserve"> </w:t>
                          </w:r>
                          <w:r>
                            <w:rPr>
                              <w:spacing w:val="-2"/>
                              <w:sz w:val="20"/>
                            </w:rPr>
                            <w:t>62250/nsuk.2025.33.3.135-</w:t>
                          </w:r>
                          <w:r>
                            <w:rPr>
                              <w:spacing w:val="-5"/>
                              <w:sz w:val="20"/>
                            </w:rPr>
                            <w:t>147</w:t>
                          </w:r>
                        </w:p>
                        <w:p w14:paraId="1B6D7FBC" w14:textId="30F9DF6F" w:rsidR="00E7298E" w:rsidRDefault="00E7298E" w:rsidP="006F397E">
                          <w:pPr>
                            <w:spacing w:before="7"/>
                            <w:ind w:right="75"/>
                            <w:jc w:val="center"/>
                            <w:rPr>
                              <w:rFonts w:ascii="Calibri"/>
                            </w:rPr>
                          </w:pPr>
                        </w:p>
                      </w:txbxContent>
                    </wps:txbx>
                    <wps:bodyPr wrap="square" lIns="0" tIns="0" rIns="0" bIns="0" rtlCol="0">
                      <a:noAutofit/>
                    </wps:bodyPr>
                  </wps:wsp>
                </a:graphicData>
              </a:graphic>
            </wp:anchor>
          </w:drawing>
        </mc:Choice>
        <mc:Fallback>
          <w:pict>
            <v:shapetype w14:anchorId="77351180" id="_x0000_t202" coordsize="21600,21600" o:spt="202" path="m,l,21600r21600,l21600,xe">
              <v:stroke joinstyle="miter"/>
              <v:path gradientshapeok="t" o:connecttype="rect"/>
            </v:shapetype>
            <v:shape id="Textbox 8" o:spid="_x0000_s1030" type="#_x0000_t202" style="position:absolute;margin-left:39.55pt;margin-top:26.15pt;width:247.4pt;height:40.8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" filled="f" stroked="f">
              <v:textbox inset="0,0,0,0">
                <w:txbxContent>
                  <w:p w14:paraId="2ECDE8DB" w14:textId="14D7D385" w:rsidR="00486B7F" w:rsidRDefault="00486B7F">
                    <w:pPr>
                      <w:spacing w:line="289" w:lineRule="exact"/>
                      <w:ind w:left="20"/>
                      <w:rPr>
                        <w:rFonts w:ascii="Palatino Linotype"/>
                        <w:b/>
                        <w:sz w:val="20"/>
                      </w:rPr>
                    </w:pPr>
                    <w:r>
                      <w:rPr>
                        <w:rFonts w:ascii="Palatino Linotype"/>
                        <w:b/>
                        <w:i/>
                      </w:rPr>
                      <w:t>Nsukka</w:t>
                    </w:r>
                    <w:r>
                      <w:rPr>
                        <w:rFonts w:ascii="Palatino Linotype"/>
                        <w:b/>
                        <w:i/>
                        <w:spacing w:val="-6"/>
                      </w:rPr>
                      <w:t xml:space="preserve"> </w:t>
                    </w:r>
                    <w:r>
                      <w:rPr>
                        <w:rFonts w:ascii="Palatino Linotype"/>
                        <w:b/>
                        <w:i/>
                      </w:rPr>
                      <w:t>Journal</w:t>
                    </w:r>
                    <w:r>
                      <w:rPr>
                        <w:rFonts w:ascii="Palatino Linotype"/>
                        <w:b/>
                        <w:i/>
                        <w:spacing w:val="-6"/>
                      </w:rPr>
                      <w:t xml:space="preserve"> </w:t>
                    </w:r>
                    <w:r>
                      <w:rPr>
                        <w:rFonts w:ascii="Palatino Linotype"/>
                        <w:b/>
                        <w:i/>
                      </w:rPr>
                      <w:t>of</w:t>
                    </w:r>
                    <w:r>
                      <w:rPr>
                        <w:rFonts w:ascii="Palatino Linotype"/>
                        <w:b/>
                        <w:i/>
                        <w:spacing w:val="-5"/>
                      </w:rPr>
                      <w:t xml:space="preserve"> </w:t>
                    </w:r>
                    <w:r>
                      <w:rPr>
                        <w:rFonts w:ascii="Palatino Linotype"/>
                        <w:b/>
                        <w:i/>
                      </w:rPr>
                      <w:t>the</w:t>
                    </w:r>
                    <w:r>
                      <w:rPr>
                        <w:rFonts w:ascii="Palatino Linotype"/>
                        <w:b/>
                        <w:i/>
                        <w:spacing w:val="-6"/>
                      </w:rPr>
                      <w:t xml:space="preserve"> </w:t>
                    </w:r>
                    <w:r>
                      <w:rPr>
                        <w:rFonts w:ascii="Palatino Linotype"/>
                        <w:b/>
                        <w:i/>
                      </w:rPr>
                      <w:t>Humanities</w:t>
                    </w:r>
                    <w:r>
                      <w:rPr>
                        <w:rFonts w:ascii="Palatino Linotype"/>
                        <w:b/>
                      </w:rPr>
                      <w:t>,</w:t>
                    </w:r>
                    <w:r>
                      <w:rPr>
                        <w:rFonts w:ascii="Palatino Linotype"/>
                        <w:b/>
                        <w:spacing w:val="-10"/>
                      </w:rPr>
                      <w:t xml:space="preserve"> </w:t>
                    </w:r>
                  </w:p>
                  <w:p w14:paraId="2C6AE204" w14:textId="77777777" w:rsidR="00486B7F" w:rsidRDefault="00486B7F">
                    <w:pPr>
                      <w:spacing w:line="234" w:lineRule="exact"/>
                      <w:ind w:left="20"/>
                      <w:rPr>
                        <w:sz w:val="20"/>
                      </w:rPr>
                    </w:pPr>
                    <w:r>
                      <w:rPr>
                        <w:spacing w:val="-2"/>
                        <w:sz w:val="20"/>
                      </w:rPr>
                      <w:t>https://doi.org/10.</w:t>
                    </w:r>
                    <w:r>
                      <w:rPr>
                        <w:spacing w:val="71"/>
                        <w:sz w:val="20"/>
                      </w:rPr>
                      <w:t xml:space="preserve"> </w:t>
                    </w:r>
                    <w:r>
                      <w:rPr>
                        <w:spacing w:val="-2"/>
                        <w:sz w:val="20"/>
                      </w:rPr>
                      <w:t>62250/nsuk.2025.33.3.135-</w:t>
                    </w:r>
                    <w:r>
                      <w:rPr>
                        <w:spacing w:val="-5"/>
                        <w:sz w:val="20"/>
                      </w:rPr>
                      <w:t>147</w:t>
                    </w:r>
                  </w:p>
                  <w:p w14:paraId="1B6D7FBC" w14:textId="30F9DF6F" w:rsidR="00486B7F" w:rsidRDefault="00486B7F" w:rsidP="006F397E">
                    <w:pPr>
                      <w:spacing w:before="7"/>
                      <w:ind w:right="75"/>
                      <w:jc w:val="center"/>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F7FA1"/>
    <w:multiLevelType w:val="hybridMultilevel"/>
    <w:tmpl w:val="349CCC3E"/>
    <w:lvl w:ilvl="0" w:tplc="1D4E98C8">
      <w:start w:val="1"/>
      <w:numFmt w:val="lowerRoman"/>
      <w:lvlText w:val="(%1)"/>
      <w:lvlJc w:val="left"/>
      <w:pPr>
        <w:ind w:left="1543" w:hanging="303"/>
      </w:pPr>
      <w:rPr>
        <w:rFonts w:ascii="Cambria" w:eastAsia="Cambria" w:hAnsi="Cambria" w:cs="Cambria" w:hint="default"/>
        <w:b w:val="0"/>
        <w:bCs w:val="0"/>
        <w:i w:val="0"/>
        <w:iCs w:val="0"/>
        <w:spacing w:val="-1"/>
        <w:w w:val="87"/>
        <w:sz w:val="24"/>
        <w:szCs w:val="24"/>
        <w:lang w:val="en-US" w:eastAsia="en-US" w:bidi="ar-SA"/>
      </w:rPr>
    </w:lvl>
    <w:lvl w:ilvl="1" w:tplc="AEC8C698">
      <w:numFmt w:val="bullet"/>
      <w:lvlText w:val="•"/>
      <w:lvlJc w:val="left"/>
      <w:pPr>
        <w:ind w:left="2449" w:hanging="303"/>
      </w:pPr>
      <w:rPr>
        <w:rFonts w:hint="default"/>
        <w:lang w:val="en-US" w:eastAsia="en-US" w:bidi="ar-SA"/>
      </w:rPr>
    </w:lvl>
    <w:lvl w:ilvl="2" w:tplc="51D24E9C">
      <w:numFmt w:val="bullet"/>
      <w:lvlText w:val="•"/>
      <w:lvlJc w:val="left"/>
      <w:pPr>
        <w:ind w:left="3358" w:hanging="303"/>
      </w:pPr>
      <w:rPr>
        <w:rFonts w:hint="default"/>
        <w:lang w:val="en-US" w:eastAsia="en-US" w:bidi="ar-SA"/>
      </w:rPr>
    </w:lvl>
    <w:lvl w:ilvl="3" w:tplc="3B908374">
      <w:numFmt w:val="bullet"/>
      <w:lvlText w:val="•"/>
      <w:lvlJc w:val="left"/>
      <w:pPr>
        <w:ind w:left="4267" w:hanging="303"/>
      </w:pPr>
      <w:rPr>
        <w:rFonts w:hint="default"/>
        <w:lang w:val="en-US" w:eastAsia="en-US" w:bidi="ar-SA"/>
      </w:rPr>
    </w:lvl>
    <w:lvl w:ilvl="4" w:tplc="61D6BBDA">
      <w:numFmt w:val="bullet"/>
      <w:lvlText w:val="•"/>
      <w:lvlJc w:val="left"/>
      <w:pPr>
        <w:ind w:left="5176" w:hanging="303"/>
      </w:pPr>
      <w:rPr>
        <w:rFonts w:hint="default"/>
        <w:lang w:val="en-US" w:eastAsia="en-US" w:bidi="ar-SA"/>
      </w:rPr>
    </w:lvl>
    <w:lvl w:ilvl="5" w:tplc="198A1E3A">
      <w:numFmt w:val="bullet"/>
      <w:lvlText w:val="•"/>
      <w:lvlJc w:val="left"/>
      <w:pPr>
        <w:ind w:left="6086" w:hanging="303"/>
      </w:pPr>
      <w:rPr>
        <w:rFonts w:hint="default"/>
        <w:lang w:val="en-US" w:eastAsia="en-US" w:bidi="ar-SA"/>
      </w:rPr>
    </w:lvl>
    <w:lvl w:ilvl="6" w:tplc="EFA895F6">
      <w:numFmt w:val="bullet"/>
      <w:lvlText w:val="•"/>
      <w:lvlJc w:val="left"/>
      <w:pPr>
        <w:ind w:left="6995" w:hanging="303"/>
      </w:pPr>
      <w:rPr>
        <w:rFonts w:hint="default"/>
        <w:lang w:val="en-US" w:eastAsia="en-US" w:bidi="ar-SA"/>
      </w:rPr>
    </w:lvl>
    <w:lvl w:ilvl="7" w:tplc="AA82F1D8">
      <w:numFmt w:val="bullet"/>
      <w:lvlText w:val="•"/>
      <w:lvlJc w:val="left"/>
      <w:pPr>
        <w:ind w:left="7904" w:hanging="303"/>
      </w:pPr>
      <w:rPr>
        <w:rFonts w:hint="default"/>
        <w:lang w:val="en-US" w:eastAsia="en-US" w:bidi="ar-SA"/>
      </w:rPr>
    </w:lvl>
    <w:lvl w:ilvl="8" w:tplc="6AB89D58">
      <w:numFmt w:val="bullet"/>
      <w:lvlText w:val="•"/>
      <w:lvlJc w:val="left"/>
      <w:pPr>
        <w:ind w:left="8813" w:hanging="303"/>
      </w:pPr>
      <w:rPr>
        <w:rFonts w:hint="default"/>
        <w:lang w:val="en-US" w:eastAsia="en-US" w:bidi="ar-SA"/>
      </w:rPr>
    </w:lvl>
  </w:abstractNum>
  <w:abstractNum w:abstractNumId="1" w15:restartNumberingAfterBreak="0">
    <w:nsid w:val="22CC2905"/>
    <w:multiLevelType w:val="hybridMultilevel"/>
    <w:tmpl w:val="9FBA0F94"/>
    <w:lvl w:ilvl="0" w:tplc="14624AFE">
      <w:start w:val="1"/>
      <w:numFmt w:val="lowerRoman"/>
      <w:lvlText w:val="(%1)"/>
      <w:lvlJc w:val="left"/>
      <w:pPr>
        <w:ind w:left="1543" w:hanging="298"/>
      </w:pPr>
      <w:rPr>
        <w:rFonts w:ascii="Cambria" w:eastAsia="Cambria" w:hAnsi="Cambria" w:cs="Cambria" w:hint="default"/>
        <w:b w:val="0"/>
        <w:bCs w:val="0"/>
        <w:i w:val="0"/>
        <w:iCs w:val="0"/>
        <w:spacing w:val="-1"/>
        <w:w w:val="87"/>
        <w:sz w:val="24"/>
        <w:szCs w:val="24"/>
        <w:lang w:val="en-US" w:eastAsia="en-US" w:bidi="ar-SA"/>
      </w:rPr>
    </w:lvl>
    <w:lvl w:ilvl="1" w:tplc="4EE04630">
      <w:numFmt w:val="bullet"/>
      <w:lvlText w:val="•"/>
      <w:lvlJc w:val="left"/>
      <w:pPr>
        <w:ind w:left="2449" w:hanging="298"/>
      </w:pPr>
      <w:rPr>
        <w:rFonts w:hint="default"/>
        <w:lang w:val="en-US" w:eastAsia="en-US" w:bidi="ar-SA"/>
      </w:rPr>
    </w:lvl>
    <w:lvl w:ilvl="2" w:tplc="180E5072">
      <w:numFmt w:val="bullet"/>
      <w:lvlText w:val="•"/>
      <w:lvlJc w:val="left"/>
      <w:pPr>
        <w:ind w:left="3358" w:hanging="298"/>
      </w:pPr>
      <w:rPr>
        <w:rFonts w:hint="default"/>
        <w:lang w:val="en-US" w:eastAsia="en-US" w:bidi="ar-SA"/>
      </w:rPr>
    </w:lvl>
    <w:lvl w:ilvl="3" w:tplc="7F3EE8BE">
      <w:numFmt w:val="bullet"/>
      <w:lvlText w:val="•"/>
      <w:lvlJc w:val="left"/>
      <w:pPr>
        <w:ind w:left="4267" w:hanging="298"/>
      </w:pPr>
      <w:rPr>
        <w:rFonts w:hint="default"/>
        <w:lang w:val="en-US" w:eastAsia="en-US" w:bidi="ar-SA"/>
      </w:rPr>
    </w:lvl>
    <w:lvl w:ilvl="4" w:tplc="66DA2672">
      <w:numFmt w:val="bullet"/>
      <w:lvlText w:val="•"/>
      <w:lvlJc w:val="left"/>
      <w:pPr>
        <w:ind w:left="5176" w:hanging="298"/>
      </w:pPr>
      <w:rPr>
        <w:rFonts w:hint="default"/>
        <w:lang w:val="en-US" w:eastAsia="en-US" w:bidi="ar-SA"/>
      </w:rPr>
    </w:lvl>
    <w:lvl w:ilvl="5" w:tplc="6934742E">
      <w:numFmt w:val="bullet"/>
      <w:lvlText w:val="•"/>
      <w:lvlJc w:val="left"/>
      <w:pPr>
        <w:ind w:left="6086" w:hanging="298"/>
      </w:pPr>
      <w:rPr>
        <w:rFonts w:hint="default"/>
        <w:lang w:val="en-US" w:eastAsia="en-US" w:bidi="ar-SA"/>
      </w:rPr>
    </w:lvl>
    <w:lvl w:ilvl="6" w:tplc="A496A942">
      <w:numFmt w:val="bullet"/>
      <w:lvlText w:val="•"/>
      <w:lvlJc w:val="left"/>
      <w:pPr>
        <w:ind w:left="6995" w:hanging="298"/>
      </w:pPr>
      <w:rPr>
        <w:rFonts w:hint="default"/>
        <w:lang w:val="en-US" w:eastAsia="en-US" w:bidi="ar-SA"/>
      </w:rPr>
    </w:lvl>
    <w:lvl w:ilvl="7" w:tplc="D9C63388">
      <w:numFmt w:val="bullet"/>
      <w:lvlText w:val="•"/>
      <w:lvlJc w:val="left"/>
      <w:pPr>
        <w:ind w:left="7904" w:hanging="298"/>
      </w:pPr>
      <w:rPr>
        <w:rFonts w:hint="default"/>
        <w:lang w:val="en-US" w:eastAsia="en-US" w:bidi="ar-SA"/>
      </w:rPr>
    </w:lvl>
    <w:lvl w:ilvl="8" w:tplc="604A73B6">
      <w:numFmt w:val="bullet"/>
      <w:lvlText w:val="•"/>
      <w:lvlJc w:val="left"/>
      <w:pPr>
        <w:ind w:left="8813" w:hanging="298"/>
      </w:pPr>
      <w:rPr>
        <w:rFonts w:hint="default"/>
        <w:lang w:val="en-US" w:eastAsia="en-US" w:bidi="ar-SA"/>
      </w:rPr>
    </w:lvl>
  </w:abstractNum>
  <w:abstractNum w:abstractNumId="2" w15:restartNumberingAfterBreak="0">
    <w:nsid w:val="43CB04B4"/>
    <w:multiLevelType w:val="hybridMultilevel"/>
    <w:tmpl w:val="1E7E25A4"/>
    <w:lvl w:ilvl="0" w:tplc="5080A8D4">
      <w:start w:val="1"/>
      <w:numFmt w:val="lowerRoman"/>
      <w:lvlText w:val="(%1)"/>
      <w:lvlJc w:val="left"/>
      <w:pPr>
        <w:ind w:left="1903" w:hanging="360"/>
      </w:pPr>
      <w:rPr>
        <w:rFonts w:ascii="Times New Roman" w:eastAsia="Times New Roman" w:hAnsi="Times New Roman" w:cs="Times New Roman" w:hint="default"/>
        <w:b w:val="0"/>
        <w:bCs w:val="0"/>
        <w:i w:val="0"/>
        <w:iCs w:val="0"/>
        <w:spacing w:val="0"/>
        <w:w w:val="94"/>
        <w:sz w:val="24"/>
        <w:szCs w:val="24"/>
        <w:lang w:val="en-US" w:eastAsia="en-US" w:bidi="ar-SA"/>
      </w:rPr>
    </w:lvl>
    <w:lvl w:ilvl="1" w:tplc="3B5A570C">
      <w:numFmt w:val="bullet"/>
      <w:lvlText w:val="•"/>
      <w:lvlJc w:val="left"/>
      <w:pPr>
        <w:ind w:left="2773" w:hanging="360"/>
      </w:pPr>
      <w:rPr>
        <w:rFonts w:hint="default"/>
        <w:lang w:val="en-US" w:eastAsia="en-US" w:bidi="ar-SA"/>
      </w:rPr>
    </w:lvl>
    <w:lvl w:ilvl="2" w:tplc="C0086860">
      <w:numFmt w:val="bullet"/>
      <w:lvlText w:val="•"/>
      <w:lvlJc w:val="left"/>
      <w:pPr>
        <w:ind w:left="3646" w:hanging="360"/>
      </w:pPr>
      <w:rPr>
        <w:rFonts w:hint="default"/>
        <w:lang w:val="en-US" w:eastAsia="en-US" w:bidi="ar-SA"/>
      </w:rPr>
    </w:lvl>
    <w:lvl w:ilvl="3" w:tplc="B9D0F20E">
      <w:numFmt w:val="bullet"/>
      <w:lvlText w:val="•"/>
      <w:lvlJc w:val="left"/>
      <w:pPr>
        <w:ind w:left="4519" w:hanging="360"/>
      </w:pPr>
      <w:rPr>
        <w:rFonts w:hint="default"/>
        <w:lang w:val="en-US" w:eastAsia="en-US" w:bidi="ar-SA"/>
      </w:rPr>
    </w:lvl>
    <w:lvl w:ilvl="4" w:tplc="AD5899B6">
      <w:numFmt w:val="bullet"/>
      <w:lvlText w:val="•"/>
      <w:lvlJc w:val="left"/>
      <w:pPr>
        <w:ind w:left="5392" w:hanging="360"/>
      </w:pPr>
      <w:rPr>
        <w:rFonts w:hint="default"/>
        <w:lang w:val="en-US" w:eastAsia="en-US" w:bidi="ar-SA"/>
      </w:rPr>
    </w:lvl>
    <w:lvl w:ilvl="5" w:tplc="826E17AC">
      <w:numFmt w:val="bullet"/>
      <w:lvlText w:val="•"/>
      <w:lvlJc w:val="left"/>
      <w:pPr>
        <w:ind w:left="6266" w:hanging="360"/>
      </w:pPr>
      <w:rPr>
        <w:rFonts w:hint="default"/>
        <w:lang w:val="en-US" w:eastAsia="en-US" w:bidi="ar-SA"/>
      </w:rPr>
    </w:lvl>
    <w:lvl w:ilvl="6" w:tplc="731A1B2A">
      <w:numFmt w:val="bullet"/>
      <w:lvlText w:val="•"/>
      <w:lvlJc w:val="left"/>
      <w:pPr>
        <w:ind w:left="7139" w:hanging="360"/>
      </w:pPr>
      <w:rPr>
        <w:rFonts w:hint="default"/>
        <w:lang w:val="en-US" w:eastAsia="en-US" w:bidi="ar-SA"/>
      </w:rPr>
    </w:lvl>
    <w:lvl w:ilvl="7" w:tplc="64349860">
      <w:numFmt w:val="bullet"/>
      <w:lvlText w:val="•"/>
      <w:lvlJc w:val="left"/>
      <w:pPr>
        <w:ind w:left="8012" w:hanging="360"/>
      </w:pPr>
      <w:rPr>
        <w:rFonts w:hint="default"/>
        <w:lang w:val="en-US" w:eastAsia="en-US" w:bidi="ar-SA"/>
      </w:rPr>
    </w:lvl>
    <w:lvl w:ilvl="8" w:tplc="06369EAC">
      <w:numFmt w:val="bullet"/>
      <w:lvlText w:val="•"/>
      <w:lvlJc w:val="left"/>
      <w:pPr>
        <w:ind w:left="8885" w:hanging="360"/>
      </w:pPr>
      <w:rPr>
        <w:rFonts w:hint="default"/>
        <w:lang w:val="en-US" w:eastAsia="en-US" w:bidi="ar-SA"/>
      </w:rPr>
    </w:lvl>
  </w:abstractNum>
  <w:abstractNum w:abstractNumId="3" w15:restartNumberingAfterBreak="0">
    <w:nsid w:val="487B6B3E"/>
    <w:multiLevelType w:val="hybridMultilevel"/>
    <w:tmpl w:val="CC56A848"/>
    <w:lvl w:ilvl="0" w:tplc="8278B9FC">
      <w:start w:val="3"/>
      <w:numFmt w:val="lowerRoman"/>
      <w:lvlText w:val="(%1)"/>
      <w:lvlJc w:val="left"/>
      <w:pPr>
        <w:ind w:left="1970" w:hanging="428"/>
      </w:pPr>
      <w:rPr>
        <w:rFonts w:ascii="Cambria" w:eastAsia="Cambria" w:hAnsi="Cambria" w:cs="Cambria" w:hint="default"/>
        <w:b w:val="0"/>
        <w:bCs w:val="0"/>
        <w:i w:val="0"/>
        <w:iCs w:val="0"/>
        <w:spacing w:val="-1"/>
        <w:w w:val="94"/>
        <w:sz w:val="24"/>
        <w:szCs w:val="24"/>
        <w:lang w:val="en-US" w:eastAsia="en-US" w:bidi="ar-SA"/>
      </w:rPr>
    </w:lvl>
    <w:lvl w:ilvl="1" w:tplc="66CC1B4E">
      <w:numFmt w:val="bullet"/>
      <w:lvlText w:val="•"/>
      <w:lvlJc w:val="left"/>
      <w:pPr>
        <w:ind w:left="2845" w:hanging="428"/>
      </w:pPr>
      <w:rPr>
        <w:rFonts w:hint="default"/>
        <w:lang w:val="en-US" w:eastAsia="en-US" w:bidi="ar-SA"/>
      </w:rPr>
    </w:lvl>
    <w:lvl w:ilvl="2" w:tplc="EB88520E">
      <w:numFmt w:val="bullet"/>
      <w:lvlText w:val="•"/>
      <w:lvlJc w:val="left"/>
      <w:pPr>
        <w:ind w:left="3710" w:hanging="428"/>
      </w:pPr>
      <w:rPr>
        <w:rFonts w:hint="default"/>
        <w:lang w:val="en-US" w:eastAsia="en-US" w:bidi="ar-SA"/>
      </w:rPr>
    </w:lvl>
    <w:lvl w:ilvl="3" w:tplc="5D38B954">
      <w:numFmt w:val="bullet"/>
      <w:lvlText w:val="•"/>
      <w:lvlJc w:val="left"/>
      <w:pPr>
        <w:ind w:left="4575" w:hanging="428"/>
      </w:pPr>
      <w:rPr>
        <w:rFonts w:hint="default"/>
        <w:lang w:val="en-US" w:eastAsia="en-US" w:bidi="ar-SA"/>
      </w:rPr>
    </w:lvl>
    <w:lvl w:ilvl="4" w:tplc="71E6E856">
      <w:numFmt w:val="bullet"/>
      <w:lvlText w:val="•"/>
      <w:lvlJc w:val="left"/>
      <w:pPr>
        <w:ind w:left="5440" w:hanging="428"/>
      </w:pPr>
      <w:rPr>
        <w:rFonts w:hint="default"/>
        <w:lang w:val="en-US" w:eastAsia="en-US" w:bidi="ar-SA"/>
      </w:rPr>
    </w:lvl>
    <w:lvl w:ilvl="5" w:tplc="B43CE2F6">
      <w:numFmt w:val="bullet"/>
      <w:lvlText w:val="•"/>
      <w:lvlJc w:val="left"/>
      <w:pPr>
        <w:ind w:left="6306" w:hanging="428"/>
      </w:pPr>
      <w:rPr>
        <w:rFonts w:hint="default"/>
        <w:lang w:val="en-US" w:eastAsia="en-US" w:bidi="ar-SA"/>
      </w:rPr>
    </w:lvl>
    <w:lvl w:ilvl="6" w:tplc="9620B13E">
      <w:numFmt w:val="bullet"/>
      <w:lvlText w:val="•"/>
      <w:lvlJc w:val="left"/>
      <w:pPr>
        <w:ind w:left="7171" w:hanging="428"/>
      </w:pPr>
      <w:rPr>
        <w:rFonts w:hint="default"/>
        <w:lang w:val="en-US" w:eastAsia="en-US" w:bidi="ar-SA"/>
      </w:rPr>
    </w:lvl>
    <w:lvl w:ilvl="7" w:tplc="3C26C87A">
      <w:numFmt w:val="bullet"/>
      <w:lvlText w:val="•"/>
      <w:lvlJc w:val="left"/>
      <w:pPr>
        <w:ind w:left="8036" w:hanging="428"/>
      </w:pPr>
      <w:rPr>
        <w:rFonts w:hint="default"/>
        <w:lang w:val="en-US" w:eastAsia="en-US" w:bidi="ar-SA"/>
      </w:rPr>
    </w:lvl>
    <w:lvl w:ilvl="8" w:tplc="A2A41880">
      <w:numFmt w:val="bullet"/>
      <w:lvlText w:val="•"/>
      <w:lvlJc w:val="left"/>
      <w:pPr>
        <w:ind w:left="8901" w:hanging="428"/>
      </w:pPr>
      <w:rPr>
        <w:rFonts w:hint="default"/>
        <w:lang w:val="en-US" w:eastAsia="en-US" w:bidi="ar-SA"/>
      </w:rPr>
    </w:lvl>
  </w:abstractNum>
  <w:abstractNum w:abstractNumId="4" w15:restartNumberingAfterBreak="0">
    <w:nsid w:val="572158EB"/>
    <w:multiLevelType w:val="hybridMultilevel"/>
    <w:tmpl w:val="CB9252FA"/>
    <w:lvl w:ilvl="0" w:tplc="C05C3E9C">
      <w:start w:val="1"/>
      <w:numFmt w:val="lowerRoman"/>
      <w:lvlText w:val="(%1)"/>
      <w:lvlJc w:val="left"/>
      <w:pPr>
        <w:ind w:left="1543" w:hanging="295"/>
      </w:pPr>
      <w:rPr>
        <w:rFonts w:ascii="Cambria" w:eastAsia="Cambria" w:hAnsi="Cambria" w:cs="Cambria" w:hint="default"/>
        <w:b w:val="0"/>
        <w:bCs w:val="0"/>
        <w:i w:val="0"/>
        <w:iCs w:val="0"/>
        <w:spacing w:val="-1"/>
        <w:w w:val="87"/>
        <w:sz w:val="24"/>
        <w:szCs w:val="24"/>
        <w:lang w:val="en-US" w:eastAsia="en-US" w:bidi="ar-SA"/>
      </w:rPr>
    </w:lvl>
    <w:lvl w:ilvl="1" w:tplc="61AA0D42">
      <w:numFmt w:val="bullet"/>
      <w:lvlText w:val="•"/>
      <w:lvlJc w:val="left"/>
      <w:pPr>
        <w:ind w:left="2449" w:hanging="295"/>
      </w:pPr>
      <w:rPr>
        <w:rFonts w:hint="default"/>
        <w:lang w:val="en-US" w:eastAsia="en-US" w:bidi="ar-SA"/>
      </w:rPr>
    </w:lvl>
    <w:lvl w:ilvl="2" w:tplc="EAA678AE">
      <w:numFmt w:val="bullet"/>
      <w:lvlText w:val="•"/>
      <w:lvlJc w:val="left"/>
      <w:pPr>
        <w:ind w:left="3358" w:hanging="295"/>
      </w:pPr>
      <w:rPr>
        <w:rFonts w:hint="default"/>
        <w:lang w:val="en-US" w:eastAsia="en-US" w:bidi="ar-SA"/>
      </w:rPr>
    </w:lvl>
    <w:lvl w:ilvl="3" w:tplc="372C0B92">
      <w:numFmt w:val="bullet"/>
      <w:lvlText w:val="•"/>
      <w:lvlJc w:val="left"/>
      <w:pPr>
        <w:ind w:left="4267" w:hanging="295"/>
      </w:pPr>
      <w:rPr>
        <w:rFonts w:hint="default"/>
        <w:lang w:val="en-US" w:eastAsia="en-US" w:bidi="ar-SA"/>
      </w:rPr>
    </w:lvl>
    <w:lvl w:ilvl="4" w:tplc="5D62F4E4">
      <w:numFmt w:val="bullet"/>
      <w:lvlText w:val="•"/>
      <w:lvlJc w:val="left"/>
      <w:pPr>
        <w:ind w:left="5176" w:hanging="295"/>
      </w:pPr>
      <w:rPr>
        <w:rFonts w:hint="default"/>
        <w:lang w:val="en-US" w:eastAsia="en-US" w:bidi="ar-SA"/>
      </w:rPr>
    </w:lvl>
    <w:lvl w:ilvl="5" w:tplc="99303ABC">
      <w:numFmt w:val="bullet"/>
      <w:lvlText w:val="•"/>
      <w:lvlJc w:val="left"/>
      <w:pPr>
        <w:ind w:left="6086" w:hanging="295"/>
      </w:pPr>
      <w:rPr>
        <w:rFonts w:hint="default"/>
        <w:lang w:val="en-US" w:eastAsia="en-US" w:bidi="ar-SA"/>
      </w:rPr>
    </w:lvl>
    <w:lvl w:ilvl="6" w:tplc="C12C7056">
      <w:numFmt w:val="bullet"/>
      <w:lvlText w:val="•"/>
      <w:lvlJc w:val="left"/>
      <w:pPr>
        <w:ind w:left="6995" w:hanging="295"/>
      </w:pPr>
      <w:rPr>
        <w:rFonts w:hint="default"/>
        <w:lang w:val="en-US" w:eastAsia="en-US" w:bidi="ar-SA"/>
      </w:rPr>
    </w:lvl>
    <w:lvl w:ilvl="7" w:tplc="338AB01A">
      <w:numFmt w:val="bullet"/>
      <w:lvlText w:val="•"/>
      <w:lvlJc w:val="left"/>
      <w:pPr>
        <w:ind w:left="7904" w:hanging="295"/>
      </w:pPr>
      <w:rPr>
        <w:rFonts w:hint="default"/>
        <w:lang w:val="en-US" w:eastAsia="en-US" w:bidi="ar-SA"/>
      </w:rPr>
    </w:lvl>
    <w:lvl w:ilvl="8" w:tplc="7D68A07E">
      <w:numFmt w:val="bullet"/>
      <w:lvlText w:val="•"/>
      <w:lvlJc w:val="left"/>
      <w:pPr>
        <w:ind w:left="8813" w:hanging="295"/>
      </w:pPr>
      <w:rPr>
        <w:rFonts w:hint="default"/>
        <w:lang w:val="en-US" w:eastAsia="en-US" w:bidi="ar-SA"/>
      </w:rPr>
    </w:lvl>
  </w:abstractNum>
  <w:abstractNum w:abstractNumId="5" w15:restartNumberingAfterBreak="0">
    <w:nsid w:val="61FC3B04"/>
    <w:multiLevelType w:val="hybridMultilevel"/>
    <w:tmpl w:val="8AB6DA64"/>
    <w:lvl w:ilvl="0" w:tplc="ED44F638">
      <w:start w:val="1"/>
      <w:numFmt w:val="lowerRoman"/>
      <w:lvlText w:val="(%1)"/>
      <w:lvlJc w:val="left"/>
      <w:pPr>
        <w:ind w:left="1834" w:hanging="291"/>
      </w:pPr>
      <w:rPr>
        <w:rFonts w:ascii="Cambria" w:eastAsia="Cambria" w:hAnsi="Cambria" w:cs="Cambria" w:hint="default"/>
        <w:b w:val="0"/>
        <w:bCs w:val="0"/>
        <w:i w:val="0"/>
        <w:iCs w:val="0"/>
        <w:spacing w:val="-1"/>
        <w:w w:val="87"/>
        <w:sz w:val="24"/>
        <w:szCs w:val="24"/>
        <w:lang w:val="en-US" w:eastAsia="en-US" w:bidi="ar-SA"/>
      </w:rPr>
    </w:lvl>
    <w:lvl w:ilvl="1" w:tplc="898ADE06">
      <w:numFmt w:val="bullet"/>
      <w:lvlText w:val="•"/>
      <w:lvlJc w:val="left"/>
      <w:pPr>
        <w:ind w:left="2719" w:hanging="291"/>
      </w:pPr>
      <w:rPr>
        <w:rFonts w:hint="default"/>
        <w:lang w:val="en-US" w:eastAsia="en-US" w:bidi="ar-SA"/>
      </w:rPr>
    </w:lvl>
    <w:lvl w:ilvl="2" w:tplc="0E46F7C8">
      <w:numFmt w:val="bullet"/>
      <w:lvlText w:val="•"/>
      <w:lvlJc w:val="left"/>
      <w:pPr>
        <w:ind w:left="3598" w:hanging="291"/>
      </w:pPr>
      <w:rPr>
        <w:rFonts w:hint="default"/>
        <w:lang w:val="en-US" w:eastAsia="en-US" w:bidi="ar-SA"/>
      </w:rPr>
    </w:lvl>
    <w:lvl w:ilvl="3" w:tplc="6B7A9AFA">
      <w:numFmt w:val="bullet"/>
      <w:lvlText w:val="•"/>
      <w:lvlJc w:val="left"/>
      <w:pPr>
        <w:ind w:left="4477" w:hanging="291"/>
      </w:pPr>
      <w:rPr>
        <w:rFonts w:hint="default"/>
        <w:lang w:val="en-US" w:eastAsia="en-US" w:bidi="ar-SA"/>
      </w:rPr>
    </w:lvl>
    <w:lvl w:ilvl="4" w:tplc="0C6E36E6">
      <w:numFmt w:val="bullet"/>
      <w:lvlText w:val="•"/>
      <w:lvlJc w:val="left"/>
      <w:pPr>
        <w:ind w:left="5356" w:hanging="291"/>
      </w:pPr>
      <w:rPr>
        <w:rFonts w:hint="default"/>
        <w:lang w:val="en-US" w:eastAsia="en-US" w:bidi="ar-SA"/>
      </w:rPr>
    </w:lvl>
    <w:lvl w:ilvl="5" w:tplc="754C72D2">
      <w:numFmt w:val="bullet"/>
      <w:lvlText w:val="•"/>
      <w:lvlJc w:val="left"/>
      <w:pPr>
        <w:ind w:left="6236" w:hanging="291"/>
      </w:pPr>
      <w:rPr>
        <w:rFonts w:hint="default"/>
        <w:lang w:val="en-US" w:eastAsia="en-US" w:bidi="ar-SA"/>
      </w:rPr>
    </w:lvl>
    <w:lvl w:ilvl="6" w:tplc="615218B8">
      <w:numFmt w:val="bullet"/>
      <w:lvlText w:val="•"/>
      <w:lvlJc w:val="left"/>
      <w:pPr>
        <w:ind w:left="7115" w:hanging="291"/>
      </w:pPr>
      <w:rPr>
        <w:rFonts w:hint="default"/>
        <w:lang w:val="en-US" w:eastAsia="en-US" w:bidi="ar-SA"/>
      </w:rPr>
    </w:lvl>
    <w:lvl w:ilvl="7" w:tplc="CE1A539A">
      <w:numFmt w:val="bullet"/>
      <w:lvlText w:val="•"/>
      <w:lvlJc w:val="left"/>
      <w:pPr>
        <w:ind w:left="7994" w:hanging="291"/>
      </w:pPr>
      <w:rPr>
        <w:rFonts w:hint="default"/>
        <w:lang w:val="en-US" w:eastAsia="en-US" w:bidi="ar-SA"/>
      </w:rPr>
    </w:lvl>
    <w:lvl w:ilvl="8" w:tplc="B26C8FD4">
      <w:numFmt w:val="bullet"/>
      <w:lvlText w:val="•"/>
      <w:lvlJc w:val="left"/>
      <w:pPr>
        <w:ind w:left="8873" w:hanging="291"/>
      </w:pPr>
      <w:rPr>
        <w:rFonts w:hint="default"/>
        <w:lang w:val="en-US" w:eastAsia="en-US" w:bidi="ar-SA"/>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72"/>
    <w:rsid w:val="00052326"/>
    <w:rsid w:val="00092182"/>
    <w:rsid w:val="000B382D"/>
    <w:rsid w:val="000E6416"/>
    <w:rsid w:val="001004B4"/>
    <w:rsid w:val="00123672"/>
    <w:rsid w:val="00126A64"/>
    <w:rsid w:val="0014591F"/>
    <w:rsid w:val="001504F0"/>
    <w:rsid w:val="0017099E"/>
    <w:rsid w:val="00181E77"/>
    <w:rsid w:val="001B103D"/>
    <w:rsid w:val="00201240"/>
    <w:rsid w:val="0020760F"/>
    <w:rsid w:val="00236D05"/>
    <w:rsid w:val="002647C0"/>
    <w:rsid w:val="00270793"/>
    <w:rsid w:val="00313E8F"/>
    <w:rsid w:val="00333900"/>
    <w:rsid w:val="003401CE"/>
    <w:rsid w:val="003C090E"/>
    <w:rsid w:val="003E6F62"/>
    <w:rsid w:val="003F1ECE"/>
    <w:rsid w:val="004377B8"/>
    <w:rsid w:val="00441686"/>
    <w:rsid w:val="004862EC"/>
    <w:rsid w:val="00486B7F"/>
    <w:rsid w:val="004B5E15"/>
    <w:rsid w:val="005463F7"/>
    <w:rsid w:val="00547A43"/>
    <w:rsid w:val="0055772C"/>
    <w:rsid w:val="00583999"/>
    <w:rsid w:val="005D0E6A"/>
    <w:rsid w:val="005E192F"/>
    <w:rsid w:val="005F318F"/>
    <w:rsid w:val="006354A9"/>
    <w:rsid w:val="00644AAF"/>
    <w:rsid w:val="00672FEB"/>
    <w:rsid w:val="006A27D8"/>
    <w:rsid w:val="006F397E"/>
    <w:rsid w:val="00760D48"/>
    <w:rsid w:val="00770FE0"/>
    <w:rsid w:val="007F02DB"/>
    <w:rsid w:val="007F78E5"/>
    <w:rsid w:val="00835539"/>
    <w:rsid w:val="00837766"/>
    <w:rsid w:val="008519E3"/>
    <w:rsid w:val="00872D50"/>
    <w:rsid w:val="008E03D5"/>
    <w:rsid w:val="008E3172"/>
    <w:rsid w:val="00931EB6"/>
    <w:rsid w:val="0093328B"/>
    <w:rsid w:val="00987247"/>
    <w:rsid w:val="00990EE5"/>
    <w:rsid w:val="00A14731"/>
    <w:rsid w:val="00A354AD"/>
    <w:rsid w:val="00A71B95"/>
    <w:rsid w:val="00A806C6"/>
    <w:rsid w:val="00AF2C7F"/>
    <w:rsid w:val="00AF53C6"/>
    <w:rsid w:val="00B24574"/>
    <w:rsid w:val="00BA0009"/>
    <w:rsid w:val="00C20678"/>
    <w:rsid w:val="00CB52E9"/>
    <w:rsid w:val="00D4403E"/>
    <w:rsid w:val="00DF487C"/>
    <w:rsid w:val="00E100A8"/>
    <w:rsid w:val="00E4779D"/>
    <w:rsid w:val="00E7298E"/>
    <w:rsid w:val="00EA7911"/>
    <w:rsid w:val="00EF6C98"/>
    <w:rsid w:val="00F35835"/>
    <w:rsid w:val="00F7344C"/>
    <w:rsid w:val="00F8582F"/>
    <w:rsid w:val="00FC1721"/>
    <w:rsid w:val="00FD28B5"/>
    <w:rsid w:val="00FD66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59024"/>
  <w15:docId w15:val="{5ABC9F01-CA65-4711-AC4F-3DB3C5CE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543"/>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pPr>
      <w:spacing w:before="132"/>
      <w:ind w:left="103"/>
      <w:outlineLvl w:val="1"/>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3"/>
      <w:jc w:val="both"/>
    </w:pPr>
    <w:rPr>
      <w:sz w:val="24"/>
      <w:szCs w:val="24"/>
    </w:rPr>
  </w:style>
  <w:style w:type="paragraph" w:styleId="Title">
    <w:name w:val="Title"/>
    <w:basedOn w:val="Normal"/>
    <w:uiPriority w:val="10"/>
    <w:qFormat/>
    <w:pPr>
      <w:spacing w:before="139"/>
      <w:ind w:left="103"/>
    </w:pPr>
    <w:rPr>
      <w:rFonts w:ascii="Palatino Linotype" w:eastAsia="Palatino Linotype" w:hAnsi="Palatino Linotype" w:cs="Palatino Linotype"/>
      <w:b/>
      <w:bCs/>
      <w:sz w:val="32"/>
      <w:szCs w:val="32"/>
    </w:rPr>
  </w:style>
  <w:style w:type="paragraph" w:styleId="ListParagraph">
    <w:name w:val="List Paragraph"/>
    <w:basedOn w:val="Normal"/>
    <w:uiPriority w:val="1"/>
    <w:qFormat/>
    <w:pPr>
      <w:ind w:left="154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397E"/>
    <w:pPr>
      <w:tabs>
        <w:tab w:val="center" w:pos="4513"/>
        <w:tab w:val="right" w:pos="9026"/>
      </w:tabs>
    </w:pPr>
  </w:style>
  <w:style w:type="character" w:customStyle="1" w:styleId="HeaderChar">
    <w:name w:val="Header Char"/>
    <w:basedOn w:val="DefaultParagraphFont"/>
    <w:link w:val="Header"/>
    <w:uiPriority w:val="99"/>
    <w:rsid w:val="006F397E"/>
    <w:rPr>
      <w:rFonts w:ascii="Cambria" w:eastAsia="Cambria" w:hAnsi="Cambria" w:cs="Cambria"/>
    </w:rPr>
  </w:style>
  <w:style w:type="paragraph" w:styleId="Footer">
    <w:name w:val="footer"/>
    <w:basedOn w:val="Normal"/>
    <w:link w:val="FooterChar"/>
    <w:uiPriority w:val="99"/>
    <w:unhideWhenUsed/>
    <w:rsid w:val="006F397E"/>
    <w:pPr>
      <w:tabs>
        <w:tab w:val="center" w:pos="4513"/>
        <w:tab w:val="right" w:pos="9026"/>
      </w:tabs>
    </w:pPr>
  </w:style>
  <w:style w:type="character" w:customStyle="1" w:styleId="FooterChar">
    <w:name w:val="Footer Char"/>
    <w:basedOn w:val="DefaultParagraphFont"/>
    <w:link w:val="Footer"/>
    <w:uiPriority w:val="99"/>
    <w:rsid w:val="006F397E"/>
    <w:rPr>
      <w:rFonts w:ascii="Cambria" w:eastAsia="Cambria" w:hAnsi="Cambria" w:cs="Cambria"/>
    </w:rPr>
  </w:style>
  <w:style w:type="table" w:styleId="TableGrid">
    <w:name w:val="Table Grid"/>
    <w:basedOn w:val="TableNormal"/>
    <w:uiPriority w:val="39"/>
    <w:rsid w:val="00333900"/>
    <w:pPr>
      <w:widowControl/>
      <w:autoSpaceDE/>
      <w:autoSpaceDN/>
    </w:pPr>
    <w:rPr>
      <w:rFonts w:ascii="Times New Roman" w:eastAsia="SimSu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njh.com.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349885267743327E-2"/>
          <c:y val="0.14101528885563172"/>
          <c:w val="0.89478580831925425"/>
          <c:h val="0.78154531747361367"/>
        </c:manualLayout>
      </c:layout>
      <c:barChart>
        <c:barDir val="bar"/>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Sheet1!$A$2:$A$16</c:f>
              <c:strCache>
                <c:ptCount val="15"/>
                <c:pt idx="0">
                  <c:v>AGS</c:v>
                </c:pt>
                <c:pt idx="1">
                  <c:v>CN1</c:v>
                </c:pt>
                <c:pt idx="2">
                  <c:v>CN2</c:v>
                </c:pt>
                <c:pt idx="3">
                  <c:v>HGS</c:v>
                </c:pt>
                <c:pt idx="4">
                  <c:v>JKS</c:v>
                </c:pt>
                <c:pt idx="5">
                  <c:v>JTS</c:v>
                </c:pt>
                <c:pt idx="6">
                  <c:v>GHP</c:v>
                </c:pt>
                <c:pt idx="7">
                  <c:v>NG</c:v>
                </c:pt>
                <c:pt idx="8">
                  <c:v>CSBT</c:v>
                </c:pt>
                <c:pt idx="9">
                  <c:v>EAD</c:v>
                </c:pt>
                <c:pt idx="10">
                  <c:v>EN</c:v>
                </c:pt>
                <c:pt idx="11">
                  <c:v>FS</c:v>
                </c:pt>
                <c:pt idx="12">
                  <c:v>KAS</c:v>
                </c:pt>
                <c:pt idx="13">
                  <c:v>MNS</c:v>
                </c:pt>
                <c:pt idx="14">
                  <c:v>NLBS</c:v>
                </c:pt>
              </c:strCache>
            </c:strRef>
          </c:cat>
          <c:val>
            <c:numRef>
              <c:f>Sheet1!$B$2:$B$16</c:f>
              <c:numCache>
                <c:formatCode>General</c:formatCode>
                <c:ptCount val="15"/>
                <c:pt idx="0">
                  <c:v>3</c:v>
                </c:pt>
                <c:pt idx="1">
                  <c:v>2</c:v>
                </c:pt>
                <c:pt idx="2">
                  <c:v>1</c:v>
                </c:pt>
                <c:pt idx="3">
                  <c:v>3</c:v>
                </c:pt>
                <c:pt idx="4">
                  <c:v>2</c:v>
                </c:pt>
                <c:pt idx="5">
                  <c:v>1</c:v>
                </c:pt>
                <c:pt idx="6">
                  <c:v>3</c:v>
                </c:pt>
                <c:pt idx="7">
                  <c:v>4</c:v>
                </c:pt>
                <c:pt idx="8">
                  <c:v>2</c:v>
                </c:pt>
                <c:pt idx="9">
                  <c:v>3</c:v>
                </c:pt>
                <c:pt idx="10">
                  <c:v>4</c:v>
                </c:pt>
                <c:pt idx="11">
                  <c:v>4</c:v>
                </c:pt>
                <c:pt idx="12">
                  <c:v>4</c:v>
                </c:pt>
                <c:pt idx="13">
                  <c:v>4</c:v>
                </c:pt>
                <c:pt idx="14">
                  <c:v>4</c:v>
                </c:pt>
              </c:numCache>
            </c:numRef>
          </c:val>
          <c:extLst>
            <c:ext xmlns:c16="http://schemas.microsoft.com/office/drawing/2014/chart" uri="{C3380CC4-5D6E-409C-BE32-E72D297353CC}">
              <c16:uniqueId val="{00000000-5304-442E-9FA8-6C0510648E25}"/>
            </c:ext>
          </c:extLst>
        </c:ser>
        <c:ser>
          <c:idx val="1"/>
          <c:order val="1"/>
          <c:tx>
            <c:strRef>
              <c:f>Sheet1!$C$1</c:f>
              <c:strCache>
                <c:ptCount val="1"/>
                <c:pt idx="0">
                  <c:v>Post-test</c:v>
                </c:pt>
              </c:strCache>
            </c:strRef>
          </c:tx>
          <c:spPr>
            <a:solidFill>
              <a:schemeClr val="accent2"/>
            </a:solidFill>
            <a:ln>
              <a:noFill/>
            </a:ln>
            <a:effectLst/>
          </c:spPr>
          <c:invertIfNegative val="0"/>
          <c:cat>
            <c:strRef>
              <c:f>Sheet1!$A$2:$A$16</c:f>
              <c:strCache>
                <c:ptCount val="15"/>
                <c:pt idx="0">
                  <c:v>AGS</c:v>
                </c:pt>
                <c:pt idx="1">
                  <c:v>CN1</c:v>
                </c:pt>
                <c:pt idx="2">
                  <c:v>CN2</c:v>
                </c:pt>
                <c:pt idx="3">
                  <c:v>HGS</c:v>
                </c:pt>
                <c:pt idx="4">
                  <c:v>JKS</c:v>
                </c:pt>
                <c:pt idx="5">
                  <c:v>JTS</c:v>
                </c:pt>
                <c:pt idx="6">
                  <c:v>GHP</c:v>
                </c:pt>
                <c:pt idx="7">
                  <c:v>NG</c:v>
                </c:pt>
                <c:pt idx="8">
                  <c:v>CSBT</c:v>
                </c:pt>
                <c:pt idx="9">
                  <c:v>EAD</c:v>
                </c:pt>
                <c:pt idx="10">
                  <c:v>EN</c:v>
                </c:pt>
                <c:pt idx="11">
                  <c:v>FS</c:v>
                </c:pt>
                <c:pt idx="12">
                  <c:v>KAS</c:v>
                </c:pt>
                <c:pt idx="13">
                  <c:v>MNS</c:v>
                </c:pt>
                <c:pt idx="14">
                  <c:v>NLBS</c:v>
                </c:pt>
              </c:strCache>
            </c:strRef>
          </c:cat>
          <c:val>
            <c:numRef>
              <c:f>Sheet1!$C$2:$C$16</c:f>
              <c:numCache>
                <c:formatCode>General</c:formatCode>
                <c:ptCount val="15"/>
                <c:pt idx="0">
                  <c:v>4</c:v>
                </c:pt>
                <c:pt idx="1">
                  <c:v>4</c:v>
                </c:pt>
                <c:pt idx="2">
                  <c:v>4</c:v>
                </c:pt>
                <c:pt idx="3">
                  <c:v>4</c:v>
                </c:pt>
                <c:pt idx="4">
                  <c:v>3</c:v>
                </c:pt>
                <c:pt idx="5">
                  <c:v>3</c:v>
                </c:pt>
                <c:pt idx="6">
                  <c:v>4</c:v>
                </c:pt>
                <c:pt idx="7">
                  <c:v>4</c:v>
                </c:pt>
                <c:pt idx="8">
                  <c:v>3</c:v>
                </c:pt>
                <c:pt idx="9">
                  <c:v>4</c:v>
                </c:pt>
                <c:pt idx="10">
                  <c:v>4</c:v>
                </c:pt>
                <c:pt idx="11">
                  <c:v>4</c:v>
                </c:pt>
                <c:pt idx="12">
                  <c:v>4</c:v>
                </c:pt>
                <c:pt idx="13">
                  <c:v>5</c:v>
                </c:pt>
                <c:pt idx="14">
                  <c:v>5</c:v>
                </c:pt>
              </c:numCache>
            </c:numRef>
          </c:val>
          <c:extLst>
            <c:ext xmlns:c16="http://schemas.microsoft.com/office/drawing/2014/chart" uri="{C3380CC4-5D6E-409C-BE32-E72D297353CC}">
              <c16:uniqueId val="{00000001-5304-442E-9FA8-6C0510648E25}"/>
            </c:ext>
          </c:extLst>
        </c:ser>
        <c:dLbls>
          <c:showLegendKey val="0"/>
          <c:showVal val="0"/>
          <c:showCatName val="0"/>
          <c:showSerName val="0"/>
          <c:showPercent val="0"/>
          <c:showBubbleSize val="0"/>
        </c:dLbls>
        <c:gapWidth val="182"/>
        <c:axId val="562425359"/>
        <c:axId val="488093263"/>
      </c:barChart>
      <c:catAx>
        <c:axId val="5624253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8093263"/>
        <c:crosses val="autoZero"/>
        <c:auto val="1"/>
        <c:lblAlgn val="ctr"/>
        <c:lblOffset val="100"/>
        <c:noMultiLvlLbl val="0"/>
      </c:catAx>
      <c:valAx>
        <c:axId val="488093263"/>
        <c:scaling>
          <c:orientation val="minMax"/>
          <c:max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425359"/>
        <c:crosses val="autoZero"/>
        <c:crossBetween val="between"/>
      </c:valAx>
      <c:spPr>
        <a:noFill/>
        <a:ln>
          <a:noFill/>
        </a:ln>
        <a:effectLst/>
      </c:spPr>
    </c:plotArea>
    <c:legend>
      <c:legendPos val="b"/>
      <c:layout>
        <c:manualLayout>
          <c:xMode val="edge"/>
          <c:yMode val="edge"/>
          <c:x val="0.68586348362505634"/>
          <c:y val="2.5855711374516168E-2"/>
          <c:w val="0.23289088863892013"/>
          <c:h val="5.89461427854678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349885267743327E-2"/>
          <c:y val="0.14101528885563172"/>
          <c:w val="0.89478580831925425"/>
          <c:h val="0.78154531747361367"/>
        </c:manualLayout>
      </c:layout>
      <c:barChart>
        <c:barDir val="bar"/>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Sheet1!$A$2:$A$16</c:f>
              <c:strCache>
                <c:ptCount val="15"/>
                <c:pt idx="0">
                  <c:v>AGS</c:v>
                </c:pt>
                <c:pt idx="1">
                  <c:v>CN1</c:v>
                </c:pt>
                <c:pt idx="2">
                  <c:v>CN2</c:v>
                </c:pt>
                <c:pt idx="3">
                  <c:v>HGS</c:v>
                </c:pt>
                <c:pt idx="4">
                  <c:v>JKS</c:v>
                </c:pt>
                <c:pt idx="5">
                  <c:v>JTS</c:v>
                </c:pt>
                <c:pt idx="6">
                  <c:v>GHP</c:v>
                </c:pt>
                <c:pt idx="7">
                  <c:v>NG</c:v>
                </c:pt>
                <c:pt idx="8">
                  <c:v>CSBT</c:v>
                </c:pt>
                <c:pt idx="9">
                  <c:v>EAD</c:v>
                </c:pt>
                <c:pt idx="10">
                  <c:v>EN</c:v>
                </c:pt>
                <c:pt idx="11">
                  <c:v>FS</c:v>
                </c:pt>
                <c:pt idx="12">
                  <c:v>KAS</c:v>
                </c:pt>
                <c:pt idx="13">
                  <c:v>MNS</c:v>
                </c:pt>
                <c:pt idx="14">
                  <c:v>NLBS</c:v>
                </c:pt>
              </c:strCache>
            </c:strRef>
          </c:cat>
          <c:val>
            <c:numRef>
              <c:f>Sheet1!$B$2:$B$16</c:f>
              <c:numCache>
                <c:formatCode>General</c:formatCode>
                <c:ptCount val="15"/>
                <c:pt idx="0">
                  <c:v>3</c:v>
                </c:pt>
                <c:pt idx="1">
                  <c:v>1</c:v>
                </c:pt>
                <c:pt idx="2">
                  <c:v>1</c:v>
                </c:pt>
                <c:pt idx="3">
                  <c:v>1</c:v>
                </c:pt>
                <c:pt idx="4">
                  <c:v>1</c:v>
                </c:pt>
                <c:pt idx="5">
                  <c:v>1</c:v>
                </c:pt>
                <c:pt idx="6">
                  <c:v>1</c:v>
                </c:pt>
                <c:pt idx="7">
                  <c:v>4</c:v>
                </c:pt>
                <c:pt idx="8">
                  <c:v>1</c:v>
                </c:pt>
                <c:pt idx="9">
                  <c:v>2</c:v>
                </c:pt>
                <c:pt idx="10">
                  <c:v>1</c:v>
                </c:pt>
                <c:pt idx="11">
                  <c:v>1</c:v>
                </c:pt>
                <c:pt idx="12">
                  <c:v>1</c:v>
                </c:pt>
                <c:pt idx="13">
                  <c:v>1</c:v>
                </c:pt>
                <c:pt idx="14">
                  <c:v>3</c:v>
                </c:pt>
              </c:numCache>
            </c:numRef>
          </c:val>
          <c:extLst>
            <c:ext xmlns:c16="http://schemas.microsoft.com/office/drawing/2014/chart" uri="{C3380CC4-5D6E-409C-BE32-E72D297353CC}">
              <c16:uniqueId val="{00000000-DEAD-4543-A4C6-9D0B900C683F}"/>
            </c:ext>
          </c:extLst>
        </c:ser>
        <c:ser>
          <c:idx val="1"/>
          <c:order val="1"/>
          <c:tx>
            <c:strRef>
              <c:f>Sheet1!$C$1</c:f>
              <c:strCache>
                <c:ptCount val="1"/>
                <c:pt idx="0">
                  <c:v>Post-test</c:v>
                </c:pt>
              </c:strCache>
            </c:strRef>
          </c:tx>
          <c:spPr>
            <a:solidFill>
              <a:schemeClr val="accent2"/>
            </a:solidFill>
            <a:ln>
              <a:noFill/>
            </a:ln>
            <a:effectLst/>
          </c:spPr>
          <c:invertIfNegative val="0"/>
          <c:cat>
            <c:strRef>
              <c:f>Sheet1!$A$2:$A$16</c:f>
              <c:strCache>
                <c:ptCount val="15"/>
                <c:pt idx="0">
                  <c:v>AGS</c:v>
                </c:pt>
                <c:pt idx="1">
                  <c:v>CN1</c:v>
                </c:pt>
                <c:pt idx="2">
                  <c:v>CN2</c:v>
                </c:pt>
                <c:pt idx="3">
                  <c:v>HGS</c:v>
                </c:pt>
                <c:pt idx="4">
                  <c:v>JKS</c:v>
                </c:pt>
                <c:pt idx="5">
                  <c:v>JTS</c:v>
                </c:pt>
                <c:pt idx="6">
                  <c:v>GHP</c:v>
                </c:pt>
                <c:pt idx="7">
                  <c:v>NG</c:v>
                </c:pt>
                <c:pt idx="8">
                  <c:v>CSBT</c:v>
                </c:pt>
                <c:pt idx="9">
                  <c:v>EAD</c:v>
                </c:pt>
                <c:pt idx="10">
                  <c:v>EN</c:v>
                </c:pt>
                <c:pt idx="11">
                  <c:v>FS</c:v>
                </c:pt>
                <c:pt idx="12">
                  <c:v>KAS</c:v>
                </c:pt>
                <c:pt idx="13">
                  <c:v>MNS</c:v>
                </c:pt>
                <c:pt idx="14">
                  <c:v>NLBS</c:v>
                </c:pt>
              </c:strCache>
            </c:strRef>
          </c:cat>
          <c:val>
            <c:numRef>
              <c:f>Sheet1!$C$2:$C$16</c:f>
              <c:numCache>
                <c:formatCode>General</c:formatCode>
                <c:ptCount val="15"/>
                <c:pt idx="0">
                  <c:v>4</c:v>
                </c:pt>
                <c:pt idx="1">
                  <c:v>4</c:v>
                </c:pt>
                <c:pt idx="2">
                  <c:v>3</c:v>
                </c:pt>
                <c:pt idx="3">
                  <c:v>5</c:v>
                </c:pt>
                <c:pt idx="4">
                  <c:v>4</c:v>
                </c:pt>
                <c:pt idx="5">
                  <c:v>3</c:v>
                </c:pt>
                <c:pt idx="6">
                  <c:v>4</c:v>
                </c:pt>
                <c:pt idx="7">
                  <c:v>4</c:v>
                </c:pt>
                <c:pt idx="8">
                  <c:v>5</c:v>
                </c:pt>
                <c:pt idx="9">
                  <c:v>5</c:v>
                </c:pt>
                <c:pt idx="10">
                  <c:v>3</c:v>
                </c:pt>
                <c:pt idx="11">
                  <c:v>5</c:v>
                </c:pt>
                <c:pt idx="12">
                  <c:v>4</c:v>
                </c:pt>
                <c:pt idx="13">
                  <c:v>4</c:v>
                </c:pt>
                <c:pt idx="14">
                  <c:v>5</c:v>
                </c:pt>
              </c:numCache>
            </c:numRef>
          </c:val>
          <c:extLst>
            <c:ext xmlns:c16="http://schemas.microsoft.com/office/drawing/2014/chart" uri="{C3380CC4-5D6E-409C-BE32-E72D297353CC}">
              <c16:uniqueId val="{00000001-DEAD-4543-A4C6-9D0B900C683F}"/>
            </c:ext>
          </c:extLst>
        </c:ser>
        <c:dLbls>
          <c:showLegendKey val="0"/>
          <c:showVal val="0"/>
          <c:showCatName val="0"/>
          <c:showSerName val="0"/>
          <c:showPercent val="0"/>
          <c:showBubbleSize val="0"/>
        </c:dLbls>
        <c:gapWidth val="182"/>
        <c:axId val="562425359"/>
        <c:axId val="488093263"/>
      </c:barChart>
      <c:catAx>
        <c:axId val="5624253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8093263"/>
        <c:crosses val="autoZero"/>
        <c:auto val="1"/>
        <c:lblAlgn val="ctr"/>
        <c:lblOffset val="100"/>
        <c:noMultiLvlLbl val="0"/>
      </c:catAx>
      <c:valAx>
        <c:axId val="488093263"/>
        <c:scaling>
          <c:orientation val="minMax"/>
          <c:max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425359"/>
        <c:crosses val="autoZero"/>
        <c:crossBetween val="between"/>
      </c:valAx>
      <c:spPr>
        <a:noFill/>
        <a:ln>
          <a:noFill/>
        </a:ln>
        <a:effectLst/>
      </c:spPr>
    </c:plotArea>
    <c:legend>
      <c:legendPos val="b"/>
      <c:layout>
        <c:manualLayout>
          <c:xMode val="edge"/>
          <c:yMode val="edge"/>
          <c:x val="0.68586348362505634"/>
          <c:y val="2.5855711374516168E-2"/>
          <c:w val="0.28559767290235216"/>
          <c:h val="5.530814773727556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349885267743327E-2"/>
          <c:y val="0.14101528885563172"/>
          <c:w val="0.89478580831925425"/>
          <c:h val="0.78154531747361367"/>
        </c:manualLayout>
      </c:layout>
      <c:barChart>
        <c:barDir val="bar"/>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Sheet1!$A$2:$A$16</c:f>
              <c:strCache>
                <c:ptCount val="15"/>
                <c:pt idx="0">
                  <c:v>AGS</c:v>
                </c:pt>
                <c:pt idx="1">
                  <c:v>CN1</c:v>
                </c:pt>
                <c:pt idx="2">
                  <c:v>CN2</c:v>
                </c:pt>
                <c:pt idx="3">
                  <c:v>HGS</c:v>
                </c:pt>
                <c:pt idx="4">
                  <c:v>JKS</c:v>
                </c:pt>
                <c:pt idx="5">
                  <c:v>JTS</c:v>
                </c:pt>
                <c:pt idx="6">
                  <c:v>GHP</c:v>
                </c:pt>
                <c:pt idx="7">
                  <c:v>NG</c:v>
                </c:pt>
                <c:pt idx="8">
                  <c:v>CSBT</c:v>
                </c:pt>
                <c:pt idx="9">
                  <c:v>EAD</c:v>
                </c:pt>
                <c:pt idx="10">
                  <c:v>EN</c:v>
                </c:pt>
                <c:pt idx="11">
                  <c:v>FS</c:v>
                </c:pt>
                <c:pt idx="12">
                  <c:v>KAS</c:v>
                </c:pt>
                <c:pt idx="13">
                  <c:v>MNS</c:v>
                </c:pt>
                <c:pt idx="14">
                  <c:v>NLBS</c:v>
                </c:pt>
              </c:strCache>
            </c:strRef>
          </c:cat>
          <c:val>
            <c:numRef>
              <c:f>Sheet1!$B$2:$B$16</c:f>
              <c:numCache>
                <c:formatCode>General</c:formatCode>
                <c:ptCount val="15"/>
                <c:pt idx="0">
                  <c:v>2</c:v>
                </c:pt>
                <c:pt idx="1">
                  <c:v>1</c:v>
                </c:pt>
                <c:pt idx="2">
                  <c:v>2</c:v>
                </c:pt>
                <c:pt idx="3">
                  <c:v>3</c:v>
                </c:pt>
                <c:pt idx="4">
                  <c:v>2</c:v>
                </c:pt>
                <c:pt idx="5">
                  <c:v>2</c:v>
                </c:pt>
                <c:pt idx="6">
                  <c:v>1</c:v>
                </c:pt>
                <c:pt idx="7">
                  <c:v>5</c:v>
                </c:pt>
                <c:pt idx="8">
                  <c:v>2</c:v>
                </c:pt>
                <c:pt idx="9">
                  <c:v>2</c:v>
                </c:pt>
                <c:pt idx="10">
                  <c:v>5</c:v>
                </c:pt>
                <c:pt idx="11">
                  <c:v>5</c:v>
                </c:pt>
                <c:pt idx="12">
                  <c:v>2</c:v>
                </c:pt>
                <c:pt idx="13">
                  <c:v>3</c:v>
                </c:pt>
                <c:pt idx="14">
                  <c:v>4</c:v>
                </c:pt>
              </c:numCache>
            </c:numRef>
          </c:val>
          <c:extLst>
            <c:ext xmlns:c16="http://schemas.microsoft.com/office/drawing/2014/chart" uri="{C3380CC4-5D6E-409C-BE32-E72D297353CC}">
              <c16:uniqueId val="{00000000-6DB8-41CF-B250-6C3B48938520}"/>
            </c:ext>
          </c:extLst>
        </c:ser>
        <c:ser>
          <c:idx val="1"/>
          <c:order val="1"/>
          <c:tx>
            <c:strRef>
              <c:f>Sheet1!$C$1</c:f>
              <c:strCache>
                <c:ptCount val="1"/>
                <c:pt idx="0">
                  <c:v>Post-test</c:v>
                </c:pt>
              </c:strCache>
            </c:strRef>
          </c:tx>
          <c:spPr>
            <a:solidFill>
              <a:schemeClr val="accent2"/>
            </a:solidFill>
            <a:ln>
              <a:noFill/>
            </a:ln>
            <a:effectLst/>
          </c:spPr>
          <c:invertIfNegative val="0"/>
          <c:cat>
            <c:strRef>
              <c:f>Sheet1!$A$2:$A$16</c:f>
              <c:strCache>
                <c:ptCount val="15"/>
                <c:pt idx="0">
                  <c:v>AGS</c:v>
                </c:pt>
                <c:pt idx="1">
                  <c:v>CN1</c:v>
                </c:pt>
                <c:pt idx="2">
                  <c:v>CN2</c:v>
                </c:pt>
                <c:pt idx="3">
                  <c:v>HGS</c:v>
                </c:pt>
                <c:pt idx="4">
                  <c:v>JKS</c:v>
                </c:pt>
                <c:pt idx="5">
                  <c:v>JTS</c:v>
                </c:pt>
                <c:pt idx="6">
                  <c:v>GHP</c:v>
                </c:pt>
                <c:pt idx="7">
                  <c:v>NG</c:v>
                </c:pt>
                <c:pt idx="8">
                  <c:v>CSBT</c:v>
                </c:pt>
                <c:pt idx="9">
                  <c:v>EAD</c:v>
                </c:pt>
                <c:pt idx="10">
                  <c:v>EN</c:v>
                </c:pt>
                <c:pt idx="11">
                  <c:v>FS</c:v>
                </c:pt>
                <c:pt idx="12">
                  <c:v>KAS</c:v>
                </c:pt>
                <c:pt idx="13">
                  <c:v>MNS</c:v>
                </c:pt>
                <c:pt idx="14">
                  <c:v>NLBS</c:v>
                </c:pt>
              </c:strCache>
            </c:strRef>
          </c:cat>
          <c:val>
            <c:numRef>
              <c:f>Sheet1!$C$2:$C$16</c:f>
              <c:numCache>
                <c:formatCode>General</c:formatCode>
                <c:ptCount val="15"/>
                <c:pt idx="0">
                  <c:v>3</c:v>
                </c:pt>
                <c:pt idx="1">
                  <c:v>3</c:v>
                </c:pt>
                <c:pt idx="2">
                  <c:v>2</c:v>
                </c:pt>
                <c:pt idx="3">
                  <c:v>4</c:v>
                </c:pt>
                <c:pt idx="4">
                  <c:v>3</c:v>
                </c:pt>
                <c:pt idx="5">
                  <c:v>3</c:v>
                </c:pt>
                <c:pt idx="6">
                  <c:v>1</c:v>
                </c:pt>
                <c:pt idx="7">
                  <c:v>5</c:v>
                </c:pt>
                <c:pt idx="8">
                  <c:v>2</c:v>
                </c:pt>
                <c:pt idx="9">
                  <c:v>3</c:v>
                </c:pt>
                <c:pt idx="10">
                  <c:v>5</c:v>
                </c:pt>
                <c:pt idx="11">
                  <c:v>5</c:v>
                </c:pt>
                <c:pt idx="12">
                  <c:v>3</c:v>
                </c:pt>
                <c:pt idx="13">
                  <c:v>4</c:v>
                </c:pt>
                <c:pt idx="14">
                  <c:v>3</c:v>
                </c:pt>
              </c:numCache>
            </c:numRef>
          </c:val>
          <c:extLst>
            <c:ext xmlns:c16="http://schemas.microsoft.com/office/drawing/2014/chart" uri="{C3380CC4-5D6E-409C-BE32-E72D297353CC}">
              <c16:uniqueId val="{00000001-6DB8-41CF-B250-6C3B48938520}"/>
            </c:ext>
          </c:extLst>
        </c:ser>
        <c:dLbls>
          <c:showLegendKey val="0"/>
          <c:showVal val="0"/>
          <c:showCatName val="0"/>
          <c:showSerName val="0"/>
          <c:showPercent val="0"/>
          <c:showBubbleSize val="0"/>
        </c:dLbls>
        <c:gapWidth val="182"/>
        <c:axId val="562425359"/>
        <c:axId val="488093263"/>
      </c:barChart>
      <c:catAx>
        <c:axId val="5624253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8093263"/>
        <c:crosses val="autoZero"/>
        <c:auto val="1"/>
        <c:lblAlgn val="ctr"/>
        <c:lblOffset val="100"/>
        <c:noMultiLvlLbl val="0"/>
      </c:catAx>
      <c:valAx>
        <c:axId val="488093263"/>
        <c:scaling>
          <c:orientation val="minMax"/>
          <c:max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425359"/>
        <c:crosses val="autoZero"/>
        <c:crossBetween val="between"/>
      </c:valAx>
      <c:spPr>
        <a:noFill/>
        <a:ln>
          <a:noFill/>
        </a:ln>
        <a:effectLst/>
      </c:spPr>
    </c:plotArea>
    <c:legend>
      <c:legendPos val="b"/>
      <c:layout>
        <c:manualLayout>
          <c:xMode val="edge"/>
          <c:yMode val="edge"/>
          <c:x val="0.68586348362505634"/>
          <c:y val="2.5855711374516168E-2"/>
          <c:w val="0.28559767290235216"/>
          <c:h val="5.530814773727556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487</TotalTime>
  <Pages>23</Pages>
  <Words>6661</Words>
  <Characters>37973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Morgan</dc:creator>
  <cp:lastModifiedBy>HP</cp:lastModifiedBy>
  <cp:revision>33</cp:revision>
  <dcterms:created xsi:type="dcterms:W3CDTF">2025-12-27T12:10:00Z</dcterms:created>
  <dcterms:modified xsi:type="dcterms:W3CDTF">2026-01-16T02:00:00Z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2010</vt:lpwstr>
  </property>
  <property fmtid="{D5CDD505-2E9C-101B-9397-08002B2CF9AE}" pid="4" name="LastSaved">
    <vt:filetime>2025-12-27T00:00:00Z</vt:filetime>
  </property>
  <property fmtid="{D5CDD505-2E9C-101B-9397-08002B2CF9AE}" pid="5" name="Producer">
    <vt:lpwstr>Microsoft® Word 2010</vt:lpwstr>
  </property>
</Properties>
</file>