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473D7" w14:textId="1046BB7C" w:rsidR="00B748E3" w:rsidRPr="008A4D36" w:rsidRDefault="00471246" w:rsidP="008A4D36">
      <w:pPr>
        <w:spacing w:line="480" w:lineRule="auto"/>
        <w:jc w:val="both"/>
        <w:rPr>
          <w:rFonts w:ascii="Times New Roman" w:hAnsi="Times New Roman" w:cs="Times New Roman"/>
          <w:b/>
          <w:lang w:val="vi-VN"/>
        </w:rPr>
      </w:pPr>
      <w:r w:rsidRPr="008A4D36">
        <w:rPr>
          <w:rFonts w:ascii="Times New Roman" w:hAnsi="Times New Roman" w:cs="Times New Roman"/>
          <w:b/>
          <w:lang w:val="vi-VN"/>
        </w:rPr>
        <w:t>Advancing Sustainable Workforce Development through Green Skills Integration in VET: A Systematic</w:t>
      </w:r>
      <w:r w:rsidRPr="008A4D36">
        <w:rPr>
          <w:rFonts w:ascii="Times New Roman" w:hAnsi="Times New Roman" w:cs="Times New Roman"/>
          <w:b/>
          <w:lang w:val="en-US"/>
        </w:rPr>
        <w:t xml:space="preserve"> </w:t>
      </w:r>
      <w:r w:rsidR="0091755A" w:rsidRPr="008A4D36">
        <w:rPr>
          <w:rFonts w:ascii="Times New Roman" w:hAnsi="Times New Roman" w:cs="Times New Roman"/>
          <w:b/>
          <w:lang w:val="en-US"/>
        </w:rPr>
        <w:t xml:space="preserve">Literature </w:t>
      </w:r>
      <w:r w:rsidRPr="008A4D36">
        <w:rPr>
          <w:rFonts w:ascii="Times New Roman" w:hAnsi="Times New Roman" w:cs="Times New Roman"/>
          <w:b/>
          <w:lang w:val="vi-VN"/>
        </w:rPr>
        <w:t>Review</w:t>
      </w:r>
    </w:p>
    <w:p w14:paraId="37A4BC36" w14:textId="77777777" w:rsidR="00FA61C4" w:rsidRPr="008A4D36" w:rsidRDefault="00FA61C4" w:rsidP="008A4D36">
      <w:pPr>
        <w:spacing w:line="480" w:lineRule="auto"/>
        <w:jc w:val="both"/>
        <w:rPr>
          <w:rFonts w:ascii="Times New Roman" w:hAnsi="Times New Roman" w:cs="Times New Roman"/>
          <w:b/>
          <w:lang w:val="vi-VN"/>
        </w:rPr>
      </w:pPr>
    </w:p>
    <w:p w14:paraId="15F31171" w14:textId="77777777" w:rsidR="00FF1901" w:rsidRPr="008A4D36" w:rsidRDefault="00FF1901" w:rsidP="008A4D36">
      <w:pPr>
        <w:spacing w:line="480" w:lineRule="auto"/>
        <w:rPr>
          <w:rFonts w:ascii="Times New Roman" w:hAnsi="Times New Roman" w:cs="Times New Roman"/>
          <w:b/>
          <w:lang w:val="en-US"/>
        </w:rPr>
      </w:pPr>
      <w:r w:rsidRPr="008A4D36">
        <w:rPr>
          <w:rFonts w:ascii="Times New Roman" w:hAnsi="Times New Roman" w:cs="Times New Roman"/>
          <w:b/>
          <w:lang w:val="en-US"/>
        </w:rPr>
        <w:br w:type="page"/>
      </w:r>
    </w:p>
    <w:p w14:paraId="1E815BC0" w14:textId="02E49349" w:rsidR="00FA61C4" w:rsidRPr="008A4D36" w:rsidRDefault="00870FFA" w:rsidP="008A4D36">
      <w:pPr>
        <w:spacing w:line="480" w:lineRule="auto"/>
        <w:jc w:val="both"/>
        <w:rPr>
          <w:rFonts w:ascii="Times New Roman" w:hAnsi="Times New Roman" w:cs="Times New Roman"/>
          <w:b/>
          <w:lang w:val="en-US"/>
        </w:rPr>
      </w:pPr>
      <w:r w:rsidRPr="008A4D36">
        <w:rPr>
          <w:rFonts w:ascii="Times New Roman" w:hAnsi="Times New Roman" w:cs="Times New Roman"/>
          <w:b/>
          <w:lang w:val="en-US"/>
        </w:rPr>
        <w:lastRenderedPageBreak/>
        <w:t>Authors:</w:t>
      </w:r>
    </w:p>
    <w:p w14:paraId="74DD1879" w14:textId="690143E0" w:rsidR="0091755A" w:rsidRPr="008A4D36" w:rsidRDefault="0091755A" w:rsidP="008A4D36">
      <w:pPr>
        <w:spacing w:line="480" w:lineRule="auto"/>
        <w:jc w:val="both"/>
        <w:rPr>
          <w:rFonts w:ascii="Times New Roman" w:hAnsi="Times New Roman" w:cs="Times New Roman"/>
          <w:b/>
          <w:bCs/>
          <w:vertAlign w:val="superscript"/>
          <w:lang w:val="fr-FR"/>
        </w:rPr>
      </w:pPr>
      <w:r w:rsidRPr="008A4D36">
        <w:rPr>
          <w:rFonts w:ascii="Times New Roman" w:hAnsi="Times New Roman" w:cs="Times New Roman"/>
          <w:b/>
          <w:bCs/>
        </w:rPr>
        <w:t>Hani Febriyanti</w:t>
      </w:r>
      <w:r w:rsidRPr="008A4D36">
        <w:rPr>
          <w:rFonts w:ascii="Times New Roman" w:hAnsi="Times New Roman" w:cs="Times New Roman"/>
          <w:b/>
          <w:bCs/>
          <w:vertAlign w:val="superscript"/>
        </w:rPr>
        <w:t>1*</w:t>
      </w:r>
      <w:r w:rsidRPr="008A4D36">
        <w:rPr>
          <w:rFonts w:ascii="Times New Roman" w:hAnsi="Times New Roman" w:cs="Times New Roman"/>
          <w:b/>
          <w:bCs/>
        </w:rPr>
        <w:t xml:space="preserve">, </w:t>
      </w:r>
      <w:r w:rsidRPr="008A4D36">
        <w:rPr>
          <w:rFonts w:ascii="Times New Roman" w:hAnsi="Times New Roman" w:cs="Times New Roman"/>
          <w:b/>
          <w:bCs/>
          <w:lang w:val="fr-FR"/>
        </w:rPr>
        <w:t>Sri Sumaryati</w:t>
      </w:r>
      <w:r w:rsidRPr="008A4D36">
        <w:rPr>
          <w:rFonts w:ascii="Times New Roman" w:hAnsi="Times New Roman" w:cs="Times New Roman"/>
          <w:b/>
          <w:bCs/>
          <w:vertAlign w:val="superscript"/>
        </w:rPr>
        <w:t>2</w:t>
      </w:r>
      <w:r w:rsidRPr="008A4D36">
        <w:rPr>
          <w:rFonts w:ascii="Times New Roman" w:hAnsi="Times New Roman" w:cs="Times New Roman"/>
          <w:b/>
          <w:bCs/>
        </w:rPr>
        <w:t>, Fatma Sukmawati</w:t>
      </w:r>
      <w:r w:rsidRPr="008A4D36">
        <w:rPr>
          <w:rFonts w:ascii="Times New Roman" w:hAnsi="Times New Roman" w:cs="Times New Roman"/>
          <w:b/>
          <w:bCs/>
          <w:vertAlign w:val="superscript"/>
        </w:rPr>
        <w:t>3</w:t>
      </w:r>
      <w:r w:rsidRPr="008A4D36">
        <w:rPr>
          <w:rFonts w:ascii="Times New Roman" w:hAnsi="Times New Roman" w:cs="Times New Roman"/>
          <w:b/>
          <w:bCs/>
          <w:lang w:val="fr-FR"/>
        </w:rPr>
        <w:t>, Ali Abdi Hassan</w:t>
      </w:r>
      <w:r w:rsidRPr="008A4D36">
        <w:rPr>
          <w:rFonts w:ascii="Times New Roman" w:hAnsi="Times New Roman" w:cs="Times New Roman"/>
          <w:b/>
          <w:bCs/>
          <w:vertAlign w:val="superscript"/>
          <w:lang w:val="fr-FR"/>
        </w:rPr>
        <w:t>4</w:t>
      </w:r>
    </w:p>
    <w:p w14:paraId="409B37DD" w14:textId="77777777" w:rsidR="00870FFA" w:rsidRPr="008A4D36" w:rsidRDefault="00870FFA" w:rsidP="008A4D36">
      <w:pPr>
        <w:spacing w:line="480" w:lineRule="auto"/>
        <w:jc w:val="both"/>
        <w:rPr>
          <w:rFonts w:ascii="Times New Roman" w:hAnsi="Times New Roman" w:cs="Times New Roman"/>
          <w:b/>
          <w:bCs/>
          <w:lang w:val="fr-FR"/>
        </w:rPr>
      </w:pPr>
    </w:p>
    <w:p w14:paraId="25F17C9D" w14:textId="76882144" w:rsidR="00870FFA" w:rsidRPr="008A4D36" w:rsidRDefault="00870FFA" w:rsidP="008A4D36">
      <w:pPr>
        <w:spacing w:line="480" w:lineRule="auto"/>
        <w:jc w:val="both"/>
        <w:rPr>
          <w:rFonts w:ascii="Times New Roman" w:hAnsi="Times New Roman" w:cs="Times New Roman"/>
          <w:b/>
          <w:bCs/>
        </w:rPr>
      </w:pPr>
      <w:r w:rsidRPr="008A4D36">
        <w:rPr>
          <w:rFonts w:ascii="Times New Roman" w:hAnsi="Times New Roman" w:cs="Times New Roman"/>
          <w:b/>
          <w:bCs/>
          <w:lang w:val="fr-FR"/>
        </w:rPr>
        <w:t xml:space="preserve">Affiliantion &amp; </w:t>
      </w:r>
      <w:r w:rsidR="00AC19D1" w:rsidRPr="008A4D36">
        <w:rPr>
          <w:rFonts w:ascii="Times New Roman" w:hAnsi="Times New Roman" w:cs="Times New Roman"/>
          <w:b/>
          <w:bCs/>
          <w:lang w:val="fr-FR"/>
        </w:rPr>
        <w:t>Address :</w:t>
      </w:r>
    </w:p>
    <w:p w14:paraId="6100DE21" w14:textId="77777777" w:rsidR="0091755A" w:rsidRPr="008A4D36" w:rsidRDefault="0091755A" w:rsidP="008A4D36">
      <w:pPr>
        <w:spacing w:line="480" w:lineRule="auto"/>
        <w:jc w:val="both"/>
        <w:rPr>
          <w:rFonts w:ascii="Times New Roman" w:hAnsi="Times New Roman" w:cs="Times New Roman"/>
          <w:bCs/>
          <w:iCs/>
          <w:lang w:val="it-IT"/>
        </w:rPr>
      </w:pPr>
      <w:r w:rsidRPr="008A4D36">
        <w:rPr>
          <w:rFonts w:ascii="Times New Roman" w:hAnsi="Times New Roman" w:cs="Times New Roman"/>
          <w:bCs/>
          <w:iCs/>
          <w:vertAlign w:val="superscript"/>
          <w:lang w:val="it-IT"/>
        </w:rPr>
        <w:t>1,3</w:t>
      </w:r>
      <w:r w:rsidRPr="008A4D36">
        <w:rPr>
          <w:rFonts w:ascii="Times New Roman" w:hAnsi="Times New Roman" w:cs="Times New Roman"/>
          <w:bCs/>
          <w:iCs/>
          <w:lang w:val="it-IT"/>
        </w:rPr>
        <w:t>Department of Educational Technology, Sebelas Maret University, Ir. Sutami 36A Street, Surakarta, 57126, Indonesia.</w:t>
      </w:r>
    </w:p>
    <w:p w14:paraId="795681B5" w14:textId="77777777" w:rsidR="0091755A" w:rsidRPr="008A4D36" w:rsidRDefault="0091755A" w:rsidP="008A4D36">
      <w:pPr>
        <w:spacing w:line="480" w:lineRule="auto"/>
        <w:jc w:val="both"/>
        <w:rPr>
          <w:rFonts w:ascii="Times New Roman" w:hAnsi="Times New Roman" w:cs="Times New Roman"/>
          <w:bCs/>
          <w:iCs/>
          <w:lang w:val="it-IT"/>
        </w:rPr>
      </w:pPr>
      <w:r w:rsidRPr="008A4D36">
        <w:rPr>
          <w:rFonts w:ascii="Times New Roman" w:hAnsi="Times New Roman" w:cs="Times New Roman"/>
          <w:bCs/>
          <w:iCs/>
          <w:vertAlign w:val="superscript"/>
          <w:lang w:val="it-IT"/>
        </w:rPr>
        <w:t>2</w:t>
      </w:r>
      <w:r w:rsidRPr="008A4D36">
        <w:rPr>
          <w:rFonts w:ascii="Times New Roman" w:hAnsi="Times New Roman" w:cs="Times New Roman"/>
          <w:bCs/>
          <w:iCs/>
          <w:lang w:val="it-IT"/>
        </w:rPr>
        <w:t>Department of Accounting Education, Sebelas Maret University, Ir. Sutami 36A Street, Surakarta, 57126, Indonesia.</w:t>
      </w:r>
    </w:p>
    <w:p w14:paraId="06BB0846" w14:textId="77777777" w:rsidR="0091755A" w:rsidRPr="008A4D36" w:rsidRDefault="0091755A" w:rsidP="008A4D36">
      <w:pPr>
        <w:spacing w:line="480" w:lineRule="auto"/>
        <w:jc w:val="both"/>
        <w:rPr>
          <w:rFonts w:ascii="Times New Roman" w:hAnsi="Times New Roman" w:cs="Times New Roman"/>
          <w:bCs/>
          <w:iCs/>
          <w:lang w:val="it-IT"/>
        </w:rPr>
      </w:pPr>
      <w:r w:rsidRPr="008A4D36">
        <w:rPr>
          <w:rFonts w:ascii="Times New Roman" w:hAnsi="Times New Roman" w:cs="Times New Roman"/>
          <w:bCs/>
          <w:iCs/>
          <w:vertAlign w:val="superscript"/>
          <w:lang w:val="it-IT"/>
        </w:rPr>
        <w:t>5</w:t>
      </w:r>
      <w:r w:rsidRPr="008A4D36">
        <w:rPr>
          <w:rFonts w:ascii="Times New Roman" w:hAnsi="Times New Roman" w:cs="Times New Roman"/>
          <w:bCs/>
          <w:iCs/>
          <w:lang w:val="it-IT"/>
        </w:rPr>
        <w:t>Department of Business Administration, Seattle University, 901 12th Ave, Seattle, WA 98122, United States</w:t>
      </w:r>
    </w:p>
    <w:p w14:paraId="7843B7AF" w14:textId="77777777" w:rsidR="0091755A" w:rsidRPr="008A4D36" w:rsidRDefault="0091755A" w:rsidP="008A4D36">
      <w:pPr>
        <w:spacing w:line="480" w:lineRule="auto"/>
        <w:jc w:val="both"/>
        <w:rPr>
          <w:rFonts w:ascii="Times New Roman" w:hAnsi="Times New Roman" w:cs="Times New Roman"/>
          <w:bCs/>
          <w:iCs/>
          <w:vertAlign w:val="superscript"/>
          <w:lang w:val="en-GB"/>
        </w:rPr>
      </w:pPr>
    </w:p>
    <w:p w14:paraId="3390123D" w14:textId="77777777" w:rsidR="0091755A" w:rsidRPr="008A4D36" w:rsidRDefault="0091755A" w:rsidP="008A4D36">
      <w:pPr>
        <w:spacing w:line="480" w:lineRule="auto"/>
        <w:rPr>
          <w:rFonts w:ascii="Times New Roman" w:hAnsi="Times New Roman" w:cs="Times New Roman"/>
          <w:b/>
          <w:i/>
          <w:iCs/>
          <w:lang w:val="en-GB"/>
        </w:rPr>
      </w:pPr>
      <w:r w:rsidRPr="008A4D36">
        <w:rPr>
          <w:rFonts w:ascii="Times New Roman" w:hAnsi="Times New Roman" w:cs="Times New Roman"/>
          <w:b/>
          <w:iCs/>
          <w:lang w:val="en-GB"/>
        </w:rPr>
        <w:t>Emails:</w:t>
      </w:r>
      <w:r w:rsidRPr="008A4D36">
        <w:rPr>
          <w:rFonts w:ascii="Times New Roman" w:hAnsi="Times New Roman" w:cs="Times New Roman"/>
          <w:b/>
          <w:i/>
          <w:iCs/>
          <w:lang w:val="en-GB"/>
        </w:rPr>
        <w:t xml:space="preserve"> </w:t>
      </w:r>
    </w:p>
    <w:p w14:paraId="1B17859E" w14:textId="4CA76D88" w:rsidR="0091755A" w:rsidRPr="008A4D36" w:rsidRDefault="0091755A" w:rsidP="008A4D36">
      <w:pPr>
        <w:spacing w:line="480" w:lineRule="auto"/>
        <w:rPr>
          <w:rFonts w:ascii="Times New Roman" w:hAnsi="Times New Roman" w:cs="Times New Roman"/>
          <w:bCs/>
          <w:i/>
          <w:iCs/>
          <w:lang w:val="en-GB"/>
        </w:rPr>
      </w:pPr>
      <w:r w:rsidRPr="008A4D36">
        <w:rPr>
          <w:rFonts w:ascii="Times New Roman" w:hAnsi="Times New Roman" w:cs="Times New Roman"/>
          <w:bCs/>
          <w:iCs/>
          <w:vertAlign w:val="superscript"/>
          <w:lang w:val="it-IT"/>
        </w:rPr>
        <w:t>1</w:t>
      </w:r>
      <w:r w:rsidRPr="008A4D36">
        <w:rPr>
          <w:rFonts w:ascii="Times New Roman" w:hAnsi="Times New Roman" w:cs="Times New Roman"/>
          <w:bCs/>
          <w:iCs/>
          <w:lang w:val="en-GB"/>
        </w:rPr>
        <w:t>hanifebri11@student.uns.ac.id</w:t>
      </w:r>
      <w:r w:rsidRPr="008A4D36">
        <w:rPr>
          <w:rFonts w:ascii="Times New Roman" w:hAnsi="Times New Roman" w:cs="Times New Roman"/>
          <w:bCs/>
          <w:i/>
          <w:iCs/>
          <w:lang w:val="en-GB"/>
        </w:rPr>
        <w:t xml:space="preserve"> (corresponding author)</w:t>
      </w:r>
    </w:p>
    <w:p w14:paraId="00CD1E1A" w14:textId="68BD8A80" w:rsidR="0091755A" w:rsidRPr="008A4D36" w:rsidRDefault="0091755A" w:rsidP="008A4D36">
      <w:pPr>
        <w:spacing w:line="480" w:lineRule="auto"/>
        <w:rPr>
          <w:rFonts w:ascii="Times New Roman" w:hAnsi="Times New Roman" w:cs="Times New Roman"/>
          <w:bCs/>
          <w:iCs/>
          <w:lang w:val="en-GB"/>
        </w:rPr>
      </w:pPr>
      <w:r w:rsidRPr="008A4D36">
        <w:rPr>
          <w:rFonts w:ascii="Times New Roman" w:hAnsi="Times New Roman" w:cs="Times New Roman"/>
          <w:bCs/>
          <w:iCs/>
          <w:vertAlign w:val="superscript"/>
          <w:lang w:val="it-IT"/>
        </w:rPr>
        <w:t>2</w:t>
      </w:r>
      <w:r w:rsidRPr="008A4D36">
        <w:rPr>
          <w:rFonts w:ascii="Times New Roman" w:hAnsi="Times New Roman" w:cs="Times New Roman"/>
          <w:bCs/>
          <w:iCs/>
          <w:lang w:val="en-GB"/>
        </w:rPr>
        <w:t xml:space="preserve">srisumaryati@staff.uns.ac.id </w:t>
      </w:r>
    </w:p>
    <w:p w14:paraId="5F5EDD70" w14:textId="77777777" w:rsidR="0091755A" w:rsidRPr="008A4D36" w:rsidRDefault="0091755A" w:rsidP="008A4D36">
      <w:pPr>
        <w:spacing w:line="480" w:lineRule="auto"/>
        <w:rPr>
          <w:rFonts w:ascii="Times New Roman" w:hAnsi="Times New Roman" w:cs="Times New Roman"/>
          <w:bCs/>
          <w:iCs/>
          <w:lang w:val="en-GB"/>
        </w:rPr>
      </w:pPr>
      <w:r w:rsidRPr="008A4D36">
        <w:rPr>
          <w:rFonts w:ascii="Times New Roman" w:hAnsi="Times New Roman" w:cs="Times New Roman"/>
          <w:bCs/>
          <w:iCs/>
          <w:vertAlign w:val="superscript"/>
          <w:lang w:val="it-IT"/>
        </w:rPr>
        <w:t>3</w:t>
      </w:r>
      <w:r w:rsidRPr="008A4D36">
        <w:rPr>
          <w:rFonts w:ascii="Times New Roman" w:hAnsi="Times New Roman" w:cs="Times New Roman"/>
          <w:bCs/>
          <w:iCs/>
          <w:lang w:val="en-GB"/>
        </w:rPr>
        <w:t>fatmasukmawati@staff.uns.ac.id</w:t>
      </w:r>
    </w:p>
    <w:p w14:paraId="2C50551E" w14:textId="268E94B6" w:rsidR="00471246" w:rsidRPr="008A4D36" w:rsidRDefault="0091755A" w:rsidP="008A4D36">
      <w:pPr>
        <w:spacing w:line="480" w:lineRule="auto"/>
        <w:rPr>
          <w:rFonts w:ascii="Times New Roman" w:hAnsi="Times New Roman" w:cs="Times New Roman"/>
          <w:bCs/>
          <w:iCs/>
          <w:lang w:val="en-US"/>
        </w:rPr>
      </w:pPr>
      <w:r w:rsidRPr="008A4D36">
        <w:rPr>
          <w:rFonts w:ascii="Times New Roman" w:hAnsi="Times New Roman" w:cs="Times New Roman"/>
          <w:bCs/>
          <w:iCs/>
          <w:vertAlign w:val="superscript"/>
          <w:lang w:val="it-IT"/>
        </w:rPr>
        <w:t>4</w:t>
      </w:r>
      <w:r w:rsidRPr="008A4D36">
        <w:rPr>
          <w:rFonts w:ascii="Times New Roman" w:hAnsi="Times New Roman" w:cs="Times New Roman"/>
          <w:bCs/>
          <w:iCs/>
          <w:lang w:val="en-GB"/>
        </w:rPr>
        <w:t xml:space="preserve">ahassan1@seattleu.edu </w:t>
      </w:r>
      <w:r w:rsidR="00471246" w:rsidRPr="008A4D36">
        <w:rPr>
          <w:rFonts w:ascii="Times New Roman" w:hAnsi="Times New Roman" w:cs="Times New Roman"/>
          <w:bCs/>
          <w:lang w:val="vi-VN"/>
        </w:rPr>
        <w:br w:type="page"/>
      </w:r>
    </w:p>
    <w:p w14:paraId="59D0F63F" w14:textId="77777777" w:rsidR="00471246" w:rsidRPr="008A4D36" w:rsidRDefault="00471246" w:rsidP="008A4D36">
      <w:pPr>
        <w:spacing w:line="480" w:lineRule="auto"/>
        <w:jc w:val="both"/>
        <w:rPr>
          <w:rFonts w:ascii="Times New Roman" w:hAnsi="Times New Roman" w:cs="Times New Roman"/>
          <w:b/>
          <w:lang w:val="en-US"/>
        </w:rPr>
      </w:pPr>
      <w:r w:rsidRPr="008A4D36">
        <w:rPr>
          <w:rFonts w:ascii="Times New Roman" w:hAnsi="Times New Roman" w:cs="Times New Roman"/>
          <w:b/>
          <w:lang w:val="en-US"/>
        </w:rPr>
        <w:lastRenderedPageBreak/>
        <w:t>Abstract</w:t>
      </w:r>
    </w:p>
    <w:p w14:paraId="00438033" w14:textId="48ABDBD2" w:rsidR="00652AA7" w:rsidRPr="008A4D36" w:rsidRDefault="00652AA7" w:rsidP="008A4D36">
      <w:pPr>
        <w:spacing w:line="480" w:lineRule="auto"/>
        <w:jc w:val="both"/>
        <w:rPr>
          <w:rFonts w:ascii="Times New Roman" w:hAnsi="Times New Roman" w:cs="Times New Roman"/>
          <w:bCs/>
          <w:lang w:val="en-US"/>
        </w:rPr>
      </w:pPr>
      <w:r w:rsidRPr="008A4D36">
        <w:rPr>
          <w:rFonts w:ascii="Times New Roman" w:hAnsi="Times New Roman" w:cs="Times New Roman"/>
          <w:b/>
          <w:lang w:val="en-US"/>
        </w:rPr>
        <w:t>Purpose</w:t>
      </w:r>
      <w:r w:rsidR="00977FDE" w:rsidRPr="008A4D36">
        <w:rPr>
          <w:rFonts w:ascii="Times New Roman" w:hAnsi="Times New Roman" w:cs="Times New Roman"/>
          <w:b/>
          <w:lang w:val="en-US"/>
        </w:rPr>
        <w:t xml:space="preserve">: </w:t>
      </w:r>
      <w:r w:rsidRPr="008A4D36">
        <w:rPr>
          <w:rFonts w:ascii="Times New Roman" w:hAnsi="Times New Roman" w:cs="Times New Roman"/>
          <w:bCs/>
          <w:lang w:val="en-US"/>
        </w:rPr>
        <w:t>This study synthesises research on green skills integration in Vocational Education and Training (VET). It aims to map research trends, identify dominant themes, examine integration strategies, and highlight key challenges and opportunities to support sustainable workforce development.</w:t>
      </w:r>
      <w:r w:rsidR="00977FDE" w:rsidRPr="008A4D36">
        <w:rPr>
          <w:rFonts w:ascii="Times New Roman" w:hAnsi="Times New Roman" w:cs="Times New Roman"/>
          <w:bCs/>
          <w:lang w:val="en-US"/>
        </w:rPr>
        <w:t xml:space="preserve"> </w:t>
      </w:r>
      <w:r w:rsidRPr="008A4D36">
        <w:rPr>
          <w:rFonts w:ascii="Times New Roman" w:hAnsi="Times New Roman" w:cs="Times New Roman"/>
          <w:b/>
          <w:lang w:val="en-US"/>
        </w:rPr>
        <w:t>Design/methodology/approach</w:t>
      </w:r>
      <w:r w:rsidR="00977FDE" w:rsidRPr="008A4D36">
        <w:rPr>
          <w:rFonts w:ascii="Times New Roman" w:hAnsi="Times New Roman" w:cs="Times New Roman"/>
          <w:b/>
          <w:lang w:val="en-US"/>
        </w:rPr>
        <w:t xml:space="preserve">: </w:t>
      </w:r>
      <w:r w:rsidRPr="008A4D36">
        <w:rPr>
          <w:rFonts w:ascii="Times New Roman" w:hAnsi="Times New Roman" w:cs="Times New Roman"/>
          <w:bCs/>
          <w:lang w:val="en-US"/>
        </w:rPr>
        <w:t>A PRISMA-guided systematic literature review was conducted on 25 peer-reviewed journal articles (2015–2025) retrieved from Scopus. Bibliometric analysis using Biblioshiny was combined with thematic synthesis to examine publication patterns and empirical findings.</w:t>
      </w:r>
      <w:r w:rsidR="00977FDE" w:rsidRPr="008A4D36">
        <w:rPr>
          <w:rFonts w:ascii="Times New Roman" w:hAnsi="Times New Roman" w:cs="Times New Roman"/>
          <w:bCs/>
          <w:lang w:val="en-US"/>
        </w:rPr>
        <w:t xml:space="preserve"> </w:t>
      </w:r>
      <w:r w:rsidRPr="008A4D36">
        <w:rPr>
          <w:rFonts w:ascii="Times New Roman" w:hAnsi="Times New Roman" w:cs="Times New Roman"/>
          <w:b/>
          <w:lang w:val="en-US"/>
        </w:rPr>
        <w:t>Findings</w:t>
      </w:r>
      <w:r w:rsidR="00977FDE" w:rsidRPr="008A4D36">
        <w:rPr>
          <w:rFonts w:ascii="Times New Roman" w:hAnsi="Times New Roman" w:cs="Times New Roman"/>
          <w:b/>
          <w:lang w:val="en-US"/>
        </w:rPr>
        <w:t xml:space="preserve">: </w:t>
      </w:r>
      <w:r w:rsidRPr="008A4D36">
        <w:rPr>
          <w:rFonts w:ascii="Times New Roman" w:hAnsi="Times New Roman" w:cs="Times New Roman"/>
          <w:bCs/>
          <w:lang w:val="en-US"/>
        </w:rPr>
        <w:t>Publications increased markedly after 2019. Three dominant strands emerged: system-level policy frameworks, teacher competencies, and curriculum and programme innovations. Strategies include curriculum reform, project-based and work-integrated learning, and partnerships with industry. Key barriers involve conceptual ambiguity, fragmented governance, limited teacher preparation, and resource constraints.</w:t>
      </w:r>
      <w:r w:rsidR="00CE3886" w:rsidRPr="008A4D36">
        <w:rPr>
          <w:rFonts w:ascii="Times New Roman" w:hAnsi="Times New Roman" w:cs="Times New Roman"/>
          <w:bCs/>
          <w:lang w:val="en-US"/>
        </w:rPr>
        <w:t xml:space="preserve"> </w:t>
      </w:r>
      <w:r w:rsidRPr="008A4D36">
        <w:rPr>
          <w:rFonts w:ascii="Times New Roman" w:hAnsi="Times New Roman" w:cs="Times New Roman"/>
          <w:b/>
          <w:lang w:val="en-US"/>
        </w:rPr>
        <w:t>Research implications/limitations</w:t>
      </w:r>
      <w:r w:rsidR="00CE3886" w:rsidRPr="008A4D36">
        <w:rPr>
          <w:rFonts w:ascii="Times New Roman" w:hAnsi="Times New Roman" w:cs="Times New Roman"/>
          <w:b/>
          <w:lang w:val="en-US"/>
        </w:rPr>
        <w:t>:</w:t>
      </w:r>
      <w:r w:rsidRPr="008A4D36">
        <w:rPr>
          <w:rFonts w:ascii="Times New Roman" w:hAnsi="Times New Roman" w:cs="Times New Roman"/>
          <w:bCs/>
          <w:lang w:val="en-US"/>
        </w:rPr>
        <w:t>The review highlights the need for clearer conceptual frameworks and more comparative and longitudinal studies. Limiting the sample to English-language Scopus articles may underrepresent regional and practice-based research.</w:t>
      </w:r>
      <w:r w:rsidR="00CE3886" w:rsidRPr="008A4D36">
        <w:rPr>
          <w:rFonts w:ascii="Times New Roman" w:hAnsi="Times New Roman" w:cs="Times New Roman"/>
          <w:bCs/>
          <w:lang w:val="en-US"/>
        </w:rPr>
        <w:t xml:space="preserve"> </w:t>
      </w:r>
      <w:r w:rsidRPr="008A4D36">
        <w:rPr>
          <w:rFonts w:ascii="Times New Roman" w:hAnsi="Times New Roman" w:cs="Times New Roman"/>
          <w:b/>
          <w:lang w:val="en-US"/>
        </w:rPr>
        <w:t>Originality</w:t>
      </w:r>
      <w:r w:rsidR="00CE3886" w:rsidRPr="008A4D36">
        <w:rPr>
          <w:rFonts w:ascii="Times New Roman" w:hAnsi="Times New Roman" w:cs="Times New Roman"/>
          <w:b/>
          <w:lang w:val="en-US"/>
        </w:rPr>
        <w:t xml:space="preserve">: </w:t>
      </w:r>
      <w:r w:rsidRPr="008A4D36">
        <w:rPr>
          <w:rFonts w:ascii="Times New Roman" w:hAnsi="Times New Roman" w:cs="Times New Roman"/>
          <w:bCs/>
          <w:lang w:val="en-US"/>
        </w:rPr>
        <w:t>This review integrates bibliometric mapping and systematic synthesis to provide a structured overview of how green skills are conceptualised and operationalised in VET.</w:t>
      </w:r>
    </w:p>
    <w:p w14:paraId="01BB47A2" w14:textId="77777777" w:rsidR="00652AA7" w:rsidRPr="008A4D36" w:rsidRDefault="00652AA7" w:rsidP="008A4D36">
      <w:pPr>
        <w:spacing w:line="480" w:lineRule="auto"/>
        <w:jc w:val="both"/>
        <w:rPr>
          <w:rFonts w:ascii="Times New Roman" w:hAnsi="Times New Roman" w:cs="Times New Roman"/>
          <w:b/>
          <w:lang w:val="en-US"/>
        </w:rPr>
      </w:pPr>
      <w:r w:rsidRPr="008A4D36">
        <w:rPr>
          <w:rFonts w:ascii="Times New Roman" w:hAnsi="Times New Roman" w:cs="Times New Roman"/>
          <w:b/>
          <w:lang w:val="en-US"/>
        </w:rPr>
        <w:t>Keywords</w:t>
      </w:r>
    </w:p>
    <w:p w14:paraId="5A945522" w14:textId="3521C529" w:rsidR="00652AA7" w:rsidRPr="008A4D36" w:rsidRDefault="00652AA7" w:rsidP="008A4D36">
      <w:pPr>
        <w:spacing w:line="480" w:lineRule="auto"/>
        <w:jc w:val="both"/>
        <w:rPr>
          <w:rFonts w:ascii="Times New Roman" w:hAnsi="Times New Roman" w:cs="Times New Roman"/>
          <w:bCs/>
          <w:lang w:val="en-US"/>
        </w:rPr>
      </w:pPr>
      <w:r w:rsidRPr="008A4D36">
        <w:rPr>
          <w:rFonts w:ascii="Times New Roman" w:hAnsi="Times New Roman" w:cs="Times New Roman"/>
          <w:bCs/>
          <w:lang w:val="en-US"/>
        </w:rPr>
        <w:t xml:space="preserve">bibliometric analysis; education for sustainable development; green </w:t>
      </w:r>
      <w:r w:rsidR="0000627A" w:rsidRPr="008A4D36">
        <w:rPr>
          <w:rFonts w:ascii="Times New Roman" w:hAnsi="Times New Roman" w:cs="Times New Roman"/>
          <w:bCs/>
          <w:lang w:val="en-US"/>
        </w:rPr>
        <w:t>skills</w:t>
      </w:r>
      <w:r w:rsidRPr="008A4D36">
        <w:rPr>
          <w:rFonts w:ascii="Times New Roman" w:hAnsi="Times New Roman" w:cs="Times New Roman"/>
          <w:bCs/>
          <w:lang w:val="en-US"/>
        </w:rPr>
        <w:t xml:space="preserve">; </w:t>
      </w:r>
      <w:r w:rsidR="0000627A" w:rsidRPr="008A4D36">
        <w:rPr>
          <w:rFonts w:ascii="Times New Roman" w:hAnsi="Times New Roman" w:cs="Times New Roman"/>
          <w:bCs/>
          <w:lang w:val="en-US"/>
        </w:rPr>
        <w:t xml:space="preserve">systematic literature review ; </w:t>
      </w:r>
      <w:r w:rsidRPr="008A4D36">
        <w:rPr>
          <w:rFonts w:ascii="Times New Roman" w:hAnsi="Times New Roman" w:cs="Times New Roman"/>
          <w:bCs/>
          <w:lang w:val="en-US"/>
        </w:rPr>
        <w:t>vocational education; workforce transition</w:t>
      </w:r>
    </w:p>
    <w:p w14:paraId="4D8111EB" w14:textId="77777777" w:rsidR="00471246" w:rsidRPr="008A4D36" w:rsidRDefault="00471246" w:rsidP="008A4D36">
      <w:pPr>
        <w:spacing w:line="480" w:lineRule="auto"/>
        <w:jc w:val="both"/>
        <w:rPr>
          <w:rFonts w:ascii="Times New Roman" w:hAnsi="Times New Roman" w:cs="Times New Roman"/>
          <w:bCs/>
          <w:lang w:val="en-US"/>
        </w:rPr>
      </w:pPr>
    </w:p>
    <w:p w14:paraId="55D709CC" w14:textId="7449607B" w:rsidR="00471246" w:rsidRPr="008A4D36" w:rsidRDefault="00471246" w:rsidP="008A4D36">
      <w:pPr>
        <w:spacing w:line="480" w:lineRule="auto"/>
        <w:jc w:val="both"/>
        <w:rPr>
          <w:rFonts w:ascii="Times New Roman" w:hAnsi="Times New Roman" w:cs="Times New Roman"/>
          <w:b/>
          <w:lang w:val="en-US"/>
        </w:rPr>
      </w:pPr>
      <w:r w:rsidRPr="008A4D36">
        <w:rPr>
          <w:rFonts w:ascii="Times New Roman" w:hAnsi="Times New Roman" w:cs="Times New Roman"/>
          <w:b/>
          <w:lang w:val="en-US"/>
        </w:rPr>
        <w:t>Introduction</w:t>
      </w:r>
    </w:p>
    <w:p w14:paraId="5679F4FE" w14:textId="61C2E599" w:rsidR="004C4828" w:rsidRPr="008A4D36" w:rsidRDefault="00E44AC4" w:rsidP="008A4D36">
      <w:pPr>
        <w:spacing w:line="480" w:lineRule="auto"/>
        <w:jc w:val="both"/>
        <w:rPr>
          <w:rFonts w:ascii="Times New Roman" w:hAnsi="Times New Roman" w:cs="Times New Roman"/>
          <w:bCs/>
          <w:lang w:bidi="en-US"/>
        </w:rPr>
      </w:pPr>
      <w:r w:rsidRPr="008A4D36">
        <w:rPr>
          <w:rFonts w:ascii="Times New Roman" w:hAnsi="Times New Roman" w:cs="Times New Roman"/>
          <w:bCs/>
          <w:lang w:bidi="en-US"/>
        </w:rPr>
        <w:t xml:space="preserve">The accelerating transition towards sustainable and low-carbon economies has intensified the demand for green skills, particularly within Vocational Education and Training (VET) systems responsible for preparing job-ready graduates </w:t>
      </w:r>
      <w:r w:rsidR="0055689F" w:rsidRPr="008A4D36">
        <w:rPr>
          <w:rFonts w:ascii="Times New Roman" w:hAnsi="Times New Roman" w:cs="Times New Roman"/>
          <w:bCs/>
          <w:lang w:bidi="en-US"/>
        </w:rPr>
        <w:fldChar w:fldCharType="begin"/>
      </w:r>
      <w:r w:rsidR="0055689F" w:rsidRPr="008A4D36">
        <w:rPr>
          <w:rFonts w:ascii="Times New Roman" w:hAnsi="Times New Roman" w:cs="Times New Roman"/>
          <w:bCs/>
          <w:lang w:bidi="en-US"/>
        </w:rPr>
        <w:instrText xml:space="preserve"> ADDIN ZOTERO_ITEM CSL_CITATION {"citationID":"VkUohUBR","properties":{"formattedCitation":"(Antonazzo et al., 2023)","plainCitation":"(Antonazzo et al., 2023)","noteIndex":0},"citationItems":[{"id":1867,"uris":["http://zotero.org/users/local/GrxEmPEB/items/XFI9AKSC"],"itemData":{"id":1867,"type":"webpage","abstract":"Digital transformation and climate change represent the main drivers of innovation for European industry. In particular, green and digital technologies help to increase energy and resource efficiency and contribute to keeping materials in use for longer.\nHowever, the right skills are needed to implement, operate and exploit these technologies to best effect. The ESSA project has developed a sector-driven Blueprint following a bottom-up social innovation process to address skills needs, which integrates all the relevant stakeholders (companies, training providers, research institutions, associations, social partners, policy makers, public administration, and civil society organisations). It has identified where there is need for re- and up- skilling and talent recruitment, and identified strategies for developing a highly skilled workforce, proactively addressing skills gaps, and engaging the workforce with new technological innovations. As part of the Blueprint, we offer policy recommendations to support these strategies and address the deep transformations the industry is currently experiencing.\nThe first policy recommendations are presented as general recommendations. Second, we offer policy recommendations at three levels in order to provide further contextualisation: European, national and regional. Third, we present some recommendations related to the specific support of small and medium-sized enterprises (SMEs).","genre":"Monograph","language":"en","note":"publisher: European Steel Skills Agenda and Strategy","title":"ESSA Identification of National (Sector) VET Qualification and Skills (Regulatory) Frameworks for Steel","URL":"https://www.estep.eu/essa/download-area/deliverables/","author":[{"family":"Antonazzo","given":"Luca"},{"family":"Weinel","given":"Martin"},{"family":"Stroud","given":"Dean"}],"accessed":{"date-parts":[["2026",1,1]]},"issued":{"date-parts":[["2023",6,30]]}}}],"schema":"https://github.com/citation-style-language/schema/raw/master/csl-citation.json"} </w:instrText>
      </w:r>
      <w:r w:rsidR="0055689F" w:rsidRPr="008A4D36">
        <w:rPr>
          <w:rFonts w:ascii="Times New Roman" w:hAnsi="Times New Roman" w:cs="Times New Roman"/>
          <w:bCs/>
          <w:lang w:bidi="en-US"/>
        </w:rPr>
        <w:fldChar w:fldCharType="separate"/>
      </w:r>
      <w:r w:rsidR="0055689F" w:rsidRPr="008A4D36">
        <w:rPr>
          <w:rFonts w:ascii="Times New Roman" w:hAnsi="Times New Roman" w:cs="Times New Roman"/>
        </w:rPr>
        <w:t>(Antonazzo et al., 2023)</w:t>
      </w:r>
      <w:r w:rsidR="0055689F" w:rsidRPr="008A4D36">
        <w:rPr>
          <w:rFonts w:ascii="Times New Roman" w:hAnsi="Times New Roman" w:cs="Times New Roman"/>
          <w:bCs/>
          <w:lang w:bidi="en-US"/>
        </w:rPr>
        <w:fldChar w:fldCharType="end"/>
      </w:r>
      <w:r w:rsidRPr="008A4D36">
        <w:rPr>
          <w:rFonts w:ascii="Times New Roman" w:hAnsi="Times New Roman" w:cs="Times New Roman"/>
          <w:bCs/>
          <w:lang w:bidi="en-US"/>
        </w:rPr>
        <w:t>. As economies seek to decarbonise production, embrace circularity, and respond to climate-related risks, the need for a workforce equipped with green skills</w:t>
      </w:r>
      <w:r w:rsidR="0055689F" w:rsidRPr="008A4D36">
        <w:rPr>
          <w:rFonts w:ascii="Times New Roman" w:hAnsi="Times New Roman" w:cs="Times New Roman"/>
          <w:bCs/>
          <w:lang w:bidi="en-US"/>
        </w:rPr>
        <w:t xml:space="preserve">, </w:t>
      </w:r>
      <w:r w:rsidRPr="008A4D36">
        <w:rPr>
          <w:rFonts w:ascii="Times New Roman" w:hAnsi="Times New Roman" w:cs="Times New Roman"/>
          <w:bCs/>
          <w:lang w:bidi="en-US"/>
        </w:rPr>
        <w:t xml:space="preserve">encompassing the knowledge, competencies, values, and behaviours that support environmentally </w:t>
      </w:r>
      <w:r w:rsidRPr="008A4D36">
        <w:rPr>
          <w:rFonts w:ascii="Times New Roman" w:hAnsi="Times New Roman" w:cs="Times New Roman"/>
          <w:bCs/>
          <w:lang w:bidi="en-US"/>
        </w:rPr>
        <w:lastRenderedPageBreak/>
        <w:t>sustainable practices</w:t>
      </w:r>
      <w:r w:rsidR="0055689F" w:rsidRPr="008A4D36">
        <w:rPr>
          <w:rFonts w:ascii="Times New Roman" w:hAnsi="Times New Roman" w:cs="Times New Roman"/>
          <w:bCs/>
          <w:lang w:bidi="en-US"/>
        </w:rPr>
        <w:t xml:space="preserve">, </w:t>
      </w:r>
      <w:r w:rsidRPr="008A4D36">
        <w:rPr>
          <w:rFonts w:ascii="Times New Roman" w:hAnsi="Times New Roman" w:cs="Times New Roman"/>
          <w:bCs/>
          <w:lang w:bidi="en-US"/>
        </w:rPr>
        <w:t>has</w:t>
      </w:r>
      <w:r w:rsidR="0055689F" w:rsidRPr="008A4D36">
        <w:rPr>
          <w:rFonts w:ascii="Times New Roman" w:hAnsi="Times New Roman" w:cs="Times New Roman"/>
          <w:bCs/>
          <w:lang w:bidi="en-US"/>
        </w:rPr>
        <w:t>s</w:t>
      </w:r>
      <w:r w:rsidRPr="008A4D36">
        <w:rPr>
          <w:rFonts w:ascii="Times New Roman" w:hAnsi="Times New Roman" w:cs="Times New Roman"/>
          <w:bCs/>
          <w:lang w:bidi="en-US"/>
        </w:rPr>
        <w:t xml:space="preserve"> become increasingly pronounced</w:t>
      </w:r>
      <w:r w:rsidR="00AD0813" w:rsidRPr="008A4D36">
        <w:rPr>
          <w:rFonts w:ascii="Times New Roman" w:hAnsi="Times New Roman" w:cs="Times New Roman"/>
          <w:bCs/>
          <w:lang w:bidi="en-US"/>
        </w:rPr>
        <w:t xml:space="preserve"> </w:t>
      </w:r>
      <w:r w:rsidR="00AD0813" w:rsidRPr="008A4D36">
        <w:rPr>
          <w:rFonts w:ascii="Times New Roman" w:hAnsi="Times New Roman" w:cs="Times New Roman"/>
          <w:bCs/>
          <w:lang w:bidi="en-US"/>
        </w:rPr>
        <w:fldChar w:fldCharType="begin"/>
      </w:r>
      <w:r w:rsidR="00AD0813" w:rsidRPr="008A4D36">
        <w:rPr>
          <w:rFonts w:ascii="Times New Roman" w:hAnsi="Times New Roman" w:cs="Times New Roman"/>
          <w:bCs/>
          <w:lang w:bidi="en-US"/>
        </w:rPr>
        <w:instrText xml:space="preserve"> ADDIN ZOTERO_ITEM CSL_CITATION {"citationID":"GYSmPwXM","properties":{"formattedCitation":"(Holst et al., 2020; Pavlova, 2019)","plainCitation":"(Holst et al., 2020; Pavlova, 2019)","noteIndex":0},"citationItems":[{"id":1288,"uris":["http://zotero.org/users/local/GrxEmPEB/items/GV327ISE"],"itemData":{"id":1288,"type":"article-journal","abstract":"Education for Sustainable Development (ESD) contributes to a holistic transformation of education systems, fostering deeply rooted learning processes required to co-create a sustainable future for all. The independent project National Monitoring on ESD in Germany traces the status and progress of formal ESD implementation via repeated large-scale indicator-based document analysis. Including over 4500 documents from early childhood education, school education, higher education, and vocational education and training, this study shows that the process of ESD implementation gained momentum over the period of the Global Action Programme (2015-2019). At the same time, large discrepancies remain between the areas of education, different types of documents, federal states, and with regard to the depth and quality of the contextualization of ESD and related concepts. While considerable developments are identifiable within all four formal areas of education, strong additional efforts are required for a comprehensive structural implementation of ESD in Germany. Although the results of the study focus on the status and progress of ESD within the German education system, the methodological framework may also serve as groundwork for other independent, comprehensive, and supportive monitoring programs.","archive":"Scopus","container-title":"Sustainability (Switzerland)","DOI":"10.3390/su12104306","ISSN":"20711050 (ISSN)","issue":"10","language":"English","note":"publisher: MDPI","title":"Monitoring progress of change: Implementation of Education for Sustainable Development (ESD) within documents of the German education system","URL":"https://www.scopus.com/inward/record.uri?eid=2-s2.0-85085692566&amp;doi=10.3390%2Fsu12104306&amp;partnerID=40&amp;md5=6c50f18c3f34f6c3f20b1b4c809ce403","volume":"12","author":[{"family":"Holst","given":"J."},{"family":"Brock","given":"A."},{"family":"Singer-Brodowski","given":"M."},{"family":"Haan","given":"G.","non-dropping-particle":"de"}],"issued":{"date-parts":[["2020"]]}},"label":"page"},{"id":1296,"uris":["http://zotero.org/users/local/GrxEmPEB/items/FQ3FJX7S"],"itemData":{"id":1296,"type":"article-journal","abstract":"The global urgency for green growth and mitigation of climate change has resulted in the need for a labor force with skill sets necessary for establishing and sustaining new environmental industries, services, and practices. This emerging labor market requires technical and vocational education and training (TVET) systems and skills development programs to respond. This article analyzes recent trends in Hong Kong, China; India; and Malaysia where government policies in the last two decades have paved the way for the rapid development of these industries, resulting in new employment opportunities for young people and new skills requirements. It analyzes how these are being met, and reports on some effective responses by governments and TVET providers. Finally, it suggests an evidence-based, holistic framework to support the development of road maps relevant to different contexts that extend beyond TVET to all levels of education, and which involves close partnerships between governments, industry, civil society, and education.","archive":"Scopus","container-title":"International Journal of Training Research","DOI":"10.1080/14480220.2019.1639276","ISSN":"14480220 (ISSN)","issue":"sup1","language":"English","note":"publisher: Routledge info@tandf.co.uk","page":"144-158","title":"Emerging environmental industries: impact on required skills and TVET systems","volume":"17","author":[{"family":"Pavlova","given":"M."}],"issued":{"date-parts":[["2019"]]}},"label":"page"}],"schema":"https://github.com/citation-style-language/schema/raw/master/csl-citation.json"} </w:instrText>
      </w:r>
      <w:r w:rsidR="00AD0813" w:rsidRPr="008A4D36">
        <w:rPr>
          <w:rFonts w:ascii="Times New Roman" w:hAnsi="Times New Roman" w:cs="Times New Roman"/>
          <w:bCs/>
          <w:lang w:bidi="en-US"/>
        </w:rPr>
        <w:fldChar w:fldCharType="separate"/>
      </w:r>
      <w:r w:rsidR="00AD0813" w:rsidRPr="008A4D36">
        <w:rPr>
          <w:rFonts w:ascii="Times New Roman" w:hAnsi="Times New Roman" w:cs="Times New Roman"/>
        </w:rPr>
        <w:t>(Holst et al., 2020; Pavlova, 2019)</w:t>
      </w:r>
      <w:r w:rsidR="00AD0813" w:rsidRPr="008A4D36">
        <w:rPr>
          <w:rFonts w:ascii="Times New Roman" w:hAnsi="Times New Roman" w:cs="Times New Roman"/>
          <w:bCs/>
          <w:lang w:bidi="en-US"/>
        </w:rPr>
        <w:fldChar w:fldCharType="end"/>
      </w:r>
      <w:r w:rsidRPr="008A4D36">
        <w:rPr>
          <w:rFonts w:ascii="Times New Roman" w:hAnsi="Times New Roman" w:cs="Times New Roman"/>
          <w:bCs/>
          <w:lang w:bidi="en-US"/>
        </w:rPr>
        <w:t xml:space="preserve">. In this context, VET is widely recognised as a strategic lever for navigating the twin transitions towards greener and more digital economies </w:t>
      </w:r>
      <w:r w:rsidR="00AD0813" w:rsidRPr="008A4D36">
        <w:rPr>
          <w:rFonts w:ascii="Times New Roman" w:hAnsi="Times New Roman" w:cs="Times New Roman"/>
          <w:bCs/>
          <w:lang w:bidi="en-US"/>
        </w:rPr>
        <w:fldChar w:fldCharType="begin"/>
      </w:r>
      <w:r w:rsidR="007B6D5A" w:rsidRPr="008A4D36">
        <w:rPr>
          <w:rFonts w:ascii="Times New Roman" w:hAnsi="Times New Roman" w:cs="Times New Roman"/>
          <w:bCs/>
          <w:lang w:bidi="en-US"/>
        </w:rPr>
        <w:instrText xml:space="preserve"> ADDIN ZOTERO_ITEM CSL_CITATION {"citationID":"sgx4vxgx","properties":{"formattedCitation":"(McGrath &amp; Powell, 2023; Pavlova, 2019)","plainCitation":"(McGrath &amp; Powell, 2023; Pavlova, 2019)","dontUpdate":true,"noteIndex":0},"citationItems":[{"id":1300,"uris":["http://zotero.org/users/local/GrxEmPEB/items/NZ3QTN3T"],"itemData":{"id":1300,"type":"article-journal","abstract":"There have been recent calls to transform VET and to transform development. This double call leads us to ask how can skills development best support development that is sustainable for individuals, communities and the planet, and which promotes social justice and poverty reduction. In considering this question, we critique the idea of green skills for the green economy as being inadequate for achieving a transformed and transformative VET that shifts the target from economic growth to the wellbeing of individuals and that enables vocational education to play a role in challenging and transforming society and work. Rather, we argue that we must see human development and sustainable development as inseparable, and plan and evaluate VET for its contribution to these. Such an approach must be grounded in a view of work, and hence skills for work, that is decent, life-enhancing, solidaristic, environmentally-sensitive and intergenerationally-aware. It must confront the reality that much current VET is complicit in preparing people for work that lacks some or all of these characteristics. It must be concerned with poverty, inequality and injustice and contribute to their eradication. It must be supportive of individuals' agency, whilst also reflecting a careful reading of the structures that too often constrain them. In doing all this it must minimise the costs and risks of any transformation for the poor and seek to lock them into better individual and communal lives, not out of them. Finally, it must transform skills, work and the world in ways that are truly sustainable of the people of today but also of those who are to inhabit the earth tomorrow.","archive":"Scopus","container-title":"International Journal of Educational Development","DOI":"10.1016/j.ijedudev.2016.05.006","ISSN":"07380593 (ISSN)","language":"English","note":"publisher: Elsevier Ltd","page":"12-19","title":"Skills for sustainable development: Transforming vocational education and training beyond 2015","volume":"50","author":[{"family":"McGrath","given":"S."},{"family":"Powell","given":"L."}],"issued":{"date-parts":[["2023"]]}},"label":"page"},{"id":1296,"uris":["http://zotero.org/users/local/GrxEmPEB/items/FQ3FJX7S"],"itemData":{"id":1296,"type":"article-journal","abstract":"The global urgency for green growth and mitigation of climate change has resulted in the need for a labor force with skill sets necessary for establishing and sustaining new environmental industries, services, and practices. This emerging labor market requires technical and vocational education and training (TVET) systems and skills development programs to respond. This article analyzes recent trends in Hong Kong, China; India; and Malaysia where government policies in the last two decades have paved the way for the rapid development of these industries, resulting in new employment opportunities for young people and new skills requirements. It analyzes how these are being met, and reports on some effective responses by governments and TVET providers. Finally, it suggests an evidence-based, holistic framework to support the development of road maps relevant to different contexts that extend beyond TVET to all levels of education, and which involves close partnerships between governments, industry, civil society, and education.","archive":"Scopus","container-title":"International Journal of Training Research","DOI":"10.1080/14480220.2019.1639276","ISSN":"14480220 (ISSN)","issue":"sup1","language":"English","note":"publisher: Routledge info@tandf.co.uk","page":"144-158","title":"Emerging environmental industries: impact on required skills and TVET systems","volume":"17","author":[{"family":"Pavlova","given":"M."}],"issued":{"date-parts":[["2019"]]}},"label":"page"}],"schema":"https://github.com/citation-style-language/schema/raw/master/csl-citation.json"} </w:instrText>
      </w:r>
      <w:r w:rsidR="00AD0813" w:rsidRPr="008A4D36">
        <w:rPr>
          <w:rFonts w:ascii="Times New Roman" w:hAnsi="Times New Roman" w:cs="Times New Roman"/>
          <w:bCs/>
          <w:lang w:bidi="en-US"/>
        </w:rPr>
        <w:fldChar w:fldCharType="separate"/>
      </w:r>
      <w:r w:rsidR="00AD0813" w:rsidRPr="008A4D36">
        <w:rPr>
          <w:rFonts w:ascii="Times New Roman" w:hAnsi="Times New Roman" w:cs="Times New Roman"/>
        </w:rPr>
        <w:t>(McGrath &amp; Powell, 2016; Pavlova, 2019)</w:t>
      </w:r>
      <w:r w:rsidR="00AD0813" w:rsidRPr="008A4D36">
        <w:rPr>
          <w:rFonts w:ascii="Times New Roman" w:hAnsi="Times New Roman" w:cs="Times New Roman"/>
          <w:bCs/>
          <w:lang w:bidi="en-US"/>
        </w:rPr>
        <w:fldChar w:fldCharType="end"/>
      </w:r>
      <w:r w:rsidRPr="008A4D36">
        <w:rPr>
          <w:rFonts w:ascii="Times New Roman" w:hAnsi="Times New Roman" w:cs="Times New Roman"/>
          <w:bCs/>
          <w:lang w:bidi="en-US"/>
        </w:rPr>
        <w:t xml:space="preserve">. Consequently, VET is no longer expected merely to supply technically competent workers; it is also tasked with preparing graduates who can contribute to sustainable development, foster innovation in low-carbon technologies, and support just transitions within labour markets </w:t>
      </w:r>
      <w:r w:rsidR="00AD0813" w:rsidRPr="008A4D36">
        <w:rPr>
          <w:rFonts w:ascii="Times New Roman" w:hAnsi="Times New Roman" w:cs="Times New Roman"/>
          <w:bCs/>
          <w:lang w:bidi="en-US"/>
        </w:rPr>
        <w:fldChar w:fldCharType="begin"/>
      </w:r>
      <w:r w:rsidR="007B6D5A" w:rsidRPr="008A4D36">
        <w:rPr>
          <w:rFonts w:ascii="Times New Roman" w:hAnsi="Times New Roman" w:cs="Times New Roman"/>
          <w:bCs/>
          <w:lang w:bidi="en-US"/>
        </w:rPr>
        <w:instrText xml:space="preserve"> ADDIN ZOTERO_ITEM CSL_CITATION {"citationID":"KkqBRCuj","properties":{"formattedCitation":"(Lambini et al., 2021; McGrath &amp; Powell, 2023)","plainCitation":"(Lambini et al., 2021; McGrath &amp; Powell, 2023)","dontUpdate":true,"noteIndex":0},"citationItems":[{"id":1280,"uris":["http://zotero.org/users/local/GrxEmPEB/items/JUZ8JSKL"],"itemData":{"id":1280,"type":"article-journal","abstract":"Education for sustainable development (ESD) plays a significant role in achieving the 17 Sustainable Development Goals (SDGs) and simultaneously tackling the current global ecological challenges. Integration of ESD in Vocational Education and Training (VET) offers opportunities for private sector actors to contribute to reaching these global goals. The dual structure of businessintegrated training in Germany further exemplifies a business case and the numerous opportunities available to private companies for engaging with the SDG framework. This briefing paper highlighted available evidence from the ESD literature on VET skills development in advancing the SDGs. Outcomes from best practices were based on the tried-and-tested länder—federal states—piloted vocational training of the Federal Institute for Vocational Education and Training (BIBB) INEBB1 project (INEBB), demonstrating the conditions necessary for vocational education training in sustainability and plausible transfer mechanism within companies. These conditions included (1) the application of deductive concepts, (2) the establishment of blended-learning platforms (place-based and digital), and (3) the adaptation of the criteria and contents from the German Sustainability Codex (DNK) in curriculums designed for the training. This innovative vocational course and certification as specialist training for sustainable development was a model case in bringing the SDGs closer to German companies’ vocational education. INEBB2 sought to upscale applicable and task-based instructions from the experimented model project INEBB1 within different companies through regional, lateral, and vertical transfer strands. The INEBB project model in the review suggested there was a need for further empirical work and policy discourse on educational transfer research in the framework of VET for sustainable development. The INEBB project model integrated the new standard occupational profile items of the environmental protection and the sustainability and digitalised world of work across occupational competencies in the German dual system of vocational education and training that will come into force in August 2021 for all 326 dual training professions.","archive":"Scopus","container-title":"Education Sciences","DOI":"10.3390/educsci11040179","ISSN":"22277102 (ISSN)","issue":"4","language":"English","note":"publisher: MDPI AG","title":"Achieving the sustainable development goals through company staff vocational training—the case of the federal institute for vocational education and training (Bibb) inebb project","URL":"https://www.scopus.com/inward/record.uri?eid=2-s2.0-85105012728&amp;doi=10.3390%2Feducsci11040179&amp;partnerID=40&amp;md5=0a346a90d1108bd419862186fecf4d9b","volume":"11","author":[{"family":"Lambini","given":"C.K."},{"family":"Goeschl","given":"A."},{"family":"Wäsch","given":"M."},{"family":"Wittau","given":"M."}],"issued":{"date-parts":[["2021"]]}},"label":"page"},{"id":1300,"uris":["http://zotero.org/users/local/GrxEmPEB/items/NZ3QTN3T"],"itemData":{"id":1300,"type":"article-journal","abstract":"There have been recent calls to transform VET and to transform development. This double call leads us to ask how can skills development best support development that is sustainable for individuals, communities and the planet, and which promotes social justice and poverty reduction. In considering this question, we critique the idea of green skills for the green economy as being inadequate for achieving a transformed and transformative VET that shifts the target from economic growth to the wellbeing of individuals and that enables vocational education to play a role in challenging and transforming society and work. Rather, we argue that we must see human development and sustainable development as inseparable, and plan and evaluate VET for its contribution to these. Such an approach must be grounded in a view of work, and hence skills for work, that is decent, life-enhancing, solidaristic, environmentally-sensitive and intergenerationally-aware. It must confront the reality that much current VET is complicit in preparing people for work that lacks some or all of these characteristics. It must be concerned with poverty, inequality and injustice and contribute to their eradication. It must be supportive of individuals' agency, whilst also reflecting a careful reading of the structures that too often constrain them. In doing all this it must minimise the costs and risks of any transformation for the poor and seek to lock them into better individual and communal lives, not out of them. Finally, it must transform skills, work and the world in ways that are truly sustainable of the people of today but also of those who are to inhabit the earth tomorrow.","archive":"Scopus","container-title":"International Journal of Educational Development","DOI":"10.1016/j.ijedudev.2016.05.006","ISSN":"07380593 (ISSN)","language":"English","note":"publisher: Elsevier Ltd","page":"12-19","title":"Skills for sustainable development: Transforming vocational education and training beyond 2015","volume":"50","author":[{"family":"McGrath","given":"S."},{"family":"Powell","given":"L."}],"issued":{"date-parts":[["2023"]]}},"label":"page"}],"schema":"https://github.com/citation-style-language/schema/raw/master/csl-citation.json"} </w:instrText>
      </w:r>
      <w:r w:rsidR="00AD0813" w:rsidRPr="008A4D36">
        <w:rPr>
          <w:rFonts w:ascii="Times New Roman" w:hAnsi="Times New Roman" w:cs="Times New Roman"/>
          <w:bCs/>
          <w:lang w:bidi="en-US"/>
        </w:rPr>
        <w:fldChar w:fldCharType="separate"/>
      </w:r>
      <w:r w:rsidR="00AD0813" w:rsidRPr="008A4D36">
        <w:rPr>
          <w:rFonts w:ascii="Times New Roman" w:hAnsi="Times New Roman" w:cs="Times New Roman"/>
        </w:rPr>
        <w:t>(Lambini et al., 2021; McGrath &amp; Powell, 2016)</w:t>
      </w:r>
      <w:r w:rsidR="00AD0813" w:rsidRPr="008A4D36">
        <w:rPr>
          <w:rFonts w:ascii="Times New Roman" w:hAnsi="Times New Roman" w:cs="Times New Roman"/>
          <w:bCs/>
          <w:lang w:bidi="en-US"/>
        </w:rPr>
        <w:fldChar w:fldCharType="end"/>
      </w:r>
      <w:r w:rsidRPr="008A4D36">
        <w:rPr>
          <w:rFonts w:ascii="Times New Roman" w:hAnsi="Times New Roman" w:cs="Times New Roman"/>
          <w:bCs/>
          <w:lang w:bidi="en-US"/>
        </w:rPr>
        <w:t xml:space="preserve">. This shift aligns with international agendas, particularly the 2030 Agenda for Sustainable Development and the call to integrate Education for Sustainable Development (ESD) across all levels of education, including vocational and professional training </w:t>
      </w:r>
      <w:r w:rsidR="00AD0813" w:rsidRPr="008A4D36">
        <w:rPr>
          <w:rFonts w:ascii="Times New Roman" w:hAnsi="Times New Roman" w:cs="Times New Roman"/>
          <w:bCs/>
          <w:lang w:bidi="en-US"/>
        </w:rPr>
        <w:fldChar w:fldCharType="begin"/>
      </w:r>
      <w:r w:rsidR="00AD0813" w:rsidRPr="008A4D36">
        <w:rPr>
          <w:rFonts w:ascii="Times New Roman" w:hAnsi="Times New Roman" w:cs="Times New Roman"/>
          <w:bCs/>
          <w:lang w:bidi="en-US"/>
        </w:rPr>
        <w:instrText xml:space="preserve"> ADDIN ZOTERO_ITEM CSL_CITATION {"citationID":"mT7bznOL","properties":{"formattedCitation":"(UNESCO, 2017)","plainCitation":"(UNESCO, 2017)","noteIndex":0},"citationItems":[{"id":1698,"uris":["http://zotero.org/users/local/GrxEmPEB/items/SEMUTLL8"],"itemData":{"id":1698,"type":"book","ISBN":"978-92-3-100209-0","language":"en","note":"Google-Books-ID: Fku8DgAAQBAJ","number-of-pages":"67","publisher":"UNESCO Publishing","source":"Google Books","title":"Education for Sustainable Development Goals: learning objectives","title-short":"Education for Sustainable Development Goals","author":[{"family":"UNESCO","given":"Rieckmann"}],"issued":{"date-parts":[["2017",3,20]]}}}],"schema":"https://github.com/citation-style-language/schema/raw/master/csl-citation.json"} </w:instrText>
      </w:r>
      <w:r w:rsidR="00AD0813" w:rsidRPr="008A4D36">
        <w:rPr>
          <w:rFonts w:ascii="Times New Roman" w:hAnsi="Times New Roman" w:cs="Times New Roman"/>
          <w:bCs/>
          <w:lang w:bidi="en-US"/>
        </w:rPr>
        <w:fldChar w:fldCharType="separate"/>
      </w:r>
      <w:r w:rsidR="00AD0813" w:rsidRPr="008A4D36">
        <w:rPr>
          <w:rFonts w:ascii="Times New Roman" w:hAnsi="Times New Roman" w:cs="Times New Roman"/>
        </w:rPr>
        <w:t>(UNESCO, 2017)</w:t>
      </w:r>
      <w:r w:rsidR="00AD0813" w:rsidRPr="008A4D36">
        <w:rPr>
          <w:rFonts w:ascii="Times New Roman" w:hAnsi="Times New Roman" w:cs="Times New Roman"/>
          <w:bCs/>
          <w:lang w:bidi="en-US"/>
        </w:rPr>
        <w:fldChar w:fldCharType="end"/>
      </w:r>
      <w:r w:rsidRPr="008A4D36">
        <w:rPr>
          <w:rFonts w:ascii="Times New Roman" w:hAnsi="Times New Roman" w:cs="Times New Roman"/>
          <w:bCs/>
          <w:lang w:bidi="en-US"/>
        </w:rPr>
        <w:t>.</w:t>
      </w:r>
    </w:p>
    <w:p w14:paraId="02E4B54C" w14:textId="3EAA2787" w:rsidR="00E44AC4" w:rsidRPr="008A4D36" w:rsidRDefault="00A97298" w:rsidP="008A4D36">
      <w:pPr>
        <w:spacing w:line="480" w:lineRule="auto"/>
        <w:jc w:val="both"/>
        <w:rPr>
          <w:rFonts w:ascii="Times New Roman" w:hAnsi="Times New Roman" w:cs="Times New Roman"/>
          <w:bCs/>
          <w:lang w:bidi="en-US"/>
        </w:rPr>
      </w:pPr>
      <w:r w:rsidRPr="008A4D36">
        <w:rPr>
          <w:rFonts w:ascii="Times New Roman" w:hAnsi="Times New Roman" w:cs="Times New Roman"/>
          <w:bCs/>
          <w:lang w:bidi="en-US"/>
        </w:rPr>
        <w:t xml:space="preserve">Despite this growing policy emphasis, “greening the workforce” poses complex and systemic challenges for VET systems. Green skills are inherently multidimensional, intersecting with occupational standards, environmental policy, technological change, and social justice concerns </w:t>
      </w:r>
      <w:r w:rsidR="00AD0813" w:rsidRPr="008A4D36">
        <w:rPr>
          <w:rFonts w:ascii="Times New Roman" w:hAnsi="Times New Roman" w:cs="Times New Roman"/>
          <w:bCs/>
          <w:lang w:bidi="en-US"/>
        </w:rPr>
        <w:fldChar w:fldCharType="begin"/>
      </w:r>
      <w:r w:rsidR="00AD0813" w:rsidRPr="008A4D36">
        <w:rPr>
          <w:rFonts w:ascii="Times New Roman" w:hAnsi="Times New Roman" w:cs="Times New Roman"/>
          <w:bCs/>
          <w:lang w:bidi="en-US"/>
        </w:rPr>
        <w:instrText xml:space="preserve"> ADDIN ZOTERO_ITEM CSL_CITATION {"citationID":"vD9J1T21","properties":{"formattedCitation":"(Holst et al., 2020; Singer-Brodowski et al., 2019)","plainCitation":"(Holst et al., 2020; Singer-Brodowski et al., 2019)","noteIndex":0},"citationItems":[{"id":1288,"uris":["http://zotero.org/users/local/GrxEmPEB/items/GV327ISE"],"itemData":{"id":1288,"type":"article-journal","abstract":"Education for Sustainable Development (ESD) contributes to a holistic transformation of education systems, fostering deeply rooted learning processes required to co-create a sustainable future for all. The independent project National Monitoring on ESD in Germany traces the status and progress of formal ESD implementation via repeated large-scale indicator-based document analysis. Including over 4500 documents from early childhood education, school education, higher education, and vocational education and training, this study shows that the process of ESD implementation gained momentum over the period of the Global Action Programme (2015-2019). At the same time, large discrepancies remain between the areas of education, different types of documents, federal states, and with regard to the depth and quality of the contextualization of ESD and related concepts. While considerable developments are identifiable within all four formal areas of education, strong additional efforts are required for a comprehensive structural implementation of ESD in Germany. Although the results of the study focus on the status and progress of ESD within the German education system, the methodological framework may also serve as groundwork for other independent, comprehensive, and supportive monitoring programs.","archive":"Scopus","container-title":"Sustainability (Switzerland)","DOI":"10.3390/su12104306","ISSN":"20711050 (ISSN)","issue":"10","language":"English","note":"publisher: MDPI","title":"Monitoring progress of change: Implementation of Education for Sustainable Development (ESD) within documents of the German education system","URL":"https://www.scopus.com/inward/record.uri?eid=2-s2.0-85085692566&amp;doi=10.3390%2Fsu12104306&amp;partnerID=40&amp;md5=6c50f18c3f34f6c3f20b1b4c809ce403","volume":"12","author":[{"family":"Holst","given":"J."},{"family":"Brock","given":"A."},{"family":"Singer-Brodowski","given":"M."},{"family":"Haan","given":"G.","non-dropping-particle":"de"}],"issued":{"date-parts":[["2020"]]}},"label":"page"},{"id":1298,"uris":["http://zotero.org/users/local/GrxEmPEB/items/CKDJ8UAI"],"itemData":{"id":1298,"type":"article-journal","abstract":"While Education for Sustainable Development (ESD) is increasingly being implemented in educational systems, monitoring projects which capture the status and diffusion processes of ESD are also gaining relevance. The article presents part of the national monitoring of ESD in Germany-a qualitative expert interview study-which aims to analyze the diffusion process of ESD in different educational areas (early childhood education, school education, vocational education and training, higher education, non-formal learning organizations, and local authorities). Its goal is to gain a systematic understanding of the diffusion process of ESD in the different areas of the German educational system. For the analysis of the 66 expert interviews, a qualitative content analysis was used. The overarching result of the study is that there is no single transformation path of ESD diffusion that fits all educational areas. Instead, characteristics of ESD as well as prevailing structural conditions, systemic goals, and the understanding of education within the respective educational area have an impact on the diffusion of ESD. The diffusion process of ESD evolves within this circular interplay of innovation and innovation system. A deeper understanding of it therefore has great potential for practitioners' (self-) reflections and for further research projects.","archive":"Scopus","container-title":"Sustainability (Switzerland)","DOI":"10.3390/su11010269","ISSN":"20711050 (ISSN)","issue":"1","language":"English","note":"publisher: MDPI","title":"One transformation path does not fit all-insights into the diffusion processes of education for sustainable development in different educational areas in Germany","URL":"https://www.scopus.com/inward/record.uri?eid=2-s2.0-85059646855&amp;doi=10.3390%2Fsu11010269&amp;partnerID=40&amp;md5=6d2c92d91d3d045426abd40b571755fa","volume":"11","author":[{"family":"Singer-Brodowski","given":"M."},{"family":"Etzkorn","given":"N."},{"family":"Seggern","given":"J.","non-dropping-particle":"von"}],"issued":{"date-parts":[["2019"]]}},"label":"page"}],"schema":"https://github.com/citation-style-language/schema/raw/master/csl-citation.json"} </w:instrText>
      </w:r>
      <w:r w:rsidR="00AD0813" w:rsidRPr="008A4D36">
        <w:rPr>
          <w:rFonts w:ascii="Times New Roman" w:hAnsi="Times New Roman" w:cs="Times New Roman"/>
          <w:bCs/>
          <w:lang w:bidi="en-US"/>
        </w:rPr>
        <w:fldChar w:fldCharType="separate"/>
      </w:r>
      <w:r w:rsidR="00AD0813" w:rsidRPr="008A4D36">
        <w:rPr>
          <w:rFonts w:ascii="Times New Roman" w:hAnsi="Times New Roman" w:cs="Times New Roman"/>
        </w:rPr>
        <w:t>(Holst et al., 2020; Singer-Brodowski et al., 2019)</w:t>
      </w:r>
      <w:r w:rsidR="00AD0813" w:rsidRPr="008A4D36">
        <w:rPr>
          <w:rFonts w:ascii="Times New Roman" w:hAnsi="Times New Roman" w:cs="Times New Roman"/>
          <w:bCs/>
          <w:lang w:bidi="en-US"/>
        </w:rPr>
        <w:fldChar w:fldCharType="end"/>
      </w:r>
      <w:r w:rsidRPr="008A4D36">
        <w:rPr>
          <w:rFonts w:ascii="Times New Roman" w:hAnsi="Times New Roman" w:cs="Times New Roman"/>
          <w:bCs/>
          <w:lang w:bidi="en-US"/>
        </w:rPr>
        <w:t>. Their integration therefore requires more than the addition of environmental topics to existing curricula; it entails rethinking curriculum design, pedagogical approaches, assessment practices, institutional cultures, and partnerships with industry and communities</w:t>
      </w:r>
      <w:r w:rsidR="00D332CC" w:rsidRPr="008A4D36">
        <w:rPr>
          <w:rFonts w:ascii="Times New Roman" w:hAnsi="Times New Roman" w:cs="Times New Roman"/>
          <w:bCs/>
          <w:lang w:bidi="en-US"/>
        </w:rPr>
        <w:t xml:space="preserve"> </w:t>
      </w:r>
      <w:r w:rsidR="00D332CC" w:rsidRPr="008A4D36">
        <w:rPr>
          <w:rFonts w:ascii="Times New Roman" w:hAnsi="Times New Roman" w:cs="Times New Roman"/>
          <w:bCs/>
          <w:lang w:bidi="en-US"/>
        </w:rPr>
        <w:fldChar w:fldCharType="begin"/>
      </w:r>
      <w:r w:rsidR="00D332CC" w:rsidRPr="008A4D36">
        <w:rPr>
          <w:rFonts w:ascii="Times New Roman" w:hAnsi="Times New Roman" w:cs="Times New Roman"/>
          <w:bCs/>
          <w:lang w:bidi="en-US"/>
        </w:rPr>
        <w:instrText xml:space="preserve"> ADDIN ZOTERO_ITEM CSL_CITATION {"citationID":"OdJK1L92","properties":{"formattedCitation":"(Furdui et al., 2021; Holst et al., 2020; Lambini et al., 2021)","plainCitation":"(Furdui et al., 2021; Holst et al., 2020; Lambini et al., 2021)","noteIndex":0},"citationItems":[{"id":1282,"uris":["http://zotero.org/users/local/GrxEmPEB/items/S7P2ULRD"],"itemData":{"id":1282,"type":"article-journal","abstract":"The study investigates the Romanian entrepreneurial education training program emphasizing the secondary education student entrepreneurial intents included in technical and professional Vocational Education Training (VET) programs, in order to identify its role in increasing student intention in the process of choosing a career as an entrepreneur among graduates of the vocational and technical Romanian education system. The study research methodology was based on the interpretation of two questionnaires consisting of 23 questions, which were applied to a population of 253 and 159 respondents. The survey period was conducted between 2019 and 2020. The respondents were students from the vocational and technical education system in Romania, mostly from the Central Region of Romania, but the results of the study could be extended to the entire Romanian education system. The data were processed using SPSS software, and the results of the study revealed direct, positive, and significant links between psychological and behavioral traits and entrepreneurial intentions of the student surveyed, moderated by the entrepreneurial education acquired through the school curriculum. These results could also be the basis for developing future policies and programs to encourage entrepreneurial behavior, especially for secondary education students from the Romanian education system, specifically on pre-university education.","archive":"Scopus","container-title":"Processes","DOI":"10.3390/pr9040665","ISSN":"22279717 (ISSN)","issue":"4","language":"English","note":"publisher: MDPI AG","title":"Implications of entrepreneurial intentions of romanian secondary education students, over the romanian business market development","URL":"https://www.scopus.com/inward/record.uri?eid=2-s2.0-85104848931&amp;doi=10.3390%2Fpr9040665&amp;partnerID=40&amp;md5=967b85a660bd1cc1b5ae57233227786f","volume":"9","author":[{"family":"Furdui","given":"A."},{"family":"Lupu-Dima","given":"L."},{"family":"Edelhauser","given":"E."}],"issued":{"date-parts":[["2021"]]}},"label":"page"},{"id":1288,"uris":["http://zotero.org/users/local/GrxEmPEB/items/GV327ISE"],"itemData":{"id":1288,"type":"article-journal","abstract":"Education for Sustainable Development (ESD) contributes to a holistic transformation of education systems, fostering deeply rooted learning processes required to co-create a sustainable future for all. The independent project National Monitoring on ESD in Germany traces the status and progress of formal ESD implementation via repeated large-scale indicator-based document analysis. Including over 4500 documents from early childhood education, school education, higher education, and vocational education and training, this study shows that the process of ESD implementation gained momentum over the period of the Global Action Programme (2015-2019). At the same time, large discrepancies remain between the areas of education, different types of documents, federal states, and with regard to the depth and quality of the contextualization of ESD and related concepts. While considerable developments are identifiable within all four formal areas of education, strong additional efforts are required for a comprehensive structural implementation of ESD in Germany. Although the results of the study focus on the status and progress of ESD within the German education system, the methodological framework may also serve as groundwork for other independent, comprehensive, and supportive monitoring programs.","archive":"Scopus","container-title":"Sustainability (Switzerland)","DOI":"10.3390/su12104306","ISSN":"20711050 (ISSN)","issue":"10","language":"English","note":"publisher: MDPI","title":"Monitoring progress of change: Implementation of Education for Sustainable Development (ESD) within documents of the German education system","URL":"https://www.scopus.com/inward/record.uri?eid=2-s2.0-85085692566&amp;doi=10.3390%2Fsu12104306&amp;partnerID=40&amp;md5=6c50f18c3f34f6c3f20b1b4c809ce403","volume":"12","author":[{"family":"Holst","given":"J."},{"family":"Brock","given":"A."},{"family":"Singer-Brodowski","given":"M."},{"family":"Haan","given":"G.","non-dropping-particle":"de"}],"issued":{"date-parts":[["2020"]]}},"label":"page"},{"id":1280,"uris":["http://zotero.org/users/local/GrxEmPEB/items/JUZ8JSKL"],"itemData":{"id":1280,"type":"article-journal","abstract":"Education for sustainable development (ESD) plays a significant role in achieving the 17 Sustainable Development Goals (SDGs) and simultaneously tackling the current global ecological challenges. Integration of ESD in Vocational Education and Training (VET) offers opportunities for private sector actors to contribute to reaching these global goals. The dual structure of businessintegrated training in Germany further exemplifies a business case and the numerous opportunities available to private companies for engaging with the SDG framework. This briefing paper highlighted available evidence from the ESD literature on VET skills development in advancing the SDGs. Outcomes from best practices were based on the tried-and-tested länder—federal states—piloted vocational training of the Federal Institute for Vocational Education and Training (BIBB) INEBB1 project (INEBB), demonstrating the conditions necessary for vocational education training in sustainability and plausible transfer mechanism within companies. These conditions included (1) the application of deductive concepts, (2) the establishment of blended-learning platforms (place-based and digital), and (3) the adaptation of the criteria and contents from the German Sustainability Codex (DNK) in curriculums designed for the training. This innovative vocational course and certification as specialist training for sustainable development was a model case in bringing the SDGs closer to German companies’ vocational education. INEBB2 sought to upscale applicable and task-based instructions from the experimented model project INEBB1 within different companies through regional, lateral, and vertical transfer strands. The INEBB project model in the review suggested there was a need for further empirical work and policy discourse on educational transfer research in the framework of VET for sustainable development. The INEBB project model integrated the new standard occupational profile items of the environmental protection and the sustainability and digitalised world of work across occupational competencies in the German dual system of vocational education and training that will come into force in August 2021 for all 326 dual training professions.","archive":"Scopus","container-title":"Education Sciences","DOI":"10.3390/educsci11040179","ISSN":"22277102 (ISSN)","issue":"4","language":"English","note":"publisher: MDPI AG","title":"Achieving the sustainable development goals through company staff vocational training—the case of the federal institute for vocational education and training (Bibb) inebb project","URL":"https://www.scopus.com/inward/record.uri?eid=2-s2.0-85105012728&amp;doi=10.3390%2Feducsci11040179&amp;partnerID=40&amp;md5=0a346a90d1108bd419862186fecf4d9b","volume":"11","author":[{"family":"Lambini","given":"C.K."},{"family":"Goeschl","given":"A."},{"family":"Wäsch","given":"M."},{"family":"Wittau","given":"M."}],"issued":{"date-parts":[["2021"]]}},"label":"page"}],"schema":"https://github.com/citation-style-language/schema/raw/master/csl-citation.json"} </w:instrText>
      </w:r>
      <w:r w:rsidR="00D332CC" w:rsidRPr="008A4D36">
        <w:rPr>
          <w:rFonts w:ascii="Times New Roman" w:hAnsi="Times New Roman" w:cs="Times New Roman"/>
          <w:bCs/>
          <w:lang w:bidi="en-US"/>
        </w:rPr>
        <w:fldChar w:fldCharType="separate"/>
      </w:r>
      <w:r w:rsidR="00D332CC" w:rsidRPr="008A4D36">
        <w:rPr>
          <w:rFonts w:ascii="Times New Roman" w:hAnsi="Times New Roman" w:cs="Times New Roman"/>
        </w:rPr>
        <w:t>(Furdui et al., 2021; Holst et al., 2020; Lambini et al., 2021)</w:t>
      </w:r>
      <w:r w:rsidR="00D332CC" w:rsidRPr="008A4D36">
        <w:rPr>
          <w:rFonts w:ascii="Times New Roman" w:hAnsi="Times New Roman" w:cs="Times New Roman"/>
          <w:bCs/>
          <w:lang w:bidi="en-US"/>
        </w:rPr>
        <w:fldChar w:fldCharType="end"/>
      </w:r>
      <w:r w:rsidRPr="008A4D36">
        <w:rPr>
          <w:rFonts w:ascii="Times New Roman" w:hAnsi="Times New Roman" w:cs="Times New Roman"/>
          <w:bCs/>
          <w:lang w:bidi="en-US"/>
        </w:rPr>
        <w:t xml:space="preserve">. While many countries have articulated “green TVET” or “sustainable VET” strategies, the translation of these ambitions into coherent institutional and classroom practices remains uneven, raising concerns about VET’s capacity to effectively support sustainable workforce development </w:t>
      </w:r>
      <w:r w:rsidR="00D332CC" w:rsidRPr="008A4D36">
        <w:rPr>
          <w:rFonts w:ascii="Times New Roman" w:hAnsi="Times New Roman" w:cs="Times New Roman"/>
          <w:bCs/>
          <w:lang w:bidi="en-US"/>
        </w:rPr>
        <w:fldChar w:fldCharType="begin"/>
      </w:r>
      <w:r w:rsidR="007B6D5A" w:rsidRPr="008A4D36">
        <w:rPr>
          <w:rFonts w:ascii="Times New Roman" w:hAnsi="Times New Roman" w:cs="Times New Roman"/>
          <w:bCs/>
          <w:lang w:bidi="en-US"/>
        </w:rPr>
        <w:instrText xml:space="preserve"> ADDIN ZOTERO_ITEM CSL_CITATION {"citationID":"4B0YzwGa","properties":{"formattedCitation":"(Holst et al., 2024; McGrath &amp; Powell, 2023)","plainCitation":"(Holst et al., 2024; McGrath &amp; Powell, 2023)","dontUpdate":true,"noteIndex":0},"citationItems":[{"id":1256,"uris":["http://zotero.org/users/local/GrxEmPEB/items/YKBQ2D7Z"],"itemData":{"id":1256,"type":"article-journal","abstract":"Education is viewed as a critical keystone in achieving the Sustainable Development Goals (SDGs). Specifically, Education for Sustainable Development (ESD) is meant to enable everyone to contribute to sustainable development (SDG 4.7). This target is monitored using the global indicator 4.7.1 – mainstreaming of ESD in policies, curricula, training of educators and student assessment. Here, we offer a conceptual and methodological framework for assessments of SDG 4.7.1 (input-level) that addresses both quality and depth of implementation and speed of change. The approach combines document analysis with external expert evaluation and is applied to 10-year data (&gt;11,000 documents) from all formal areas of education in Germany (early childhood education, school education, vocational education and training, higher education). Currently, ESD is mostly implemented in Germany as an “add-on” to the educational system, with all sub-indicators ranging from “isolated mentioning” of ESD and related concepts to “partial integration”. Across most areas of education, the sub-indicator training of educators was evaluated as most deficient. With regard to the speed of change, it was found that the implementation of ESD is dynamic, with all sub-indicators having been evaluated as increasing. The proposed framework can increase the validity, reliability, and comparability of both country reporting and scientific assessments of SDG 4.7.1. We argue for independent and integrative monitoring across input, process, output and outcome to complement self-reporting and to support evidence-informed policymaking on sustainability in education.","archive":"Scopus","container-title":"Sustainable Development","DOI":"10.1002/sd.2865","ISSN":"10991719 (ISSN); 09680802 (ISSN); 0415282101 (ISBN); 9780203495933 (ISBN)","issue":"4","language":"English","note":"publisher: John Wiley and Sons Ltd","page":"3908-3923","title":"Monitoring SDG 4.7: Assessing Education for Sustainable Development in policies, curricula, training of educators and student assessment (input-indicator)","volume":"32","author":[{"family":"Holst","given":"J."},{"family":"Singer-Brodowski","given":"M."},{"family":"Brock","given":"A."},{"family":"Haan","given":"G.","non-dropping-particle":"de"}],"issued":{"date-parts":[["2024"]]}},"label":"page"},{"id":1300,"uris":["http://zotero.org/users/local/GrxEmPEB/items/NZ3QTN3T"],"itemData":{"id":1300,"type":"article-journal","abstract":"There have been recent calls to transform VET and to transform development. This double call leads us to ask how can skills development best support development that is sustainable for individuals, communities and the planet, and which promotes social justice and poverty reduction. In considering this question, we critique the idea of green skills for the green economy as being inadequate for achieving a transformed and transformative VET that shifts the target from economic growth to the wellbeing of individuals and that enables vocational education to play a role in challenging and transforming society and work. Rather, we argue that we must see human development and sustainable development as inseparable, and plan and evaluate VET for its contribution to these. Such an approach must be grounded in a view of work, and hence skills for work, that is decent, life-enhancing, solidaristic, environmentally-sensitive and intergenerationally-aware. It must confront the reality that much current VET is complicit in preparing people for work that lacks some or all of these characteristics. It must be concerned with poverty, inequality and injustice and contribute to their eradication. It must be supportive of individuals' agency, whilst also reflecting a careful reading of the structures that too often constrain them. In doing all this it must minimise the costs and risks of any transformation for the poor and seek to lock them into better individual and communal lives, not out of them. Finally, it must transform skills, work and the world in ways that are truly sustainable of the people of today but also of those who are to inhabit the earth tomorrow.","archive":"Scopus","container-title":"International Journal of Educational Development","DOI":"10.1016/j.ijedudev.2016.05.006","ISSN":"07380593 (ISSN)","language":"English","note":"publisher: Elsevier Ltd","page":"12-19","title":"Skills for sustainable development: Transforming vocational education and training beyond 2015","volume":"50","author":[{"family":"McGrath","given":"S."},{"family":"Powell","given":"L."}],"issued":{"date-parts":[["2023"]]}},"label":"page"}],"schema":"https://github.com/citation-style-language/schema/raw/master/csl-citation.json"} </w:instrText>
      </w:r>
      <w:r w:rsidR="00D332CC" w:rsidRPr="008A4D36">
        <w:rPr>
          <w:rFonts w:ascii="Times New Roman" w:hAnsi="Times New Roman" w:cs="Times New Roman"/>
          <w:bCs/>
          <w:lang w:bidi="en-US"/>
        </w:rPr>
        <w:fldChar w:fldCharType="separate"/>
      </w:r>
      <w:r w:rsidR="00D332CC" w:rsidRPr="008A4D36">
        <w:rPr>
          <w:rFonts w:ascii="Times New Roman" w:hAnsi="Times New Roman" w:cs="Times New Roman"/>
        </w:rPr>
        <w:t>(Holst et al., 2024; McGrath &amp; Powell, 2016)</w:t>
      </w:r>
      <w:r w:rsidR="00D332CC" w:rsidRPr="008A4D36">
        <w:rPr>
          <w:rFonts w:ascii="Times New Roman" w:hAnsi="Times New Roman" w:cs="Times New Roman"/>
          <w:bCs/>
          <w:lang w:bidi="en-US"/>
        </w:rPr>
        <w:fldChar w:fldCharType="end"/>
      </w:r>
      <w:r w:rsidR="00D332CC" w:rsidRPr="008A4D36">
        <w:rPr>
          <w:rFonts w:ascii="Times New Roman" w:hAnsi="Times New Roman" w:cs="Times New Roman"/>
          <w:bCs/>
          <w:lang w:bidi="en-US"/>
        </w:rPr>
        <w:t>.</w:t>
      </w:r>
    </w:p>
    <w:p w14:paraId="30F12FD1" w14:textId="55DAFA71" w:rsidR="00A97298" w:rsidRPr="008A4D36" w:rsidRDefault="00A97298" w:rsidP="008A4D36">
      <w:pPr>
        <w:spacing w:line="480" w:lineRule="auto"/>
        <w:jc w:val="both"/>
        <w:rPr>
          <w:rFonts w:ascii="Times New Roman" w:hAnsi="Times New Roman" w:cs="Times New Roman"/>
          <w:bCs/>
          <w:lang w:bidi="en-US"/>
        </w:rPr>
      </w:pPr>
      <w:r w:rsidRPr="008A4D36">
        <w:rPr>
          <w:rFonts w:ascii="Times New Roman" w:hAnsi="Times New Roman" w:cs="Times New Roman"/>
          <w:bCs/>
          <w:lang w:bidi="en-US"/>
        </w:rPr>
        <w:t xml:space="preserve">Over the past decade, research on green skills in VET has expanded rapidly and diversified. Existing studies have examined system-level policies and monitoring frameworks </w:t>
      </w:r>
      <w:r w:rsidR="00D332CC" w:rsidRPr="008A4D36">
        <w:rPr>
          <w:rFonts w:ascii="Times New Roman" w:hAnsi="Times New Roman" w:cs="Times New Roman"/>
          <w:bCs/>
          <w:lang w:bidi="en-US"/>
        </w:rPr>
        <w:fldChar w:fldCharType="begin"/>
      </w:r>
      <w:r w:rsidR="007B6D5A" w:rsidRPr="008A4D36">
        <w:rPr>
          <w:rFonts w:ascii="Times New Roman" w:hAnsi="Times New Roman" w:cs="Times New Roman"/>
          <w:bCs/>
          <w:lang w:bidi="en-US"/>
        </w:rPr>
        <w:instrText xml:space="preserve"> ADDIN ZOTERO_ITEM CSL_CITATION {"citationID":"O05KkxHU","properties":{"formattedCitation":"(Holst et al., 2020; Igberaharha, 2021; McGrath &amp; Powell, 2023)","plainCitation":"(Holst et al., 2020; Igberaharha, 2021; McGrath &amp; Powell, 2023)","dontUpdate":true,"noteIndex":0},"citationItems":[{"id":1288,"uris":["http://zotero.org/users/local/GrxEmPEB/items/GV327ISE"],"itemData":{"id":1288,"type":"article-journal","abstract":"Education for Sustainable Development (ESD) contributes to a holistic transformation of education systems, fostering deeply rooted learning processes required to co-create a sustainable future for all. The independent project National Monitoring on ESD in Germany traces the status and progress of formal ESD implementation via repeated large-scale indicator-based document analysis. Including over 4500 documents from early childhood education, school education, higher education, and vocational education and training, this study shows that the process of ESD implementation gained momentum over the period of the Global Action Programme (2015-2019). At the same time, large discrepancies remain between the areas of education, different types of documents, federal states, and with regard to the depth and quality of the contextualization of ESD and related concepts. While considerable developments are identifiable within all four formal areas of education, strong additional efforts are required for a comprehensive structural implementation of ESD in Germany. Although the results of the study focus on the status and progress of ESD within the German education system, the methodological framework may also serve as groundwork for other independent, comprehensive, and supportive monitoring programs.","archive":"Scopus","container-title":"Sustainability (Switzerland)","DOI":"10.3390/su12104306","ISSN":"20711050 (ISSN)","issue":"10","language":"English","note":"publisher: MDPI","title":"Monitoring progress of change: Implementation of Education for Sustainable Development (ESD) within documents of the German education system","URL":"https://www.scopus.com/inward/record.uri?eid=2-s2.0-85085692566&amp;doi=10.3390%2Fsu12104306&amp;partnerID=40&amp;md5=6c50f18c3f34f6c3f20b1b4c809ce403","volume":"12","author":[{"family":"Holst","given":"J."},{"family":"Brock","given":"A."},{"family":"Singer-Brodowski","given":"M."},{"family":"Haan","given":"G.","non-dropping-particle":"de"}],"issued":{"date-parts":[["2020"]]}},"label":"page"},{"id":1284,"uris":["http://zotero.org/users/local/GrxEmPEB/items/PTSZZAXM"],"itemData":{"id":1284,"type":"article-journal","abstract":"This study was undertaken towards improving the quality of Technical Vocational Education and Training (TVET) at the university level for the sustainable growth and development of Nigeria. Two research questions guided the study, and two null hypotheses were tested. The design of the study was a descriptive survey with a population of 116 respondents. These TVET lecturers were drawn from five universities in the South-South region of Nigeria. The entire population was used for the study. To collect pertinent data for the study, the researcher developed a 20-item questionnaire. Face and content validity of the questionnaire was determined by three experts. In order to establish the reliability of the instrument, Cronbach Alpha was used, which gave a reliability coefficient of 0.86. Mean was used to analyze the data relating to the research questions while Pearson product moment correlation coefficient was used to test the null hypotheses. The study found that the quality of TVET at the university level can be improved, for the sustainable growth and development of Nigeria, through professional manpower and the provision of efficient facilities and equipment. Also, the study findings indicated a significant relationship between the quality improvement of TVET and the sustainable growth and development of Nigeria. It was recommended that TVET providers, policymakers, stakeholders, and governments in Nigeria should ensure 'Education for Sustainable Development' is fully integrated into the TVET program to ease the national development of the Nigerian economy.","archive":"Scopus","container-title":"Journal of Education and e-Learning Research","DOI":"10.20448/JOURNAL.509.2021.81.109.115","ISSN":"24109991 (ISSN); 25180169 (ISSN)","issue":"1","language":"English","note":"publisher: Asian Online Journal Publishing Group","page":"109-115","title":"Improving the quality of Technical Vocational Education and Training (TVET) for sustainable growth and development of Nigeria","volume":"8","author":[{"family":"Igberaharha","given":"C.O."}],"issued":{"date-parts":[["2021"]]}},"label":"page"},{"id":1300,"uris":["http://zotero.org/users/local/GrxEmPEB/items/NZ3QTN3T"],"itemData":{"id":1300,"type":"article-journal","abstract":"There have been recent calls to transform VET and to transform development. This double call leads us to ask how can skills development best support development that is sustainable for individuals, communities and the planet, and which promotes social justice and poverty reduction. In considering this question, we critique the idea of green skills for the green economy as being inadequate for achieving a transformed and transformative VET that shifts the target from economic growth to the wellbeing of individuals and that enables vocational education to play a role in challenging and transforming society and work. Rather, we argue that we must see human development and sustainable development as inseparable, and plan and evaluate VET for its contribution to these. Such an approach must be grounded in a view of work, and hence skills for work, that is decent, life-enhancing, solidaristic, environmentally-sensitive and intergenerationally-aware. It must confront the reality that much current VET is complicit in preparing people for work that lacks some or all of these characteristics. It must be concerned with poverty, inequality and injustice and contribute to their eradication. It must be supportive of individuals' agency, whilst also reflecting a careful reading of the structures that too often constrain them. In doing all this it must minimise the costs and risks of any transformation for the poor and seek to lock them into better individual and communal lives, not out of them. Finally, it must transform skills, work and the world in ways that are truly sustainable of the people of today but also of those who are to inhabit the earth tomorrow.","archive":"Scopus","container-title":"International Journal of Educational Development","DOI":"10.1016/j.ijedudev.2016.05.006","ISSN":"07380593 (ISSN)","language":"English","note":"publisher: Elsevier Ltd","page":"12-19","title":"Skills for sustainable development: Transforming vocational education and training beyond 2015","volume":"50","author":[{"family":"McGrath","given":"S."},{"family":"Powell","given":"L."}],"issued":{"date-parts":[["2023"]]}},"label":"page"}],"schema":"https://github.com/citation-style-language/schema/raw/master/csl-citation.json"} </w:instrText>
      </w:r>
      <w:r w:rsidR="00D332CC" w:rsidRPr="008A4D36">
        <w:rPr>
          <w:rFonts w:ascii="Times New Roman" w:hAnsi="Times New Roman" w:cs="Times New Roman"/>
          <w:bCs/>
          <w:lang w:bidi="en-US"/>
        </w:rPr>
        <w:fldChar w:fldCharType="separate"/>
      </w:r>
      <w:r w:rsidR="00D332CC" w:rsidRPr="008A4D36">
        <w:rPr>
          <w:rFonts w:ascii="Times New Roman" w:hAnsi="Times New Roman" w:cs="Times New Roman"/>
        </w:rPr>
        <w:t>(Holst et al., 2020; Igberaharha, 2021; McGrath &amp; Powell, 2016)</w:t>
      </w:r>
      <w:r w:rsidR="00D332CC" w:rsidRPr="008A4D36">
        <w:rPr>
          <w:rFonts w:ascii="Times New Roman" w:hAnsi="Times New Roman" w:cs="Times New Roman"/>
          <w:bCs/>
          <w:lang w:bidi="en-US"/>
        </w:rPr>
        <w:fldChar w:fldCharType="end"/>
      </w:r>
      <w:r w:rsidRPr="008A4D36">
        <w:rPr>
          <w:rFonts w:ascii="Times New Roman" w:hAnsi="Times New Roman" w:cs="Times New Roman"/>
          <w:bCs/>
          <w:lang w:bidi="en-US"/>
        </w:rPr>
        <w:t>, teacher competencies and professional development for ESD-oriented teaching</w:t>
      </w:r>
      <w:r w:rsidR="0020056D" w:rsidRPr="008A4D36">
        <w:rPr>
          <w:rFonts w:ascii="Times New Roman" w:hAnsi="Times New Roman" w:cs="Times New Roman"/>
          <w:bCs/>
          <w:lang w:bidi="en-US"/>
        </w:rPr>
        <w:t xml:space="preserve"> </w:t>
      </w:r>
      <w:r w:rsidR="0020056D" w:rsidRPr="008A4D36">
        <w:rPr>
          <w:rFonts w:ascii="Times New Roman" w:hAnsi="Times New Roman" w:cs="Times New Roman"/>
          <w:bCs/>
          <w:lang w:bidi="en-US"/>
        </w:rPr>
        <w:fldChar w:fldCharType="begin"/>
      </w:r>
      <w:r w:rsidR="003C2FF7" w:rsidRPr="008A4D36">
        <w:rPr>
          <w:rFonts w:ascii="Times New Roman" w:hAnsi="Times New Roman" w:cs="Times New Roman"/>
          <w:bCs/>
          <w:lang w:bidi="en-US"/>
        </w:rPr>
        <w:instrText xml:space="preserve"> ADDIN ZOTERO_ITEM CSL_CITATION {"citationID":"5pqA9Nz9","properties":{"formattedCitation":"(Chinedu et al., 2023; Handayani et al., 2020b; Yang et al., 2024)","plainCitation":"(Chinedu et al., 2023; Handayani et al., 2020b; Yang et al., 2024)","noteIndex":0},"citationItems":[{"id":1268,"uris":["http://zotero.org/users/local/GrxEmPEB/items/PM6K5UIT"],"itemData":{"id":1268,"type":"article-journal","abstract":"Given the impact of unsustainable practices, work, and living patterns, it has become increasingly important to raise global citizens as stewards of the earth’s life support system. Thus, developing sustainability literacy has become very crucial. A sustainability-literate professional can make sound decisions and act in environmentally friendly, socially acceptable, and economically viable ways. Technical and vocational education and training (TVET) arguably has the potential to educate workers, graduates, and citizens alike in developing sustainability literacy since it is regarded in many nations as the supplier of skilled labour. TVET teacher training programmes in Malaysia have been vastly proficient in developing vocationally competent teachers and workers. Still, there remains uncertainty regarding the extent to which these vocational teaching professionals have been trained to develop sustainability competencies and literacies. The implication is that, when technical and vocational teachers responsible for training workers do not possess the requisite competencies to engage in sustainability education, the potential for TVET to become a viable tool for ESD diminishes. Given this backdrop, this study was undertaken to propose a curriculum framework for sustainability literacy for technical and vocational teacher training programmes. Using a modified Delphi method (MDM) consisting of 15 expert participants from Asian-Pacific countries, four important curricular elements for sustainability literacy were identified and defined. These include the learning outcomes for sustainability literacy, teaching competencies for sustainability literacy, pedagogical approaches to foster effective teaching and learning for sustainability, as well as ESD integration strategies. The specific indicators within this curriculum framework were also defined. The paper concludes with vivid implications for practice within TVET teacher training programmes in realising Goal 4 of the United Nations Sustainable Development Goals (SDGs).","archive":"Scopus","container-title":"Sustainability (Switzerland)","DOI":"10.3390/su15032543","ISSN":"20711050 (ISSN)","issue":"3","language":"English","note":"publisher: MDPI","title":"Teaching and Learning Approaches: Curriculum Framework for Sustainability Literacy for Technical and Vocational Teacher Training Programmes in Malaysia","URL":"https://www.scopus.com/inward/record.uri?eid=2-s2.0-85147882975&amp;doi=10.3390%2Fsu15032543&amp;partnerID=40&amp;md5=4e4c54820c1ae0649633462a12853788","volume":"15","author":[{"family":"Chinedu","given":"C.C."},{"family":"Saleem","given":"A."},{"family":"Wan Muda","given":"W.H.N."}],"issued":{"date-parts":[["2023"]]}},"label":"page"},{"id":1290,"uris":["http://zotero.org/users/local/GrxEmPEB/items/HSND4PLV"],"itemData":{"id":1290,"type":"article-journal","abstract":"One of the global issue trends in vocational education is greening to support the achievement of sustainable development. Industry as one of the main stakeholders of vocational schools needs to know their views regarding the skills of prospective workers they need. This study aims to identify industry perceptions on the necessity of green skills in agribusiness vocational graduates. Five elements of green skills studied here are environmental awareness, innovation skills, communication skills, adaptability, and management of waste. A descriptive research design with quantitative approach was used in this research. Data was be gathered through a questionnaire involving fifty practitioners from various types of food industries. The result showed that the industry practitioners agreed that green skills is required by agribusiness vocational graduates. This finding can be used as a guide in integrating green skills into the agribusiness vocational curriculum by considering the skills most needed based on industry perceptions.","archive":"Scopus","container-title":"Journal of Technical Education and Training","DOI":"10.30880/jtet.2020.12.02.003","ISSN":"22298932 (ISSN)","issue":"2","language":"English","note":"publisher: Penerbit UTHM ahyar@uthm.edu.my","page":"24-33","title":"Industry perceptions on the need of green skills in agribusiness vocational graduates","volume":"12","author":[{"family":"Handayani","given":"M.N."},{"family":"Ali","given":"M."},{"family":"Wahyudin","given":"D."}],"issued":{"date-parts":[["2020"]]}},"label":"page"},{"id":1258,"uris":["http://zotero.org/users/local/GrxEmPEB/items/8VL23FDK"],"itemData":{"id":1258,"type":"article-journal","abstract":"In contributing towards the discourse on developing teachers’ capabilities for Education for Sustainable Development (ESD), this study examines the relationships between sustainability knowledge, readiness, and self-efficacy for teaching sustainability concepts among vocational teachers in Malaysian colleges. Grounded in Bandura’s self-efficacy theory, the research assesses the combined effect of teachers’ sustainability knowledge and readiness on their ability to teach sustainability effectively. Using a cross-sectional survey design, a sample of three hundred and seventy-five (375) vocational college teachers and structural equation modeling (SEM), the results indicate no significant link between teachers’ sustainability knowledge and their readiness for ESD. However, a positive relationship between teachers’ readiness and their self-efficacy was found. The study shows that while sustainability knowledge does not directly enhance readiness for ESD, it is a strong predictor of self-efficacy in teaching sustainability. Moreover, readiness has a greater effect on self-efficacy than sustainability knowledge alone, highlighting the importance of conceptual understanding in building teachers’ confidence and competence in sustainability education. Despite focusing specifically on Malaysia and using self-reported data, which to some extent limits the study’s findings, the outcomes offer practical insights for educational policymakers, vocational institutions, and educators. They underscore the need for a comprehensive educational approach beyond just knowledge transfer. This research contributes to the sustainability education discourse and suggests areas for future studies, including exploring contextual differences and adopting longitudinal study designs to better understand the dynamics between sustainability knowledge, readiness, and teaching self-efficacy in vocational education.","archive":"Scopus","container-title":"Sustainability (Switzerland)","DOI":"10.3390/su16093535","ISSN":"20711050 (ISSN)","issue":"9","language":"English","note":"publisher: Multidisciplinary Digital Publishing Institute (MDPI)","title":"Building Capacity for Sustainability Education: An Analysis of Vocational Teachers’ Knowledge, Readiness, and Self-Efficacy","URL":"https://www.scopus.com/inward/record.uri?eid=2-s2.0-85192713705&amp;doi=10.3390%2Fsu16093535&amp;partnerID=40&amp;md5=53d7203d2c8a7d839e5568b9996f47b2","volume":"16","author":[{"family":"Yang","given":"W."},{"family":"Chinedu","given":"C.C."},{"family":"Chen","given":"W."},{"family":"Saleem","given":"A."},{"family":"Ogunniran","given":"M.O."},{"family":"Ñacato Estrella","given":"D.R."},{"family":"Vaca Barahona","given":"B."}],"issued":{"date-parts":[["2024"]]}},"label":"page"}],"schema":"https://github.com/citation-style-language/schema/raw/master/csl-citation.json"} </w:instrText>
      </w:r>
      <w:r w:rsidR="0020056D" w:rsidRPr="008A4D36">
        <w:rPr>
          <w:rFonts w:ascii="Times New Roman" w:hAnsi="Times New Roman" w:cs="Times New Roman"/>
          <w:bCs/>
          <w:lang w:bidi="en-US"/>
        </w:rPr>
        <w:fldChar w:fldCharType="separate"/>
      </w:r>
      <w:r w:rsidR="003C2FF7" w:rsidRPr="008A4D36">
        <w:rPr>
          <w:rFonts w:ascii="Times New Roman" w:hAnsi="Times New Roman" w:cs="Times New Roman"/>
        </w:rPr>
        <w:t>(Chinedu et al., 2023; Handayani et al., 2020b; Yang et al., 2024)</w:t>
      </w:r>
      <w:r w:rsidR="0020056D" w:rsidRPr="008A4D36">
        <w:rPr>
          <w:rFonts w:ascii="Times New Roman" w:hAnsi="Times New Roman" w:cs="Times New Roman"/>
          <w:bCs/>
          <w:lang w:bidi="en-US"/>
        </w:rPr>
        <w:fldChar w:fldCharType="end"/>
      </w:r>
      <w:r w:rsidRPr="008A4D36">
        <w:rPr>
          <w:rFonts w:ascii="Times New Roman" w:hAnsi="Times New Roman" w:cs="Times New Roman"/>
          <w:bCs/>
          <w:lang w:bidi="en-US"/>
        </w:rPr>
        <w:t xml:space="preserve">, and curriculum and programme innovations across sectors </w:t>
      </w:r>
      <w:r w:rsidR="0020056D" w:rsidRPr="008A4D36">
        <w:rPr>
          <w:rFonts w:ascii="Times New Roman" w:hAnsi="Times New Roman" w:cs="Times New Roman"/>
          <w:bCs/>
          <w:lang w:bidi="en-US"/>
        </w:rPr>
        <w:fldChar w:fldCharType="begin"/>
      </w:r>
      <w:r w:rsidR="0020056D" w:rsidRPr="008A4D36">
        <w:rPr>
          <w:rFonts w:ascii="Times New Roman" w:hAnsi="Times New Roman" w:cs="Times New Roman"/>
          <w:bCs/>
          <w:lang w:bidi="en-US"/>
        </w:rPr>
        <w:instrText xml:space="preserve"> ADDIN ZOTERO_ITEM CSL_CITATION {"citationID":"dDg9zivU","properties":{"formattedCitation":"(Budi et al., 2024; Chee Sern et al., 2021; Furdui et al., 2021)","plainCitation":"(Budi et al., 2024; Chee Sern et al., 2021; Furdui et al., 2021)","noteIndex":0},"citationItems":[{"id":1262,"uris":["http://zotero.org/users/local/GrxEmPEB/items/F5FFHIW4"],"itemData":{"id":1262,"type":"article-journal","abstract":"Education for Sustainable Development (ESD) plays a crucial role as an instrumental approach that must be widely promoted to ensure a more advanced and sustainable future. This study aims to comprehensively analyse the successful implementation of ESD in Vocational High Schools (VHS) with a specialisation in the Telecommunication System Subject. To achieve this objective, a research methodology combining document analysis, and interviews was employed. Through document analysis and semi-structured interviews with three subject matter experts among school personnel, pertinent data was gathered. The data encompassed the examination of the syllabus and lesson plans, which were subsequently subjected to meticulous scrutiny using the powerful Maxqda Software. The research findings demonstrate that the existing grading systems and qualification criteria for VHS students align significantly with the core competencies of ESD. However, it is noteworthy that the syllabus and Lesson Plans Study (RPP) themselves lack explicit integration of ESD principles. The effective implementation of Education for Sustainable Development (ESD) heavily relies on the proactive efforts of teachers. Additionally, it is crucial that both the curriculum and lesson plans (RPP) are meticulously revised to integrate key ESD competencies. This approach will help cultivate a generation that is more sustainable, environmentally aware, and socially responsible.","archive":"Scopus","container-title":"Journal of Technical Education and Training","DOI":"10.30880/jtet.2024.16.03.016","ISSN":"22298932 (ISSN)","issue":"3","language":"English","note":"publisher: Penerbit UTHM","page":"232-237","title":"Integration of Sustainable Development Competency Points into the Telecommunication System Subjects at Vocational High School","volume":"16","author":[{"family":"Budi","given":"A.H.S."},{"family":"Juanda","given":"E.A."},{"family":"Indrawan","given":"D."},{"family":"Henny","given":"H."},{"family":"Masek","given":"A."}],"issued":{"date-parts":[["2024"]]}},"label":"page"},{"id":1276,"uris":["http://zotero.org/users/local/GrxEmPEB/items/R3MNGANF"],"itemData":{"id":1276,"type":"article-journal","abstract":"Green skills are very much needed by green industry. Nevertheless, many TVET institutions have not yet embedded green skill elements into the programme’s curriculum because it is still unclear concerning the types of green skills demanded by the green industry. Therefore, this research was conducted to identify the green skills that should be integrated into TVET curricula from the perspective of engineering lecturers in Polytechnics. The nature of this research was descriptive in which the date were collected using self-developed questionnaire. Four Polytechnics located in the East Coast, Northern, Central, and Southern of Malaysia were involved. A total of 332 engineering lecturers from three departments of engineering (Civil, Electrical, and Mechanical Engineering) were invited to participate in this research. The findings revealed that the TVET curricular should contains some of these green skills: problem solving skill related to environmental pollution, interpretative skill on environmental phenomena, research skill on environmental issues, data collection skill, analytical skill, exploitation skill on green technology, management skill on natural resources, design skill, controlling skill on environment pollution, raw material management skill, energy saving skill, recycling skill, and reuse skill. It is suggested that Polytechnics should embed these green skills into their programme curricula in order to produce graduates who are able to meet the needs of green industry.","archive":"Scopus","container-title":"Journal of Technical Education and Training","DOI":"10.30880/jtet.2021.13.03.002","ISSN":"22298932 (ISSN)","issue":"3","language":"English","note":"publisher: Penerbit UTHM","page":"15-19","title":"Integrating green skills into tvet curricula in polytechnics malaysia","volume":"13","author":[{"family":"Chee Sern","given":"L.C."},{"family":"Baharom","given":"N."},{"family":"Lee","given":"L.M."},{"family":"Nadrah","given":"W.M.W.H."},{"family":"Islamiah","given":"R.D."},{"family":"Ana","given":"A."}],"issued":{"date-parts":[["2021"]]}},"label":"page"},{"id":1282,"uris":["http://zotero.org/users/local/GrxEmPEB/items/S7P2ULRD"],"itemData":{"id":1282,"type":"article-journal","abstract":"The study investigates the Romanian entrepreneurial education training program emphasizing the secondary education student entrepreneurial intents included in technical and professional Vocational Education Training (VET) programs, in order to identify its role in increasing student intention in the process of choosing a career as an entrepreneur among graduates of the vocational and technical Romanian education system. The study research methodology was based on the interpretation of two questionnaires consisting of 23 questions, which were applied to a population of 253 and 159 respondents. The survey period was conducted between 2019 and 202</w:instrText>
      </w:r>
      <w:r w:rsidR="0020056D" w:rsidRPr="008A4D36">
        <w:rPr>
          <w:rFonts w:ascii="Times New Roman" w:hAnsi="Times New Roman" w:cs="Times New Roman"/>
          <w:bCs/>
          <w:lang w:val="fi-FI" w:bidi="en-US"/>
        </w:rPr>
        <w:instrText xml:space="preserve">0. The respondents were students from the vocational and technical education system in Romania, mostly from the Central Region of Romania, but the results of the study could be extended to the entire Romanian education system. The data were processed using SPSS software, and the results of the study revealed direct, positive, and significant links between psychological and behavioral traits and entrepreneurial intentions of the student surveyed, moderated by the entrepreneurial education acquired through the school curriculum. These results could also be the basis for developing future policies and programs to encourage entrepreneurial behavior, especially for secondary education students from the Romanian education system, specifically on pre-university education.","archive":"Scopus","container-title":"Processes","DOI":"10.3390/pr9040665","ISSN":"22279717 (ISSN)","issue":"4","language":"English","note":"publisher: MDPI AG","title":"Implications of entrepreneurial intentions of romanian secondary education students, over the romanian business market development","URL":"https://www.scopus.com/inward/record.uri?eid=2-s2.0-85104848931&amp;doi=10.3390%2Fpr9040665&amp;partnerID=40&amp;md5=967b85a660bd1cc1b5ae57233227786f","volume":"9","author":[{"family":"Furdui","given":"A."},{"family":"Lupu-Dima","given":"L."},{"family":"Edelhauser","given":"E."}],"issued":{"date-parts":[["2021"]]}},"label":"page"}],"schema":"https://github.com/citation-style-language/schema/raw/master/csl-citation.json"} </w:instrText>
      </w:r>
      <w:r w:rsidR="0020056D" w:rsidRPr="008A4D36">
        <w:rPr>
          <w:rFonts w:ascii="Times New Roman" w:hAnsi="Times New Roman" w:cs="Times New Roman"/>
          <w:bCs/>
          <w:lang w:bidi="en-US"/>
        </w:rPr>
        <w:fldChar w:fldCharType="separate"/>
      </w:r>
      <w:r w:rsidR="0020056D" w:rsidRPr="008A4D36">
        <w:rPr>
          <w:rFonts w:ascii="Times New Roman" w:hAnsi="Times New Roman" w:cs="Times New Roman"/>
          <w:lang w:val="fi-FI"/>
        </w:rPr>
        <w:t>(Budi et al., 2024; Chee Sern et al., 2021; Furdui et al., 2021)</w:t>
      </w:r>
      <w:r w:rsidR="0020056D" w:rsidRPr="008A4D36">
        <w:rPr>
          <w:rFonts w:ascii="Times New Roman" w:hAnsi="Times New Roman" w:cs="Times New Roman"/>
          <w:bCs/>
          <w:lang w:bidi="en-US"/>
        </w:rPr>
        <w:fldChar w:fldCharType="end"/>
      </w:r>
      <w:r w:rsidRPr="008A4D36">
        <w:rPr>
          <w:rFonts w:ascii="Times New Roman" w:hAnsi="Times New Roman" w:cs="Times New Roman"/>
          <w:bCs/>
          <w:lang w:val="fi-FI" w:bidi="en-US"/>
        </w:rPr>
        <w:t xml:space="preserve">. </w:t>
      </w:r>
      <w:r w:rsidRPr="008A4D36">
        <w:rPr>
          <w:rFonts w:ascii="Times New Roman" w:hAnsi="Times New Roman" w:cs="Times New Roman"/>
          <w:bCs/>
          <w:lang w:bidi="en-US"/>
        </w:rPr>
        <w:t xml:space="preserve">Other contributions have explored context-specific models embedding cultural or religious values in sustainability education </w:t>
      </w:r>
      <w:r w:rsidR="0020056D" w:rsidRPr="008A4D36">
        <w:rPr>
          <w:rFonts w:ascii="Times New Roman" w:hAnsi="Times New Roman" w:cs="Times New Roman"/>
          <w:bCs/>
          <w:lang w:bidi="en-US"/>
        </w:rPr>
        <w:fldChar w:fldCharType="begin"/>
      </w:r>
      <w:r w:rsidR="0020056D" w:rsidRPr="008A4D36">
        <w:rPr>
          <w:rFonts w:ascii="Times New Roman" w:hAnsi="Times New Roman" w:cs="Times New Roman"/>
          <w:bCs/>
          <w:lang w:bidi="en-US"/>
        </w:rPr>
        <w:instrText xml:space="preserve"> ADDIN ZOTERO_ITEM CSL_CITATION {"citationID":"giUiSh4w","properties":{"formattedCitation":"(Fauziah et al., 2024; Juwitasari, 2024)","plainCitation":"(Fauziah et al., 2024; Juwitasari, 2024)","noteIndex":0},"citationItems":[{"id":1264,"uris":["http://zotero.org/users/local/GrxEmPEB/items/93VIAGJ2"],"itemData":{"id":1264,"type":"article-journal","abstract":"Air pollution is a critical issue in Indonesia in 2023, prompting the need to enhance green skills within Vocational High Schools to support a sustainable green economy. The purpose of this study is to investigate the influence of Islamic values on the development of green skills among students. Utilizing quantitative methods, data were collected through online questionnaires distributed to 562 twelfth-grade students at the Islamic Foundation Vocational School in Bogor Regency. The results revealed that Islamic values, particularly beliefs and attitudes towards the environment, significantly impacted the acquisition of green skills. Further analysis identified that Islamic values as a source of inspiration and serenity, along with teachings on tree planting and zero-waste practices, had a partially significant effect. The study concludes that incorporating Islamic religious education into the vocational school curriculum is crucial. These findings offer valuable insights for educators, policymakers, and practitioners, providing a basis for integrating Islamic values into vocational education to enhance green skill development among students.","archive":"Scopus","container-title":"Jurnal Pendidikan Islam","DOI":"10.15575/jpi.v10i1.35383","ISSN":"23554339 (ISSN); 24608149 (ISSN)","issue":"1","language":"English","note":"publisher: Faculty of Tarbiya and Teacher Training UIN Sunan Gunung","page":"53-64","title":"PROMOTING ISLAMIC VALUE FOR GREEN SKILL DEVELOPMENT IN ISLAMIC VOCATIONAL HIGH SCHOOL","volume":"10","author":[{"family":"Fauziah","given":"R.S.P."},{"family":"Purnomo","given":"A.M."},{"family":"Firdaus","given":"U."},{"family":"Nanyanto","given":"A.B.D."},{"family":"Roestamy","given":"M."},{"family":"Rusli","given":"R.K."},{"family":"Apriliani","given":"A."},{"family":"Lathifah","given":"Z.K."}],"issued":{"date-parts":[["2024"]]}},"label":"page"},{"id":1260,"uris":["http://zotero.org/users/local/GrxEmPEB/items/T5QBLKIG"],"itemData":{"id":1260,"type":"article-journal","abstract":"Realists believe vocational education and training (VET) serves global economic-oriented goals. Consequently, a Perennialism-based curriculum is implemented to emphasize market-relevant skills. However, in the Greater Mekong Sub-Region (GMS), the reality of vocational education falls short of promoting skilled labor and requires improvement. Since its establishment in 1992, major power countries like Japan played a crucial role after the Second World War by adopting a prominent foreign policy of official development assistance (ODA) to enhance Human Resource Development (HRD) for the region’s economic development. As part of its ODA strategies, Japan has assisted VET in the region while simultaneously promoting its own value of Kaizen under its system of KOSEN to improve HRD with green skills. This research explores Kaizen’s value in Education for Sustainable Development (ESD), specifically in Thailand and Vietnam's Mekong emerging economic powers. The study seeks to promote knowledge, situational awareness, and cultural relativism in developing meaningful green skills by considering a 3-pillar of environment, socio-culture, and economy within a postmodernist framework. The research employed a qualitative approach and semi-structured interviews. Four respondents from Thai and Vietnamese institutions were selected using purposive sampling techniques. The findings revealed that the pragmatic implementation of Kaizen in Thai and Vietnamese VET had fostered green skills and environmental awareness influenced by a constructive culture. Importantly, the postmodernist-based curriculum provides a platform for diverse perspectives, challenging the absolute Western global agenda claim and advocating for the decolonization of local values through a concept known as Cosmo-localism, which aligns with the foundation Kaizen since the 1950s.","archive":"Scopus","container-title":"Journal of Technical Education and Training","DOI":"10.30880/jtet.2024.16.03.015","ISSN":"22298932 (ISSN)","issue":"3","language":"English","note":"publisher: Penerbit UTHM","page":"216-231","title":"Education for Sustainable Development (ESD) in Post-modernity: A Case Study of Japanese Value Manifestation in Vocational Education in Greater Mekong Sub-Region Country","volume":"16","author":[{"family":"Juwitasari","given":"R."}],"issued":{"date-parts":[["2024"]]}},"label":"page"}],"schema":"https://github.com/citation-style-language/schema/raw/master/csl-citation.json"} </w:instrText>
      </w:r>
      <w:r w:rsidR="0020056D" w:rsidRPr="008A4D36">
        <w:rPr>
          <w:rFonts w:ascii="Times New Roman" w:hAnsi="Times New Roman" w:cs="Times New Roman"/>
          <w:bCs/>
          <w:lang w:bidi="en-US"/>
        </w:rPr>
        <w:fldChar w:fldCharType="separate"/>
      </w:r>
      <w:r w:rsidR="0020056D" w:rsidRPr="008A4D36">
        <w:rPr>
          <w:rFonts w:ascii="Times New Roman" w:hAnsi="Times New Roman" w:cs="Times New Roman"/>
        </w:rPr>
        <w:t>(Fauziah et al., 2024; Juwitasari, 2024)</w:t>
      </w:r>
      <w:r w:rsidR="0020056D" w:rsidRPr="008A4D36">
        <w:rPr>
          <w:rFonts w:ascii="Times New Roman" w:hAnsi="Times New Roman" w:cs="Times New Roman"/>
          <w:bCs/>
          <w:lang w:bidi="en-US"/>
        </w:rPr>
        <w:fldChar w:fldCharType="end"/>
      </w:r>
      <w:r w:rsidR="0020056D" w:rsidRPr="008A4D36">
        <w:rPr>
          <w:rFonts w:ascii="Times New Roman" w:hAnsi="Times New Roman" w:cs="Times New Roman"/>
          <w:bCs/>
          <w:lang w:bidi="en-US"/>
        </w:rPr>
        <w:t>,</w:t>
      </w:r>
      <w:r w:rsidRPr="008A4D36">
        <w:rPr>
          <w:rFonts w:ascii="Times New Roman" w:hAnsi="Times New Roman" w:cs="Times New Roman"/>
          <w:bCs/>
          <w:lang w:bidi="en-US"/>
        </w:rPr>
        <w:t xml:space="preserve"> as well as pedagogical approaches such as project-based learning, entrepreneurship education, and work-integrated learning to foster green </w:t>
      </w:r>
      <w:r w:rsidRPr="008A4D36">
        <w:rPr>
          <w:rFonts w:ascii="Times New Roman" w:hAnsi="Times New Roman" w:cs="Times New Roman"/>
          <w:bCs/>
          <w:lang w:bidi="en-US"/>
        </w:rPr>
        <w:lastRenderedPageBreak/>
        <w:t>competencies</w:t>
      </w:r>
      <w:r w:rsidR="0020056D" w:rsidRPr="008A4D36">
        <w:rPr>
          <w:rFonts w:ascii="Times New Roman" w:hAnsi="Times New Roman" w:cs="Times New Roman"/>
          <w:bCs/>
          <w:lang w:bidi="en-US"/>
        </w:rPr>
        <w:t xml:space="preserve"> </w:t>
      </w:r>
      <w:r w:rsidR="0020056D" w:rsidRPr="008A4D36">
        <w:rPr>
          <w:rFonts w:ascii="Times New Roman" w:hAnsi="Times New Roman" w:cs="Times New Roman"/>
          <w:bCs/>
          <w:lang w:bidi="en-US"/>
        </w:rPr>
        <w:fldChar w:fldCharType="begin"/>
      </w:r>
      <w:r w:rsidR="007B6D5A" w:rsidRPr="008A4D36">
        <w:rPr>
          <w:rFonts w:ascii="Times New Roman" w:hAnsi="Times New Roman" w:cs="Times New Roman"/>
          <w:bCs/>
          <w:lang w:bidi="en-US"/>
        </w:rPr>
        <w:instrText xml:space="preserve"> ADDIN ZOTERO_ITEM CSL_CITATION {"citationID":"bwbr1fsE","properties":{"formattedCitation":"(Asikainen &amp; Tapani, 2021; Nikoloudakis &amp; Rangoussi, 2024; Ramli et al., 2020, 2022)","plainCitation":"(Asikainen &amp; Tapani, 2021; Nikoloudakis &amp; Rangoussi, 2024; Ramli et al., 2020, 2022)","dontUpdate":true,"noteIndex":0},"citationItems":[{"id":1272,"uris":["http://zotero.org/users/local/GrxEmPEB/items/ACYBVBLF"],"itemData":{"id":1272,"type":"article-journal","abstract":"Education for Sustainable Development (ESD) and Entrepreneurial Education (EE) are quite abstract and demanding concepts for teacher students. Yet, Key Sustainability Competences and Entrepreneurial Competences entail important qualities of future citizens and workers, and teacher students should become prepared to accommodate education for these competencies in their teaching practice. This paper explores teacher students’ process of sense-making of sustainable development and how becoming a teacher who practices ESD connects with entrepreneurship. EE serves as a good mirroring surface to ESD as they both have their roots in Transformative Learning (TL) but pursue transformation towards different goals. The case study follows the vocational teacher education (VTE) students’ sensemaking of Sustainable Development as a part of teacher’s work during one semester which included integrated Thematic Studies of Sustainable Development. The qualitative content analysis of students’ texts focused on signs of transformative learning and was guided by the dimensions of sustainable development and learning goals set for teacher’s sustainability competences in the VTE curriculum. The results indicate that transformative learning is possible. Furthermore, they address the importance of certain entrepreneurial capabilities in the actualization of change agency.","archive":"Scopus","container-title":"Sustainability (Switzerland)","DOI":"10.3390/su132111887","ISSN":"20711050 (ISSN)","issue":"21","language":"English","note":"publisher: MDPI","title":"Exploring the connections of education for sustainable development and entrepreneurial education—A case study of vocational teacher education in Finland","URL":"https://www.scopus.com/inward/record.uri?eid=2-s2.0-85118099712&amp;doi=10.3390%2Fsu132111887&amp;partnerID=40&amp;md5=553f34c685bc2458fdce3d0497fb61aa","volume":"13","author":[{"family":"Asikainen","given":"E."},{"family":"Tapani","given":"A."}],"issued":{"date-parts":[["2021"]]}},"label":"page"},{"id":1266,"uris":["http://zotero.org/users/local/GrxEmPEB/items/9TUFAQCY"],"itemData":{"id":1266,"type":"article-journal","abstract":"Purpose: A novel, Project- and Collaborative Learning-based educational method is proposed, implemented and evaluated in this paper. The aim is to exploit hands-on laboratory modules in Vocational Education in order to experientially introduce students to green, eco-friendly practices and the principles of sustainability and circular economy. Besides their apparent individual and social benefits, such knowledge and skills are also expected to raise qualifications and employability of Vocational Education graduates. Methods: The proposed method is tested through a quasi-experimental methodology, via an educational intervention with a class of Vocational Lyceum students, in the field of Electrical and Electronics Engineering. The learning content focuses on the reclaiming and reuse of operational components from damaged electrical/electronic equipment at end-of-life stage. Through repeated Analysis and Synthesis phases, students learn to extract, measure, classify and reuse operational components either to repair similar equipment or to design and construct novel devices. Results: Evaluation is carried out via closed and open type activities as well as by observation sheets of the teacher. Learning outcomes are evaluated through knowledge post-tests of the closed type while social/emotional outcomes are evaluated through questionnaires. Evaluation results indicate that the proposed method does produce cognitive and social/emotional skills gains for the students. The development of metacognitive skills and the stimulation of imagination and innovative thinking in the students is also observed by the teacher, but not formally evaluated due to practical constraints. Conclusions: The proposed method is implemented and pilot-tested with positive results both as to the cognitive and as to the social/emotional domain – yet, these results are of an indicative value, due to the limited scale of the educational intervention. Future research is necessary in order to evaluate the proposed method in extent and possibly compare results across education grades or engineering fields, as the method is generic enough to be easily adaptable for different ages/grades and engineering/technical fields of study.","archive":"Scopus","container-title":"International Journal for Research in Vocational Education and Training","DOI":"10.13152/IJRVET.11.3.5","ISSN":"21978638 (ISSN); 21978646 (ISSN)","issue":"3","language":"English","note":"publisher: European Research Network Vocational Education and Training","page":"429-459","title":"Introducing Green, Eco-Friendly Practices and Circular Economy Principles in Vocational Education Through a Novel Analysis-Synthesis Method: Design, Implementation and Evaluation","volume":"11","author":[{"family":"Nikoloudakis","given":"N."},{"family":"Rangoussi","given":"M."}],"issued":{"date-parts":[["2024"]]}},"label":"page"},{"id":1286,"uris":["http://zotero.org/users/local/GrxEmPEB/items/CWDZ8HI7"],"itemData":{"id":1286,"type":"article-journal","abstract":"Green Skills are a gateway to turning Fourth Industrial Revolution (4IR) into a low carbon economy and innovation. Technology competency of Green Skills is one of the competencies that are essential to the driving force behind effective teaching and learning. Thus, this study seeks to identify the readiness level technology competency of green skills in 4IR amongst TVET teacher trainee. This study will also identify the needed level technology competency of green skills in 4IR towards TVET teacher trainee from the perspective of educator. A total of 154 teacher trainees and 44 educators were selected as samples by using disproportionate stratified random technique. The questionnaire has been developed and adapted from the Model of Green Skills Competency by Pavlova and Skills in 4IR consists of 8 indicators. Mean score and standard deviation for statistical measurement were used to report the findings. Findings from the analysis show that the readiness level technology competency of green skill in 4IR amongst TVET teacher trainee are at a moderate level. However, the needed level technology competency of green skills in 4IR towards TVET teacher trainee from the perspective of educator are at high level. This shows that technology competency of green skills is important to teacher trainee in order to face the challenge of Fourth Industrial Revolution (4IR). Findings from this study will benefit Institute of Teacher Education and Ministry of Education in order to prepare teacher trainees as well as in-service teachers with technology green skills so that our Sustainable Development Goals will be achieved and equip themselves in a way of Fourth Industrial Revolution.","archive":"Scopus","container-title":"Universal Journal of Educational Research","DOI":"10.13189/ujer.2020.082105","ISSN":"23323213 (ISSN); 23323205 (ISSN)","issue":"11","language":"English","note":"publisher: Horizon Research Publishing subscribe@hrpub.org","page":"33-42","title":"Identifying technology competency of green skills in the fourth revolution industries amongst teacher trainee","volume":"8","author":[{"family":"Ramli","given":"S."},{"family":"Rasul","given":"M.S."},{"family":"Affandi","given":"H.M."}],"issued":{"date-parts":[["2020"]]}},"label":"page"},{"id":1270,"uris":["http://zotero.org/users/local/GrxEmPEB/items/6CYCQ9ST"],"itemData":{"id":1270,"type":"article-journal","abstract":"UNESCO-UNEVOC has reported that the levels of awareness towards the implementation of green skills amongst TVET teacher are at low level. Meanwhile, studies have shown that teacher have lack of skills and weak of knowledge about the concept of sustainable development. The study used quantitative approach and the structural equation model was used to measure the effect of the three indicators which are teaching strategy, networking and reflecting towards learning of sustainable development. These indicators have been adapted from the Model of CSCT. The population of this study consisted of 202 TVET teacher trainee from the Institute of Teacher Education. Meanwhile the sample technique used is disproportionate stratified random sampling method and the sample size is 144. Findings show that networking and reflection were found to be positively related to learning for sustainable development, while teaching strategy was not significantly related to learning for sustainable development. The indicator of model was observed to be sufficiently solid and flexible to incorporate and measure the four construct which are cognitive, technology, emotional intelligence and action competency. Finally, the results show that networking indicator have the strongest relationship to learning for sustainable development in order to develop green skills competency in industrial 4.0 amongst TVET teacher trainee.","archive":"Scopus","container-title":"Journal of Technical Education and Training","DOI":"10.30880/jtet.2022.14.01.006","ISSN":"22298932 (ISSN)","issue":"1","language":"English","note":"publisher: Penerbit UTHM","page":"64-75","title":"Analysing Teaching Strategy, Reflection and Networking Indicators Towards Learning for Sustainable Development (LSD) of Green Skills","volume":"14","author":[{"family":"Ramli","given":"S."},{"family":"Rasul","given":"M.S."},{"family":"Affandi","given":"H.M."},{"family":"Rauf","given":"R.A.A."},{"family":"Pranita","given":"D."}],"issued":{"date-parts":[["2022"]]}},"label":"page"}],"schema":"https://github.com/citation-style-language/schema/raw/master/csl-citation.json"} </w:instrText>
      </w:r>
      <w:r w:rsidR="0020056D" w:rsidRPr="008A4D36">
        <w:rPr>
          <w:rFonts w:ascii="Times New Roman" w:hAnsi="Times New Roman" w:cs="Times New Roman"/>
          <w:bCs/>
          <w:lang w:bidi="en-US"/>
        </w:rPr>
        <w:fldChar w:fldCharType="separate"/>
      </w:r>
      <w:r w:rsidR="0020056D" w:rsidRPr="008A4D36">
        <w:rPr>
          <w:rFonts w:ascii="Times New Roman" w:hAnsi="Times New Roman" w:cs="Times New Roman"/>
        </w:rPr>
        <w:t>(Asikainen &amp; Tapani, 2021; Nikoloudakis &amp; Rangoussi, 2024; Ramli et al., 2020)</w:t>
      </w:r>
      <w:r w:rsidR="0020056D" w:rsidRPr="008A4D36">
        <w:rPr>
          <w:rFonts w:ascii="Times New Roman" w:hAnsi="Times New Roman" w:cs="Times New Roman"/>
          <w:bCs/>
          <w:lang w:bidi="en-US"/>
        </w:rPr>
        <w:fldChar w:fldCharType="end"/>
      </w:r>
      <w:r w:rsidRPr="008A4D36">
        <w:rPr>
          <w:rFonts w:ascii="Times New Roman" w:hAnsi="Times New Roman" w:cs="Times New Roman"/>
          <w:bCs/>
          <w:lang w:bidi="en-US"/>
        </w:rPr>
        <w:t xml:space="preserve">. In parallel, an emerging strand of scholarship employs bibliometric techniques and literature reviews to map the intellectual structure of TVET and sustainability research </w:t>
      </w:r>
      <w:r w:rsidR="0020056D" w:rsidRPr="008A4D36">
        <w:rPr>
          <w:rFonts w:ascii="Times New Roman" w:hAnsi="Times New Roman" w:cs="Times New Roman"/>
          <w:bCs/>
          <w:lang w:bidi="en-US"/>
        </w:rPr>
        <w:fldChar w:fldCharType="begin"/>
      </w:r>
      <w:r w:rsidR="0020056D" w:rsidRPr="008A4D36">
        <w:rPr>
          <w:rFonts w:ascii="Times New Roman" w:hAnsi="Times New Roman" w:cs="Times New Roman"/>
          <w:bCs/>
          <w:lang w:bidi="en-US"/>
        </w:rPr>
        <w:instrText xml:space="preserve"> ADDIN ZOTERO_ITEM CSL_CITATION {"citationID":"x4aMUcF2","properties":{"formattedCitation":"(Holst et al., 2020; \\uc0\\u214{}zmen et al., 2025)","plainCitation":"(Holst et al., 2020; Özmen et al., 2025)","noteIndex":0},"citationItems":[{"id":1288,"uris":["http://zotero.org/users/local/GrxEmPEB/items/GV327ISE"],"itemData":{"id":1288,"type":"article-journal","abstract":"Education for Sustainable Development (ESD) contributes to a holistic transformation of education systems, fostering deeply rooted learning processes required to co-create a sustainable future for all. The independent project National Monitoring on ESD in Germany traces the status and progress of formal ESD implementation via repeated large-scale indicator-based document analysis. Including over 4500 documents from early childhood education, school education, higher education, and vocational education and training, this study shows that the process of ESD implementation gained momentum over the period of the Global Action Programme (2015-2019). At the same time, large discrepancies remain between the areas of education, different types of documents, federal states, and with regard to the depth and quality of the contextualization of ESD and related concepts. While considerable developments are identifiable within all four formal areas of education, strong additional efforts are required for a comprehensive structural implementation of ESD in Germany. Although the results of the study focus on the status and progress of ESD within the German education system, the methodological framework may also serve as groundwork for other independent, comprehensive, and supportive monitoring programs.","archive":"Scopus","container-title":"Sustainability (Switzerland)","DOI":"10.3390/su12104306","ISSN":"20711050 (ISSN)","issue":"10","language":"English","note":"publisher: MDPI","title":"Monitoring progress of change: Implementation of Education for Sustainable Development (ESD) within documents of the German education system","URL":"https://www.scopus.com/inward/record.uri?eid=2-s2.0-85085692566&amp;doi=10.3390%2Fsu12104306&amp;partnerID=40&amp;md5=6c50f18c3f34f6c3f20b1b4c809ce403","volume":"12","author":[{"family":"Holst","given":"J."},{"family":"Brock","given":"A."},{"family":"Singer-Brodowski","given":"M."},{"family":"Haan","given":"G.","non-dropping-particle":"de"}],"issued":{"date-parts":[["2020"]]}},"label":"page"},{"id":1252,"uris":["http://zotero.org/users/local/GrxEmPEB/items/2AUGM472"],"itemData":{"id":1252,"type":"article-journal","abstract":"The study mainly aims to learn about job candidates' characteristics that influence the declared levels of their general skills (G). The set of characteristics examined included common skills (C), professional skills (P) and other economic and social characteristics of candidates. In this context, it is essential to observe the required knowledge and core skills on the market and to make this knowledge available to decision-makers from public institutions, entrepreneurs and educational institutions. The main research objective is also related to verifying the method used to analyse large multi-dimensional databases of competencies that can be used to improve vocational education and its fit to the labour market. An additional objective of the study is also to find the relationship between the characteristics of the offers (the time of visibility and publication of offers, the distance of the job from the place of residence) and the grouping of competencies in individual professions and occupational groups. It is linked to another problem: identifying factors that influence the design and availability of employee competencies. MARS and CMARS methods were used as neutral computing methodologies to determine the relationship between the response variable (G) and the input variables. Their use allows for commenting on how fulfilment can be determined between the requirements of employers and decision-makers in government. The duration of visibility and publication of the offer might be informative for job candidates and, thus, significantly influence the development of competences in the region. The innovative use of advanced statistical methods to achieve the goal in the area of competence management allows for high precision of the results, reducing risks in making management decisions.","archive":"Scopus","container-title":"Engineering Management in Production and Services","DOI":"10.2478/emj-2025-0005","ISSN":"25436597 (ISSN); 2543912X (ISSN)","issue":"1","language":"English","note":"publisher: Sciendo","page":"52-65","title":"Modelling problems in a regional labour market in Poland with MARS and CMARS - supported by optimisation","volume":"17","author":[{"family":"Özmen","given":"A."},{"family":"Graczyk-Kucharska","given":"M."},{"family":"Szafrański","given":"M."},{"family":"Golińśki","given":"M."},{"family":"Weber","given":"G.-W."},{"family":"Gütmen","given":"S."},{"family":"Włodarczak","given":"Z."},{"family":"Cevik","given":"A."},{"family":"Broda","given":"M."}],"issued":{"date-parts":[["2025"]]}},"label":"page"}],"schema":"https://github.com/citation-style-language/schema/raw/master/csl-citation.json"} </w:instrText>
      </w:r>
      <w:r w:rsidR="0020056D" w:rsidRPr="008A4D36">
        <w:rPr>
          <w:rFonts w:ascii="Times New Roman" w:hAnsi="Times New Roman" w:cs="Times New Roman"/>
          <w:bCs/>
          <w:lang w:bidi="en-US"/>
        </w:rPr>
        <w:fldChar w:fldCharType="separate"/>
      </w:r>
      <w:r w:rsidR="0020056D" w:rsidRPr="008A4D36">
        <w:rPr>
          <w:rFonts w:ascii="Times New Roman" w:hAnsi="Times New Roman" w:cs="Times New Roman"/>
          <w:kern w:val="0"/>
        </w:rPr>
        <w:t>(Holst et al., 2020; Özmen et al., 2025)</w:t>
      </w:r>
      <w:r w:rsidR="0020056D" w:rsidRPr="008A4D36">
        <w:rPr>
          <w:rFonts w:ascii="Times New Roman" w:hAnsi="Times New Roman" w:cs="Times New Roman"/>
          <w:bCs/>
          <w:lang w:bidi="en-US"/>
        </w:rPr>
        <w:fldChar w:fldCharType="end"/>
      </w:r>
      <w:r w:rsidR="0020056D" w:rsidRPr="008A4D36">
        <w:rPr>
          <w:rFonts w:ascii="Times New Roman" w:hAnsi="Times New Roman" w:cs="Times New Roman"/>
          <w:bCs/>
          <w:lang w:bidi="en-US"/>
        </w:rPr>
        <w:t>.</w:t>
      </w:r>
    </w:p>
    <w:p w14:paraId="035187A1" w14:textId="1BADDDEC" w:rsidR="00A97298" w:rsidRPr="008A4D36" w:rsidRDefault="00BA4052" w:rsidP="008A4D36">
      <w:pPr>
        <w:spacing w:line="480" w:lineRule="auto"/>
        <w:jc w:val="both"/>
        <w:rPr>
          <w:rFonts w:ascii="Times New Roman" w:hAnsi="Times New Roman" w:cs="Times New Roman"/>
          <w:bCs/>
          <w:lang w:bidi="en-US"/>
        </w:rPr>
      </w:pPr>
      <w:r w:rsidRPr="008A4D36">
        <w:rPr>
          <w:rFonts w:ascii="Times New Roman" w:hAnsi="Times New Roman" w:cs="Times New Roman"/>
          <w:bCs/>
          <w:lang w:bidi="en-US"/>
        </w:rPr>
        <w:t xml:space="preserve">Despite this growing body of work, significant gaps remain. First, existing studies are highly fragmented across themes, sectors, and national contexts, making it difficult to develop an integrated understanding of how green skills are conceptualised and operationalised within VET systems worldwide </w:t>
      </w:r>
      <w:r w:rsidR="007B6D5A" w:rsidRPr="008A4D36">
        <w:rPr>
          <w:rFonts w:ascii="Times New Roman" w:hAnsi="Times New Roman" w:cs="Times New Roman"/>
          <w:bCs/>
          <w:lang w:bidi="en-US"/>
        </w:rPr>
        <w:fldChar w:fldCharType="begin"/>
      </w:r>
      <w:r w:rsidR="007B6D5A" w:rsidRPr="008A4D36">
        <w:rPr>
          <w:rFonts w:ascii="Times New Roman" w:hAnsi="Times New Roman" w:cs="Times New Roman"/>
          <w:bCs/>
          <w:lang w:bidi="en-US"/>
        </w:rPr>
        <w:instrText xml:space="preserve"> ADDIN ZOTERO_ITEM CSL_CITATION {"citationID":"GwLr2LDK","properties":{"formattedCitation":"(Chinedu et al., 2023; Holst et al., 2024)","plainCitation":"(Chinedu et al., 2023; Holst et al., 2024)","noteIndex":0},"citationItems":[{"id":1268,"uris":["http://zotero.org/users/local/GrxEmPEB/items/PM6K5UIT"],"itemData":{"id":1268,"type":"article-journal","abstract":"Given the impact of unsustainable practices, work, and living patterns, it has become increasingly important to raise global citizens as stewards of the earth’s life support system. Thus, developing sustainability literacy has become very crucial. A sustainability-literate professional can make sound decisions and act in environmentally friendly, socially acceptable, and economically viable ways. Technical and vocational education and training (TVET) arguably has the potential to educate workers, graduates, and citizens alike in developing sustainability literacy since it is regarded in many nations as the supplier of skilled labour. TVET teacher training programmes in Malaysia have been vastly proficient in developing vocationally competent teachers and workers. Still, there remains uncertainty regarding the extent to which these vocational teaching professionals have been trained to develop sustainability competencies and literacies. The implication is that, when technical and vocational teachers responsible for training workers do not possess the requisite competencies to engage in sustainability education, the potential for TVET to become a viable tool for ESD diminishes. Given this backdrop, this study was undertaken to propose a curriculum framework for sustainability literacy for technical and vocational teacher training programmes. Using a modified Delphi method (MDM) consisting of 15 expert participants from Asian-Pacific countries, four important curricular elements for sustainability literacy were identified and defined. These include the learning outcomes for sustainability literacy, teaching competencies for sustainability literacy, pedagogical approaches to foster effective teaching and learning for sustainability, as well as ESD integration strategies. The specific indicators within this curriculum framework were also defined. The paper concludes with vivid implications for practice within TVET teacher training programmes in realising Goal 4 of the United Nations Sustainable Development Goals (SDGs).","archive":"Scopus","container-title":"Sustainability (Switzerland)","DOI":"10.3390/su15032543","ISSN":"20711050 (ISSN)","issue":"3","language":"English","note":"publisher: MDPI","title":"Teaching and Learning Approaches: Curriculum Framework for Sustainability Literacy for Technical and Vocational Teacher Training Programmes in Malaysia","URL":"https://www.scopus.com/inward/record.uri?eid=2-s2.0-85147882975&amp;doi=10.3390%2Fsu15032543&amp;partnerID=40&amp;md5=4e4c54820c1ae0649633462a12853788","volume":"15","author":[{"family":"Chinedu","given":"C.C."},{"family":"Saleem","given":"A."},{"family":"Wan Muda","given":"W.H.N."}],"issued":{"date-parts":[["2023"]]}},"label":"page"},{"id":1256,"uris":["http://zotero.org/users/local/GrxEmPEB/items/YKBQ2D7Z"],"itemData":{"id":1256,"type":"article-journal","abstract":"Education is viewed as a critical keystone in achieving the Sustainable Development Goals (SDGs). Specifically, Education for Sustainable Development (ESD) is meant to enable everyone to contribute to sustainable development (SDG 4.7). This target is monitored using the global indicator 4.7.1 – mainstreaming of ESD in policies, curricula, training of educators and student assessment. Here, we offer a conceptual and methodological framework for assessments of SDG 4.7.1 (input-level) that addresses both quality and depth of implementation and speed of change. The approach combines document analysis with external expert evaluation and is applied to 10-year data (&gt;11,000 documents) from all formal areas of education in Germany (early childhood education, school education, vocational education and training, higher education). Currently, ESD is mostly implemented in Germany as an “add-on” to the educational system, with all sub-indicators ranging from “isolated mentioning” of ESD and related concepts to “partial integration”. Across most areas of education, the sub-indicator training of educators was evaluated as most deficient. With regard to the speed of change, it was found that the implementation of ESD is dynamic, with all sub-indicators having been evaluated as increasing. The proposed framework can increase the validity, reliability, and comparability of both country reporting and scientific assessments of SDG 4.7.1. We argue for independent and integrative monitoring across input, process, output and outcome to complement self-reporting and to support evidence-informed policymaking on sustainability in education.","archive":"Scopus","container-title":"Sustainable Development","DOI":"10.1002/sd.2865","ISSN":"10991719 (ISSN); 09680802 (ISSN); 0415282101 (ISBN); 9780203495933 (ISBN)","issue":"4","language":"English","note":"publisher: John Wiley and Sons Ltd","page":"3908-3923","title":"Monitoring SDG 4.7: Assessing Education for Sustainable Development in policies, curricula, training of educators and student assessment (input-indicator)","volume":"32","author":[{"family":"Holst","given":"J."},{"family":"Singer-Brodowski","given":"M."},{"family":"Brock","given":"A."},{"family":"Haan","given":"G.","non-dropping-particle":"de"}],"issued":{"date-parts":[["2024"]]}},"label":"page"}],"schema":"https://github.com/citation-style-language/schema/raw/master/csl-citation.json"} </w:instrText>
      </w:r>
      <w:r w:rsidR="007B6D5A" w:rsidRPr="008A4D36">
        <w:rPr>
          <w:rFonts w:ascii="Times New Roman" w:hAnsi="Times New Roman" w:cs="Times New Roman"/>
          <w:bCs/>
          <w:lang w:bidi="en-US"/>
        </w:rPr>
        <w:fldChar w:fldCharType="separate"/>
      </w:r>
      <w:r w:rsidR="007B6D5A" w:rsidRPr="008A4D36">
        <w:rPr>
          <w:rFonts w:ascii="Times New Roman" w:hAnsi="Times New Roman" w:cs="Times New Roman"/>
        </w:rPr>
        <w:t>(Chinedu et al., 2023; Holst et al., 2024)</w:t>
      </w:r>
      <w:r w:rsidR="007B6D5A" w:rsidRPr="008A4D36">
        <w:rPr>
          <w:rFonts w:ascii="Times New Roman" w:hAnsi="Times New Roman" w:cs="Times New Roman"/>
          <w:bCs/>
          <w:lang w:bidi="en-US"/>
        </w:rPr>
        <w:fldChar w:fldCharType="end"/>
      </w:r>
      <w:r w:rsidRPr="008A4D36">
        <w:rPr>
          <w:rFonts w:ascii="Times New Roman" w:hAnsi="Times New Roman" w:cs="Times New Roman"/>
          <w:bCs/>
          <w:lang w:bidi="en-US"/>
        </w:rPr>
        <w:t>. Second, limited synthesis systematically connects macro-level developments</w:t>
      </w:r>
      <w:r w:rsidR="007B6D5A" w:rsidRPr="008A4D36">
        <w:rPr>
          <w:rFonts w:ascii="Times New Roman" w:hAnsi="Times New Roman" w:cs="Times New Roman"/>
          <w:bCs/>
          <w:lang w:bidi="en-US"/>
        </w:rPr>
        <w:t xml:space="preserve">, </w:t>
      </w:r>
      <w:r w:rsidRPr="008A4D36">
        <w:rPr>
          <w:rFonts w:ascii="Times New Roman" w:hAnsi="Times New Roman" w:cs="Times New Roman"/>
          <w:bCs/>
          <w:lang w:bidi="en-US"/>
        </w:rPr>
        <w:t>such as policies, frameworks, and labour-market agendas</w:t>
      </w:r>
      <w:r w:rsidR="007B6D5A" w:rsidRPr="008A4D36">
        <w:rPr>
          <w:rFonts w:ascii="Times New Roman" w:hAnsi="Times New Roman" w:cs="Times New Roman"/>
          <w:bCs/>
          <w:lang w:bidi="en-US"/>
        </w:rPr>
        <w:t xml:space="preserve">, </w:t>
      </w:r>
      <w:r w:rsidRPr="008A4D36">
        <w:rPr>
          <w:rFonts w:ascii="Times New Roman" w:hAnsi="Times New Roman" w:cs="Times New Roman"/>
          <w:bCs/>
          <w:lang w:bidi="en-US"/>
        </w:rPr>
        <w:t xml:space="preserve">with micro-level practices, including pedagogy, institutional initiatives, and learner experiences. Third, although some reviews address TVET and sustainability more broadly, relatively few combine systematic qualitative synthesis with bibliometric mapping to provide a structured overview of both the intellectual landscape and the empirical evidence base </w:t>
      </w:r>
      <w:r w:rsidR="00D56BF3" w:rsidRPr="008A4D36">
        <w:rPr>
          <w:rFonts w:ascii="Times New Roman" w:hAnsi="Times New Roman" w:cs="Times New Roman"/>
          <w:bCs/>
          <w:lang w:bidi="en-US"/>
        </w:rPr>
        <w:fldChar w:fldCharType="begin"/>
      </w:r>
      <w:r w:rsidR="00D56BF3" w:rsidRPr="008A4D36">
        <w:rPr>
          <w:rFonts w:ascii="Times New Roman" w:hAnsi="Times New Roman" w:cs="Times New Roman"/>
          <w:bCs/>
          <w:lang w:bidi="en-US"/>
        </w:rPr>
        <w:instrText xml:space="preserve"> ADDIN ZOTERO_ITEM CSL_CITATION {"citationID":"8m8P8gyX","properties":{"formattedCitation":"(\\uc0\\u214{}zmen et al., 2025)","plainCitation":"(Özmen et al., 2025)","noteIndex":0},"citationItems":[{"id":1252,"uris":["http://zotero.org/users/local/GrxEmPEB/items/2AUGM472"],"itemData":{"id":1252,"type":"article-journal","abstract":"The study mainly aims to learn about job candidates' characteristics that influence the declared levels of their general skills (G). The set of characteristics examined included common skills (C), professional skills (P) and other economic and social characteristics of candidates. In this context, it is essential to observe the required knowledge and core skills on the market and to make this knowledge available to decision-makers from public institutions, entrepreneurs and educational institutions. The main research objective is also related to verifying the method used to analyse large multi-dimensional databases of competencies that can be used to improve vocational education and its fit to the labour market. An additional objective of the study is also to find the relationship between the characteristics of the offers (the time of visibility and publication of offers, the distance of the job from the place of residence) and the grouping of competencies in individual professions and occupational groups. It is linked to another problem: identifying factors that influence the design and availability of employee competencies. MARS and CMARS methods were used as neutral computing methodologies to determine the relationship between the response variable (G) and the input variables. Their use allows for commenting on how fulfilment can be determined between the requirements of employers and decision-makers in government. The duration of visibility and publication of the offer might be informative for job candidates and, thus, significantly influence the development of competences in the region. The innovative use of advanced statistical methods to achieve the goal in the area of competence management allows for high precision of the results, reducing risks in making management decisions.","archive":"Scopus","container-title":"Engineering Management in Production and Services","DOI":"10.2478/emj-2025-0005","ISSN":"25436597 (ISSN); 2543912X (ISSN)","issue":"1","language":"English","note":"publisher: Sciendo","page":"52-65","title":"Modelling problems in a regional labour market in Poland with MARS and CMARS - supported by optimisation","volume":"17","author":[{"family":"Özmen","given":"A."},{"family":"Graczyk-Kucharska","given":"M."},{"family":"Szafrański","given":"M."},{"family":"Golińśki","given":"M."},{"family":"Weber","given":"G.-W."},{"family":"Gütmen","given":"S."},{"family":"Włodarczak","given":"Z."},{"family":"Cevik","given":"A."},{"family":"Broda","given":"M."}],"issued":{"date-parts":[["2025"]]}}}],"schema":"https://github.com/citation-style-language/schema/raw/master/csl-citation.json"} </w:instrText>
      </w:r>
      <w:r w:rsidR="00D56BF3" w:rsidRPr="008A4D36">
        <w:rPr>
          <w:rFonts w:ascii="Times New Roman" w:hAnsi="Times New Roman" w:cs="Times New Roman"/>
          <w:bCs/>
          <w:lang w:bidi="en-US"/>
        </w:rPr>
        <w:fldChar w:fldCharType="separate"/>
      </w:r>
      <w:r w:rsidR="00D56BF3" w:rsidRPr="008A4D36">
        <w:rPr>
          <w:rFonts w:ascii="Times New Roman" w:hAnsi="Times New Roman" w:cs="Times New Roman"/>
          <w:kern w:val="0"/>
        </w:rPr>
        <w:t>(Özmen et al., 2025)</w:t>
      </w:r>
      <w:r w:rsidR="00D56BF3" w:rsidRPr="008A4D36">
        <w:rPr>
          <w:rFonts w:ascii="Times New Roman" w:hAnsi="Times New Roman" w:cs="Times New Roman"/>
          <w:bCs/>
          <w:lang w:bidi="en-US"/>
        </w:rPr>
        <w:fldChar w:fldCharType="end"/>
      </w:r>
      <w:r w:rsidRPr="008A4D36">
        <w:rPr>
          <w:rFonts w:ascii="Times New Roman" w:hAnsi="Times New Roman" w:cs="Times New Roman"/>
          <w:bCs/>
          <w:lang w:bidi="en-US"/>
        </w:rPr>
        <w:t>. As a result, policymakers, practitioners, and researchers lack a consolidated knowledge base to inform coherent strategies for advancing sustainable workforce development through VET. A systematic literature review is therefore needed to synthesise existing evidence, clarify dominant conceptualisations and approaches, and identify persistent challenges and future directions.</w:t>
      </w:r>
    </w:p>
    <w:p w14:paraId="5E92B8D4" w14:textId="11BC3F98" w:rsidR="00BA4052" w:rsidRPr="008A4D36" w:rsidRDefault="00BA4052" w:rsidP="008A4D36">
      <w:pPr>
        <w:spacing w:line="480" w:lineRule="auto"/>
        <w:jc w:val="both"/>
        <w:rPr>
          <w:rFonts w:ascii="Times New Roman" w:hAnsi="Times New Roman" w:cs="Times New Roman"/>
          <w:bCs/>
          <w:lang w:bidi="en-US"/>
        </w:rPr>
      </w:pPr>
      <w:r w:rsidRPr="008A4D36">
        <w:rPr>
          <w:rFonts w:ascii="Times New Roman" w:hAnsi="Times New Roman" w:cs="Times New Roman"/>
          <w:bCs/>
          <w:lang w:bidi="en-US"/>
        </w:rPr>
        <w:t xml:space="preserve">In response to these gaps, this article presents a systematic literature review (SLR) of research on green skills integration in VET. Drawing on 25 peer-reviewed journal articles published between 2015 and 2025 and selected through a PRISMA-guided process, the study combines bibliometric analysis using Biblioshiny for R with thematic synthesis of empirical and conceptual findings </w:t>
      </w:r>
      <w:r w:rsidR="007B7063" w:rsidRPr="008A4D36">
        <w:rPr>
          <w:rFonts w:ascii="Times New Roman" w:hAnsi="Times New Roman" w:cs="Times New Roman"/>
          <w:bCs/>
          <w:lang w:bidi="en-US"/>
        </w:rPr>
        <w:fldChar w:fldCharType="begin"/>
      </w:r>
      <w:r w:rsidR="007B7063" w:rsidRPr="008A4D36">
        <w:rPr>
          <w:rFonts w:ascii="Times New Roman" w:hAnsi="Times New Roman" w:cs="Times New Roman"/>
          <w:bCs/>
          <w:lang w:bidi="en-US"/>
        </w:rPr>
        <w:instrText xml:space="preserve"> ADDIN ZOTERO_ITEM CSL_CITATION {"citationID":"BaQEdZaO","properties":{"formattedCitation":"(Donthu et al., 2021)","plainCitation":"(Donthu et al., 2021)","noteIndex":0},"citationItems":[{"id":1870,"uris":["http://zotero.org/users/local/GrxEmPEB/items/RP3Z55XC"],"itemData":{"id":1870,"type":"article-journal","abstract":"Bibliometric analysis is a popular and rigorous method for exploring and analyzing large volumes of scientific data. It enables us to unpack the evolutionary nuances of a specific field, while shedding light on the emerging areas in that field. Yet, its application in business research is relatively new, and in many instances, underdeveloped. Accordingly, we endeavor to present an overview of the bibliometric methodology, with a particular focus on its different techniques, while offering step-by-step guidelines that can be relied upon to rigorously perform bibliometric analysis with confidence. To this end, we also shed light on when and how bibliometric analysis should be used vis-à-vis other similar techniques such as meta-analysis and systematic literature reviews. As a whole, this paper should be a useful resource for gaining insights on the available techniques and procedures for carrying out studies using bibliometric analysis.","container-title":"Journal of Business Research","DOI":"10.1016/j.jbusres.2021.04.070","ISSN":"0148-2963","journalAbbreviation":"Journal of Business Research","page":"285-296","source":"ScienceDirect","title":"How to conduct a bibliometric analysis: An overview and guidelines","title-short":"How to conduct a bibliometric analysis","volume":"133","author":[{"family":"Donthu","given":"Naveen"},{"family":"Kumar","given":"Satish"},{"family":"Mukherjee","given":"Debmalya"},{"family":"Pandey","given":"Nitesh"},{"family":"Lim","given":"Weng Marc"}],"issued":{"date-parts":[["2021",9,1]]}}}],"schema":"https://github.com/citation-style-language/schema/raw/master/csl-citation.json"} </w:instrText>
      </w:r>
      <w:r w:rsidR="007B7063" w:rsidRPr="008A4D36">
        <w:rPr>
          <w:rFonts w:ascii="Times New Roman" w:hAnsi="Times New Roman" w:cs="Times New Roman"/>
          <w:bCs/>
          <w:lang w:bidi="en-US"/>
        </w:rPr>
        <w:fldChar w:fldCharType="separate"/>
      </w:r>
      <w:r w:rsidR="007B7063" w:rsidRPr="008A4D36">
        <w:rPr>
          <w:rFonts w:ascii="Times New Roman" w:hAnsi="Times New Roman" w:cs="Times New Roman"/>
        </w:rPr>
        <w:t>(Donthu et al., 2021)</w:t>
      </w:r>
      <w:r w:rsidR="007B7063" w:rsidRPr="008A4D36">
        <w:rPr>
          <w:rFonts w:ascii="Times New Roman" w:hAnsi="Times New Roman" w:cs="Times New Roman"/>
          <w:bCs/>
          <w:lang w:bidi="en-US"/>
        </w:rPr>
        <w:fldChar w:fldCharType="end"/>
      </w:r>
      <w:r w:rsidRPr="008A4D36">
        <w:rPr>
          <w:rFonts w:ascii="Times New Roman" w:hAnsi="Times New Roman" w:cs="Times New Roman"/>
          <w:bCs/>
          <w:lang w:bidi="en-US"/>
        </w:rPr>
        <w:t>. The review aims to map the existing knowledge base and identify dominant trends, integration strategies, persistent challenges, and emerging opportunities related to green skills in VET. In doing so, this study seeks to advance conceptual clarity, support evidence-informed policymaking, and inform institutional practice.</w:t>
      </w:r>
    </w:p>
    <w:p w14:paraId="3DC98192" w14:textId="77777777" w:rsidR="00BA4052" w:rsidRPr="008A4D36" w:rsidRDefault="00BA4052" w:rsidP="008A4D36">
      <w:pPr>
        <w:spacing w:line="480" w:lineRule="auto"/>
        <w:jc w:val="both"/>
        <w:rPr>
          <w:rFonts w:ascii="Times New Roman" w:hAnsi="Times New Roman" w:cs="Times New Roman"/>
          <w:bCs/>
          <w:lang w:bidi="en-US"/>
        </w:rPr>
      </w:pPr>
      <w:r w:rsidRPr="008A4D36">
        <w:rPr>
          <w:rFonts w:ascii="Times New Roman" w:hAnsi="Times New Roman" w:cs="Times New Roman"/>
          <w:bCs/>
          <w:lang w:bidi="en-US"/>
        </w:rPr>
        <w:t>Accordingly, this review addresses the following research questions:</w:t>
      </w:r>
    </w:p>
    <w:p w14:paraId="12813F7C" w14:textId="77777777" w:rsidR="004C4828" w:rsidRPr="008A4D36" w:rsidRDefault="004C4828" w:rsidP="008A4D36">
      <w:pPr>
        <w:spacing w:line="480" w:lineRule="auto"/>
        <w:jc w:val="both"/>
        <w:rPr>
          <w:rFonts w:ascii="Times New Roman" w:hAnsi="Times New Roman" w:cs="Times New Roman"/>
          <w:bCs/>
          <w:lang w:val="en-US" w:bidi="en-US"/>
        </w:rPr>
      </w:pPr>
      <w:r w:rsidRPr="008A4D36">
        <w:rPr>
          <w:rFonts w:ascii="Times New Roman" w:hAnsi="Times New Roman" w:cs="Times New Roman"/>
          <w:bCs/>
          <w:lang w:val="en-US" w:bidi="en-US"/>
        </w:rPr>
        <w:lastRenderedPageBreak/>
        <w:t>RQ1: What are the current trends in the study and application of green skills in VET?</w:t>
      </w:r>
    </w:p>
    <w:p w14:paraId="036D2E86" w14:textId="77777777" w:rsidR="004C4828" w:rsidRPr="008A4D36" w:rsidRDefault="004C4828" w:rsidP="008A4D36">
      <w:pPr>
        <w:spacing w:line="480" w:lineRule="auto"/>
        <w:jc w:val="both"/>
        <w:rPr>
          <w:rFonts w:ascii="Times New Roman" w:hAnsi="Times New Roman" w:cs="Times New Roman"/>
          <w:bCs/>
          <w:lang w:val="en-US" w:bidi="en-US"/>
        </w:rPr>
      </w:pPr>
      <w:r w:rsidRPr="008A4D36">
        <w:rPr>
          <w:rFonts w:ascii="Times New Roman" w:hAnsi="Times New Roman" w:cs="Times New Roman"/>
          <w:bCs/>
          <w:lang w:val="en-US" w:bidi="en-US"/>
        </w:rPr>
        <w:t>RQ2: What strategies have been used to integrate green skills into VET curricula or training programs?</w:t>
      </w:r>
    </w:p>
    <w:p w14:paraId="0E9E802F" w14:textId="77777777" w:rsidR="004C4828" w:rsidRPr="008A4D36" w:rsidRDefault="004C4828" w:rsidP="008A4D36">
      <w:pPr>
        <w:spacing w:line="480" w:lineRule="auto"/>
        <w:jc w:val="both"/>
        <w:rPr>
          <w:rFonts w:ascii="Times New Roman" w:hAnsi="Times New Roman" w:cs="Times New Roman"/>
          <w:bCs/>
          <w:lang w:val="en-US" w:bidi="en-US"/>
        </w:rPr>
      </w:pPr>
      <w:r w:rsidRPr="008A4D36">
        <w:rPr>
          <w:rFonts w:ascii="Times New Roman" w:hAnsi="Times New Roman" w:cs="Times New Roman"/>
          <w:bCs/>
          <w:lang w:val="en-US" w:bidi="en-US"/>
        </w:rPr>
        <w:t>RQ3:What are the key challenges and barriers to implementing green skills in VET institutions?</w:t>
      </w:r>
    </w:p>
    <w:p w14:paraId="71A832B5" w14:textId="77777777" w:rsidR="004C4828" w:rsidRPr="008A4D36" w:rsidRDefault="004C4828" w:rsidP="008A4D36">
      <w:pPr>
        <w:spacing w:line="480" w:lineRule="auto"/>
        <w:jc w:val="both"/>
        <w:rPr>
          <w:rFonts w:ascii="Times New Roman" w:hAnsi="Times New Roman" w:cs="Times New Roman"/>
          <w:bCs/>
          <w:lang w:val="en-US" w:bidi="en-US"/>
        </w:rPr>
      </w:pPr>
      <w:r w:rsidRPr="008A4D36">
        <w:rPr>
          <w:rFonts w:ascii="Times New Roman" w:hAnsi="Times New Roman" w:cs="Times New Roman"/>
          <w:bCs/>
          <w:lang w:val="en-US" w:bidi="en-US"/>
        </w:rPr>
        <w:t>RQ4: What are the potential future opportunities for green skills integration in VET institutions?</w:t>
      </w:r>
    </w:p>
    <w:p w14:paraId="67327621" w14:textId="77777777" w:rsidR="00471246" w:rsidRPr="008A4D36" w:rsidRDefault="00471246" w:rsidP="008A4D36">
      <w:pPr>
        <w:spacing w:line="480" w:lineRule="auto"/>
        <w:jc w:val="both"/>
        <w:rPr>
          <w:rFonts w:ascii="Times New Roman" w:hAnsi="Times New Roman" w:cs="Times New Roman"/>
          <w:bCs/>
          <w:lang w:val="en-US"/>
        </w:rPr>
      </w:pPr>
    </w:p>
    <w:p w14:paraId="1B0E8142" w14:textId="14E085B3" w:rsidR="004C4828" w:rsidRPr="008A4D36" w:rsidRDefault="004C4828" w:rsidP="008A4D36">
      <w:pPr>
        <w:spacing w:line="480" w:lineRule="auto"/>
        <w:jc w:val="both"/>
        <w:rPr>
          <w:rFonts w:ascii="Times New Roman" w:hAnsi="Times New Roman" w:cs="Times New Roman"/>
          <w:b/>
          <w:lang w:val="en-US"/>
        </w:rPr>
      </w:pPr>
      <w:r w:rsidRPr="008A4D36">
        <w:rPr>
          <w:rFonts w:ascii="Times New Roman" w:hAnsi="Times New Roman" w:cs="Times New Roman"/>
          <w:b/>
          <w:lang w:val="en-US"/>
        </w:rPr>
        <w:t>Method</w:t>
      </w:r>
      <w:r w:rsidR="00FD3508" w:rsidRPr="008A4D36">
        <w:rPr>
          <w:rFonts w:ascii="Times New Roman" w:hAnsi="Times New Roman" w:cs="Times New Roman"/>
          <w:b/>
          <w:lang w:val="en-US"/>
        </w:rPr>
        <w:t>s</w:t>
      </w:r>
    </w:p>
    <w:p w14:paraId="6428F810" w14:textId="6D95663D" w:rsidR="004C4828" w:rsidRPr="008A4D36" w:rsidRDefault="00E63A54" w:rsidP="008A4D36">
      <w:pPr>
        <w:spacing w:line="480" w:lineRule="auto"/>
        <w:jc w:val="both"/>
        <w:rPr>
          <w:rFonts w:ascii="Times New Roman" w:hAnsi="Times New Roman" w:cs="Times New Roman"/>
          <w:b/>
          <w:bCs/>
          <w:lang w:val="en-US"/>
        </w:rPr>
      </w:pPr>
      <w:r w:rsidRPr="008A4D36">
        <w:rPr>
          <w:rFonts w:ascii="Times New Roman" w:hAnsi="Times New Roman" w:cs="Times New Roman"/>
          <w:b/>
          <w:bCs/>
          <w:lang w:val="en-US"/>
        </w:rPr>
        <w:t xml:space="preserve">2.1. </w:t>
      </w:r>
      <w:r w:rsidR="004C4828" w:rsidRPr="008A4D36">
        <w:rPr>
          <w:rFonts w:ascii="Times New Roman" w:hAnsi="Times New Roman" w:cs="Times New Roman"/>
          <w:b/>
          <w:bCs/>
          <w:lang w:val="en-US"/>
        </w:rPr>
        <w:t>Review Design</w:t>
      </w:r>
    </w:p>
    <w:p w14:paraId="12C17B78" w14:textId="655DAAD5"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This study adopts a Systematic Literature Review (SLR), which integrates the systematic and transparent selection procedures of a traditional systematic review with the quantitative insights of bibliometric analysis to explore the implementation of green skills in VET. The SLR design allows both the conceptual synthesis of empirical findings and the quantitative mapping of publication characteristics </w:t>
      </w:r>
      <w:r w:rsidR="00342205" w:rsidRPr="008A4D36">
        <w:rPr>
          <w:rFonts w:ascii="Times New Roman" w:hAnsi="Times New Roman" w:cs="Times New Roman"/>
          <w:bCs/>
        </w:rPr>
        <w:fldChar w:fldCharType="begin"/>
      </w:r>
      <w:r w:rsidR="00342205" w:rsidRPr="008A4D36">
        <w:rPr>
          <w:rFonts w:ascii="Times New Roman" w:hAnsi="Times New Roman" w:cs="Times New Roman"/>
          <w:bCs/>
        </w:rPr>
        <w:instrText xml:space="preserve"> ADDIN ZOTERO_ITEM CSL_CITATION {"citationID":"QGlCyYJj","properties":{"formattedCitation":"(Donthu et al., 2021)","plainCitation":"(Donthu et al., 2021)","noteIndex":0},"citationItems":[{"id":1870,"uris":["http://zotero.org/users/local/GrxEmPEB/items/RP3Z55XC"],"itemData":{"id":1870,"type":"article-journal","abstract":"Bibliometric analysis is a popular and rigorous method for exploring and analyzing large volumes of scientific data. It enables us to unpack the evolutionary nuances of a specific field, while shedding light on the emerging areas in that field. Yet, its application in business research is relatively new, and in many instances, underdeveloped. Accordingly, we endeavor to present an overview of the bibliometric methodology, with a particular focus on its different techniques, while offering step-by-step guidelines that can be relied upon to rigorously perform bibliometric analysis with confidence. To this end, we also shed light on when and how bibliometric analysis should be used vis-à-vis other similar techniques such as meta-analysis and systematic literature reviews. As a whole, this paper should be a useful resource for gaining insights on the available techniques and procedures for carrying out studies using bibliometric analysis.","container-title":"Journal of Business Research","DOI":"10.1016/j.jbusres.2021.04.070","ISSN":"0148-2963","journalAbbreviation":"Journal of Business Research","page":"285-296","source":"ScienceDirect","title":"How to conduct a bibliometric analysis: An overview and guidelines","title-short":"How to conduct a bibliometric analysis","volume":"133","author":[{"family":"Donthu","given":"Naveen"},{"family":"Kumar","given":"Satish"},{"family":"Mukherjee","given":"Debmalya"},{"family":"Pandey","given":"Nitesh"},{"family":"Lim","given":"Weng Marc"}],"issued":{"date-parts":[["2021",9,1]]}}}],"schema":"https://github.com/citation-style-language/schema/raw/master/csl-citation.json"} </w:instrText>
      </w:r>
      <w:r w:rsidR="00342205" w:rsidRPr="008A4D36">
        <w:rPr>
          <w:rFonts w:ascii="Times New Roman" w:hAnsi="Times New Roman" w:cs="Times New Roman"/>
          <w:bCs/>
        </w:rPr>
        <w:fldChar w:fldCharType="separate"/>
      </w:r>
      <w:r w:rsidR="00342205" w:rsidRPr="008A4D36">
        <w:rPr>
          <w:rFonts w:ascii="Times New Roman" w:hAnsi="Times New Roman" w:cs="Times New Roman"/>
        </w:rPr>
        <w:t>(Donthu et al., 2021)</w:t>
      </w:r>
      <w:r w:rsidR="00342205" w:rsidRPr="008A4D36">
        <w:rPr>
          <w:rFonts w:ascii="Times New Roman" w:hAnsi="Times New Roman" w:cs="Times New Roman"/>
          <w:bCs/>
        </w:rPr>
        <w:fldChar w:fldCharType="end"/>
      </w:r>
      <w:r w:rsidRPr="008A4D36">
        <w:rPr>
          <w:rFonts w:ascii="Times New Roman" w:hAnsi="Times New Roman" w:cs="Times New Roman"/>
          <w:bCs/>
        </w:rPr>
        <w:t>.</w:t>
      </w:r>
    </w:p>
    <w:p w14:paraId="23AA7586" w14:textId="77777777" w:rsidR="004C4828" w:rsidRPr="008A4D36" w:rsidRDefault="004C4828" w:rsidP="008A4D36">
      <w:pPr>
        <w:spacing w:line="480" w:lineRule="auto"/>
        <w:jc w:val="both"/>
        <w:rPr>
          <w:rFonts w:ascii="Times New Roman" w:hAnsi="Times New Roman" w:cs="Times New Roman"/>
          <w:b/>
          <w:bCs/>
        </w:rPr>
      </w:pPr>
      <w:r w:rsidRPr="008A4D36">
        <w:rPr>
          <w:rFonts w:ascii="Times New Roman" w:hAnsi="Times New Roman" w:cs="Times New Roman"/>
          <w:bCs/>
        </w:rPr>
        <w:t>The purpose of this review is to systematically identify, analyse, and synthesise the existing body of knowledge on green skills integration in Vocational Education and Training (VET). All review procedures followed the PRISMA 2020 guidelines to ensure methodological rigour, transparency, and replicability. In addition, a bibliometric review was conducted using the Biblioshiny tool of the Bibliometrix package in RStudio.</w:t>
      </w:r>
    </w:p>
    <w:p w14:paraId="5D6B61BB" w14:textId="77777777" w:rsidR="004C4828" w:rsidRPr="008A4D36" w:rsidRDefault="004C4828" w:rsidP="008A4D36">
      <w:pPr>
        <w:spacing w:line="480" w:lineRule="auto"/>
        <w:jc w:val="both"/>
        <w:rPr>
          <w:rFonts w:ascii="Times New Roman" w:hAnsi="Times New Roman" w:cs="Times New Roman"/>
          <w:b/>
          <w:bCs/>
          <w:lang w:val="en-US"/>
        </w:rPr>
      </w:pPr>
      <w:r w:rsidRPr="008A4D36">
        <w:rPr>
          <w:rFonts w:ascii="Times New Roman" w:hAnsi="Times New Roman" w:cs="Times New Roman"/>
          <w:b/>
          <w:bCs/>
          <w:lang w:val="en-US"/>
        </w:rPr>
        <w:t>2.2. Search Strategy</w:t>
      </w:r>
    </w:p>
    <w:p w14:paraId="7B912AC8" w14:textId="39F96D7E" w:rsidR="004C4828" w:rsidRDefault="004C4828" w:rsidP="008A4D36">
      <w:pPr>
        <w:spacing w:line="480" w:lineRule="auto"/>
        <w:jc w:val="both"/>
        <w:rPr>
          <w:rFonts w:ascii="Times New Roman" w:hAnsi="Times New Roman" w:cs="Times New Roman"/>
          <w:bCs/>
          <w:lang w:val="en-US" w:bidi="en-US"/>
        </w:rPr>
      </w:pPr>
      <w:r w:rsidRPr="008A4D36">
        <w:rPr>
          <w:rFonts w:ascii="Times New Roman" w:hAnsi="Times New Roman" w:cs="Times New Roman"/>
          <w:bCs/>
          <w:lang w:val="en-US" w:bidi="en-US"/>
        </w:rPr>
        <w:t>A systematic literature search was conducted in the Scopus database. This database was selected for its comprehensive coverage of publications in education, green skills, sustainability, and vocational training. The search strings were formulated by combining relevant keywords and Boolean operators. Three main blocks of descriptors used</w:t>
      </w:r>
      <w:r w:rsidR="00714696" w:rsidRPr="008A4D36">
        <w:rPr>
          <w:rFonts w:ascii="Times New Roman" w:hAnsi="Times New Roman" w:cs="Times New Roman"/>
          <w:bCs/>
          <w:lang w:val="en-US" w:bidi="en-US"/>
        </w:rPr>
        <w:t xml:space="preserve"> are presented in Table 1.</w:t>
      </w:r>
    </w:p>
    <w:p w14:paraId="63820954" w14:textId="77777777" w:rsidR="0093195C" w:rsidRPr="008A4D36" w:rsidRDefault="0093195C" w:rsidP="0093195C">
      <w:pPr>
        <w:spacing w:line="480" w:lineRule="auto"/>
        <w:jc w:val="center"/>
        <w:rPr>
          <w:rFonts w:ascii="Times New Roman" w:hAnsi="Times New Roman" w:cs="Times New Roman"/>
          <w:bCs/>
          <w:lang w:val="en-US" w:bidi="en-US"/>
        </w:rPr>
      </w:pPr>
      <w:r w:rsidRPr="008A4D36">
        <w:rPr>
          <w:rFonts w:ascii="Times New Roman" w:hAnsi="Times New Roman" w:cs="Times New Roman"/>
          <w:bCs/>
          <w:lang w:val="en-US" w:bidi="en-US"/>
        </w:rPr>
        <w:t>Table 1</w:t>
      </w:r>
      <w:r w:rsidRPr="008A4D36">
        <w:rPr>
          <w:rFonts w:ascii="Times New Roman" w:hAnsi="Times New Roman" w:cs="Times New Roman"/>
          <w:bCs/>
          <w:i/>
          <w:iCs/>
          <w:lang w:val="en-US" w:bidi="en-US"/>
        </w:rPr>
        <w:t xml:space="preserve">. </w:t>
      </w:r>
      <w:r w:rsidRPr="008A4D36">
        <w:rPr>
          <w:rFonts w:ascii="Times New Roman" w:hAnsi="Times New Roman" w:cs="Times New Roman"/>
          <w:bCs/>
          <w:lang w:val="en-US" w:bidi="en-US"/>
        </w:rPr>
        <w:t>Advanced search query on database</w:t>
      </w:r>
    </w:p>
    <w:tbl>
      <w:tblPr>
        <w:tblW w:w="0" w:type="auto"/>
        <w:tblInd w:w="142" w:type="dxa"/>
        <w:tblBorders>
          <w:top w:val="single" w:sz="4" w:space="0" w:color="auto"/>
          <w:bottom w:val="single" w:sz="4" w:space="0" w:color="auto"/>
          <w:insideH w:val="single" w:sz="4" w:space="0" w:color="auto"/>
        </w:tblBorders>
        <w:tblLook w:val="04A0" w:firstRow="1" w:lastRow="0" w:firstColumn="1" w:lastColumn="0" w:noHBand="0" w:noVBand="1"/>
      </w:tblPr>
      <w:tblGrid>
        <w:gridCol w:w="890"/>
        <w:gridCol w:w="2042"/>
        <w:gridCol w:w="2092"/>
        <w:gridCol w:w="8"/>
        <w:gridCol w:w="3331"/>
      </w:tblGrid>
      <w:tr w:rsidR="0093195C" w:rsidRPr="008A4D36" w14:paraId="314F5C00" w14:textId="77777777" w:rsidTr="00287FCF">
        <w:tc>
          <w:tcPr>
            <w:tcW w:w="2932" w:type="dxa"/>
            <w:gridSpan w:val="2"/>
          </w:tcPr>
          <w:p w14:paraId="0EACC638" w14:textId="77777777" w:rsidR="0093195C" w:rsidRPr="008A4D36" w:rsidRDefault="0093195C" w:rsidP="00287FCF">
            <w:pPr>
              <w:spacing w:line="480" w:lineRule="auto"/>
              <w:jc w:val="both"/>
              <w:rPr>
                <w:rFonts w:ascii="Times New Roman" w:hAnsi="Times New Roman" w:cs="Times New Roman"/>
                <w:b/>
                <w:bCs/>
              </w:rPr>
            </w:pPr>
            <w:r w:rsidRPr="008A4D36">
              <w:rPr>
                <w:rFonts w:ascii="Times New Roman" w:hAnsi="Times New Roman" w:cs="Times New Roman"/>
                <w:b/>
                <w:bCs/>
              </w:rPr>
              <w:lastRenderedPageBreak/>
              <w:t>Block</w:t>
            </w:r>
          </w:p>
        </w:tc>
        <w:tc>
          <w:tcPr>
            <w:tcW w:w="2092" w:type="dxa"/>
          </w:tcPr>
          <w:p w14:paraId="153CF8A3" w14:textId="77777777" w:rsidR="0093195C" w:rsidRPr="008A4D36" w:rsidRDefault="0093195C" w:rsidP="00287FCF">
            <w:pPr>
              <w:spacing w:line="480" w:lineRule="auto"/>
              <w:jc w:val="both"/>
              <w:rPr>
                <w:rFonts w:ascii="Times New Roman" w:hAnsi="Times New Roman" w:cs="Times New Roman"/>
                <w:b/>
                <w:bCs/>
              </w:rPr>
            </w:pPr>
            <w:r w:rsidRPr="008A4D36">
              <w:rPr>
                <w:rFonts w:ascii="Times New Roman" w:hAnsi="Times New Roman" w:cs="Times New Roman"/>
                <w:b/>
                <w:bCs/>
              </w:rPr>
              <w:t>Descriptor</w:t>
            </w:r>
          </w:p>
        </w:tc>
        <w:tc>
          <w:tcPr>
            <w:tcW w:w="3339" w:type="dxa"/>
            <w:gridSpan w:val="2"/>
          </w:tcPr>
          <w:p w14:paraId="5F1B31B8" w14:textId="77777777" w:rsidR="0093195C" w:rsidRPr="008A4D36" w:rsidRDefault="0093195C" w:rsidP="00287FCF">
            <w:pPr>
              <w:spacing w:line="480" w:lineRule="auto"/>
              <w:jc w:val="both"/>
              <w:rPr>
                <w:rFonts w:ascii="Times New Roman" w:hAnsi="Times New Roman" w:cs="Times New Roman"/>
                <w:b/>
                <w:bCs/>
              </w:rPr>
            </w:pPr>
            <w:r w:rsidRPr="008A4D36">
              <w:rPr>
                <w:rFonts w:ascii="Times New Roman" w:hAnsi="Times New Roman" w:cs="Times New Roman"/>
                <w:b/>
                <w:bCs/>
              </w:rPr>
              <w:t>String (TITLE-ABS-KEY)</w:t>
            </w:r>
          </w:p>
        </w:tc>
      </w:tr>
      <w:tr w:rsidR="0093195C" w:rsidRPr="008A4D36" w14:paraId="5CF6932A" w14:textId="77777777" w:rsidTr="00287FCF">
        <w:tc>
          <w:tcPr>
            <w:tcW w:w="890" w:type="dxa"/>
          </w:tcPr>
          <w:p w14:paraId="4C894504" w14:textId="77777777" w:rsidR="0093195C" w:rsidRPr="008A4D36" w:rsidRDefault="0093195C" w:rsidP="00287FCF">
            <w:pPr>
              <w:spacing w:line="480" w:lineRule="auto"/>
              <w:jc w:val="both"/>
              <w:rPr>
                <w:rFonts w:ascii="Times New Roman" w:hAnsi="Times New Roman" w:cs="Times New Roman"/>
                <w:bCs/>
              </w:rPr>
            </w:pPr>
            <w:r w:rsidRPr="008A4D36">
              <w:rPr>
                <w:rFonts w:ascii="Times New Roman" w:hAnsi="Times New Roman" w:cs="Times New Roman"/>
                <w:bCs/>
              </w:rPr>
              <w:t>#1</w:t>
            </w:r>
          </w:p>
        </w:tc>
        <w:tc>
          <w:tcPr>
            <w:tcW w:w="2042" w:type="dxa"/>
          </w:tcPr>
          <w:p w14:paraId="49297C33" w14:textId="77777777" w:rsidR="0093195C" w:rsidRPr="008A4D36" w:rsidRDefault="0093195C" w:rsidP="00287FCF">
            <w:pPr>
              <w:spacing w:line="480" w:lineRule="auto"/>
              <w:jc w:val="both"/>
              <w:rPr>
                <w:rFonts w:ascii="Times New Roman" w:hAnsi="Times New Roman" w:cs="Times New Roman"/>
                <w:bCs/>
              </w:rPr>
            </w:pPr>
            <w:r w:rsidRPr="008A4D36">
              <w:rPr>
                <w:rFonts w:ascii="Times New Roman" w:hAnsi="Times New Roman" w:cs="Times New Roman"/>
                <w:bCs/>
              </w:rPr>
              <w:t>Intervention</w:t>
            </w:r>
          </w:p>
        </w:tc>
        <w:tc>
          <w:tcPr>
            <w:tcW w:w="2092" w:type="dxa"/>
          </w:tcPr>
          <w:p w14:paraId="578E90E2" w14:textId="77777777" w:rsidR="0093195C" w:rsidRPr="008A4D36" w:rsidRDefault="0093195C" w:rsidP="00287FCF">
            <w:pPr>
              <w:spacing w:line="480" w:lineRule="auto"/>
              <w:jc w:val="both"/>
              <w:rPr>
                <w:rFonts w:ascii="Times New Roman" w:hAnsi="Times New Roman" w:cs="Times New Roman"/>
                <w:bCs/>
              </w:rPr>
            </w:pPr>
            <w:r w:rsidRPr="008A4D36">
              <w:rPr>
                <w:rFonts w:ascii="Times New Roman" w:hAnsi="Times New Roman" w:cs="Times New Roman"/>
                <w:bCs/>
              </w:rPr>
              <w:t>“green skills”</w:t>
            </w:r>
          </w:p>
        </w:tc>
        <w:tc>
          <w:tcPr>
            <w:tcW w:w="3339" w:type="dxa"/>
            <w:gridSpan w:val="2"/>
          </w:tcPr>
          <w:p w14:paraId="13591E92" w14:textId="77777777" w:rsidR="0093195C" w:rsidRPr="008A4D36" w:rsidRDefault="0093195C" w:rsidP="00287FCF">
            <w:pPr>
              <w:spacing w:line="480" w:lineRule="auto"/>
              <w:jc w:val="both"/>
              <w:rPr>
                <w:rFonts w:ascii="Times New Roman" w:hAnsi="Times New Roman" w:cs="Times New Roman"/>
                <w:bCs/>
              </w:rPr>
            </w:pPr>
            <w:r w:rsidRPr="008A4D36">
              <w:rPr>
                <w:rFonts w:ascii="Times New Roman" w:hAnsi="Times New Roman" w:cs="Times New Roman"/>
                <w:bCs/>
              </w:rPr>
              <w:t>“green skill” OR "green skills" OR “sustainability skill” OR "sustainability skills" OR “ESD” or “education for sustainable development”</w:t>
            </w:r>
          </w:p>
        </w:tc>
      </w:tr>
      <w:tr w:rsidR="0093195C" w:rsidRPr="008A4D36" w14:paraId="21352CB6" w14:textId="77777777" w:rsidTr="00287FCF">
        <w:tc>
          <w:tcPr>
            <w:tcW w:w="890" w:type="dxa"/>
          </w:tcPr>
          <w:p w14:paraId="7A78A113" w14:textId="77777777" w:rsidR="0093195C" w:rsidRPr="008A4D36" w:rsidRDefault="0093195C" w:rsidP="00287FCF">
            <w:pPr>
              <w:spacing w:line="480" w:lineRule="auto"/>
              <w:jc w:val="both"/>
              <w:rPr>
                <w:rFonts w:ascii="Times New Roman" w:hAnsi="Times New Roman" w:cs="Times New Roman"/>
                <w:bCs/>
              </w:rPr>
            </w:pPr>
            <w:r w:rsidRPr="008A4D36">
              <w:rPr>
                <w:rFonts w:ascii="Times New Roman" w:hAnsi="Times New Roman" w:cs="Times New Roman"/>
                <w:bCs/>
              </w:rPr>
              <w:t>#2</w:t>
            </w:r>
          </w:p>
        </w:tc>
        <w:tc>
          <w:tcPr>
            <w:tcW w:w="2042" w:type="dxa"/>
          </w:tcPr>
          <w:p w14:paraId="00C8488C" w14:textId="77777777" w:rsidR="0093195C" w:rsidRPr="008A4D36" w:rsidRDefault="0093195C" w:rsidP="00287FCF">
            <w:pPr>
              <w:spacing w:line="480" w:lineRule="auto"/>
              <w:jc w:val="both"/>
              <w:rPr>
                <w:rFonts w:ascii="Times New Roman" w:hAnsi="Times New Roman" w:cs="Times New Roman"/>
                <w:bCs/>
              </w:rPr>
            </w:pPr>
            <w:r w:rsidRPr="008A4D36">
              <w:rPr>
                <w:rFonts w:ascii="Times New Roman" w:hAnsi="Times New Roman" w:cs="Times New Roman"/>
                <w:bCs/>
              </w:rPr>
              <w:t>Population of interest</w:t>
            </w:r>
          </w:p>
        </w:tc>
        <w:tc>
          <w:tcPr>
            <w:tcW w:w="2092" w:type="dxa"/>
          </w:tcPr>
          <w:p w14:paraId="1E93D30A" w14:textId="77777777" w:rsidR="0093195C" w:rsidRPr="008A4D36" w:rsidRDefault="0093195C" w:rsidP="00287FCF">
            <w:pPr>
              <w:spacing w:line="480" w:lineRule="auto"/>
              <w:jc w:val="both"/>
              <w:rPr>
                <w:rFonts w:ascii="Times New Roman" w:hAnsi="Times New Roman" w:cs="Times New Roman"/>
                <w:bCs/>
              </w:rPr>
            </w:pPr>
            <w:r w:rsidRPr="008A4D36">
              <w:rPr>
                <w:rFonts w:ascii="Times New Roman" w:hAnsi="Times New Roman" w:cs="Times New Roman"/>
                <w:bCs/>
              </w:rPr>
              <w:t>“vocational education”</w:t>
            </w:r>
          </w:p>
        </w:tc>
        <w:tc>
          <w:tcPr>
            <w:tcW w:w="3339" w:type="dxa"/>
            <w:gridSpan w:val="2"/>
          </w:tcPr>
          <w:p w14:paraId="2813F89B" w14:textId="77777777" w:rsidR="0093195C" w:rsidRPr="008A4D36" w:rsidRDefault="0093195C" w:rsidP="00287FCF">
            <w:pPr>
              <w:spacing w:line="480" w:lineRule="auto"/>
              <w:jc w:val="both"/>
              <w:rPr>
                <w:rFonts w:ascii="Times New Roman" w:hAnsi="Times New Roman" w:cs="Times New Roman"/>
                <w:bCs/>
              </w:rPr>
            </w:pPr>
            <w:r w:rsidRPr="008A4D36">
              <w:rPr>
                <w:rFonts w:ascii="Times New Roman" w:hAnsi="Times New Roman" w:cs="Times New Roman"/>
                <w:bCs/>
              </w:rPr>
              <w:t>"vocational education" OR "vocational education and training" OR "VET" OR "TVET" OR "technical vocational education and training"</w:t>
            </w:r>
          </w:p>
        </w:tc>
      </w:tr>
      <w:tr w:rsidR="0093195C" w:rsidRPr="008A4D36" w14:paraId="7AF6F2FC" w14:textId="77777777" w:rsidTr="00287FCF">
        <w:tc>
          <w:tcPr>
            <w:tcW w:w="890" w:type="dxa"/>
          </w:tcPr>
          <w:p w14:paraId="10010E83" w14:textId="77777777" w:rsidR="0093195C" w:rsidRPr="008A4D36" w:rsidRDefault="0093195C" w:rsidP="00287FCF">
            <w:pPr>
              <w:spacing w:line="480" w:lineRule="auto"/>
              <w:jc w:val="both"/>
              <w:rPr>
                <w:rFonts w:ascii="Times New Roman" w:hAnsi="Times New Roman" w:cs="Times New Roman"/>
                <w:bCs/>
              </w:rPr>
            </w:pPr>
            <w:r w:rsidRPr="008A4D36">
              <w:rPr>
                <w:rFonts w:ascii="Times New Roman" w:hAnsi="Times New Roman" w:cs="Times New Roman"/>
                <w:bCs/>
              </w:rPr>
              <w:t>#3</w:t>
            </w:r>
          </w:p>
        </w:tc>
        <w:tc>
          <w:tcPr>
            <w:tcW w:w="4142" w:type="dxa"/>
            <w:gridSpan w:val="3"/>
          </w:tcPr>
          <w:p w14:paraId="13965EE5" w14:textId="77777777" w:rsidR="0093195C" w:rsidRPr="008A4D36" w:rsidRDefault="0093195C" w:rsidP="00287FCF">
            <w:pPr>
              <w:spacing w:line="480" w:lineRule="auto"/>
              <w:jc w:val="both"/>
              <w:rPr>
                <w:rFonts w:ascii="Times New Roman" w:hAnsi="Times New Roman" w:cs="Times New Roman"/>
                <w:bCs/>
              </w:rPr>
            </w:pPr>
            <w:r w:rsidRPr="008A4D36">
              <w:rPr>
                <w:rFonts w:ascii="Times New Roman" w:hAnsi="Times New Roman" w:cs="Times New Roman"/>
                <w:bCs/>
              </w:rPr>
              <w:t>Search string</w:t>
            </w:r>
          </w:p>
        </w:tc>
        <w:tc>
          <w:tcPr>
            <w:tcW w:w="3331" w:type="dxa"/>
          </w:tcPr>
          <w:p w14:paraId="0AC321DE" w14:textId="77777777" w:rsidR="0093195C" w:rsidRPr="008A4D36" w:rsidRDefault="0093195C" w:rsidP="00287FCF">
            <w:pPr>
              <w:spacing w:line="480" w:lineRule="auto"/>
              <w:jc w:val="both"/>
              <w:rPr>
                <w:rFonts w:ascii="Times New Roman" w:hAnsi="Times New Roman" w:cs="Times New Roman"/>
                <w:bCs/>
              </w:rPr>
            </w:pPr>
            <w:r w:rsidRPr="008A4D36">
              <w:rPr>
                <w:rFonts w:ascii="Times New Roman" w:hAnsi="Times New Roman" w:cs="Times New Roman"/>
                <w:bCs/>
              </w:rPr>
              <w:t>(#1) AND (#2)</w:t>
            </w:r>
          </w:p>
        </w:tc>
      </w:tr>
    </w:tbl>
    <w:p w14:paraId="26BAB36C" w14:textId="77777777" w:rsidR="0093195C" w:rsidRPr="008A4D36" w:rsidRDefault="0093195C" w:rsidP="008A4D36">
      <w:pPr>
        <w:spacing w:line="480" w:lineRule="auto"/>
        <w:jc w:val="both"/>
        <w:rPr>
          <w:rFonts w:ascii="Times New Roman" w:hAnsi="Times New Roman" w:cs="Times New Roman"/>
          <w:bCs/>
          <w:lang w:val="en-US" w:bidi="en-US"/>
        </w:rPr>
      </w:pPr>
    </w:p>
    <w:p w14:paraId="086CF7AF" w14:textId="679B98A2" w:rsidR="004C4828" w:rsidRPr="008A4D36" w:rsidRDefault="004C4828" w:rsidP="008A4D36">
      <w:pPr>
        <w:spacing w:line="480" w:lineRule="auto"/>
        <w:jc w:val="both"/>
        <w:rPr>
          <w:rFonts w:ascii="Times New Roman" w:hAnsi="Times New Roman" w:cs="Times New Roman"/>
          <w:bCs/>
          <w:lang w:val="en-US" w:bidi="en-US"/>
        </w:rPr>
      </w:pPr>
      <w:r w:rsidRPr="008A4D36">
        <w:rPr>
          <w:rFonts w:ascii="Times New Roman" w:hAnsi="Times New Roman" w:cs="Times New Roman"/>
          <w:bCs/>
          <w:lang w:val="en-US" w:bidi="en-US"/>
        </w:rPr>
        <w:t>The search was limited to journal articles published between 2015 and 2025. The year 2015 was chosen because it marks the formal adoption of the 2030 Agenda by the United Nations, which introduced the 17 Sustainable Development Goals (SDGs) and provided the foundation for Education for Sustainable Development (ESD), thereby accelerating the development of green skills among learners.</w:t>
      </w:r>
    </w:p>
    <w:p w14:paraId="5766B709" w14:textId="77777777" w:rsidR="004C4828" w:rsidRPr="008A4D36" w:rsidRDefault="004C4828" w:rsidP="008A4D36">
      <w:pPr>
        <w:spacing w:line="480" w:lineRule="auto"/>
        <w:jc w:val="both"/>
        <w:rPr>
          <w:rFonts w:ascii="Times New Roman" w:hAnsi="Times New Roman" w:cs="Times New Roman"/>
          <w:b/>
          <w:bCs/>
          <w:lang w:val="en-US"/>
        </w:rPr>
      </w:pPr>
      <w:r w:rsidRPr="008A4D36">
        <w:rPr>
          <w:rFonts w:ascii="Times New Roman" w:hAnsi="Times New Roman" w:cs="Times New Roman"/>
          <w:b/>
          <w:bCs/>
          <w:lang w:val="en-US"/>
        </w:rPr>
        <w:t>2.3. Inclusion and Exclusion Criteria</w:t>
      </w:r>
    </w:p>
    <w:p w14:paraId="1A88B288" w14:textId="42FC407D" w:rsidR="004C4828" w:rsidRPr="008A4D36" w:rsidRDefault="004C4828" w:rsidP="008A4D36">
      <w:pPr>
        <w:spacing w:line="480" w:lineRule="auto"/>
        <w:jc w:val="both"/>
        <w:rPr>
          <w:rFonts w:ascii="Times New Roman" w:hAnsi="Times New Roman" w:cs="Times New Roman"/>
          <w:bCs/>
          <w:lang w:val="en-US"/>
        </w:rPr>
      </w:pPr>
      <w:r w:rsidRPr="008A4D36">
        <w:rPr>
          <w:rFonts w:ascii="Times New Roman" w:hAnsi="Times New Roman" w:cs="Times New Roman"/>
          <w:bCs/>
          <w:lang w:val="en-US"/>
        </w:rPr>
        <w:t>Inclusion and exclusion criteria were established to ensure that only relevant and high-quality studies were selected for the review. The inclusion criteria were as follows: (1) articles that discuss green skills or their application in vocational education and training, (2) articles published between 201</w:t>
      </w:r>
      <w:r w:rsidR="00D01BDE" w:rsidRPr="008A4D36">
        <w:rPr>
          <w:rFonts w:ascii="Times New Roman" w:hAnsi="Times New Roman" w:cs="Times New Roman"/>
          <w:bCs/>
          <w:lang w:val="en-US"/>
        </w:rPr>
        <w:t>5</w:t>
      </w:r>
      <w:r w:rsidRPr="008A4D36">
        <w:rPr>
          <w:rFonts w:ascii="Times New Roman" w:hAnsi="Times New Roman" w:cs="Times New Roman"/>
          <w:bCs/>
          <w:lang w:val="en-US"/>
        </w:rPr>
        <w:t xml:space="preserve"> and 2025, (3) documents classified as journal articles, and (4) articles written in English. Accordingly, the exclusion criteria were: (1) articles that do not address green skills or their application in vocational education and training, (2) articles published outside the 201</w:t>
      </w:r>
      <w:r w:rsidR="00342205" w:rsidRPr="008A4D36">
        <w:rPr>
          <w:rFonts w:ascii="Times New Roman" w:hAnsi="Times New Roman" w:cs="Times New Roman"/>
          <w:bCs/>
          <w:lang w:val="en-US"/>
        </w:rPr>
        <w:t>5</w:t>
      </w:r>
      <w:r w:rsidRPr="008A4D36">
        <w:rPr>
          <w:rFonts w:ascii="Times New Roman" w:hAnsi="Times New Roman" w:cs="Times New Roman"/>
          <w:bCs/>
          <w:lang w:val="en-US"/>
        </w:rPr>
        <w:t xml:space="preserve">–2025 time frame, (3) documents </w:t>
      </w:r>
      <w:r w:rsidRPr="008A4D36">
        <w:rPr>
          <w:rFonts w:ascii="Times New Roman" w:hAnsi="Times New Roman" w:cs="Times New Roman"/>
          <w:bCs/>
          <w:lang w:val="en-US"/>
        </w:rPr>
        <w:lastRenderedPageBreak/>
        <w:t>classified as conference papers, book chapters, reviews, books, or other non-article types, (4) articles that are review papers or that do not report empirical data, and (5) articles not written in English.</w:t>
      </w:r>
    </w:p>
    <w:p w14:paraId="0935D238" w14:textId="77777777" w:rsidR="004C4828" w:rsidRPr="008A4D36" w:rsidRDefault="004C4828" w:rsidP="008A4D36">
      <w:pPr>
        <w:spacing w:line="480" w:lineRule="auto"/>
        <w:jc w:val="both"/>
        <w:rPr>
          <w:rFonts w:ascii="Times New Roman" w:hAnsi="Times New Roman" w:cs="Times New Roman"/>
          <w:b/>
          <w:bCs/>
          <w:lang w:val="en-US"/>
        </w:rPr>
      </w:pPr>
      <w:r w:rsidRPr="008A4D36">
        <w:rPr>
          <w:rFonts w:ascii="Times New Roman" w:hAnsi="Times New Roman" w:cs="Times New Roman"/>
          <w:b/>
          <w:bCs/>
          <w:lang w:val="en-US"/>
        </w:rPr>
        <w:t>2.4. Screening and Selection Process</w:t>
      </w:r>
    </w:p>
    <w:p w14:paraId="70CE5468" w14:textId="569763FF" w:rsidR="004C4828" w:rsidRDefault="004C4828" w:rsidP="008A4D36">
      <w:pPr>
        <w:spacing w:line="480" w:lineRule="auto"/>
        <w:jc w:val="both"/>
        <w:rPr>
          <w:rFonts w:ascii="Times New Roman" w:hAnsi="Times New Roman" w:cs="Times New Roman"/>
          <w:bCs/>
          <w:lang w:val="en-US"/>
        </w:rPr>
      </w:pPr>
      <w:r w:rsidRPr="008A4D36">
        <w:rPr>
          <w:rFonts w:ascii="Times New Roman" w:hAnsi="Times New Roman" w:cs="Times New Roman"/>
          <w:bCs/>
          <w:lang w:val="en-US"/>
        </w:rPr>
        <w:t>The selection process followed the PRISMA 2020 framework, consisting of three main stages: identification, screening, and inclusion. A PRISMA flow diagram (Fig</w:t>
      </w:r>
      <w:r w:rsidR="0008562E" w:rsidRPr="008A4D36">
        <w:rPr>
          <w:rFonts w:ascii="Times New Roman" w:hAnsi="Times New Roman" w:cs="Times New Roman"/>
          <w:bCs/>
          <w:lang w:val="en-US"/>
        </w:rPr>
        <w:t>.</w:t>
      </w:r>
      <w:r w:rsidRPr="008A4D36">
        <w:rPr>
          <w:rFonts w:ascii="Times New Roman" w:hAnsi="Times New Roman" w:cs="Times New Roman"/>
          <w:bCs/>
          <w:lang w:val="en-US"/>
        </w:rPr>
        <w:t xml:space="preserve"> 1) illustrates each stage of the screening process.</w:t>
      </w:r>
    </w:p>
    <w:p w14:paraId="7CC4E838" w14:textId="77777777" w:rsidR="0093195C" w:rsidRPr="008A4D36" w:rsidRDefault="0093195C" w:rsidP="0093195C">
      <w:pPr>
        <w:spacing w:line="480" w:lineRule="auto"/>
        <w:jc w:val="center"/>
        <w:rPr>
          <w:rFonts w:ascii="Times New Roman" w:hAnsi="Times New Roman" w:cs="Times New Roman"/>
          <w:bCs/>
          <w:lang w:val="en-US"/>
        </w:rPr>
      </w:pPr>
      <w:r w:rsidRPr="008A4D36">
        <w:rPr>
          <w:rFonts w:ascii="Times New Roman" w:hAnsi="Times New Roman" w:cs="Times New Roman"/>
          <w:bCs/>
          <w:lang w:val="en-US"/>
        </w:rPr>
        <w:t>Figure 1</w:t>
      </w:r>
      <w:r w:rsidRPr="008A4D36">
        <w:rPr>
          <w:rFonts w:ascii="Times New Roman" w:hAnsi="Times New Roman" w:cs="Times New Roman"/>
          <w:bCs/>
          <w:i/>
          <w:iCs/>
          <w:lang w:val="en-US"/>
        </w:rPr>
        <w:t xml:space="preserve">. </w:t>
      </w:r>
      <w:r w:rsidRPr="008A4D36">
        <w:rPr>
          <w:rFonts w:ascii="Times New Roman" w:hAnsi="Times New Roman" w:cs="Times New Roman"/>
          <w:bCs/>
          <w:lang w:val="en-US"/>
        </w:rPr>
        <w:t>PRISMA flow diagram</w:t>
      </w:r>
    </w:p>
    <w:p w14:paraId="290DAB59" w14:textId="77777777" w:rsidR="0093195C" w:rsidRPr="008A4D36" w:rsidRDefault="0093195C" w:rsidP="0093195C">
      <w:pPr>
        <w:spacing w:line="480" w:lineRule="auto"/>
        <w:jc w:val="center"/>
        <w:rPr>
          <w:rFonts w:ascii="Times New Roman" w:hAnsi="Times New Roman" w:cs="Times New Roman"/>
          <w:bCs/>
        </w:rPr>
      </w:pPr>
      <w:r w:rsidRPr="008A4D36">
        <w:rPr>
          <w:rFonts w:ascii="Times New Roman" w:hAnsi="Times New Roman" w:cs="Times New Roman"/>
          <w:b/>
          <w:bCs/>
          <w:noProof/>
          <w:lang w:val="en-US"/>
        </w:rPr>
        <w:drawing>
          <wp:inline distT="0" distB="0" distL="0" distR="0" wp14:anchorId="0C734AAE" wp14:editId="3E04A46B">
            <wp:extent cx="4812594" cy="4633993"/>
            <wp:effectExtent l="0" t="0" r="7620" b="0"/>
            <wp:docPr id="19741201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4695" cy="4636016"/>
                    </a:xfrm>
                    <a:prstGeom prst="rect">
                      <a:avLst/>
                    </a:prstGeom>
                    <a:noFill/>
                    <a:ln>
                      <a:noFill/>
                    </a:ln>
                  </pic:spPr>
                </pic:pic>
              </a:graphicData>
            </a:graphic>
          </wp:inline>
        </w:drawing>
      </w:r>
    </w:p>
    <w:p w14:paraId="705E0046" w14:textId="77777777"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In the identification stage, 106 records were retrieved from the Scopus database using the predefined search strategy. During the screening stage, titles and abstracts were examined to exclude duplicates and clearly irrelevant studies. In the eligibility stage, the full texts of the remaining articles were assessed against the inclusion and exclusion criteria. Through this step-by-step reduction process, the final sample </w:t>
      </w:r>
      <w:r w:rsidRPr="008A4D36">
        <w:rPr>
          <w:rFonts w:ascii="Times New Roman" w:hAnsi="Times New Roman" w:cs="Times New Roman"/>
          <w:bCs/>
        </w:rPr>
        <w:lastRenderedPageBreak/>
        <w:t>consisted of 25 journal articles that met all criteria and were included in the qualitative synthesis and bibliometric analysis. Articles that were deemed irrelevant or did not meet the criteria were gradually excluded at each stage.</w:t>
      </w:r>
    </w:p>
    <w:p w14:paraId="613D7BFB" w14:textId="77777777" w:rsidR="004C4828" w:rsidRPr="008A4D36" w:rsidRDefault="004C4828" w:rsidP="008A4D36">
      <w:pPr>
        <w:spacing w:line="480" w:lineRule="auto"/>
        <w:jc w:val="both"/>
        <w:rPr>
          <w:rFonts w:ascii="Times New Roman" w:hAnsi="Times New Roman" w:cs="Times New Roman"/>
          <w:b/>
          <w:bCs/>
        </w:rPr>
      </w:pPr>
      <w:r w:rsidRPr="008A4D36">
        <w:rPr>
          <w:rFonts w:ascii="Times New Roman" w:hAnsi="Times New Roman" w:cs="Times New Roman"/>
          <w:b/>
          <w:bCs/>
        </w:rPr>
        <w:t>2.5. Bibliographic Review</w:t>
      </w:r>
    </w:p>
    <w:p w14:paraId="0ECA4472" w14:textId="77777777"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After identifying the relevant articles through the PRISMA protocol, a deeper bibliographic analysis was conducted to understand the structure and evolution of research on green skills in Vocational Education and Training (VET). To determine the direction of the field and map its development from multiple perspectives, RStudio was employed for its strong capabilities in bibliometric mapping.</w:t>
      </w:r>
    </w:p>
    <w:p w14:paraId="25A0209C" w14:textId="00B09159"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Metadata for this study were obtained from Scopus and exported in CSV format. These files were then harmonised into a consistent structure using RStudio. The final metadata set accurately represented the 25 selected journal articles. The unified metadata were then analysed using Biblioshiny, the interactive interface of the Bibliometrix package in R, which supports comprehensive bibliometric exploration. This analysis included identifying annual scientific productions, keywords analysis, authors' production over time, country production over time, and citation analysis.</w:t>
      </w:r>
    </w:p>
    <w:p w14:paraId="4B29196D" w14:textId="77777777" w:rsidR="004C4828" w:rsidRPr="008A4D36" w:rsidRDefault="004C4828" w:rsidP="008A4D36">
      <w:pPr>
        <w:spacing w:line="480" w:lineRule="auto"/>
        <w:jc w:val="both"/>
        <w:rPr>
          <w:rFonts w:ascii="Times New Roman" w:hAnsi="Times New Roman" w:cs="Times New Roman"/>
          <w:bCs/>
        </w:rPr>
      </w:pPr>
    </w:p>
    <w:p w14:paraId="4982A458" w14:textId="7A62CC18" w:rsidR="004C4828" w:rsidRPr="008A4D36" w:rsidRDefault="004C4828" w:rsidP="008A4D36">
      <w:pPr>
        <w:spacing w:line="480" w:lineRule="auto"/>
        <w:jc w:val="both"/>
        <w:rPr>
          <w:rFonts w:ascii="Times New Roman" w:hAnsi="Times New Roman" w:cs="Times New Roman"/>
          <w:b/>
        </w:rPr>
      </w:pPr>
      <w:r w:rsidRPr="008A4D36">
        <w:rPr>
          <w:rFonts w:ascii="Times New Roman" w:hAnsi="Times New Roman" w:cs="Times New Roman"/>
          <w:b/>
        </w:rPr>
        <w:t>Result</w:t>
      </w:r>
    </w:p>
    <w:p w14:paraId="0A05ECEC" w14:textId="3B8EFE75" w:rsidR="004C4828" w:rsidRPr="008A4D36" w:rsidRDefault="00E63A54" w:rsidP="008A4D36">
      <w:pPr>
        <w:spacing w:line="480" w:lineRule="auto"/>
        <w:jc w:val="both"/>
        <w:rPr>
          <w:rFonts w:ascii="Times New Roman" w:hAnsi="Times New Roman" w:cs="Times New Roman"/>
          <w:b/>
          <w:bCs/>
          <w:lang w:val="en-US" w:bidi="en-US"/>
        </w:rPr>
      </w:pPr>
      <w:r w:rsidRPr="008A4D36">
        <w:rPr>
          <w:rFonts w:ascii="Times New Roman" w:hAnsi="Times New Roman" w:cs="Times New Roman"/>
          <w:b/>
          <w:bCs/>
          <w:lang w:val="en-US" w:bidi="en-US"/>
        </w:rPr>
        <w:t xml:space="preserve">3.1. </w:t>
      </w:r>
      <w:r w:rsidR="004C4828" w:rsidRPr="008A4D36">
        <w:rPr>
          <w:rFonts w:ascii="Times New Roman" w:hAnsi="Times New Roman" w:cs="Times New Roman"/>
          <w:b/>
          <w:bCs/>
          <w:lang w:val="en-US" w:bidi="en-US"/>
        </w:rPr>
        <w:t>Distribution based on production time</w:t>
      </w:r>
    </w:p>
    <w:p w14:paraId="205EBE74" w14:textId="007C7722" w:rsidR="004C4828"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The Annual Scientific Production graph</w:t>
      </w:r>
      <w:r w:rsidR="005807A3" w:rsidRPr="008A4D36">
        <w:rPr>
          <w:rFonts w:ascii="Times New Roman" w:hAnsi="Times New Roman" w:cs="Times New Roman"/>
          <w:bCs/>
        </w:rPr>
        <w:t xml:space="preserve"> (Fig. 2)</w:t>
      </w:r>
      <w:r w:rsidRPr="008A4D36">
        <w:rPr>
          <w:rFonts w:ascii="Times New Roman" w:hAnsi="Times New Roman" w:cs="Times New Roman"/>
          <w:bCs/>
        </w:rPr>
        <w:t xml:space="preserve"> shows a fluctuating but generally upward trend in publications on green skills in VET between 2015 and 2025. The search window starts in 2015 to align with the adoption of the 2030 Agenda and the Global Action Programme on ESD, which positioned skills for sustainability as a key policy priority for education and training systems </w:t>
      </w:r>
      <w:r w:rsidR="00D01BDE" w:rsidRPr="008A4D36">
        <w:rPr>
          <w:rFonts w:ascii="Times New Roman" w:hAnsi="Times New Roman" w:cs="Times New Roman"/>
          <w:bCs/>
        </w:rPr>
        <w:fldChar w:fldCharType="begin"/>
      </w:r>
      <w:r w:rsidR="00D01BDE" w:rsidRPr="008A4D36">
        <w:rPr>
          <w:rFonts w:ascii="Times New Roman" w:hAnsi="Times New Roman" w:cs="Times New Roman"/>
          <w:bCs/>
        </w:rPr>
        <w:instrText xml:space="preserve"> ADDIN ZOTERO_ITEM CSL_CITATION {"citationID":"ciImvhhn","properties":{"formattedCitation":"(UNESCO, 2023, 2017)","plainCitation":"(UNESCO, 2023, 2017)","noteIndex":0},"citationItems":[{"id":1862,"uris":["http://zotero.org/users/local/GrxEmPEB/items/ZXS5IMM9"],"itemData":{"id":1862,"type":"webpage","language":"en","title":"New report by UNESCO, World Bank and ILO says Technical and Vocational Education and Training must improve to meet skills and labour mismatch","URL":"https://www.unesco.org/en/articles/new-report-unesco-world-bank-and-ilo-says-technical-and-vocational-education-and-training-must","author":[{"family":"UNESCO","given":""}],"accessed":{"date-parts":[["2025",12,26]]},"issued":{"date-parts":[["2023"]]}},"label":"page"},{"id":1698,"uris":["http://zotero.org/users/local/GrxEmPEB/items/SEMUTLL8"],"itemData":{"id":1698,"type":"book","ISBN":"978-92-3-100209-0","language":"en","note":"Google-Books-ID: Fku8DgAAQBAJ","number-of-pages":"67","publisher":"UNESCO Publishing","source":"Google Books","title":"Education for Sustainable Development Goals: learning objectives","title-short":"Education for Sustainable Development Goals","author":[{"family":"UNESCO","given":"Rieckmann"}],"issued":{"date-parts":[["2017",3,20]]}},"label":"page"}],"schema":"https://github.com/citation-style-language/schema/raw/master/csl-citation.json"} </w:instrText>
      </w:r>
      <w:r w:rsidR="00D01BDE" w:rsidRPr="008A4D36">
        <w:rPr>
          <w:rFonts w:ascii="Times New Roman" w:hAnsi="Times New Roman" w:cs="Times New Roman"/>
          <w:bCs/>
        </w:rPr>
        <w:fldChar w:fldCharType="separate"/>
      </w:r>
      <w:r w:rsidR="00D01BDE" w:rsidRPr="008A4D36">
        <w:rPr>
          <w:rFonts w:ascii="Times New Roman" w:hAnsi="Times New Roman" w:cs="Times New Roman"/>
        </w:rPr>
        <w:t>(UNESCO, 2023, 2017)</w:t>
      </w:r>
      <w:r w:rsidR="00D01BDE" w:rsidRPr="008A4D36">
        <w:rPr>
          <w:rFonts w:ascii="Times New Roman" w:hAnsi="Times New Roman" w:cs="Times New Roman"/>
          <w:bCs/>
        </w:rPr>
        <w:fldChar w:fldCharType="end"/>
      </w:r>
      <w:r w:rsidRPr="008A4D36">
        <w:rPr>
          <w:rFonts w:ascii="Times New Roman" w:hAnsi="Times New Roman" w:cs="Times New Roman"/>
          <w:bCs/>
        </w:rPr>
        <w:t>.</w:t>
      </w:r>
    </w:p>
    <w:p w14:paraId="40C02019" w14:textId="77777777" w:rsidR="0093195C" w:rsidRPr="008A4D36" w:rsidRDefault="0093195C" w:rsidP="0093195C">
      <w:pPr>
        <w:spacing w:line="480" w:lineRule="auto"/>
        <w:jc w:val="center"/>
        <w:rPr>
          <w:rFonts w:ascii="Times New Roman" w:hAnsi="Times New Roman" w:cs="Times New Roman"/>
          <w:b/>
        </w:rPr>
      </w:pPr>
    </w:p>
    <w:p w14:paraId="259C3BB2" w14:textId="77777777" w:rsidR="0093195C" w:rsidRPr="008A4D36" w:rsidRDefault="0093195C" w:rsidP="0093195C">
      <w:pPr>
        <w:spacing w:line="480" w:lineRule="auto"/>
        <w:jc w:val="center"/>
        <w:rPr>
          <w:rFonts w:ascii="Times New Roman" w:hAnsi="Times New Roman" w:cs="Times New Roman"/>
          <w:bCs/>
          <w:lang w:val="en-US" w:bidi="en-US"/>
        </w:rPr>
      </w:pPr>
      <w:r w:rsidRPr="008A4D36">
        <w:rPr>
          <w:rFonts w:ascii="Times New Roman" w:hAnsi="Times New Roman" w:cs="Times New Roman"/>
          <w:bCs/>
          <w:lang w:val="en-US" w:bidi="en-US"/>
        </w:rPr>
        <w:t>Figure 2</w:t>
      </w:r>
      <w:r w:rsidRPr="008A4D36">
        <w:rPr>
          <w:rFonts w:ascii="Times New Roman" w:hAnsi="Times New Roman" w:cs="Times New Roman"/>
          <w:bCs/>
          <w:i/>
          <w:iCs/>
          <w:lang w:val="en-US" w:bidi="en-US"/>
        </w:rPr>
        <w:t xml:space="preserve">. </w:t>
      </w:r>
      <w:r w:rsidRPr="008A4D36">
        <w:rPr>
          <w:rFonts w:ascii="Times New Roman" w:hAnsi="Times New Roman" w:cs="Times New Roman"/>
          <w:bCs/>
          <w:lang w:val="en-US" w:bidi="en-US"/>
        </w:rPr>
        <w:t>Article distribution based on Annual Scientific Production</w:t>
      </w:r>
    </w:p>
    <w:p w14:paraId="75AAE29E" w14:textId="77777777" w:rsidR="0093195C" w:rsidRPr="008A4D36" w:rsidRDefault="0093195C" w:rsidP="0093195C">
      <w:pPr>
        <w:spacing w:line="480" w:lineRule="auto"/>
        <w:jc w:val="center"/>
        <w:rPr>
          <w:rFonts w:ascii="Times New Roman" w:hAnsi="Times New Roman" w:cs="Times New Roman"/>
          <w:bCs/>
          <w:lang w:val="en-US" w:bidi="en-US"/>
        </w:rPr>
      </w:pPr>
      <w:r w:rsidRPr="008A4D36">
        <w:rPr>
          <w:rFonts w:ascii="Times New Roman" w:hAnsi="Times New Roman" w:cs="Times New Roman"/>
          <w:bCs/>
          <w:noProof/>
          <w:lang w:val="en-US"/>
        </w:rPr>
        <w:lastRenderedPageBreak/>
        <w:drawing>
          <wp:inline distT="0" distB="0" distL="0" distR="0" wp14:anchorId="5DF91943" wp14:editId="384B1953">
            <wp:extent cx="5429250" cy="2714347"/>
            <wp:effectExtent l="0" t="0" r="0" b="0"/>
            <wp:docPr id="1450424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0" cy="2714347"/>
                    </a:xfrm>
                    <a:prstGeom prst="rect">
                      <a:avLst/>
                    </a:prstGeom>
                    <a:noFill/>
                    <a:ln>
                      <a:noFill/>
                    </a:ln>
                  </pic:spPr>
                </pic:pic>
              </a:graphicData>
            </a:graphic>
          </wp:inline>
        </w:drawing>
      </w:r>
    </w:p>
    <w:p w14:paraId="6DD61B6D" w14:textId="77777777"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lang w:val="en-US" w:bidi="en-US"/>
        </w:rPr>
        <w:t>Although the search covered 2015–2025, the 25 articles that met all inclusion criteria were published from 2019 onwards. In the earlier years (2015–2018), many outputs were conference papers, conceptual commentaries, or used broader terms such as “sustainable skills” or “green TVET,” and thus fell outside our criteria focused on empirical journal articles and specific search strings. Publication numbers rise noticeably after 2019 and peak around 2021, followed by a slight decline in 2025. This pattern suggests a time lag of several years between global policy commitments on SDGs/ESD and the consolidation of an empirical research base on green skills in VET, echoing similar delays observed in other ESD-related fields.</w:t>
      </w:r>
    </w:p>
    <w:p w14:paraId="49E71417" w14:textId="09DCB44B" w:rsidR="004C4828" w:rsidRPr="008A4D36" w:rsidRDefault="00E63A54" w:rsidP="008A4D36">
      <w:pPr>
        <w:spacing w:line="480" w:lineRule="auto"/>
        <w:jc w:val="both"/>
        <w:rPr>
          <w:rFonts w:ascii="Times New Roman" w:hAnsi="Times New Roman" w:cs="Times New Roman"/>
          <w:b/>
          <w:bCs/>
          <w:lang w:val="en-US" w:bidi="en-US"/>
        </w:rPr>
      </w:pPr>
      <w:r w:rsidRPr="008A4D36">
        <w:rPr>
          <w:rFonts w:ascii="Times New Roman" w:hAnsi="Times New Roman" w:cs="Times New Roman"/>
          <w:b/>
          <w:bCs/>
          <w:lang w:val="en-US" w:bidi="en-US"/>
        </w:rPr>
        <w:t xml:space="preserve">3.2. </w:t>
      </w:r>
      <w:r w:rsidR="004C4828" w:rsidRPr="008A4D36">
        <w:rPr>
          <w:rFonts w:ascii="Times New Roman" w:hAnsi="Times New Roman" w:cs="Times New Roman"/>
          <w:b/>
          <w:bCs/>
          <w:lang w:val="en-US" w:bidi="en-US"/>
        </w:rPr>
        <w:t>Keywords Analysis</w:t>
      </w:r>
    </w:p>
    <w:p w14:paraId="6DEE3E62" w14:textId="1F624B78" w:rsidR="004C4828" w:rsidRDefault="004C4828" w:rsidP="008A4D36">
      <w:pPr>
        <w:spacing w:line="480" w:lineRule="auto"/>
        <w:jc w:val="both"/>
        <w:rPr>
          <w:rFonts w:ascii="Times New Roman" w:hAnsi="Times New Roman" w:cs="Times New Roman"/>
          <w:bCs/>
          <w:lang w:val="en-US" w:bidi="en-US"/>
        </w:rPr>
      </w:pPr>
      <w:r w:rsidRPr="008A4D36">
        <w:rPr>
          <w:rFonts w:ascii="Times New Roman" w:hAnsi="Times New Roman" w:cs="Times New Roman"/>
          <w:bCs/>
          <w:lang w:val="en-US" w:bidi="en-US"/>
        </w:rPr>
        <w:t>Keyword co-occurrence analysis</w:t>
      </w:r>
      <w:r w:rsidR="00853EF8" w:rsidRPr="008A4D36">
        <w:rPr>
          <w:rFonts w:ascii="Times New Roman" w:hAnsi="Times New Roman" w:cs="Times New Roman"/>
          <w:bCs/>
          <w:lang w:val="en-US" w:bidi="en-US"/>
        </w:rPr>
        <w:t xml:space="preserve"> (Fig. 3)</w:t>
      </w:r>
      <w:r w:rsidRPr="008A4D36">
        <w:rPr>
          <w:rFonts w:ascii="Times New Roman" w:hAnsi="Times New Roman" w:cs="Times New Roman"/>
          <w:bCs/>
          <w:lang w:val="en-US" w:bidi="en-US"/>
        </w:rPr>
        <w:t xml:space="preserve"> highlights “green skills,” “vocational education,” “sustainable development,” and “education for sustainable development (ESD)” as the most frequent and central terms. These are closely linked to pedagogical and institutional descriptors such as “curriculum,” “teaching,” “learning,” “teacher training,” and “governance,” indicating that the literature primarily focuses on how green skills are embedded into curricula and teaching–learning processes within VET institutions.</w:t>
      </w:r>
    </w:p>
    <w:p w14:paraId="2D29300C" w14:textId="77777777" w:rsidR="00741C53" w:rsidRPr="008A4D36" w:rsidRDefault="00741C53" w:rsidP="00741C53">
      <w:pPr>
        <w:spacing w:line="480" w:lineRule="auto"/>
        <w:jc w:val="center"/>
        <w:rPr>
          <w:rFonts w:ascii="Times New Roman" w:hAnsi="Times New Roman" w:cs="Times New Roman"/>
          <w:bCs/>
          <w:lang w:val="en-US" w:bidi="en-US"/>
        </w:rPr>
      </w:pPr>
      <w:r w:rsidRPr="008A4D36">
        <w:rPr>
          <w:rFonts w:ascii="Times New Roman" w:hAnsi="Times New Roman" w:cs="Times New Roman"/>
          <w:bCs/>
          <w:lang w:val="en-US" w:bidi="en-US"/>
        </w:rPr>
        <w:t>Figure 3.</w:t>
      </w:r>
      <w:r w:rsidRPr="008A4D36">
        <w:rPr>
          <w:rFonts w:ascii="Times New Roman" w:hAnsi="Times New Roman" w:cs="Times New Roman"/>
          <w:bCs/>
          <w:i/>
          <w:iCs/>
          <w:lang w:val="en-US" w:bidi="en-US"/>
        </w:rPr>
        <w:t xml:space="preserve"> </w:t>
      </w:r>
      <w:r w:rsidRPr="008A4D36">
        <w:rPr>
          <w:rFonts w:ascii="Times New Roman" w:hAnsi="Times New Roman" w:cs="Times New Roman"/>
          <w:bCs/>
          <w:lang w:val="en-US" w:bidi="en-US"/>
        </w:rPr>
        <w:t>Wordcloud mapping</w:t>
      </w:r>
    </w:p>
    <w:p w14:paraId="20250352" w14:textId="77777777" w:rsidR="00741C53" w:rsidRPr="008A4D36" w:rsidRDefault="00741C53" w:rsidP="00741C53">
      <w:pPr>
        <w:spacing w:line="480" w:lineRule="auto"/>
        <w:jc w:val="center"/>
        <w:rPr>
          <w:rFonts w:ascii="Times New Roman" w:hAnsi="Times New Roman" w:cs="Times New Roman"/>
          <w:bCs/>
          <w:lang w:val="en-US" w:bidi="en-US"/>
        </w:rPr>
      </w:pPr>
      <w:r w:rsidRPr="008A4D36">
        <w:rPr>
          <w:rFonts w:ascii="Times New Roman" w:hAnsi="Times New Roman" w:cs="Times New Roman"/>
          <w:bCs/>
          <w:noProof/>
        </w:rPr>
        <w:lastRenderedPageBreak/>
        <w:drawing>
          <wp:inline distT="0" distB="0" distL="0" distR="0" wp14:anchorId="76136577" wp14:editId="61288F7F">
            <wp:extent cx="5429250" cy="2785546"/>
            <wp:effectExtent l="0" t="0" r="0" b="0"/>
            <wp:docPr id="756438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370" b="15171"/>
                    <a:stretch/>
                  </pic:blipFill>
                  <pic:spPr bwMode="auto">
                    <a:xfrm>
                      <a:off x="0" y="0"/>
                      <a:ext cx="5429250" cy="2785546"/>
                    </a:xfrm>
                    <a:prstGeom prst="rect">
                      <a:avLst/>
                    </a:prstGeom>
                    <a:noFill/>
                    <a:ln>
                      <a:noFill/>
                    </a:ln>
                    <a:extLst>
                      <a:ext uri="{53640926-AAD7-44D8-BBD7-CCE9431645EC}">
                        <a14:shadowObscured xmlns:a14="http://schemas.microsoft.com/office/drawing/2010/main"/>
                      </a:ext>
                    </a:extLst>
                  </pic:spPr>
                </pic:pic>
              </a:graphicData>
            </a:graphic>
          </wp:inline>
        </w:drawing>
      </w:r>
    </w:p>
    <w:p w14:paraId="67DC39C6" w14:textId="77777777"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lang w:val="en-US" w:bidi="en-US"/>
        </w:rPr>
        <w:t>In addition, terms such as “TVET,” “technical and vocational education,” and “higher education” suggest that research spans different levels and types of provision, although upper-secondary and post-secondary VET remain the main locus of analysis. Country-specific keywords (e.g. “Malaysia,” “Germany,” “Indonesia”) and sectoral terms (e.g. “manufacturing,” “hospitality,” “renewable energy”) point to the importance of national and industry contexts in shaping how green skills are interpreted and implemented. The prominence of these clusters resembles keyword patterns found in other bibliometric mappings of technology-enhanced or sustainability-oriented vocational education, where core concepts (e.g. AR, digital skills, green skills) are strongly entangled with pedagogical and governance-related terms.</w:t>
      </w:r>
    </w:p>
    <w:p w14:paraId="06A14AA8" w14:textId="59CA8740" w:rsidR="004C4828" w:rsidRPr="008A4D36" w:rsidRDefault="00E63A54" w:rsidP="008A4D36">
      <w:pPr>
        <w:spacing w:line="480" w:lineRule="auto"/>
        <w:jc w:val="both"/>
        <w:rPr>
          <w:rFonts w:ascii="Times New Roman" w:hAnsi="Times New Roman" w:cs="Times New Roman"/>
          <w:b/>
          <w:bCs/>
        </w:rPr>
      </w:pPr>
      <w:r w:rsidRPr="008A4D36">
        <w:rPr>
          <w:rFonts w:ascii="Times New Roman" w:hAnsi="Times New Roman" w:cs="Times New Roman"/>
          <w:b/>
          <w:bCs/>
          <w:lang w:val="en-US"/>
        </w:rPr>
        <w:t xml:space="preserve">3.3. </w:t>
      </w:r>
      <w:r w:rsidR="004C4828" w:rsidRPr="008A4D36">
        <w:rPr>
          <w:rFonts w:ascii="Times New Roman" w:hAnsi="Times New Roman" w:cs="Times New Roman"/>
          <w:b/>
          <w:bCs/>
          <w:lang w:val="en-US"/>
        </w:rPr>
        <w:t>Most productive countries and authors</w:t>
      </w:r>
    </w:p>
    <w:p w14:paraId="54CEB482" w14:textId="2DA3FE28" w:rsidR="004C4828" w:rsidRDefault="004C4828" w:rsidP="008A4D36">
      <w:pPr>
        <w:spacing w:line="480" w:lineRule="auto"/>
        <w:jc w:val="both"/>
        <w:rPr>
          <w:rFonts w:ascii="Times New Roman" w:hAnsi="Times New Roman" w:cs="Times New Roman"/>
          <w:bCs/>
          <w:lang w:val="en-US" w:bidi="en-US"/>
        </w:rPr>
      </w:pPr>
      <w:r w:rsidRPr="008A4D36">
        <w:rPr>
          <w:rFonts w:ascii="Times New Roman" w:hAnsi="Times New Roman" w:cs="Times New Roman"/>
          <w:bCs/>
          <w:lang w:val="en-US" w:bidi="en-US"/>
        </w:rPr>
        <w:t>The analysis of authors’ production over time</w:t>
      </w:r>
      <w:r w:rsidR="00D20332" w:rsidRPr="008A4D36">
        <w:rPr>
          <w:rFonts w:ascii="Times New Roman" w:hAnsi="Times New Roman" w:cs="Times New Roman"/>
          <w:bCs/>
          <w:lang w:val="en-US" w:bidi="en-US"/>
        </w:rPr>
        <w:t xml:space="preserve"> (Fig. 4)</w:t>
      </w:r>
      <w:r w:rsidRPr="008A4D36">
        <w:rPr>
          <w:rFonts w:ascii="Times New Roman" w:hAnsi="Times New Roman" w:cs="Times New Roman"/>
          <w:bCs/>
          <w:lang w:val="en-US" w:bidi="en-US"/>
        </w:rPr>
        <w:t xml:space="preserve"> shows that research on green skills and vocational education is characterized by a relatively dispersed authorship pattern, with most contributors publishing only a single article within the 2019–2025 window. A few authors, however, stand out as more central. For example, Holst J. and Singer-Brodowski M. appear early in the period and maintain relevance across several years, indicating their role in shaping foundational debates on green TVET and ESD in vocational contexts. Likewise, authors such as Chinedu G.C., Ali M., Handayani M.N., and Mukhlis M. are positioned as important contributors from the Global South, particularly in relation to teacher competencies, curriculum development, and localised models of sustainability in VET. The size of the </w:t>
      </w:r>
      <w:r w:rsidRPr="008A4D36">
        <w:rPr>
          <w:rFonts w:ascii="Times New Roman" w:hAnsi="Times New Roman" w:cs="Times New Roman"/>
          <w:bCs/>
          <w:lang w:val="en-US" w:bidi="en-US"/>
        </w:rPr>
        <w:lastRenderedPageBreak/>
        <w:t>bubbles suggests that even these leading authors typically contribute one or two publications, which implies that the field is still emerging and not yet dominated by a small group of highly prolific scholars. Instead, it reflects a broad but still fragmented community of researchers working on green skills from different disciplinary and geographical standpoints.</w:t>
      </w:r>
    </w:p>
    <w:p w14:paraId="40FB4ED0" w14:textId="77777777" w:rsidR="00921BFE" w:rsidRPr="008A4D36" w:rsidRDefault="00921BFE" w:rsidP="00921BFE">
      <w:pPr>
        <w:spacing w:line="480" w:lineRule="auto"/>
        <w:jc w:val="center"/>
        <w:rPr>
          <w:rFonts w:ascii="Times New Roman" w:hAnsi="Times New Roman" w:cs="Times New Roman"/>
          <w:bCs/>
          <w:lang w:val="en-US"/>
        </w:rPr>
      </w:pPr>
      <w:r w:rsidRPr="008A4D36">
        <w:rPr>
          <w:rFonts w:ascii="Times New Roman" w:hAnsi="Times New Roman" w:cs="Times New Roman"/>
          <w:bCs/>
          <w:lang w:val="en-US"/>
        </w:rPr>
        <w:t>Figure 4.</w:t>
      </w:r>
      <w:r w:rsidRPr="008A4D36">
        <w:rPr>
          <w:rFonts w:ascii="Times New Roman" w:hAnsi="Times New Roman" w:cs="Times New Roman"/>
          <w:bCs/>
          <w:i/>
          <w:iCs/>
          <w:lang w:val="en-US"/>
        </w:rPr>
        <w:t xml:space="preserve"> </w:t>
      </w:r>
      <w:r w:rsidRPr="008A4D36">
        <w:rPr>
          <w:rFonts w:ascii="Times New Roman" w:hAnsi="Times New Roman" w:cs="Times New Roman"/>
          <w:bCs/>
          <w:lang w:val="en-US"/>
        </w:rPr>
        <w:t>Distribution based on author’s production over time</w:t>
      </w:r>
    </w:p>
    <w:p w14:paraId="040B5676" w14:textId="77777777" w:rsidR="00921BFE" w:rsidRPr="008A4D36" w:rsidRDefault="00921BFE" w:rsidP="00921BFE">
      <w:pPr>
        <w:spacing w:line="480" w:lineRule="auto"/>
        <w:jc w:val="center"/>
        <w:rPr>
          <w:rFonts w:ascii="Times New Roman" w:hAnsi="Times New Roman" w:cs="Times New Roman"/>
          <w:bCs/>
          <w:lang w:val="en-US"/>
        </w:rPr>
      </w:pPr>
      <w:r w:rsidRPr="008A4D36">
        <w:rPr>
          <w:rFonts w:ascii="Times New Roman" w:hAnsi="Times New Roman" w:cs="Times New Roman"/>
          <w:bCs/>
          <w:noProof/>
          <w:lang w:val="en-US"/>
        </w:rPr>
        <w:drawing>
          <wp:inline distT="0" distB="0" distL="0" distR="0" wp14:anchorId="2BEC0EF6" wp14:editId="1A06CF3B">
            <wp:extent cx="5420593" cy="2168237"/>
            <wp:effectExtent l="0" t="0" r="8890" b="3810"/>
            <wp:docPr id="1712641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4747" cy="2177899"/>
                    </a:xfrm>
                    <a:prstGeom prst="rect">
                      <a:avLst/>
                    </a:prstGeom>
                    <a:noFill/>
                    <a:ln>
                      <a:noFill/>
                    </a:ln>
                  </pic:spPr>
                </pic:pic>
              </a:graphicData>
            </a:graphic>
          </wp:inline>
        </w:drawing>
      </w:r>
    </w:p>
    <w:p w14:paraId="4626466E" w14:textId="7AAF12D0" w:rsidR="004C4828" w:rsidRDefault="004C4828" w:rsidP="008A4D36">
      <w:pPr>
        <w:spacing w:line="480" w:lineRule="auto"/>
        <w:jc w:val="both"/>
        <w:rPr>
          <w:rFonts w:ascii="Times New Roman" w:hAnsi="Times New Roman" w:cs="Times New Roman"/>
          <w:bCs/>
          <w:lang w:val="en-US" w:bidi="en-US"/>
        </w:rPr>
      </w:pPr>
      <w:r w:rsidRPr="008A4D36">
        <w:rPr>
          <w:rFonts w:ascii="Times New Roman" w:hAnsi="Times New Roman" w:cs="Times New Roman"/>
          <w:bCs/>
          <w:lang w:val="en-US" w:bidi="en-US"/>
        </w:rPr>
        <w:t xml:space="preserve">The country production over time </w:t>
      </w:r>
      <w:r w:rsidR="006A07AD" w:rsidRPr="008A4D36">
        <w:rPr>
          <w:rFonts w:ascii="Times New Roman" w:hAnsi="Times New Roman" w:cs="Times New Roman"/>
          <w:bCs/>
          <w:lang w:val="en-US" w:bidi="en-US"/>
        </w:rPr>
        <w:t xml:space="preserve">(Fig. 5) </w:t>
      </w:r>
      <w:r w:rsidRPr="008A4D36">
        <w:rPr>
          <w:rFonts w:ascii="Times New Roman" w:hAnsi="Times New Roman" w:cs="Times New Roman"/>
          <w:bCs/>
          <w:lang w:val="en-US" w:bidi="en-US"/>
        </w:rPr>
        <w:t>plot reinforces this picture of a field that is both growing and geographically diversified. From 2019 onwards, Germany, Indonesia, and Malaysia show a consistent increase in cumulative article output, gradually becoming the most productive countries in the dataset. Germany’s growth is associated with strong policy- and system-oriented work on ESD in VET, while Indonesia and Malaysia contribute substantially to empirical studies on curriculum integration, teacher development, and context-specific models of green skills. China presents a more moderate but steady increase, pointing to rising interest in green and digital skills within its TVET reforms. Poland emerges later in the period, indicating that new national contexts are beginning to enter the debate. Overall, the upward trajectories across these countries suggest that research on green skills in VET is moving from isolated initiatives towards a more sustained international research agenda, with particular dynamism in Asian contexts and continued leadership from selected European countries.</w:t>
      </w:r>
    </w:p>
    <w:p w14:paraId="6590AA60" w14:textId="77777777" w:rsidR="00921BFE" w:rsidRPr="008A4D36" w:rsidRDefault="00921BFE" w:rsidP="00921BFE">
      <w:pPr>
        <w:spacing w:line="480" w:lineRule="auto"/>
        <w:jc w:val="center"/>
        <w:rPr>
          <w:rFonts w:ascii="Times New Roman" w:hAnsi="Times New Roman" w:cs="Times New Roman"/>
          <w:bCs/>
          <w:lang w:val="en-US"/>
        </w:rPr>
      </w:pPr>
      <w:r w:rsidRPr="008A4D36">
        <w:rPr>
          <w:rFonts w:ascii="Times New Roman" w:hAnsi="Times New Roman" w:cs="Times New Roman"/>
          <w:bCs/>
          <w:lang w:val="en-US"/>
        </w:rPr>
        <w:t>Figure 5. Distribution based on country production over time</w:t>
      </w:r>
    </w:p>
    <w:p w14:paraId="79E509CD" w14:textId="77777777" w:rsidR="00921BFE" w:rsidRPr="008A4D36" w:rsidRDefault="00921BFE" w:rsidP="00921BFE">
      <w:pPr>
        <w:spacing w:line="480" w:lineRule="auto"/>
        <w:jc w:val="center"/>
        <w:rPr>
          <w:rFonts w:ascii="Times New Roman" w:hAnsi="Times New Roman" w:cs="Times New Roman"/>
          <w:bCs/>
          <w:lang w:val="en-US"/>
        </w:rPr>
      </w:pPr>
      <w:r w:rsidRPr="008A4D36">
        <w:rPr>
          <w:rFonts w:ascii="Times New Roman" w:hAnsi="Times New Roman" w:cs="Times New Roman"/>
          <w:bCs/>
          <w:noProof/>
          <w:lang w:val="en-US"/>
        </w:rPr>
        <w:lastRenderedPageBreak/>
        <w:drawing>
          <wp:inline distT="0" distB="0" distL="0" distR="0" wp14:anchorId="78EBDD86" wp14:editId="0B9E4AEE">
            <wp:extent cx="5130800" cy="2565400"/>
            <wp:effectExtent l="0" t="0" r="0" b="0"/>
            <wp:docPr id="2844305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30800" cy="2565400"/>
                    </a:xfrm>
                    <a:prstGeom prst="rect">
                      <a:avLst/>
                    </a:prstGeom>
                    <a:noFill/>
                    <a:ln>
                      <a:noFill/>
                    </a:ln>
                  </pic:spPr>
                </pic:pic>
              </a:graphicData>
            </a:graphic>
          </wp:inline>
        </w:drawing>
      </w:r>
    </w:p>
    <w:p w14:paraId="4568D5A2" w14:textId="4407DEB3" w:rsidR="004C4828" w:rsidRPr="008A4D36" w:rsidRDefault="004C4CBE" w:rsidP="008A4D36">
      <w:pPr>
        <w:spacing w:line="480" w:lineRule="auto"/>
        <w:jc w:val="both"/>
        <w:rPr>
          <w:rFonts w:ascii="Times New Roman" w:hAnsi="Times New Roman" w:cs="Times New Roman"/>
          <w:b/>
          <w:bCs/>
          <w:lang w:val="en-US" w:bidi="en-US"/>
        </w:rPr>
      </w:pPr>
      <w:r w:rsidRPr="008A4D36">
        <w:rPr>
          <w:rFonts w:ascii="Times New Roman" w:hAnsi="Times New Roman" w:cs="Times New Roman"/>
          <w:b/>
          <w:bCs/>
          <w:lang w:val="en-US" w:bidi="en-US"/>
        </w:rPr>
        <w:t xml:space="preserve">3.4. </w:t>
      </w:r>
      <w:r w:rsidR="004C4828" w:rsidRPr="008A4D36">
        <w:rPr>
          <w:rFonts w:ascii="Times New Roman" w:hAnsi="Times New Roman" w:cs="Times New Roman"/>
          <w:b/>
          <w:bCs/>
          <w:lang w:val="en-US" w:bidi="en-US"/>
        </w:rPr>
        <w:t>Citation Analysis</w:t>
      </w:r>
    </w:p>
    <w:p w14:paraId="61D8825D" w14:textId="18FE91E3" w:rsidR="004C4828"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The citation analysis </w:t>
      </w:r>
      <w:r w:rsidR="00A35939" w:rsidRPr="008A4D36">
        <w:rPr>
          <w:rFonts w:ascii="Times New Roman" w:hAnsi="Times New Roman" w:cs="Times New Roman"/>
          <w:bCs/>
        </w:rPr>
        <w:t xml:space="preserve">(Fig 6) </w:t>
      </w:r>
      <w:r w:rsidRPr="008A4D36">
        <w:rPr>
          <w:rFonts w:ascii="Times New Roman" w:hAnsi="Times New Roman" w:cs="Times New Roman"/>
          <w:bCs/>
        </w:rPr>
        <w:t xml:space="preserve">reveals that a small group of publications plays a particularly influential role in shaping the discourse on green skills and sustainability in vocational education. The most globally cited document is Handayani MN (2020, </w:t>
      </w:r>
      <w:r w:rsidRPr="008A4D36">
        <w:rPr>
          <w:rFonts w:ascii="Times New Roman" w:hAnsi="Times New Roman" w:cs="Times New Roman"/>
          <w:bCs/>
          <w:i/>
          <w:iCs/>
        </w:rPr>
        <w:t>Indonesian Journal of Science and Technology</w:t>
      </w:r>
      <w:r w:rsidRPr="008A4D36">
        <w:rPr>
          <w:rFonts w:ascii="Times New Roman" w:hAnsi="Times New Roman" w:cs="Times New Roman"/>
          <w:bCs/>
        </w:rPr>
        <w:t>), with 42 citations. This article focuses on the development of green skills through specially designed teaching materials and pedagogical strategies in Indonesian vocational education, and its high citation count suggests that it has become a key reference for empirical work on classroom-level integration of green skills.</w:t>
      </w:r>
    </w:p>
    <w:p w14:paraId="443DD632" w14:textId="77777777" w:rsidR="00921BFE" w:rsidRPr="008A4D36" w:rsidRDefault="00921BFE" w:rsidP="00921BFE">
      <w:pPr>
        <w:spacing w:line="480" w:lineRule="auto"/>
        <w:jc w:val="center"/>
        <w:rPr>
          <w:rFonts w:ascii="Times New Roman" w:hAnsi="Times New Roman" w:cs="Times New Roman"/>
          <w:bCs/>
        </w:rPr>
      </w:pPr>
      <w:r w:rsidRPr="008A4D36">
        <w:rPr>
          <w:rFonts w:ascii="Times New Roman" w:hAnsi="Times New Roman" w:cs="Times New Roman"/>
          <w:bCs/>
          <w:lang w:val="en-US"/>
        </w:rPr>
        <w:t>Figure 6.</w:t>
      </w:r>
      <w:r w:rsidRPr="008A4D36">
        <w:rPr>
          <w:rFonts w:ascii="Times New Roman" w:hAnsi="Times New Roman" w:cs="Times New Roman"/>
          <w:bCs/>
          <w:i/>
          <w:iCs/>
          <w:lang w:val="en-US"/>
        </w:rPr>
        <w:t xml:space="preserve"> </w:t>
      </w:r>
      <w:r w:rsidRPr="008A4D36">
        <w:rPr>
          <w:rFonts w:ascii="Times New Roman" w:hAnsi="Times New Roman" w:cs="Times New Roman"/>
          <w:bCs/>
          <w:lang w:val="en-US"/>
        </w:rPr>
        <w:t>Distribution based on number of citation</w:t>
      </w:r>
    </w:p>
    <w:p w14:paraId="134F1FE6" w14:textId="77777777" w:rsidR="00921BFE" w:rsidRPr="008A4D36" w:rsidRDefault="00921BFE" w:rsidP="00921BFE">
      <w:pPr>
        <w:spacing w:line="480" w:lineRule="auto"/>
        <w:jc w:val="both"/>
        <w:rPr>
          <w:rFonts w:ascii="Times New Roman" w:hAnsi="Times New Roman" w:cs="Times New Roman"/>
          <w:bCs/>
        </w:rPr>
      </w:pPr>
      <w:r w:rsidRPr="008A4D36">
        <w:rPr>
          <w:rFonts w:ascii="Times New Roman" w:hAnsi="Times New Roman" w:cs="Times New Roman"/>
          <w:bCs/>
          <w:noProof/>
          <w:lang w:val="en-US"/>
        </w:rPr>
        <w:drawing>
          <wp:inline distT="0" distB="0" distL="0" distR="0" wp14:anchorId="2E392A3A" wp14:editId="6215CC62">
            <wp:extent cx="5429250" cy="2717522"/>
            <wp:effectExtent l="0" t="0" r="0" b="6985"/>
            <wp:docPr id="19632653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0" cy="2717522"/>
                    </a:xfrm>
                    <a:prstGeom prst="rect">
                      <a:avLst/>
                    </a:prstGeom>
                    <a:noFill/>
                    <a:ln>
                      <a:noFill/>
                    </a:ln>
                  </pic:spPr>
                </pic:pic>
              </a:graphicData>
            </a:graphic>
          </wp:inline>
        </w:drawing>
      </w:r>
    </w:p>
    <w:p w14:paraId="5D8764F6" w14:textId="77777777" w:rsidR="00921BFE" w:rsidRPr="008A4D36" w:rsidRDefault="00921BFE" w:rsidP="00921BFE">
      <w:pPr>
        <w:spacing w:line="480" w:lineRule="auto"/>
        <w:jc w:val="both"/>
        <w:rPr>
          <w:rFonts w:ascii="Times New Roman" w:hAnsi="Times New Roman" w:cs="Times New Roman"/>
          <w:bCs/>
        </w:rPr>
      </w:pPr>
    </w:p>
    <w:p w14:paraId="334BDDE2" w14:textId="77777777"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The second most cited article, Holst J (2020, </w:t>
      </w:r>
      <w:r w:rsidRPr="008A4D36">
        <w:rPr>
          <w:rFonts w:ascii="Times New Roman" w:hAnsi="Times New Roman" w:cs="Times New Roman"/>
          <w:bCs/>
          <w:i/>
          <w:iCs/>
        </w:rPr>
        <w:t>Sustainability</w:t>
      </w:r>
      <w:r w:rsidRPr="008A4D36">
        <w:rPr>
          <w:rFonts w:ascii="Times New Roman" w:hAnsi="Times New Roman" w:cs="Times New Roman"/>
          <w:bCs/>
        </w:rPr>
        <w:t xml:space="preserve">), has 37 citations and provides a system-level analysis of green TVET monitoring and implementation. Together with Singer-Brodowski M (2019, </w:t>
      </w:r>
      <w:r w:rsidRPr="008A4D36">
        <w:rPr>
          <w:rFonts w:ascii="Times New Roman" w:hAnsi="Times New Roman" w:cs="Times New Roman"/>
          <w:bCs/>
          <w:i/>
          <w:iCs/>
        </w:rPr>
        <w:t>Sustainability</w:t>
      </w:r>
      <w:r w:rsidRPr="008A4D36">
        <w:rPr>
          <w:rFonts w:ascii="Times New Roman" w:hAnsi="Times New Roman" w:cs="Times New Roman"/>
          <w:bCs/>
        </w:rPr>
        <w:t xml:space="preserve">), which has 31 citations, and Pavlova M (2019, </w:t>
      </w:r>
      <w:r w:rsidRPr="008A4D36">
        <w:rPr>
          <w:rFonts w:ascii="Times New Roman" w:hAnsi="Times New Roman" w:cs="Times New Roman"/>
          <w:bCs/>
          <w:i/>
          <w:iCs/>
        </w:rPr>
        <w:t>International Journal of Training Research</w:t>
      </w:r>
      <w:r w:rsidRPr="008A4D36">
        <w:rPr>
          <w:rFonts w:ascii="Times New Roman" w:hAnsi="Times New Roman" w:cs="Times New Roman"/>
          <w:bCs/>
        </w:rPr>
        <w:t xml:space="preserve">) with 26 citations, these publications form a core cluster of widely cited works that link TVET, ESD, and sustainable development at policy and conceptual levels. Wang S.-L. (2019, </w:t>
      </w:r>
      <w:r w:rsidRPr="008A4D36">
        <w:rPr>
          <w:rFonts w:ascii="Times New Roman" w:hAnsi="Times New Roman" w:cs="Times New Roman"/>
          <w:bCs/>
          <w:i/>
          <w:iCs/>
        </w:rPr>
        <w:t>Sustainability</w:t>
      </w:r>
      <w:r w:rsidRPr="008A4D36">
        <w:rPr>
          <w:rFonts w:ascii="Times New Roman" w:hAnsi="Times New Roman" w:cs="Times New Roman"/>
          <w:bCs/>
        </w:rPr>
        <w:t>), with 23 citations, adds an important dimension by examining technology-enhanced learning, indirectly connecting digital learning environments with the broader VET and sustainability agenda.</w:t>
      </w:r>
    </w:p>
    <w:p w14:paraId="008BF987" w14:textId="77777777"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More recent contributions such as Chinedu CC (2023, </w:t>
      </w:r>
      <w:r w:rsidRPr="008A4D36">
        <w:rPr>
          <w:rFonts w:ascii="Times New Roman" w:hAnsi="Times New Roman" w:cs="Times New Roman"/>
          <w:bCs/>
          <w:i/>
          <w:iCs/>
        </w:rPr>
        <w:t>Sustainability</w:t>
      </w:r>
      <w:r w:rsidRPr="008A4D36">
        <w:rPr>
          <w:rFonts w:ascii="Times New Roman" w:hAnsi="Times New Roman" w:cs="Times New Roman"/>
          <w:bCs/>
        </w:rPr>
        <w:t xml:space="preserve">), Holst J (2024, </w:t>
      </w:r>
      <w:r w:rsidRPr="008A4D36">
        <w:rPr>
          <w:rFonts w:ascii="Times New Roman" w:hAnsi="Times New Roman" w:cs="Times New Roman"/>
          <w:bCs/>
          <w:i/>
          <w:iCs/>
        </w:rPr>
        <w:t>Sustainability Development</w:t>
      </w:r>
      <w:r w:rsidRPr="008A4D36">
        <w:rPr>
          <w:rFonts w:ascii="Times New Roman" w:hAnsi="Times New Roman" w:cs="Times New Roman"/>
          <w:bCs/>
        </w:rPr>
        <w:t xml:space="preserve">), Lambini CK (2021, </w:t>
      </w:r>
      <w:r w:rsidRPr="008A4D36">
        <w:rPr>
          <w:rFonts w:ascii="Times New Roman" w:hAnsi="Times New Roman" w:cs="Times New Roman"/>
          <w:bCs/>
          <w:i/>
          <w:iCs/>
        </w:rPr>
        <w:t>Education Sciences</w:t>
      </w:r>
      <w:r w:rsidRPr="008A4D36">
        <w:rPr>
          <w:rFonts w:ascii="Times New Roman" w:hAnsi="Times New Roman" w:cs="Times New Roman"/>
          <w:bCs/>
        </w:rPr>
        <w:t xml:space="preserve">), Handayani MN (2020, </w:t>
      </w:r>
      <w:r w:rsidRPr="008A4D36">
        <w:rPr>
          <w:rFonts w:ascii="Times New Roman" w:hAnsi="Times New Roman" w:cs="Times New Roman"/>
          <w:bCs/>
          <w:i/>
          <w:iCs/>
        </w:rPr>
        <w:t>Journal of Technical Education and Training</w:t>
      </w:r>
      <w:r w:rsidRPr="008A4D36">
        <w:rPr>
          <w:rFonts w:ascii="Times New Roman" w:hAnsi="Times New Roman" w:cs="Times New Roman"/>
          <w:bCs/>
        </w:rPr>
        <w:t xml:space="preserve">), and Furdui A (2021, </w:t>
      </w:r>
      <w:r w:rsidRPr="008A4D36">
        <w:rPr>
          <w:rFonts w:ascii="Times New Roman" w:hAnsi="Times New Roman" w:cs="Times New Roman"/>
          <w:bCs/>
          <w:i/>
          <w:iCs/>
        </w:rPr>
        <w:t>Processes</w:t>
      </w:r>
      <w:r w:rsidRPr="008A4D36">
        <w:rPr>
          <w:rFonts w:ascii="Times New Roman" w:hAnsi="Times New Roman" w:cs="Times New Roman"/>
          <w:bCs/>
        </w:rPr>
        <w:t>) have citation counts ranging from 12 to 18, indicating growing recognition. These studies extend the debate into areas such as teacher re-orientation for green TVET, updated monitoring frameworks, industry–education partnerships, and circular economy skills.</w:t>
      </w:r>
    </w:p>
    <w:p w14:paraId="14F05C07" w14:textId="77777777"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Overall, the citation pattern shows that a combination of conceptual–policy papers (Holst, Singer-Brodowski, Pavlova) and practice-oriented empirical studies (Handayani, Wang, Lambini, Furdui, Chinedu) are driving the field. The prominence of journals like </w:t>
      </w:r>
      <w:r w:rsidRPr="008A4D36">
        <w:rPr>
          <w:rFonts w:ascii="Times New Roman" w:hAnsi="Times New Roman" w:cs="Times New Roman"/>
          <w:bCs/>
          <w:i/>
          <w:iCs/>
        </w:rPr>
        <w:t>Sustainability</w:t>
      </w:r>
      <w:r w:rsidRPr="008A4D36">
        <w:rPr>
          <w:rFonts w:ascii="Times New Roman" w:hAnsi="Times New Roman" w:cs="Times New Roman"/>
          <w:bCs/>
        </w:rPr>
        <w:t xml:space="preserve"> and regionally focused outlets (e.g., Indonesian and Malaysian journals) also illustrates how both international and national platforms contribute to the consolidation of knowledge on green skills in VET.</w:t>
      </w:r>
    </w:p>
    <w:p w14:paraId="640743EC" w14:textId="77777777" w:rsidR="004C4828" w:rsidRPr="008A4D36" w:rsidRDefault="004C4828" w:rsidP="008A4D36">
      <w:pPr>
        <w:spacing w:line="480" w:lineRule="auto"/>
        <w:jc w:val="both"/>
        <w:rPr>
          <w:rFonts w:ascii="Times New Roman" w:hAnsi="Times New Roman" w:cs="Times New Roman"/>
          <w:b/>
          <w:bCs/>
          <w:i/>
          <w:iCs/>
        </w:rPr>
      </w:pPr>
      <w:r w:rsidRPr="008A4D36">
        <w:rPr>
          <w:rFonts w:ascii="Times New Roman" w:hAnsi="Times New Roman" w:cs="Times New Roman"/>
          <w:b/>
          <w:bCs/>
          <w:i/>
          <w:iCs/>
        </w:rPr>
        <w:t>RQ1: What are the current trends in the study and application of green skills in VET?</w:t>
      </w:r>
    </w:p>
    <w:p w14:paraId="05C58FBD" w14:textId="77777777"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The analysis of the 25 selected articles shows a clear increase in research on green skills in VET since 2019, even though the search window covered 2015–2025. This pattern reflects a lag between the adoption of the 2030 Agenda and the emergence of empirically grounded studies that explicitly use “green skills” and “vocational education” as core descriptors. Across the corpus, three major thematic trends emerge.</w:t>
      </w:r>
    </w:p>
    <w:p w14:paraId="0727FD1C" w14:textId="556DEA8B"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lastRenderedPageBreak/>
        <w:t>First, there is a strong focus on policy and system-level integration of ESD and green skills into VET. Studies discuss green TVET strategies, governance mechanisms, and monitoring frameworks designed to align vocational systems with sustainability goals</w:t>
      </w:r>
      <w:r w:rsidR="00785962" w:rsidRPr="008A4D36">
        <w:rPr>
          <w:rFonts w:ascii="Times New Roman" w:hAnsi="Times New Roman" w:cs="Times New Roman"/>
          <w:bCs/>
        </w:rPr>
        <w:t xml:space="preserve"> </w:t>
      </w:r>
      <w:r w:rsidR="00785962"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{"citationID":"8BrQgNop","properties":{"formattedCitation":"(Holst et al., 2020, 2024; Igberaharha, 2021; McGrath &amp; Powell, 2023; Singer-Brodowski et al., 2019)","plainCitation":"(Holst et al., 2020, 2024; Igberaharha, 2021; McGrath &amp; Powell, 2023; Singer-Brodowski et al., 2019)","dontUpdate":true,"noteIndex":0},"citationItems":[{"id":1288,"uris":["http://zotero.org/users/local/GrxEmPEB/items/GV327ISE"],"itemData":{"id":1288,"type":"article-journal","abstract":"Education for Sustainable Development (ESD) contributes to a holistic transformation of education systems, fostering deeply rooted learning processes required to co-create a sustainable future for all. The independent project National Monitoring on ESD in Germany traces the status and progress of formal ESD implementation via repeated large-scale indicator-based document analysis. Including over 4500 documents from early childhood education, school education, higher education, and vocational education and training, this study shows that the process of ESD implementation gained momentum over the period of the Global Action Programme (2015-2019). At the same time, large discrepancies remain between the areas of education, different types of documents, federal states, and with regard to the depth and quality of the contextualization of ESD and related concepts. While considerable developments are identifiable within all four formal areas of education, strong additional efforts are required for a comprehensive structural implementation of ESD in Germany. Although the results of the study focus on the status and progress of ESD within the German education system, the methodological framework may also serve as groundwork for other independent, comprehensive, and supportive monitoring programs.","archive":"Scopus","container-title":"Sustainability (Switzerland)","DOI":"10.3390/su12104306","ISSN":"20711050 (ISSN)","issue":"10","language":"English","note":"publisher: MDPI","title":"Monitoring progress of change: Implementation of Education for Sustainable Development (ESD) within documents of the German education system","URL":"https://www.scopus.com/inward/record.uri?eid=2-s2.0-85085692566&amp;doi=10.3390%2Fsu12104306&amp;partnerID=40&amp;md5=6c50f18c3f34f6c3f20b1b4c809ce403","volume":"12","author":[{"family":"Holst","given":"J."},{"family":"Brock","given":"A."},{"family":"Singer-Brodowski","given":"M."},{"family":"Haan","given":"G.","non-dropping-particle":"de"}],"issued":{"date-parts":[["2020"]]}},"label":"page"},{"id":1256,"uris":["http://zotero.org/users/local/GrxEmPEB/items/YKBQ2D7Z"],"itemData":{"id":1256,"type":"article-journal","abstract":"Education is viewed as a critical keystone in achieving the Sustainable Development Goals (SDGs). Specifically, Education for Sustainable Development (ESD) is meant to enable everyone to contribute to sustainable development (SDG 4.7). This target is monitored using the global indicator 4.7.1 – mainstreaming of ESD in policies, curricula, training of educators and student assessment. Here, we offer a conceptual and methodological framework for assessments of SDG 4.7.1 (input-level) that addresses both quality and depth of implementation and speed of change. The approach combines document analysis with external expert evaluation and is applied to 10-year data (&gt;11,000 documents) from all formal areas of education in Germany (early childhood education, school education, vocational education and training, higher education). Currently, ESD is mostly implemented in Germany as an “add-on” to the educational system, with all sub-indicators ranging from “isolated mentioning” of ESD and related concepts to “partial integration”. Across most areas of education, the sub-indicator training of educators was evaluated as most deficient. With regard to the speed of change, it was found that the implementation of ESD is dynamic, with all sub-indicators having been evaluated as increasing. The proposed framework can increase the validity, reliability, and comparability of both country reporting and scientific assessments of SDG 4.7.1. We argue for independent and integrative monitoring across input, process, output and outcome to complement self-reporting and to support evidence-informed policymaking on sustainability in education.","archive":"Scopus","container-title":"Sustainable Development","DOI":"10.1002/sd.2865","ISSN":"10991719 (ISSN); 09680802 (ISSN); 0415282101 (ISBN); 9780203495933 (ISBN)","issue":"4","language":"English","note":"publisher: John Wiley and Sons Ltd","page":"3908-3923","title":"Monitoring SDG 4.7: Assessing Education for Sustainable Development in policies, curricula, training of educators and student assessment (input-indicator)","volume":"32","author":[{"family":"Holst","given":"J."},{"family":"Singer-Brodowski","given":"M."},{"family":"Brock","given":"A."},{"family":"Haan","given":"G.","non-dropping-particle":"de"}],"issued":{"date-parts":[["2024"]]}},"label":"page"},{"id":1284,"uris":["http://zotero.org/users/local/GrxEmPEB/items/PTSZZAXM"],"itemData":{"id":1284,"type":"article-journal","abstract":"This study was undertaken towards improving the quality of Technical Vocational Education and Training (TVET) at the university level for the sustainable growth and development of Nigeria. Two research questions guided the study, and two null hypotheses were tested. The design of the study was a descriptive survey with a population of 116 respondents. These TVET lecturers were drawn from five universities in the South-South region of Nigeria. The entire population was used for the study. To collect pertinent data for the study, the researcher developed a 20-item questionnaire. Face and content validity of the questionnaire was determined by three experts. In order to establish the reliability of the instrument, Cronbach Alpha was used, which gave a reliability coefficient of 0.86. Mean was used to analyze the data relating to the research questions while Pearson product moment correlation coefficient was used to test the null hypotheses. The study found that the quality of TVET at the university level can be improved, for the sustainable growth and development of Nigeria, through professional manpower and the provision of efficient facilities and equipment. Also, the study findings indicated a significant relationship between the quality improvement of TVET and the sustainable growth and development of Nigeria. It was recommended that TVET providers, policymakers, stakeholders, and governments in Nigeria should ensure 'Education for Sustainable Development' is fully integrated into the TVET program to ease the national development of the Nigerian economy.","archive":"Scopus","container-title":"Journal of Education and e-Learning Research","DOI":"10.20448/JOURNAL.509.2021.81.109.115","ISSN":"24109991 (ISSN); 25180169 (ISSN)","issue":"1","language":"English","note":"publisher: Asian Online Journal Publishing Group","page":"109-115","title":"Improving the quality of Technical Vocational Education and Training (TVET) for sustainable growth and development of Nigeria","volume":"8","author":[{"family":"Igberaharha","given":"C.O."}],"issued":{"date-parts":[["2021"]]}},"label":"page"},{"id":1300,"uris":["http://zotero.org/users/local/GrxEmPEB/items/NZ3QTN3T"],"itemData":{"id":1300,"type":"article-journal","abstract":"There have been recent calls to transform VET and to transform development. This double call leads us to ask how can skills development best support development that is sustainable for individuals, communities and the planet, and which promotes social justice and poverty reduction. In considering this question, we critique the idea of green skills for the green economy as being inadequate for achieving a transformed and transformative VET that shifts the target from economic growth to the wellbeing of individuals and that enables vocational education to play a role in challenging and transforming society and work. Rather, we argue that we must see human development and sustainable development as inseparable, and plan and evaluate VET for its contribution to these. Such an approach must be grounded in a view of work, and hence skills for work, that is decent, life-enhancing, solidaristic, environmentally-sensitive and intergenerationally-aware. It must confront the reality that much current VET is complicit in preparing people for work that lacks some or all of these characteristics. It must be concerned with poverty, inequality and injustice and contribute to their eradication. It must be supportive of individuals' agency, whilst also reflecting a careful reading of the structures that too often constrain them. In doing all this it must minimise the costs and risks of any transformation for the poor and seek to lock them into better individual and communal lives, not out of them. Finally, it must transform skills, work and the world in ways that are truly sustainable of the people of today but also of those who are to inhabit the earth tomorrow.","archive":"Scopus","container-title":"International Journal of Educational Development","DOI":"10.1016/j.ijedudev.2016.05.006","ISSN":"07380593 (ISSN)","language":"English","note":"publisher: Elsevier Ltd","page":"12-19","title":"Skills for sustainable development: Transforming vocational education and training beyond 2015","volume":"50","author":[{"family":"McGrath","given":"S."},{"family":"Powell","given":"L."}],"issued":{"date-parts":[["2023"]]}},"label":"page"},{"id":1298,"uris":["http://zotero.org/users/local/GrxEmPEB/items/CKDJ8UAI"],"itemData":{"id":1298,"type":"article-journal","abstract":"While Education for Sustainable Development (ESD) is increasingly being implemented in educational systems, monitoring projects which capture the status and diffusion processes of ESD are also gaining relevance. The article presents part of the national monitoring of ESD in Germany-a qualitative expert interview study-which aims to analyze the diffusion process of ESD in different educational areas (early childhood education, school education, vocational education and training, higher education, non-formal learning organizations, and local authorities). Its goal is to gain a systematic understanding of the diffusion process of ESD in the different areas of the German educational system. For the analysis of the 66 expert interviews, a qualitative content analysis was used. The overarching result of the study is that there is no single transformation path of ESD diffusion that fits all educational areas. Instead, characteristics of ESD as well as prevailing structural conditions, systemic goals, and the understanding of education within the respective educational area have an impact on the diffusion of ESD. The diffusion process of ESD evolves within this circular interplay of innovation and innovation system. A deeper understanding of it therefore has great potential for practitioners' (self-) reflections and for further research projects.","archive":"Scopus","container-title":"Sustainability (Switzerland)","DOI":"10.3390/su11010269","ISSN":"20711050 (ISSN)","issue":"1","language":"English","note":"publisher: MDPI","title":"One transformation path does not fit all-insights into the diffusion processes of education for sustainable development in different educational areas in Germany","URL":"https://www.scopus.com/inward/record.uri?eid=2-s2.0-85059646855&amp;doi=10.3390%2Fsu11010269&amp;partnerID=40&amp;md5=6d2c92d91d3d045426abd40b571755fa","volume":"11","author":[{"family":"Singer-Brodowski","given":"M."},{"family":"Etzkorn","given":"N."},{"family":"Seggern","given":"J.","non-dropping-particle":"von"}],"issued":{"date-parts":[["2019"]]}},"label":"page"}],"schema":"https://github.com/citation-style-language/schema/raw/master/csl-citation.json"} </w:instrText>
      </w:r>
      <w:r w:rsidR="00785962" w:rsidRPr="008A4D36">
        <w:rPr>
          <w:rFonts w:ascii="Times New Roman" w:hAnsi="Times New Roman" w:cs="Times New Roman"/>
          <w:bCs/>
        </w:rPr>
        <w:fldChar w:fldCharType="separate"/>
      </w:r>
      <w:r w:rsidR="00785962" w:rsidRPr="008A4D36">
        <w:rPr>
          <w:rFonts w:ascii="Times New Roman" w:hAnsi="Times New Roman" w:cs="Times New Roman"/>
        </w:rPr>
        <w:t xml:space="preserve">(Holst et al., 2020, 2024; Igberaharha, 2021; McGrath &amp; Powell, </w:t>
      </w:r>
      <w:r w:rsidR="006D741D" w:rsidRPr="008A4D36">
        <w:rPr>
          <w:rFonts w:ascii="Times New Roman" w:hAnsi="Times New Roman" w:cs="Times New Roman"/>
        </w:rPr>
        <w:t>2016</w:t>
      </w:r>
      <w:r w:rsidR="00785962" w:rsidRPr="008A4D36">
        <w:rPr>
          <w:rFonts w:ascii="Times New Roman" w:hAnsi="Times New Roman" w:cs="Times New Roman"/>
        </w:rPr>
        <w:t>; Singer-Brodowski et al., 2019)</w:t>
      </w:r>
      <w:r w:rsidR="00785962" w:rsidRPr="008A4D36">
        <w:rPr>
          <w:rFonts w:ascii="Times New Roman" w:hAnsi="Times New Roman" w:cs="Times New Roman"/>
          <w:bCs/>
        </w:rPr>
        <w:fldChar w:fldCharType="end"/>
      </w:r>
      <w:r w:rsidRPr="008A4D36">
        <w:rPr>
          <w:rFonts w:ascii="Times New Roman" w:hAnsi="Times New Roman" w:cs="Times New Roman"/>
          <w:bCs/>
        </w:rPr>
        <w:t xml:space="preserve">. These works highlight how different countries attempt to embed sustainability in qualifications, national curricula, and institutional mandates, while also pointing to gaps between policy rhetoric and implementation. </w:t>
      </w:r>
    </w:p>
    <w:p w14:paraId="2425DE89" w14:textId="3C6A4FDB"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Second, a growing body of research addresses teacher competencies and professional development for green skills.</w:t>
      </w:r>
      <w:r w:rsidR="003C2FF7" w:rsidRPr="008A4D36">
        <w:rPr>
          <w:rFonts w:ascii="Times New Roman" w:hAnsi="Times New Roman" w:cs="Times New Roman"/>
          <w:bCs/>
        </w:rPr>
        <w:t xml:space="preserve"> </w:t>
      </w:r>
      <w:r w:rsidR="003C2FF7"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{"citationID":"v93XEAOx","properties":{"formattedCitation":"(Handayani et al., 2020a)","plainCitation":"(Handayani et al., 2020a)","dontUpdate":true,"noteIndex":0},"citationItems":[{"id":1292,"uris":["http://zotero.org/users/local/GrxEmPEB/items/T5MIE68S"],"itemData":{"id":1292,"type":"article-journal","abstract":"This study investigated understanding of agricultural vocational school teachers about green skills and its entity in the curriculum. Data were gathered through survey of teachers from fifteen agricultural vocational high school of agricultural food processing technology study program in West Java Province, Indonesia regarding their understanding about green skills. The results showed that the teachers had less knowledge of green skills, limited to environmental issues. However, they agreed that students needed to be equipped with green skills. The entity of green skills has not been stated explicitly in the curriculum of agricultural vocational school. However, the teachers argued that green skills could be embedded in the subjects of the existing curriculum. The findings of this preliminary study indicated the need to increase teacher understanding of green skills and curriculum development in agricultural vocational schools to meet industrial needs in order to support sustainable development in accordance with the UNESCO strategy for vocational education.","archive":"Scopus","container-title":"Indonesian Journal of Science and Technology","DOI":"10.17509/ijost.v5i1.22897","ISSN":"25278045 (ISSN); 25281410 (ISSN)","issue":"1","language":"English","note":"publisher: Universitas Pendidikan Indonesia","page":"21-30","title":"Green skills understanding of agricultural vocational school teachers around west java indonesia","volume":"5","author":[{"family":"Handayani","given":"M.N."},{"family":"Ali","given":"M."},{"family":"Wahyudin","given":"D."}],"issued":{"date-parts":[["2020"]]}}}],"schema":"https://github.com/citation-style-language/schema/raw/master/csl-citation.json"} </w:instrText>
      </w:r>
      <w:r w:rsidR="003C2FF7" w:rsidRPr="008A4D36">
        <w:rPr>
          <w:rFonts w:ascii="Times New Roman" w:hAnsi="Times New Roman" w:cs="Times New Roman"/>
          <w:bCs/>
        </w:rPr>
        <w:fldChar w:fldCharType="separate"/>
      </w:r>
      <w:r w:rsidR="003C2FF7" w:rsidRPr="008A4D36">
        <w:rPr>
          <w:rFonts w:ascii="Times New Roman" w:hAnsi="Times New Roman" w:cs="Times New Roman"/>
        </w:rPr>
        <w:t xml:space="preserve">Handayani et al. </w:t>
      </w:r>
      <w:r w:rsidR="000E7C32" w:rsidRPr="008A4D36">
        <w:rPr>
          <w:rFonts w:ascii="Times New Roman" w:hAnsi="Times New Roman" w:cs="Times New Roman"/>
        </w:rPr>
        <w:t>(</w:t>
      </w:r>
      <w:r w:rsidR="003C2FF7" w:rsidRPr="008A4D36">
        <w:rPr>
          <w:rFonts w:ascii="Times New Roman" w:hAnsi="Times New Roman" w:cs="Times New Roman"/>
        </w:rPr>
        <w:t>2020)</w:t>
      </w:r>
      <w:r w:rsidR="003C2FF7" w:rsidRPr="008A4D36">
        <w:rPr>
          <w:rFonts w:ascii="Times New Roman" w:hAnsi="Times New Roman" w:cs="Times New Roman"/>
          <w:bCs/>
        </w:rPr>
        <w:fldChar w:fldCharType="end"/>
      </w:r>
      <w:r w:rsidRPr="008A4D36">
        <w:rPr>
          <w:rFonts w:ascii="Times New Roman" w:hAnsi="Times New Roman" w:cs="Times New Roman"/>
          <w:bCs/>
        </w:rPr>
        <w:t xml:space="preserve"> and </w:t>
      </w:r>
      <w:r w:rsidR="000E7C32"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{"citationID":"RZNvwlVA","properties":{"formattedCitation":"(Yang et al., 2024)","plainCitation":"(Yang et al., 2024)","dontUpdate":true,"noteIndex":0},"citationItems":[{"id":1258,"uris":["http://zotero.org/users/local/GrxEmPEB/items/8VL23FDK"],"itemData":{"id":1258,"type":"article-journal","abstract":"In contributing towards the discourse on developing teachers’ capabilities for Education for Sustainable Development (ESD), this study examines the relationships between sustainability knowledge, readiness, and self-efficacy for teaching sustainability concepts among vocational teachers in Malaysian colleges. Grounded in Bandura’s self-efficacy theory, the research assesses the combined effect of teachers’ sustainability knowledge and readiness on their ability to teach sustainability effectively. Using a cross-sectional survey design, a sample of three hundred and seventy-five (375) vocational college teachers and structural equation modeling (SEM), the results indicate no significant link between teachers’ sustainability knowledge and their readiness for ESD. However, a positive relationship between teachers’ readiness and their self-efficacy was found. The study shows that while sustainability knowledge does not directly enhance readiness for ESD, it is a strong predictor of self-efficacy in teaching sustainability. Moreover, readiness has a greater effect on self-efficacy than sustainability knowledge alone, highlighting the importance of conceptual understanding in building teachers’ confidence and competence in sustainability education. Despite focusing specifically on Malaysia and using self-reported data, which to some extent limits the study’s findings, the outcomes offer practical insights for educational policymakers, vocational institutions, and educators. They underscore the need for a comprehensive educational approach beyond just knowledge transfer. This research contributes to the sustainability education discourse and suggests areas for future studies, including exploring contextual differences and adopting longitudinal study designs to better understand the dynamics between sustainability knowledge, readiness, and teaching self-efficacy in vocational education.","archive":"Scopus","container-title":"Sustainability (Switzerland)","DOI":"10.3390/su16093535","ISSN":"20711050 (ISSN)","issue":"9","language":"English","note":"publisher: Multidisciplinary Digital Publishing Institute (MDPI)","title":"Building Capacity for Sustainability Education: An Analysis of Vocational Teachers’ Knowledge, Readiness, and Self-Efficacy","URL":"https://www.scopus.com/inward/record.uri?eid=2-s2.0-85192713705&amp;doi=10.3390%2Fsu16093535&amp;partnerID=40&amp;md5=53d7203d2c8a7d839e5568b9996f47b2","volume":"16","author":[{"family":"Yang","given":"W."},{"family":"Chinedu","given":"C.C."},{"family":"Chen","given":"W."},{"family":"Saleem","given":"A."},{"family":"Ogunniran","given":"M.O."},{"family":"Ñacato Estrella","given":"D.R."},{"family":"Vaca Barahona","given":"B."}],"issued":{"date-parts":[["2024"]]}}}],"schema":"https://github.com/citation-style-language/schema/raw/master/csl-citation.json"} </w:instrText>
      </w:r>
      <w:r w:rsidR="000E7C32" w:rsidRPr="008A4D36">
        <w:rPr>
          <w:rFonts w:ascii="Times New Roman" w:hAnsi="Times New Roman" w:cs="Times New Roman"/>
          <w:bCs/>
        </w:rPr>
        <w:fldChar w:fldCharType="separate"/>
      </w:r>
      <w:r w:rsidR="000E7C32" w:rsidRPr="008A4D36">
        <w:rPr>
          <w:rFonts w:ascii="Times New Roman" w:hAnsi="Times New Roman" w:cs="Times New Roman"/>
        </w:rPr>
        <w:t xml:space="preserve">Yang et al. </w:t>
      </w:r>
      <w:r w:rsidR="00616A61" w:rsidRPr="008A4D36">
        <w:rPr>
          <w:rFonts w:ascii="Times New Roman" w:hAnsi="Times New Roman" w:cs="Times New Roman"/>
        </w:rPr>
        <w:t>(</w:t>
      </w:r>
      <w:r w:rsidR="000E7C32" w:rsidRPr="008A4D36">
        <w:rPr>
          <w:rFonts w:ascii="Times New Roman" w:hAnsi="Times New Roman" w:cs="Times New Roman"/>
        </w:rPr>
        <w:t>2024)</w:t>
      </w:r>
      <w:r w:rsidR="000E7C32" w:rsidRPr="008A4D36">
        <w:rPr>
          <w:rFonts w:ascii="Times New Roman" w:hAnsi="Times New Roman" w:cs="Times New Roman"/>
          <w:bCs/>
        </w:rPr>
        <w:fldChar w:fldCharType="end"/>
      </w:r>
      <w:r w:rsidRPr="008A4D36">
        <w:rPr>
          <w:rFonts w:ascii="Times New Roman" w:hAnsi="Times New Roman" w:cs="Times New Roman"/>
          <w:bCs/>
        </w:rPr>
        <w:t xml:space="preserve"> examine how teachers’ knowledge, beliefs, and pedagogical repertoires shape the integration of sustainability into vocational subjects, while </w:t>
      </w:r>
      <w:r w:rsidR="00616A61"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{"citationID":"eRvL8N7M","properties":{"formattedCitation":"(Chinedu et al., 2023)","plainCitation":"(Chinedu et al., 2023)","dontUpdate":true,"noteIndex":0},"citationItems":[{"id":1268,"uris":["http://zotero.org/users/local/GrxEmPEB/items/PM6K5UIT"],"itemData":{"id":1268,"type":"article-journal","abstract":"Given the impact of unsustainable practices, work, and living patterns, it has become increasingly important to raise global citizens as stewards of the earth’s life support system. Thus, developing sustainability literacy has become very crucial. A sustainability-literate professional can make sound decisions and act in environmentally friendly, socially acceptable, and economically viable ways. Technical and vocational education and training (TVET) arguably has the potential to educate workers, graduates, and citizens alike in developing sustainability literacy since it is regarded in many nations as the supplier of skilled labour. TVET teacher training programmes in Malaysia have been vastly proficient in developing vocationally competent teachers and workers. Still, there remains uncertainty regarding the extent to which these vocational teaching professionals have been trained to develop sustainability competencies and literacies. The implication is that, when technical and vocational teachers responsible for training workers do not possess the requisite competencies to engage in sustainability education, the potential for TVET to become a viable tool for ESD diminishes. Given this backdrop, this study was undertaken to propose a curriculum framework for sustainability literacy for technical and vocational teacher training programmes. Using a modified Delphi method (MDM) consisting of 15 expert participants from Asian-Pacific countries, four important curricular elements for sustainability literacy were identified and defined. These include the learning outcomes for sustainability literacy, teaching competencies for sustainability literacy, pedagogical approaches to foster effective teaching and learning for sustainability, as well as ESD integration strategies. The specific indicators within this curriculum framework were also defined. The paper concludes with vivid implications for practice within TVET teacher training programmes in realising Goal 4 of the United Nations Sustainable Development Goals (SDGs).","archive":"Scopus","container-title":"Sustainability (Switzerland)","DOI":"10.3390/su15032543","ISSN":"20711050 (ISSN)","issue":"3","language":"English","note":"publisher: MDPI","title":"Teaching and Learning Approaches: Curriculum Framework for Sustainability Literacy for Technical and Vocational Teacher Training Programmes in Malaysia","URL":"https://www.scopus.com/inward/record.uri?eid=2-s2.0-85147882975&amp;doi=10.3390%2Fsu15032543&amp;partnerID=40&amp;md5=4e4c54820c1ae0649633462a12853788","volume":"15","author":[{"family":"Chinedu","given":"C.C."},{"family":"Saleem","given":"A."},{"family":"Wan Muda","given":"W.H.N."}],"issued":{"date-parts":[["2023"]]}}}],"schema":"https://github.com/citation-style-language/schema/raw/master/csl-citation.json"} </w:instrText>
      </w:r>
      <w:r w:rsidR="00616A61" w:rsidRPr="008A4D36">
        <w:rPr>
          <w:rFonts w:ascii="Times New Roman" w:hAnsi="Times New Roman" w:cs="Times New Roman"/>
          <w:bCs/>
        </w:rPr>
        <w:fldChar w:fldCharType="separate"/>
      </w:r>
      <w:r w:rsidR="00616A61" w:rsidRPr="008A4D36">
        <w:rPr>
          <w:rFonts w:ascii="Times New Roman" w:hAnsi="Times New Roman" w:cs="Times New Roman"/>
        </w:rPr>
        <w:t xml:space="preserve">Chinedu et al., </w:t>
      </w:r>
      <w:r w:rsidR="0020604B" w:rsidRPr="008A4D36">
        <w:rPr>
          <w:rFonts w:ascii="Times New Roman" w:hAnsi="Times New Roman" w:cs="Times New Roman"/>
        </w:rPr>
        <w:t>(</w:t>
      </w:r>
      <w:r w:rsidR="00616A61" w:rsidRPr="008A4D36">
        <w:rPr>
          <w:rFonts w:ascii="Times New Roman" w:hAnsi="Times New Roman" w:cs="Times New Roman"/>
        </w:rPr>
        <w:t>2023)</w:t>
      </w:r>
      <w:r w:rsidR="00616A61" w:rsidRPr="008A4D36">
        <w:rPr>
          <w:rFonts w:ascii="Times New Roman" w:hAnsi="Times New Roman" w:cs="Times New Roman"/>
          <w:bCs/>
        </w:rPr>
        <w:fldChar w:fldCharType="end"/>
      </w:r>
      <w:r w:rsidR="0020604B" w:rsidRPr="008A4D36">
        <w:rPr>
          <w:rFonts w:ascii="Times New Roman" w:hAnsi="Times New Roman" w:cs="Times New Roman"/>
          <w:bCs/>
        </w:rPr>
        <w:t xml:space="preserve"> </w:t>
      </w:r>
      <w:r w:rsidRPr="008A4D36">
        <w:rPr>
          <w:rFonts w:ascii="Times New Roman" w:hAnsi="Times New Roman" w:cs="Times New Roman"/>
          <w:bCs/>
        </w:rPr>
        <w:t xml:space="preserve">calls for deliberate re-orientation of TVET teachers as sustainability educators rather than solely technical trainers. </w:t>
      </w:r>
    </w:p>
    <w:p w14:paraId="5BD6EC8F" w14:textId="6AB979BF"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Third, studies increasingly explore curriculum and program innovations in sector-specific contexts, such as renewable energy, agriculture, manufacturing, and circular economy-oriented industries </w:t>
      </w:r>
      <w:r w:rsidR="007F6F45" w:rsidRPr="008A4D36">
        <w:rPr>
          <w:rFonts w:ascii="Times New Roman" w:hAnsi="Times New Roman" w:cs="Times New Roman"/>
          <w:bCs/>
        </w:rPr>
        <w:fldChar w:fldCharType="begin"/>
      </w:r>
      <w:r w:rsidR="007F6F45" w:rsidRPr="008A4D36">
        <w:rPr>
          <w:rFonts w:ascii="Times New Roman" w:hAnsi="Times New Roman" w:cs="Times New Roman"/>
          <w:bCs/>
        </w:rPr>
        <w:instrText xml:space="preserve"> ADDIN ZOTERO_ITEM CSL_CITATION {"citationID":"fsQbH4ij","properties":{"formattedCitation":"(Budi et al., 2024; Chee Sern et al., 2021; Furdui et al., 2021)","plainCitation":"(Budi et al., 2024; Chee Sern et al., 2021; Furdui et al., 2021)","noteIndex":0},"citationItems":[{"id":1262,"uris":["http://zotero.org/users/local/GrxEmPEB/items/F5FFHIW4"],"itemData":{"id":1262,"type":"article-journal","abstract":"Education for Sustainable Development (ESD) plays a crucial role as an instrumental approach that must be widely promoted to ensure a more advanced and sustainable future. This study aims to comprehensively analyse the successful implementation of ESD in Vocational High Schools (VHS) with a specialisation in the Telecommunication System Subject. To achieve this objective, a research methodology combining document analysis, and interviews was employed. Through document analysis and semi-structured interviews with three subject matter experts among school personnel, pertinent data was gathered. The data encompassed the examination of the syllabus and lesson plans, which were subsequently subjected to meticulous scrutiny using the powerful Maxqda Software. The research findings demonstrate that the existing grading systems and qualification criteria for VHS students align significantly with the core competencies of ESD. However, it is noteworthy that the syllabus and Lesson Plans Study (RPP) themselves lack explicit integration of ESD principles. The effective implementation of Education for Sustainable Development (ESD) heavily relies on the proactive efforts of teachers. Additionally, it is crucial that both the curriculum and lesson plans (RPP) are meticulously revised to integrate key ESD competencies. This approach will help cultivate a generation that is more sustainable, environmentally aware, and socially responsible.","archive":"Scopus","container-title":"Journal of Technical Education and Training","DOI":"10.30880/jtet.2024.16.03.016","ISSN":"22298932 (ISSN)","issue":"3","language":"English","note":"publisher: Penerbit UTHM","page":"232-237","title":"Integration of Sustainable Development Competency Points into the Telecommunication System Subjects at Vocational High School","volume":"16","author":[{"family":"Budi","given":"A.H.S."},{"family":"Juanda","given":"E.A."},{"family":"Indrawan","given":"D."},{"family":"Henny","given":"H."},{"family":"Masek","given":"A."}],"issued":{"date-parts":[["2024"]]}},"label":"page"},{"id":1276,"uris":["http://zotero.org/users/local/GrxEmPEB/items/R3MNGANF"],"itemData":{"id":1276,"type":"article-journal","abstract":"Green skills are very much needed by green industry. Nevertheless, many TVET institutions have not yet embedded green skill elements into the programme’s curriculum because it is still unclear concerning the types of green skills demanded by the green industry. Therefore, this research was conducted to identify the green skills that should be integrated into TVET curricula from the perspective of engineering lecturers in Polytechnics. The nature of this research was descriptive in which the date were collected using self-developed questionnaire. Four Polytechnics located in the East Coast, Northern, Central, and Southern of Malaysia were involved. A total of 332 engineering lecturers from three departments of engineering (Civil, Electrical, and Mechanical Engineering) were invited to participate in this research. The findings revealed that the TVET curricular should contains some of these green skills: problem solving skill related to environmental pollution, interpretative skill on environmental phenomena, research skill on environmental issues, data collection skill, analytical skill, exploitation skill on green technology, management skill on natural resources, design skill, controlling skill on environment pollution, raw material management skill, energy saving skill, recycling skill, and reuse skill. It is suggested that Polytechnics should embed these green skills into their programme curricula in order to produce graduates who are able to meet the needs of green industry.","archive":"Scopus","container-title":"Journal of Technical Education and Training","DOI":"10.30880/jtet.2021.13.03.002","ISSN":"22298932 (ISSN)","issue":"3","language":"English","note":"publisher: Penerbit UTHM","page":"15-19","title":"Integrating green skills into tvet curricula in polytechnics malaysia","volume":"13","author":[{"family":"Chee Sern","given":"L.C."},{"family":"Baharom","given":"N."},{"family":"Lee","given":"L.M."},{"family":"Nadrah","given":"W.M.W.H."},{"family":"Islamiah","given":"R.D."},{"family":"Ana","given":"A."}],"issued":{"date-parts":[["2021"]]}},"label":"page"},{"id":1282,"uris":["http://zotero.org/users/local/GrxEmPEB/items/S7P2ULRD"],"itemData":{"id":1282,"type":"article-journal","abstract":"The study investigates the Romanian entrepreneurial education training program emphasizing the secondary education student entrepreneurial intents included in technical and professional Vocational Education Training (VET) programs, in order to identify its role in increasing student intention in the process of choosing a career as an entrepreneur among graduates of the vocational and technical Romanian education system. The study research methodology was based on the interpretation of two questionnaires consisting of 23 questions, which were applied to a population of 253 and 159 respondents. The survey period was conducted between 2019 and 202</w:instrText>
      </w:r>
      <w:r w:rsidR="007F6F45" w:rsidRPr="008A4D36">
        <w:rPr>
          <w:rFonts w:ascii="Times New Roman" w:hAnsi="Times New Roman" w:cs="Times New Roman"/>
          <w:bCs/>
          <w:lang w:val="fi-FI"/>
        </w:rPr>
        <w:instrText xml:space="preserve">0. The respondents were students from the vocational and technical education system in Romania, mostly from the Central Region of Romania, but the results of the study could be extended to the entire Romanian education system. The data were processed using SPSS software, and the results of the study revealed direct, positive, and significant links between psychological and behavioral traits and entrepreneurial intentions of the student surveyed, moderated by the entrepreneurial education acquired through the school curriculum. These results could also be the basis for developing future policies and programs to encourage entrepreneurial behavior, especially for secondary education students from the Romanian education system, specifically on pre-university education.","archive":"Scopus","container-title":"Processes","DOI":"10.3390/pr9040665","ISSN":"22279717 (ISSN)","issue":"4","language":"English","note":"publisher: MDPI AG","title":"Implications of entrepreneurial intentions of romanian secondary education students, over the romanian business market development","URL":"https://www.scopus.com/inward/record.uri?eid=2-s2.0-85104848931&amp;doi=10.3390%2Fpr9040665&amp;partnerID=40&amp;md5=967b85a660bd1cc1b5ae57233227786f","volume":"9","author":[{"family":"Furdui","given":"A."},{"family":"Lupu-Dima","given":"L."},{"family":"Edelhauser","given":"E."}],"issued":{"date-parts":[["2021"]]}},"label":"page"}],"schema":"https://github.com/citation-style-language/schema/raw/master/csl-citation.json"} </w:instrText>
      </w:r>
      <w:r w:rsidR="007F6F45" w:rsidRPr="008A4D36">
        <w:rPr>
          <w:rFonts w:ascii="Times New Roman" w:hAnsi="Times New Roman" w:cs="Times New Roman"/>
          <w:bCs/>
        </w:rPr>
        <w:fldChar w:fldCharType="separate"/>
      </w:r>
      <w:r w:rsidR="007F6F45" w:rsidRPr="008A4D36">
        <w:rPr>
          <w:rFonts w:ascii="Times New Roman" w:hAnsi="Times New Roman" w:cs="Times New Roman"/>
          <w:lang w:val="fi-FI"/>
        </w:rPr>
        <w:t>(Budi et al., 2024; Chee Sern et al., 2021; Furdui et al., 2021)</w:t>
      </w:r>
      <w:r w:rsidR="007F6F45" w:rsidRPr="008A4D36">
        <w:rPr>
          <w:rFonts w:ascii="Times New Roman" w:hAnsi="Times New Roman" w:cs="Times New Roman"/>
          <w:bCs/>
        </w:rPr>
        <w:fldChar w:fldCharType="end"/>
      </w:r>
      <w:r w:rsidRPr="008A4D36">
        <w:rPr>
          <w:rFonts w:ascii="Times New Roman" w:hAnsi="Times New Roman" w:cs="Times New Roman"/>
          <w:bCs/>
          <w:lang w:val="fi-FI"/>
        </w:rPr>
        <w:t xml:space="preserve">. </w:t>
      </w:r>
      <w:r w:rsidRPr="008A4D36">
        <w:rPr>
          <w:rFonts w:ascii="Times New Roman" w:hAnsi="Times New Roman" w:cs="Times New Roman"/>
          <w:bCs/>
        </w:rPr>
        <w:t>These contributions experiment with project-based learning, entrepreneurship education, and work-integrated learning as vehicles for developing green competencies, often linked to local labour-market needs and policy agendas.</w:t>
      </w:r>
    </w:p>
    <w:p w14:paraId="5F3E0C07" w14:textId="77777777" w:rsidR="004C4828" w:rsidRPr="008A4D36" w:rsidRDefault="004C4828" w:rsidP="008A4D36">
      <w:pPr>
        <w:spacing w:line="480" w:lineRule="auto"/>
        <w:jc w:val="both"/>
        <w:rPr>
          <w:rFonts w:ascii="Times New Roman" w:hAnsi="Times New Roman" w:cs="Times New Roman"/>
          <w:b/>
          <w:bCs/>
          <w:i/>
          <w:iCs/>
        </w:rPr>
      </w:pPr>
      <w:r w:rsidRPr="008A4D36">
        <w:rPr>
          <w:rFonts w:ascii="Times New Roman" w:hAnsi="Times New Roman" w:cs="Times New Roman"/>
          <w:b/>
          <w:bCs/>
          <w:i/>
          <w:iCs/>
        </w:rPr>
        <w:t>RQ2: What strategies have been used to integrate green skills into VET curricula or training programs?</w:t>
      </w:r>
    </w:p>
    <w:p w14:paraId="6A605FD4" w14:textId="00898342"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The reviewed articles highlight a range of strategies for embedding green skills into VET. At the curriculum level, several studies report the integration of sustainability learning outcomes and environmental competences into existing occupational standards, either as cross-cutting competencies or as dedicated green modules </w:t>
      </w:r>
      <w:r w:rsidR="000700D8" w:rsidRPr="008A4D36">
        <w:rPr>
          <w:rFonts w:ascii="Times New Roman" w:hAnsi="Times New Roman" w:cs="Times New Roman"/>
          <w:bCs/>
        </w:rPr>
        <w:fldChar w:fldCharType="begin"/>
      </w:r>
      <w:r w:rsidR="000700D8" w:rsidRPr="008A4D36">
        <w:rPr>
          <w:rFonts w:ascii="Times New Roman" w:hAnsi="Times New Roman" w:cs="Times New Roman"/>
          <w:bCs/>
        </w:rPr>
        <w:instrText xml:space="preserve"> ADDIN ZOTERO_ITEM CSL_CITATION {"citationID":"z8U6SQ1s","properties":{"formattedCitation":"(Budi et al., 2024; Chee Sern et al., 2021; Pavlova, 2019)","plainCitation":"(Budi et al., 2024; Chee Sern et al., 2021; Pavlova, 2019)","noteIndex":0},"citationItems":[{"id":1262,"uris":["http://zotero.org/users/local/GrxEmPEB/items/F5FFHIW4"],"itemData":{"id":1262,"type":"article-journal","abstract":"Education for Sustainable Development (ESD) plays a crucial role as an instrumental approach that must be widely promoted to ensure a more advanced and sustainable future. This study aims to comprehensively analyse the successful implementation of ESD in Vocational High Schools (VHS) with a specialisation in the Telecommunication System Subject. To achieve this objective, a research methodology combining document analysis, and interviews was employed. Through document analysis and semi-structured interviews with three subject matter experts among school personnel, pertinent data was gathered. The data encompassed the examination of the syllabus and lesson plans, which were subsequently subjected to meticulous scrutiny using the powerful Maxqda Software. The research findings demonstrate that the existing grading systems and qualification criteria for VHS students align significantly with the core competencies of ESD. However, it is noteworthy that the syllabus and Lesson Plans Study (RPP) themselves lack explicit integration of ESD principles. The effective implementation of Education for Sustainable Development (ESD) heavily relies on the proactive efforts of teachers. Additionally, it is crucial that both the curriculum and lesson plans (RPP) are meticulously revised to integrate key ESD competencies. This approach will help cultivate a generation that is more sustainable, environmentally aware, and socially responsible.","archive":"Scopus","container-title":"Journal of Technical Education and Training","DOI":"10.30880/jtet.2024.16.03.016","ISSN":"22298932 (ISSN)","issue":"3","language":"English","note":"publisher: Penerbit UTHM","page":"232-237","title":"Integration of Sustainable Development Competency Points into the Telecommunication System Subjects at Vocational High School","volume":"16","author":[{"family":"Budi","given":"A.H.S."},{"family":"Juanda","given":"E.A."},{"family":"Indrawan","given":"D."},{"family":"Henny","given":"H."},{"family":"Masek","given":"A."}],"issued":{"date-parts":[["2024"]]}},"label":"page"},{"id":1276,"uris":["http://zotero.org/users/local/GrxEmPEB/items/R3MNGANF"],"itemData":{"id":1276,"type":"article-journal","abstract":"Green skills are very much needed by green industry. Nevertheless, many TVET institutions have not yet embedded green skill elements into the programme’s curriculum because it is still unclear concerning the types of green skills demanded by the green industry. Therefore, this research was conducted to identify the green skills that should be integrated into TVET curricula from the perspective of engineering lecturers in Polytechnics. The nature of this research was descriptive in which the date were collected using self-developed questionnaire. Four Polytechnics located in the East Coast, Northern, Central, and Southern of Malaysia were involved. A total of 332 engineering lecturers from three departments of engineering (Civil, Electrical, and Mechanical Engineering) were invited to participate in this research. The findings revealed that the TVET curricular should contains some of these green skills: problem solving skill related to environmental pollution, interpretative skill on environmental phenomena, research skill on environmental issues, data collection skill, analytical skill, exploitation skill on green technology, management skill on natural resources, design skill, controlling skill on environment pollution, raw material management skill, energy saving skill, recycling skill, and reuse skill. It is suggested that Polytechnics should embed these green skills into their programme curricula in order to produce graduates who are able to meet the needs of green industry.","archive":"Scopus","container-title":"Journal of Technical Education and Training","DOI":"10.30880/jtet.2021.13.03.002","ISSN":"22298932 (ISSN)","issue":"3","language":"English","note":"publisher: Penerbit UTHM","page":"15-19","title":"Integrating green skills into tvet curricula in polytechnics malaysia","volume":"13","author":[{"family":"Chee Sern","given":"L.C."},{"family":"Baharom","given":"N."},{"family":"Lee","given":"L.M."},{"family":"Nadrah","given":"W.M.W.H."},{"family":"Islamiah","given":"R.D."},{"family":"Ana","given":"A."}],"issued":{"date-parts":[["2021"]]}},"label":"page"},{"id":1296,"uris":["http://zotero.org/users/local/GrxEmPEB/items/FQ3FJX7S"],"itemData":{"id":1296,"type":"article-journal","abstract":"The global urgency for green growth and mitigation of climate change has resulted in the need for a labor force with skill sets necessary for establishing and sustaining new environmental industries, services, and practices. This emerging labor market requires technical and vocational education and training (TVET) systems and skills development programs to respond. This article analyzes recent trends in Hong Kong, China; India; and Malaysia where government policies in the last two decades have paved the way for the rapid development of these industries, resulting in new employment opportunities for young people and new skills requirements. It analyzes how these are being met, and reports on some effective responses by governments and TVET providers. Finally, it suggests an evidence-based, holistic framework to support the development of road maps relevant to different contexts that extend beyond TVET to all levels of education, and which involves close partnerships between governments, industry, civil society, and education.","archive":"Scopus","container-title":"International Journal of Training Research","DOI":"10.1080/14480220.2019.1639276","ISSN":"14480220 (ISSN)","issue":"sup1","language":"English","note":"publisher: Routledge info@tandf.co.uk","page":"144-158","title":"Emerging environmental industries: impact on required skills and TVET systems","volume":"17","author":[{"family":"Pavlova","given":"M."}],"issued":{"date-parts":[["2019"]]}},"label":"page"}],"schema":"https://github.com/citation-style-language/schema/raw/master/csl-citation.json"} </w:instrText>
      </w:r>
      <w:r w:rsidR="000700D8" w:rsidRPr="008A4D36">
        <w:rPr>
          <w:rFonts w:ascii="Times New Roman" w:hAnsi="Times New Roman" w:cs="Times New Roman"/>
          <w:bCs/>
        </w:rPr>
        <w:fldChar w:fldCharType="separate"/>
      </w:r>
      <w:r w:rsidR="000700D8" w:rsidRPr="008A4D36">
        <w:rPr>
          <w:rFonts w:ascii="Times New Roman" w:hAnsi="Times New Roman" w:cs="Times New Roman"/>
        </w:rPr>
        <w:t>(Budi et al., 2024; Chee Sern et al., 2021; Pavlova, 2019)</w:t>
      </w:r>
      <w:r w:rsidR="000700D8" w:rsidRPr="008A4D36">
        <w:rPr>
          <w:rFonts w:ascii="Times New Roman" w:hAnsi="Times New Roman" w:cs="Times New Roman"/>
          <w:bCs/>
        </w:rPr>
        <w:fldChar w:fldCharType="end"/>
      </w:r>
      <w:r w:rsidRPr="008A4D36">
        <w:rPr>
          <w:rFonts w:ascii="Times New Roman" w:hAnsi="Times New Roman" w:cs="Times New Roman"/>
          <w:bCs/>
        </w:rPr>
        <w:t>. These reforms often involve revising qualification frameworks, aligning course content with national SDG strategies, and incorporating industry-based standards related to energy efficiency, waste management, and resource conservation.</w:t>
      </w:r>
    </w:p>
    <w:p w14:paraId="0E492874" w14:textId="20EA36AC"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lastRenderedPageBreak/>
        <w:t xml:space="preserve">Pedagogically, project-based learning, problem-based learning, and work-integrated learning are frequently used to situate green skills in authentic tasks. </w:t>
      </w:r>
      <w:r w:rsidR="002C192A"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{"citationID":"JVD88lJG","properties":{"formattedCitation":"(Asikainen &amp; Tapani, 2021)","plainCitation":"(Asikainen &amp; Tapani, 2021)","dontUpdate":true,"noteIndex":0},"citationItems":[{"id":1272,"uris":["http://zotero.org/users/local/GrxEmPEB/items/ACYBVBLF"],"itemData":{"id":1272,"type":"article-journal","abstract":"Education for Sustainable Development (ESD) and Entrepreneurial Education (EE) are quite abstract and demanding concepts for teacher students. Yet, Key Sustainability Competences and Entrepreneurial Competences entail important qualities of future citizens and workers, and teacher students should become prepared to accommodate education for these competencies in their teaching practice. This paper explores teacher students’ process of sense-making of sustainable development and how becoming a teacher who practices ESD connects with entrepreneurship. EE serves as a good mirroring </w:instrText>
      </w:r>
      <w:r w:rsidR="00E1604D" w:rsidRPr="008A4D36">
        <w:rPr>
          <w:rFonts w:ascii="Times New Roman" w:hAnsi="Times New Roman" w:cs="Times New Roman"/>
          <w:bCs/>
          <w:lang w:val="fi-FI"/>
        </w:rPr>
        <w:instrText xml:space="preserve">surface to ESD as they both have their roots in Transformative Learning (TL) but pursue transformation towards different goals. The case study follows the vocational teacher education (VTE) students’ sensemaking of Sustainable Development as a part of teacher’s work during one semester which included integrated Thematic Studies of Sustainable Development. The qualitative content analysis of students’ texts focused on signs of transformative learning and was guided by the dimensions of sustainable development and learning goals set for teacher’s sustainability competences in the VTE curriculum. The results indicate that transformative learning is possible. Furthermore, they address the importance of certain entrepreneurial capabilities in the actualization of change agency.","archive":"Scopus","container-title":"Sustainability (Switzerland)","DOI":"10.3390/su132111887","ISSN":"20711050 (ISSN)","issue":"21","language":"English","note":"publisher: MDPI","title":"Exploring the connections of education for sustainable development and entrepreneurial education—A case study of vocational teacher education in Finland","URL":"https://www.scopus.com/inward/record.uri?eid=2-s2.0-85118099712&amp;doi=10.3390%2Fsu132111887&amp;partnerID=40&amp;md5=553f34c685bc2458fdce3d0497fb61aa","volume":"13","author":[{"family":"Asikainen","given":"E."},{"family":"Tapani","given":"A."}],"issued":{"date-parts":[["2021"]]}}}],"schema":"https://github.com/citation-style-language/schema/raw/master/csl-citation.json"} </w:instrText>
      </w:r>
      <w:r w:rsidR="002C192A" w:rsidRPr="008A4D36">
        <w:rPr>
          <w:rFonts w:ascii="Times New Roman" w:hAnsi="Times New Roman" w:cs="Times New Roman"/>
          <w:bCs/>
        </w:rPr>
        <w:fldChar w:fldCharType="separate"/>
      </w:r>
      <w:r w:rsidR="002C192A" w:rsidRPr="008A4D36">
        <w:rPr>
          <w:rFonts w:ascii="Times New Roman" w:hAnsi="Times New Roman" w:cs="Times New Roman"/>
          <w:lang w:val="fi-FI"/>
        </w:rPr>
        <w:t xml:space="preserve">Asikainen &amp; Tapani, </w:t>
      </w:r>
      <w:r w:rsidR="001C2B32" w:rsidRPr="008A4D36">
        <w:rPr>
          <w:rFonts w:ascii="Times New Roman" w:hAnsi="Times New Roman" w:cs="Times New Roman"/>
          <w:lang w:val="fi-FI"/>
        </w:rPr>
        <w:t>(</w:t>
      </w:r>
      <w:r w:rsidR="002C192A" w:rsidRPr="008A4D36">
        <w:rPr>
          <w:rFonts w:ascii="Times New Roman" w:hAnsi="Times New Roman" w:cs="Times New Roman"/>
          <w:lang w:val="fi-FI"/>
        </w:rPr>
        <w:t>2021)</w:t>
      </w:r>
      <w:r w:rsidR="002C192A" w:rsidRPr="008A4D36">
        <w:rPr>
          <w:rFonts w:ascii="Times New Roman" w:hAnsi="Times New Roman" w:cs="Times New Roman"/>
          <w:bCs/>
        </w:rPr>
        <w:fldChar w:fldCharType="end"/>
      </w:r>
      <w:r w:rsidR="001C2B32" w:rsidRPr="008A4D36">
        <w:rPr>
          <w:rFonts w:ascii="Times New Roman" w:hAnsi="Times New Roman" w:cs="Times New Roman"/>
          <w:bCs/>
          <w:lang w:val="fi-FI"/>
        </w:rPr>
        <w:t xml:space="preserve"> </w:t>
      </w:r>
      <w:r w:rsidRPr="008A4D36">
        <w:rPr>
          <w:rFonts w:ascii="Times New Roman" w:hAnsi="Times New Roman" w:cs="Times New Roman"/>
          <w:bCs/>
          <w:lang w:val="fi-FI"/>
        </w:rPr>
        <w:t xml:space="preserve">and </w:t>
      </w:r>
      <w:r w:rsidR="003664FE" w:rsidRPr="008A4D36">
        <w:rPr>
          <w:rFonts w:ascii="Times New Roman" w:hAnsi="Times New Roman" w:cs="Times New Roman"/>
          <w:bCs/>
        </w:rPr>
        <w:fldChar w:fldCharType="begin"/>
      </w:r>
      <w:r w:rsidR="00E1604D" w:rsidRPr="008A4D36">
        <w:rPr>
          <w:rFonts w:ascii="Times New Roman" w:hAnsi="Times New Roman" w:cs="Times New Roman"/>
          <w:bCs/>
          <w:lang w:val="fi-FI"/>
        </w:rPr>
        <w:instrText xml:space="preserve"> ADDIN ZOTERO_ITEM CSL_CITATION {"citationID":"vqiFPrrV","properties":{"formattedCitation":"(Ramli et al., 2022)","plainCitation":"(Ramli et al., 2022)","dontUpdate":true,"noteIndex":0},"citationItems":[{"id":1270,"uris":["http://zotero.org/users/local/GrxEmPEB/items/6CYCQ9ST"],"itemData":{"id":1270,"type":"article-journal","abstract":"UNESCO-UNEVOC has reported that the levels of awareness towards the implementation of green skills amongst TVET teacher are at low level. Meanwhile, studies have shown that teacher have lack of skills and weak of knowledge about the concept of sustainable development. The study used quantitative approach and the structural equation model was used to measure the effect of the three indicators which are teaching strategy, networking and reflecting towards learning of sustainable development. These indicators have been adapted from the Model of CSCT. The population of this study consisted of 202 TVET teacher trainee from the Institute of Teacher Education. Meanwhile the sample technique used is disproportionate stratified random sampling method and the sample size is 144. Findings show that networking and reflection were found to be positively related to learning for sustainable development, while teaching strategy was not significantly related to learning for sustainable development. The indicator of model was observed to be sufficiently solid and flexible to incorporate and measure the four construct which are cognitive, technology, emotional intelligence and action competency. Finally, the results show that networking indicator have the strongest relationship to learning for sustainable development in order to develop green skills competency in industrial 4.0 amongst TVET teacher trainee.","archive":"Scopus","container-title":"Journal of Technical Education and Training","DOI":"10.30880/jtet.2022.14.01.006","ISSN":"22298932 (ISSN)","issue":"1","language":"English","note":"publisher: Penerbit UTHM","page":"64-75","title":"Analysing Teaching Strategy, Reflection and Networking Indicators Towards Learning for Sustainable Development (LSD) of Green Skills","volume":"14","author":[{"family":"Ramli","given":"S."},{"family":"Rasul","given":"M.S."},{"family":"Affandi","given":"H.M."},{"family":"Rauf","given":"R.A.A."},{"family":"Pranita","given":"D."}],"issued":{"date-parts":[["2022"]]}}}],"schema":"https://github.com/citation-style-language/schema/raw/master/csl-citation.json"} </w:instrText>
      </w:r>
      <w:r w:rsidR="003664FE" w:rsidRPr="008A4D36">
        <w:rPr>
          <w:rFonts w:ascii="Times New Roman" w:hAnsi="Times New Roman" w:cs="Times New Roman"/>
          <w:bCs/>
        </w:rPr>
        <w:fldChar w:fldCharType="separate"/>
      </w:r>
      <w:r w:rsidR="003664FE" w:rsidRPr="008A4D36">
        <w:rPr>
          <w:rFonts w:ascii="Times New Roman" w:hAnsi="Times New Roman" w:cs="Times New Roman"/>
          <w:lang w:val="fi-FI"/>
        </w:rPr>
        <w:t>Ramli et al., (2022)</w:t>
      </w:r>
      <w:r w:rsidR="003664FE" w:rsidRPr="008A4D36">
        <w:rPr>
          <w:rFonts w:ascii="Times New Roman" w:hAnsi="Times New Roman" w:cs="Times New Roman"/>
          <w:bCs/>
        </w:rPr>
        <w:fldChar w:fldCharType="end"/>
      </w:r>
      <w:r w:rsidR="003664FE" w:rsidRPr="008A4D36">
        <w:rPr>
          <w:rFonts w:ascii="Times New Roman" w:hAnsi="Times New Roman" w:cs="Times New Roman"/>
          <w:bCs/>
          <w:lang w:val="fi-FI"/>
        </w:rPr>
        <w:t xml:space="preserve"> </w:t>
      </w:r>
      <w:r w:rsidRPr="008A4D36">
        <w:rPr>
          <w:rFonts w:ascii="Times New Roman" w:hAnsi="Times New Roman" w:cs="Times New Roman"/>
          <w:bCs/>
          <w:lang w:val="fi-FI"/>
        </w:rPr>
        <w:t xml:space="preserve">show how sustainability projects, community-based initiatives, and reflective practices can cultivate students’ environmental awareness, critical thinking, and collaborative problem-solving. </w:t>
      </w:r>
      <w:r w:rsidRPr="008A4D36">
        <w:rPr>
          <w:rFonts w:ascii="Times New Roman" w:hAnsi="Times New Roman" w:cs="Times New Roman"/>
          <w:bCs/>
        </w:rPr>
        <w:t xml:space="preserve">Entrepreneurship-oriented approaches also appear as strategies for linking green skills to innovation and local economic development </w:t>
      </w:r>
      <w:r w:rsidR="00D671E8" w:rsidRPr="008A4D36">
        <w:rPr>
          <w:rFonts w:ascii="Times New Roman" w:hAnsi="Times New Roman" w:cs="Times New Roman"/>
          <w:bCs/>
        </w:rPr>
        <w:fldChar w:fldCharType="begin"/>
      </w:r>
      <w:r w:rsidR="00D671E8" w:rsidRPr="008A4D36">
        <w:rPr>
          <w:rFonts w:ascii="Times New Roman" w:hAnsi="Times New Roman" w:cs="Times New Roman"/>
          <w:bCs/>
        </w:rPr>
        <w:instrText xml:space="preserve"> ADDIN ZOTERO_ITEM CSL_CITATION {"citationID":"iA2GnrNL","properties":{"formattedCitation":"(Nikoloudakis &amp; Rangoussi, 2024)","plainCitation":"(Nikoloudakis &amp; Rangoussi, 2024)","noteIndex":0},"citationItems":[{"id":1266,"uris":["http://zotero.org/users/local/GrxEmPEB/items/9TUFAQCY"],"itemData":{"id":1266,"type":"article-journal","abstract":"Purpose: A novel, Project- and Collaborative Learning-based educational method is proposed, implemented and evaluated in this paper. The aim is to exploit hands-on laboratory modules in Vocational Education in order to experientially introduce students to green, eco-friendly practices and the principles of sustainability and circular economy. Besides their apparent individual and social benefits, such knowledge and skills are also expected to raise qualifications and employability of Vocational Education graduates. Methods: The proposed method is tested through a quasi-experimental methodology, via an educational intervention with a class of Vocational Lyceum students, in the field of Electrical and Electronics Engineering. The learning content focuses on the reclaiming and reuse of operational components from damaged electrical/electronic equipment at end-of-life stage. Through repeated Analysis and Synthesis phases, students learn to extract, measure, classify and reuse operational components either to repair similar equipment or to design and construct novel devices. Results: Evaluation is carried out via closed and open type activities as well as by observation sheets of the teacher. Learning outcomes are evaluated through knowledge post-tests of the closed type while social/emotional outcomes are evaluated through questionnaires. Evaluation results indicate that the proposed method does produce cognitive and social/emotional skills gains for the students. The development of metacognitive skills and the stimulation of imagination and innovative thinking in the students is also observed by the teacher, but not formally evaluated due to practical constraints. Conclusions: The proposed method is implemented and pilot-tested with positive results both as to the cognitive and as to the social/emotional domain – yet, these results are of an indicative value, due to the limited scale of the educational intervention. Future research is necessary in order to evaluate the proposed method in extent and possibly compare results across education grades or engineering fields, as the method is generic enough to be easily adaptable for different ages/grades and engineering/technical fields of study.","archive":"Scopus","container-title":"International Journal for Research in Vocational Education and Training","DOI":"10.13152/IJRVET.11.3.5","ISSN":"21978638 (ISSN); 21978646 (ISSN)","issue":"3","language":"English","note":"publisher: European Research Network Vocational Education and Training","page":"429-459","title":"Introducing Green, Eco-Friendly Practices and Circular Economy Principles in Vocational Education Through a Novel Analysis-Synthesis Method: Design, Implementation and Evaluation","volume":"11","author":[{"family":"Nikoloudakis","given":"N."},{"family":"Rangoussi","given":"M."}],"issued":{"date-parts":[["2024"]]}}}],"schema":"https://github.com/citation-style-language/schema/raw/master/csl-citation.json"} </w:instrText>
      </w:r>
      <w:r w:rsidR="00D671E8" w:rsidRPr="008A4D36">
        <w:rPr>
          <w:rFonts w:ascii="Times New Roman" w:hAnsi="Times New Roman" w:cs="Times New Roman"/>
          <w:bCs/>
        </w:rPr>
        <w:fldChar w:fldCharType="separate"/>
      </w:r>
      <w:r w:rsidR="00D671E8" w:rsidRPr="008A4D36">
        <w:rPr>
          <w:rFonts w:ascii="Times New Roman" w:hAnsi="Times New Roman" w:cs="Times New Roman"/>
        </w:rPr>
        <w:t>(Nikoloudakis &amp; Rangoussi, 2024)</w:t>
      </w:r>
      <w:r w:rsidR="00D671E8" w:rsidRPr="008A4D36">
        <w:rPr>
          <w:rFonts w:ascii="Times New Roman" w:hAnsi="Times New Roman" w:cs="Times New Roman"/>
          <w:bCs/>
        </w:rPr>
        <w:fldChar w:fldCharType="end"/>
      </w:r>
      <w:r w:rsidRPr="008A4D36">
        <w:rPr>
          <w:rFonts w:ascii="Times New Roman" w:hAnsi="Times New Roman" w:cs="Times New Roman"/>
          <w:bCs/>
        </w:rPr>
        <w:t>.</w:t>
      </w:r>
    </w:p>
    <w:p w14:paraId="27A194DA" w14:textId="576ACBE6"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At the institutional and governance level, some studies emphasize partnerships between VET institutions, local governments, and industries to co-design green curricula and create work-based learning opportunities in green sectors </w:t>
      </w:r>
      <w:r w:rsidR="00D01DDE" w:rsidRPr="008A4D36">
        <w:rPr>
          <w:rFonts w:ascii="Times New Roman" w:hAnsi="Times New Roman" w:cs="Times New Roman"/>
          <w:bCs/>
        </w:rPr>
        <w:fldChar w:fldCharType="begin"/>
      </w:r>
      <w:r w:rsidR="00D01DDE" w:rsidRPr="008A4D36">
        <w:rPr>
          <w:rFonts w:ascii="Times New Roman" w:hAnsi="Times New Roman" w:cs="Times New Roman"/>
          <w:bCs/>
        </w:rPr>
        <w:instrText xml:space="preserve"> ADDIN ZOTERO_ITEM CSL_CITATION {"citationID":"lWVJ5TMN","properties":{"formattedCitation":"(Furdui et al., 2021; Lambini et al., 2021)","plainCitation":"(Furdui et al., 2021; Lambini et al., 2021)","noteIndex":0},"citationItems":[{"id":1282,"uris":["http://zotero.org/users/local/GrxEmPEB/items/S7P2ULRD"],"itemData":{"id":1282,"type":"article-journal","abstract":"The study investigates the Romanian entrepreneurial education training program emphasizing the secondary education student entrepreneurial intents included in technical and professional Vocational Education Training (VET) programs, in order to identify its role in increasing student intention in the process of choosing a career as an entrepreneur among graduates of the vocational and technical Romanian education system. The study research methodology was based on the interpretation of two questionnaires consisting of 23 questions, which were applied to a population of 253 and 159 respondents. The survey period was conducted between 2019 and 2020. The respondents were students from the vocational and technical education system in Romania, mostly from the Central Region of Romania, but the results of the study could be extended to the entire Romanian education system. The data were processed using SPSS software, and the results of the study revealed direct, positive, and significant links between psychological and behavioral traits and entrepreneurial intentions of the student surveyed, moderated by the entrepreneurial education acquired through the school curriculum. These results could also be the basis for developing future policies and programs to encourage entrepreneurial behavior, especially for secondary education students from the Romanian education system, specifically on pre-university education.","archive":"Scopus","container-title":"Processes","DOI":"10.3390/pr9040665","ISSN":"22279717 (ISSN)","issue":"4","language":"English","note":"publisher: MDPI AG","title":"Implications of entrepreneurial intentions of romanian secondary education students, over the romanian business market development","URL":"https://www.scopus.com/inward/record.uri?eid=2-s2.0-85104848931&amp;doi=10.3390%2Fpr9040665&amp;partnerID=40&amp;md5=967b85a660bd1cc1b5ae57233227786f","volume":"9","author":[{"family":"Furdui","given":"A."},{"family":"Lupu-Dima","given":"L."},{"family":"Edelhauser","given":"E."}],"issued":{"date-parts":[["2021"]]}},"label":"page"},{"id":1280,"uris":["http://zotero.org/users/local/GrxEmPEB/items/JUZ8JSKL"],"itemData":{"id":1280,"type":"article-journal","abstract":"Education for sustainable development (ESD) plays a significant role in achieving the 17 Sustainable Development Goals (SDGs) and simultaneously tackling the current global ecological challenges. Integration of ESD in Vocational Education and Training (VET) offers opportunities for private sector actors to contribute to reaching these global goals. The dual structure of businessintegrated training in Germany further exemplifies a business case and the numerous opportunities available to private companies for engaging with the SDG framework. This briefing paper highlighted available evidence from the ESD literature on VET skills development in advancing the SDGs. Outcomes from best practices were based on the tried-and-tested länder—federal states—piloted vocational training of the Federal Institute for Vocational Education and Training (BIBB) INEBB1 project (INEBB), demonstrating the conditions necessary for vocational education training in sustainability and plausible transfer mechanism within companies. These conditions included (1) the application of deductive concepts, (2) the establishment of blended-learning platforms (place-based and digital), and (3) the adaptation of the criteria and contents from the German Sustainability Codex (DNK) in curriculums designed for the training. This innovative vocational course and certification as specialist training for sustainable development was a model case in bringing the SDGs closer to German companies’ vocational education. INEBB2 sought to upscale applicable and task-based instructions from the experimented model project INEBB1 within different companies through regional, lateral, and vertical transfer strands. The INEBB project model in the review suggested there was a need for further empirical work and policy discourse on educational transfer research in the framework of VET for sustainable development. The INEBB project model integrated the new standard occupational profile items of the environmental protection and the sustainability and digitalised world of work across occupational competencies in the German dual system of vocational education and training that will come into force in August 2021 for all 326 dual training professions.","archive":"Scopus","container-title":"Education Sciences","DOI":"10.3390/educsci11040179","ISSN":"22277102 (ISSN)","issue":"4","language":"English","note":"publisher: MDPI AG","title":"Achieving the sustainable development goals through company staff vocational training—the case of the federal institute for vocational education and training (Bibb) inebb project","URL":"https://www.scopus.com/inward/record.uri?eid=2-s2.0-85105012728&amp;doi=10.3390%2Feducsci11040179&amp;partnerID=40&amp;md5=0a346a90d1108bd419862186fecf4d9b","volume":"11","author":[{"family":"Lambini","given":"C.K."},{"family":"Goeschl","given":"A."},{"family":"Wäsch","given":"M."},{"family":"Wittau","given":"M."}],"issued":{"date-parts":[["2021"]]}},"label":"page"}],"schema":"https://github.com/citation-style-language/schema/raw/master/csl-citation.json"} </w:instrText>
      </w:r>
      <w:r w:rsidR="00D01DDE" w:rsidRPr="008A4D36">
        <w:rPr>
          <w:rFonts w:ascii="Times New Roman" w:hAnsi="Times New Roman" w:cs="Times New Roman"/>
          <w:bCs/>
        </w:rPr>
        <w:fldChar w:fldCharType="separate"/>
      </w:r>
      <w:r w:rsidR="00D01DDE" w:rsidRPr="008A4D36">
        <w:rPr>
          <w:rFonts w:ascii="Times New Roman" w:hAnsi="Times New Roman" w:cs="Times New Roman"/>
        </w:rPr>
        <w:t>(Furdui et al., 2021; Lambini et al., 2021)</w:t>
      </w:r>
      <w:r w:rsidR="00D01DDE" w:rsidRPr="008A4D36">
        <w:rPr>
          <w:rFonts w:ascii="Times New Roman" w:hAnsi="Times New Roman" w:cs="Times New Roman"/>
          <w:bCs/>
        </w:rPr>
        <w:fldChar w:fldCharType="end"/>
      </w:r>
      <w:r w:rsidRPr="008A4D36">
        <w:rPr>
          <w:rFonts w:ascii="Times New Roman" w:hAnsi="Times New Roman" w:cs="Times New Roman"/>
          <w:bCs/>
        </w:rPr>
        <w:t xml:space="preserve">. Others underline the importance of teacher professional development programmes that embed ESD principles and sustainability literacy into teacher education standards </w:t>
      </w:r>
      <w:r w:rsidR="00132FF6"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{"citationID":"PB3NDlmw","properties":{"formattedCitation":"(Chinedu et al., 2023; Handayani et al., 2020a; Yang et al., 2024)","plainCitation":"(Chinedu et al., 2023; Handayani et al., 2020a; Yang et al., 2024)","dontUpdate":true,"noteIndex":0},"citationItems":[{"id":1268,"uris":["http://zotero.org/users/local/GrxEmPEB/items/PM6K5UIT"],"itemData":{"id":1268,"type":"article-journal","abstract":"Given the impact of unsustainable practices, work, and living patterns, it has become increasingly important to raise global citizens as stewards of the earth’s life support system. Thus, developing sustainability literacy has become very crucial. A sustainability-literate professional can make sound decisions and act in environmentally friendly, socially acceptable, and economically viable ways. Technical and vocational education and training (TVET) arguably has the potential to educate workers, graduates, and citizens alike in developing sustainability literacy since it is regarded in many nations as the supplier of skilled labour. TVET teacher training programmes in Malaysia have been vastly proficient in developing vocationally competent teachers and workers. Still, there remains uncertainty regarding the extent to which these vocational teaching professionals have been trained to develop sustainability competencies and literacies. The implication is that, when technical and vocational teachers responsible for training workers do not possess the requisite competencies to engage in sustainability education, the potential for TVET to become a viable tool for ESD diminishes. Given this backdrop, this study was undertaken to propose a curriculum framework for sustainability literacy for technical and vocational teacher training programmes. Using a modified Delphi method (MDM) consisting of 15 expert participants from Asian-Pacific countries, four important curricular elements for sustainability literacy were identified and defined. These include the learning outcomes for sustainability literacy, teaching competencies for sustainability literacy, pedagogical approaches to foster effective teaching and learning for sustainability, as well as ESD integration strategies. The specific indicators within this curriculum framework were also defined. The paper concludes with vivid implications for practice within TVET teacher training programmes in realising Goal 4 of the United Nations Sustainable Development Goals (SDGs).","archive":"Scopus","container-title":"Sustainability (Switzerland)","DOI":"10.3390/su15032543","ISSN":"20711050 (ISSN)","issue":"3","language":"English","note":"publisher: MDPI","title":"Teaching and Learning Approaches: Curriculum Framework for Sustainability Literacy for Technical and Vocational Teacher Training Programmes in Malaysia","URL":"https://www.scopus.com/inward/record.uri?eid=2-s2.0-85147882975&amp;doi=10.3390%2Fsu15032543&amp;partnerID=40&amp;md5=4e4c54820c1ae0649633462a12853788","volume":"15","author":[{"family":"Chinedu","given":"C.C."},{"family":"Saleem","given":"A."},{"family":"Wan Muda","given":"W.H.N."}],"issued":{"date-parts":[["2023"]]}},"label":"page"},{"id":1292,"uris":["http://zotero.org/users/local/GrxEmPEB/items/T5MIE68S"],"itemData":{"id":1292,"type":"article-journal","abstract":"This study investigated understanding of agricultural vocational school teachers about green skills and its entity in the curriculum. Data were gathered through survey of teachers from fifteen agricultural vocational high school of agricultural food processing technology study program in West Java Province, Indonesia regarding their understanding about green skills. The results showed that the teachers had less knowledge of green skills, limited to environmental issues. However, they agreed that students needed to be equipped with green skills. The entity of green skills has not been stated explicitly in the curriculum of agricultural vocational school. However, the teachers argued that green skills could be embedded in the subjects of the existing curriculum. The findings of this preliminary study indicated the need to increase teacher understanding of green skills and curriculum development in agricultural vocational schools to meet industrial needs in order to support sustainable development in accordance with the UNESCO strategy for vocational education.","archive":"Scopus","container-title":"Indonesian Journal of Science and Technology","DOI":"10.17509/ijost.v5i1.22897","ISSN":"25278045 (ISSN); 25281410 (ISSN)","issue":"1","language":"English","note":"publisher: Universitas Pendidikan Indonesia","page":"21-30","title":"Green skills understanding of agricultural vocational school teachers around west java indonesia","volume":"5","author":[{"family":"Handayani","given":"M.N."},{"family":"Ali","given":"M."},{"family":"Wahyudin","given":"D."}],"issued":{"date-parts":[["2020"]]}},"label":"page"},{"id":1258,"uris":["http://zotero.org/users/local/GrxEmPEB/items/8VL23FDK"],"itemData":{"id":1258,"type":"article-journal","abstract":"In contributing towards the discourse on developing teachers’ capabilities for Education for Sustainable Development (ESD), this study examines the relationships between sustainability knowledge, readiness, and self-efficacy for teaching sustainability concepts among vocational teachers in Malaysian colleges. Grounded in Bandura’s self-efficacy theory, the research assesses the combined effect of teachers’ sustainability knowledge and readiness on their ability to teach sustainability effectively. Using a cross-sectional survey design, a sample of three hundred and seventy-five (375) vocational college teachers and structural equation modeling (SEM), the results indicate no significant link between teachers’ sustainability knowledge and their readiness for ESD. However, a positive relationship between teachers’ readiness and their self-efficacy was found. The study shows that while sustainability knowledge does not directly enhance readiness for ESD, it is a strong predictor of self-efficacy in teaching sustainability. Moreover, readiness has a greater effect on self-efficacy than sustainability knowledge alone, highlighting the importance of conceptual understanding in building teachers’ confidence and competence in sustainability education. Despite focusing specifically on Malaysia and using self-reported data, which to some extent limits the study’s findings, the outcomes offer practical insights for educational policymakers, vocational institutions, and educators. They underscore the need for a comprehensive educational approach beyond just knowledge transfer. This research contributes to the sustainability education discourse and suggests areas for future studies, including exploring contextual differences and adopting longitudinal study designs to better understand the dynamics between sustainability knowledge, readiness, and teaching self-efficacy in vocational education.","archive":"Scopus","container-title":"Sustainability (Switzerland)","DOI":"10.3390/su16093535","ISSN":"20711050 (ISSN)","issue":"9","language":"English","note":"publisher: Multidisciplinary Digital Publishing Institute (MDPI)","title":"Building Capacity for Sustainability Education: An Analysis of Vocational Teachers’ Knowledge, Readiness, and Self-Efficacy","URL":"https://www.scopus.com/inward/record.uri?eid=2-s2.0-85192713705&amp;doi=10.3390%2Fsu16093535&amp;partnerID=40&amp;md5=53d7203d2c8a7d839e5568b9996f47b2","volume":"16","author":[{"family":"Yang","given":"W."},{"family":"Chinedu","given":"C.C."},{"family":"Chen","given":"W."},{"family":"Saleem","given":"A."},{"family":"Ogunniran","given":"M.O."},{"family":"Ñacato Estrella","given":"D.R."},{"family":"Vaca Barahona","given":"B."}],"issued":{"date-parts":[["2024"]]}},"label":"page"}],"schema":"https://github.com/citation-style-language/schema/raw/master/csl-citation.json"} </w:instrText>
      </w:r>
      <w:r w:rsidR="00132FF6" w:rsidRPr="008A4D36">
        <w:rPr>
          <w:rFonts w:ascii="Times New Roman" w:hAnsi="Times New Roman" w:cs="Times New Roman"/>
          <w:bCs/>
        </w:rPr>
        <w:fldChar w:fldCharType="separate"/>
      </w:r>
      <w:r w:rsidR="00132FF6" w:rsidRPr="008A4D36">
        <w:rPr>
          <w:rFonts w:ascii="Times New Roman" w:hAnsi="Times New Roman" w:cs="Times New Roman"/>
        </w:rPr>
        <w:t>(Chinedu et al., 2023; Handayani et al., 2020; Yang et al., 2024)</w:t>
      </w:r>
      <w:r w:rsidR="00132FF6" w:rsidRPr="008A4D36">
        <w:rPr>
          <w:rFonts w:ascii="Times New Roman" w:hAnsi="Times New Roman" w:cs="Times New Roman"/>
          <w:bCs/>
        </w:rPr>
        <w:fldChar w:fldCharType="end"/>
      </w:r>
      <w:r w:rsidRPr="008A4D36">
        <w:rPr>
          <w:rFonts w:ascii="Times New Roman" w:hAnsi="Times New Roman" w:cs="Times New Roman"/>
          <w:bCs/>
        </w:rPr>
        <w:t>.</w:t>
      </w:r>
    </w:p>
    <w:p w14:paraId="7CD83733" w14:textId="77777777" w:rsidR="004C4828" w:rsidRPr="008A4D36" w:rsidRDefault="004C4828" w:rsidP="008A4D36">
      <w:pPr>
        <w:spacing w:line="480" w:lineRule="auto"/>
        <w:jc w:val="both"/>
        <w:rPr>
          <w:rFonts w:ascii="Times New Roman" w:hAnsi="Times New Roman" w:cs="Times New Roman"/>
          <w:b/>
          <w:bCs/>
          <w:i/>
          <w:iCs/>
        </w:rPr>
      </w:pPr>
      <w:r w:rsidRPr="008A4D36">
        <w:rPr>
          <w:rFonts w:ascii="Times New Roman" w:hAnsi="Times New Roman" w:cs="Times New Roman"/>
          <w:b/>
          <w:bCs/>
          <w:i/>
          <w:iCs/>
        </w:rPr>
        <w:t>RQ3: What are the key challenges and barriers to implementing green skills in VET institutions?</w:t>
      </w:r>
    </w:p>
    <w:p w14:paraId="0DCA8EB9" w14:textId="49E3B9A0"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Despite promising initiatives, the literature identifies several persistent barriers. A first set of challenges relates to conceptual ambiguity and fragmented frameworks. </w:t>
      </w:r>
      <w:r w:rsidR="00C4739C"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{"citationID":"MtxhRYEz","properties":{"formattedCitation":"(Chee Sern et al., 2021)","plainCitation":"(Chee Sern et al., 2021)","dontUpdate":true,"noteIndex":0},"citationItems":[{"id":1276,"uris":["http://zotero.org/users/local/GrxEmPEB/items/R3MNGANF"],"itemData":{"id":1276,"type":"article-journal","abstract":"Green skills are very much needed by green industry. Nevertheless, many TVET institutions have not yet embedded green skill elements into the programme’s curriculum because it is still unclear concerning the types of green skills demanded by the green industry. Therefore, this research was conducted to identify the green skills that should be integrated into TVET curricula from the perspective of engineering lecturers in Polytechnics. The nature of this research was descriptive in which the date were collected using self-developed questionnaire. Four Polytechnics located in the East Coast, Northern, Central, and Southern of Malaysia were involved. A total of 332 engineering lecturers from three departments of engineering (Civil, Electrical, and Mechanical Engineering) were invited to participate in this research. The findings revealed that the TVET curricular should contains some of these green skills: problem solving skill related to environmental pollution, interpretative skill on environmental phenomena, research skill on environmental issues, data collection skill, analytical skill, exploitation skill on green technology, management skill on natural resources, design skill, controlling skill on environment pollution, raw material management skill, energy saving skill, recycling skill, and reuse skill. It is suggested that Polytechnics should embed these green skills into their programme curricula in order to produce graduates who are able to meet the needs of green industry.","archive":"Scopus","container-title":"Journal of Technical Education and Training","DOI":"10.30880/jtet.2021.13.03.002","ISSN":"22298932 (ISSN)","issue":"3","language":"English","note":"publisher: Penerbit UTHM","page":"15-19","title":"Integrating green skills into tvet curricula in polytechnics malaysia","volume":"13","author":[{"family":"Chee Sern","given":"L.C."},{"family":"Baharom","given":"N."},{"family":"Lee","given":"L.M."},{"family":"Nadrah","given":"W.M.W.H."},{"family":"Islamiah","given":"R.D."},{"family":"Ana","given":"A."}],"issued":{"date-parts":[["2021"]]}}}],"schema":"https://github.com/citation-style-language/schema/raw/master/csl-citation.json"} </w:instrText>
      </w:r>
      <w:r w:rsidR="00C4739C" w:rsidRPr="008A4D36">
        <w:rPr>
          <w:rFonts w:ascii="Times New Roman" w:hAnsi="Times New Roman" w:cs="Times New Roman"/>
          <w:bCs/>
        </w:rPr>
        <w:fldChar w:fldCharType="separate"/>
      </w:r>
      <w:r w:rsidR="00C4739C" w:rsidRPr="008A4D36">
        <w:rPr>
          <w:rFonts w:ascii="Times New Roman" w:hAnsi="Times New Roman" w:cs="Times New Roman"/>
        </w:rPr>
        <w:t xml:space="preserve">Chee Sern et al., </w:t>
      </w:r>
      <w:r w:rsidR="00DB7337" w:rsidRPr="008A4D36">
        <w:rPr>
          <w:rFonts w:ascii="Times New Roman" w:hAnsi="Times New Roman" w:cs="Times New Roman"/>
        </w:rPr>
        <w:t>(</w:t>
      </w:r>
      <w:r w:rsidR="00C4739C" w:rsidRPr="008A4D36">
        <w:rPr>
          <w:rFonts w:ascii="Times New Roman" w:hAnsi="Times New Roman" w:cs="Times New Roman"/>
        </w:rPr>
        <w:t>2021)</w:t>
      </w:r>
      <w:r w:rsidR="00C4739C" w:rsidRPr="008A4D36">
        <w:rPr>
          <w:rFonts w:ascii="Times New Roman" w:hAnsi="Times New Roman" w:cs="Times New Roman"/>
          <w:bCs/>
        </w:rPr>
        <w:fldChar w:fldCharType="end"/>
      </w:r>
      <w:r w:rsidRPr="008A4D36">
        <w:rPr>
          <w:rFonts w:ascii="Times New Roman" w:hAnsi="Times New Roman" w:cs="Times New Roman"/>
          <w:bCs/>
        </w:rPr>
        <w:t xml:space="preserve"> and </w:t>
      </w:r>
      <w:r w:rsidR="00702D23" w:rsidRPr="008A4D36">
        <w:rPr>
          <w:rFonts w:ascii="Times New Roman" w:hAnsi="Times New Roman" w:cs="Times New Roman"/>
          <w:bCs/>
        </w:rPr>
        <w:fldChar w:fldCharType="begin"/>
      </w:r>
      <w:r w:rsidR="00702D23" w:rsidRPr="008A4D36">
        <w:rPr>
          <w:rFonts w:ascii="Times New Roman" w:hAnsi="Times New Roman" w:cs="Times New Roman"/>
          <w:bCs/>
        </w:rPr>
        <w:instrText xml:space="preserve"> ADDIN ZOTERO_ITEM CSL_CITATION {"citationID":"re9iipJH","properties":{"formattedCitation":"(Singer-Brodowski et al., 2019)","plainCitation":"(Singer-Brodowski et al., 2019)","noteIndex":0},"citationItems":[{"id":1298,"uris":["http://zotero.org/users/local/GrxEmPEB/items/CKDJ8UAI"],"itemData":{"id":1298,"type":"article-journal","abstract":"While Education for Sustainable Development (ESD) is increasingly being implemented in educational systems, monitoring projects which capture the status and diffusion processes of ESD are also gaining relevance. The article presents part of the national monitoring of ESD in Germany-a qualitative expert interview study-which aims to analyze the diffusion process of ESD in different educational areas (early childhood education, school education, vocational education and training, higher education, non-formal learning organizations, and local authorities). Its goal is to gain a systematic understanding of the diffusion process of ESD in the different areas of the German educational system. For the analysis of the 66 expert interviews, a qualitative content analysis was used. The overarching result of the study is that there is no single transformation path of ESD diffusion that fits all educational areas. Instead, characteristics of ESD as well as prevailing structural conditions, systemic goals, and the understanding of education within the respective educational area have an impact on the diffusion of ESD. The diffusion process of ESD evolves within this circular interplay of innovation and innovation system. A deeper understanding of it therefore has great potential for practitioners' (self-) reflections and for further research projects.","archive":"Scopus","container-title":"Sustainability (Switzerland)","DOI":"10.3390/su11010269","ISSN":"20711050 (ISSN)","issue":"1","language":"English","note":"publisher: MDPI","title":"One transformation path does not fit all-insights into the diffusion processes of education for sustainable development in different educational areas in Germany","URL":"https://www.scopus.com/inward/record.uri?eid=2-s2.0-85059646855&amp;doi=10.3390%2Fsu11010269&amp;partnerID=40&amp;md5=6d2c92d91d3d045426abd40b571755fa","volume":"11","author":[{"family":"Singer-Brodowski","given":"M."},{"family":"Etzkorn","given":"N."},{"family":"Seggern","given":"J.","non-dropping-particle":"von"}],"issued":{"date-parts":[["2019"]]}}}],"schema":"https://github.com/citation-style-language/schema/raw/master/csl-citation.json"} </w:instrText>
      </w:r>
      <w:r w:rsidR="00702D23" w:rsidRPr="008A4D36">
        <w:rPr>
          <w:rFonts w:ascii="Times New Roman" w:hAnsi="Times New Roman" w:cs="Times New Roman"/>
          <w:bCs/>
        </w:rPr>
        <w:fldChar w:fldCharType="separate"/>
      </w:r>
      <w:r w:rsidR="00702D23" w:rsidRPr="008A4D36">
        <w:rPr>
          <w:rFonts w:ascii="Times New Roman" w:hAnsi="Times New Roman" w:cs="Times New Roman"/>
        </w:rPr>
        <w:t>(Singer-Brodowski et al., 2019)</w:t>
      </w:r>
      <w:r w:rsidR="00702D23" w:rsidRPr="008A4D36">
        <w:rPr>
          <w:rFonts w:ascii="Times New Roman" w:hAnsi="Times New Roman" w:cs="Times New Roman"/>
          <w:bCs/>
        </w:rPr>
        <w:fldChar w:fldCharType="end"/>
      </w:r>
      <w:r w:rsidR="00702D23" w:rsidRPr="008A4D36">
        <w:rPr>
          <w:rFonts w:ascii="Times New Roman" w:hAnsi="Times New Roman" w:cs="Times New Roman"/>
          <w:bCs/>
        </w:rPr>
        <w:t xml:space="preserve"> </w:t>
      </w:r>
      <w:r w:rsidRPr="008A4D36">
        <w:rPr>
          <w:rFonts w:ascii="Times New Roman" w:hAnsi="Times New Roman" w:cs="Times New Roman"/>
          <w:bCs/>
        </w:rPr>
        <w:t xml:space="preserve">note inconsistencies in how green skills are defined and operationalised within national VET standards, making it difficult to design coherent curricula or assess learning outcomes. </w:t>
      </w:r>
      <w:r w:rsidR="00AB70F7"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{"citationID":"pqm0HyZM","properties":{"formattedCitation":"(Holst et al., 2020, 2024)","plainCitation":"(Holst et al., 2020, 2024)","dontUpdate":true,"noteIndex":0},"citationItems":[{"id":1288,"uris":["http://zotero.org/users/local/GrxEmPEB/items/GV327ISE"],"itemData":{"id":1288,"type":"article-journal","abstract":"Education for Sustainable Development (ESD) contributes to a holistic transformation of education systems, fostering deeply rooted learning processes required to co-create a sustainable future for all. The independent project National Monitoring on ESD in Germany traces the status and progress of formal ESD implementation via repeated large-scale indicator-based document analysis. Including over 4500 documents from early childhood education, school education, higher education, and vocational education and training, this study shows that the process of ESD implementation gained momentum over the period of the Global Action Programme (2015-2019). At the same time, large discrepancies remain between the areas of education, different types of documents, federal states, and with regard to the depth and quality of the contextualization of ESD and related concepts. While considerable developments are identifiable within all four formal areas of education, strong additional efforts are required for a comprehensive structural implementation of ESD in Germany. Although the results of the study focus on the status and progress of ESD within the German education system, the methodological framework may also serve as groundwork for other independent, comprehensive, and supportive monitoring programs.","archive":"Scopus","container-title":"Sustainability (Switzerland)","DOI":"10.3390/su12104306","ISSN":"20711050 (ISSN)","issue":"10","language":"English","note":"publisher: MDPI","title":"Monitoring progress of change: Implementation of Education for Sustainable Development (ESD) within documents of the German education system","URL":"https://www.scopus.com/inward/record.uri?eid=2-s2.0-85085692566&amp;doi=10.3390%2Fsu12104306&amp;partnerID=40&amp;md5=6c50f18c3f34f6c3f20b1b4c809ce403","volume":"12","author":[{"family":"Holst","given":"J."},{"family":"Brock","given":"A."},{"family":"Singer-Brodowski","given":"M."},{"family":"Haan","given":"G.","non-dropping-particle":"de"}],"issued":{"date-parts":[["2020"]]}},"label":"page"},{"id":1256,"uris":["http://zotero.org/users/local/GrxEmPEB/items/YKBQ2D7Z"],"itemData":{"id":1256,"type":"article-journal","abstract":"Education is viewed as a critical keystone in achieving the Sustainable Development Goals (SDGs). Specifically, Education for Sustainable Development (ESD) is meant to enable everyone to contribute to sustainable development (SDG 4.7). This target is monitored using the global indicator 4.7.1 – mainstreaming of ESD in policies, curricula, training of educators and student assessment. Here, we offer a conceptual and methodological framework for assessments of SDG 4.7.1 (input-level) that addresses both quality and depth of implementation and speed of change. The approach combines document analysis with external expert evaluation and is applied to 10-year data (&gt;11,000 documents) from all formal areas of education in Germany (early childhood education, school education, vocational education and training, higher education). Currently, ESD is mostly implemented in Germany as an “add-on” to the educational system, with all sub-indicators ranging from “isolated mentioning” of ESD and related concepts to “partial integration”. Across most areas of education, the sub-indicator training of educators was evaluated as most deficient. With regard to the speed of change, it was found that the implementation of ESD is dynamic, with all sub-indicators having been evaluated as increasing. The proposed framework can increase the validity, reliability, and comparability of both country reporting and scientific assessments of SDG 4.7.1. We argue for independent and integrative monitoring across input, process, output and outcome to complement self-reporting and to support evidence-informed policymaking on sustainability in education.","archive":"Scopus","container-title":"Sustainable Development","DOI":"10.1002/sd.2865","ISSN":"10991719 (ISSN); 09680802 (ISSN); 0415282101 (ISBN); 9780203495933 (ISBN)","issue":"4","language":"English","note":"publisher: John Wiley and Sons Ltd","page":"3908-3923","title":"Monitoring SDG 4.7: Assessing Education for Sustainable Development in policies, curricula, training of educators and student assessment (input-indicator)","volume":"32","author":[{"family":"Holst","given":"J."},{"family":"Singer-Brodowski","given":"M."},{"family":"Brock","given":"A."},{"family":"Haan","given":"G.","non-dropping-particle":"de"}],"issued":{"date-parts":[["2024"]]}},"label":"page"}],"schema":"https://github.com/citation-style-language/schema/raw/master/csl-citation.json"} </w:instrText>
      </w:r>
      <w:r w:rsidR="00AB70F7" w:rsidRPr="008A4D36">
        <w:rPr>
          <w:rFonts w:ascii="Times New Roman" w:hAnsi="Times New Roman" w:cs="Times New Roman"/>
          <w:bCs/>
        </w:rPr>
        <w:fldChar w:fldCharType="separate"/>
      </w:r>
      <w:r w:rsidR="00AB70F7" w:rsidRPr="008A4D36">
        <w:rPr>
          <w:rFonts w:ascii="Times New Roman" w:hAnsi="Times New Roman" w:cs="Times New Roman"/>
        </w:rPr>
        <w:t>Holst et al., (2020, 2024)</w:t>
      </w:r>
      <w:r w:rsidR="00AB70F7" w:rsidRPr="008A4D36">
        <w:rPr>
          <w:rFonts w:ascii="Times New Roman" w:hAnsi="Times New Roman" w:cs="Times New Roman"/>
          <w:bCs/>
        </w:rPr>
        <w:fldChar w:fldCharType="end"/>
      </w:r>
      <w:r w:rsidR="00AB70F7" w:rsidRPr="008A4D36">
        <w:rPr>
          <w:rFonts w:ascii="Times New Roman" w:hAnsi="Times New Roman" w:cs="Times New Roman"/>
          <w:bCs/>
        </w:rPr>
        <w:t xml:space="preserve"> </w:t>
      </w:r>
      <w:r w:rsidRPr="008A4D36">
        <w:rPr>
          <w:rFonts w:ascii="Times New Roman" w:hAnsi="Times New Roman" w:cs="Times New Roman"/>
          <w:bCs/>
        </w:rPr>
        <w:t xml:space="preserve">highlight gaps in monitoring systems and indicators, which limit the ability of policymakers to track progress in green TVET implementation. </w:t>
      </w:r>
    </w:p>
    <w:p w14:paraId="2ED217F7" w14:textId="5FE14FA5"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Second, governance and coordination problems are frequently reported. </w:t>
      </w:r>
      <w:r w:rsidR="00294112"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{"citationID":"fGU9C7Mm","properties":{"formattedCitation":"(Igberaharha, 2021)","plainCitation":"(Igberaharha, 2021)","dontUpdate":true,"noteIndex":0},"citationItems":[{"id":1284,"uris":["http://zotero.org/users/local/GrxEmPEB/items/PTSZZAXM"],"itemData":{"id":1284,"type":"article-journal","abstract":"This study was undertaken towards improving the quality of Technical Vocational Education and Training (TVET) at the university level for the sustainable growth and development of Nigeria. Two research questions guided the study, and two null hypotheses were tested. The design of the study was a descriptive survey with a population of 116 respondents. These TVET lecturers were drawn from five universities in the South-South region of Nigeria. The entire population was used for the study. To collect pertinent data for the study, the researcher developed a 20-item questionnaire. Face and content validity of the questionnaire was determined by three experts. In order to establish the reliability of the instrument, Cronbach Alpha was used, which gave a reliability coefficient of 0.86. Mean was used to analyze the data relating to the research questions while Pearson product moment correlation coefficient was used to test the null hypotheses. The study found that the quality of TVET at the university level can be improved, for the sustainable growth and development of Nigeria, through professional manpower and the provision of efficient facilities and equipment. Also, the study findings indicated a significant relationship between the quality improvement of TVET and the sustainable growth and development of Nigeria. It was recommended that TVET providers, policymakers, stakeholders, and governments in Nigeria should ensure 'Education for Sustainable Development' is fully integrated into the TVET program to ease the national development of the Nigerian economy.","archive":"Scopus","container-title":"Journal of Education and e-Learning Research","DOI":"10.20448/JOURNAL.509.2021.81.109.115","ISSN":"24109991 (ISSN); 25180169 (ISSN)","issue":"1","language":"English","note":"publisher: Asian Online Journal Publishing Group","page":"109-115","title":"Improving the quality of Technical Vocational Education and Training (TVET) for sustainable growth and development of Nigeria","volume":"8","author":[{"family":"Igberaharha","given":"C.O."}],"issued":{"date-parts":[["2021"]]}}}],"schema":"https://github.com/citation-style-language/schema/raw/master/csl-citation.json"} </w:instrText>
      </w:r>
      <w:r w:rsidR="00294112" w:rsidRPr="008A4D36">
        <w:rPr>
          <w:rFonts w:ascii="Times New Roman" w:hAnsi="Times New Roman" w:cs="Times New Roman"/>
          <w:bCs/>
        </w:rPr>
        <w:fldChar w:fldCharType="separate"/>
      </w:r>
      <w:r w:rsidR="00294112" w:rsidRPr="008A4D36">
        <w:rPr>
          <w:rFonts w:ascii="Times New Roman" w:hAnsi="Times New Roman" w:cs="Times New Roman"/>
        </w:rPr>
        <w:t xml:space="preserve">Igberaharha, </w:t>
      </w:r>
      <w:r w:rsidR="00D31FF5" w:rsidRPr="008A4D36">
        <w:rPr>
          <w:rFonts w:ascii="Times New Roman" w:hAnsi="Times New Roman" w:cs="Times New Roman"/>
        </w:rPr>
        <w:t>(</w:t>
      </w:r>
      <w:r w:rsidR="00294112" w:rsidRPr="008A4D36">
        <w:rPr>
          <w:rFonts w:ascii="Times New Roman" w:hAnsi="Times New Roman" w:cs="Times New Roman"/>
        </w:rPr>
        <w:t>2021)</w:t>
      </w:r>
      <w:r w:rsidR="00294112" w:rsidRPr="008A4D36">
        <w:rPr>
          <w:rFonts w:ascii="Times New Roman" w:hAnsi="Times New Roman" w:cs="Times New Roman"/>
          <w:bCs/>
        </w:rPr>
        <w:fldChar w:fldCharType="end"/>
      </w:r>
      <w:r w:rsidR="00D31FF5" w:rsidRPr="008A4D36">
        <w:rPr>
          <w:rFonts w:ascii="Times New Roman" w:hAnsi="Times New Roman" w:cs="Times New Roman"/>
          <w:bCs/>
        </w:rPr>
        <w:t xml:space="preserve"> </w:t>
      </w:r>
      <w:r w:rsidRPr="008A4D36">
        <w:rPr>
          <w:rFonts w:ascii="Times New Roman" w:hAnsi="Times New Roman" w:cs="Times New Roman"/>
          <w:bCs/>
        </w:rPr>
        <w:t xml:space="preserve">describes fragmented policies, weak inter-agency coordination, and inadequate funding in the Nigerian TVET system, while </w:t>
      </w:r>
      <w:r w:rsidR="00D31FF5"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{"citationID":"ZretIa90","properties":{"formattedCitation":"(McGrath &amp; Powell, 2023)","plainCitation":"(McGrath &amp; Powell, 2023)","dontUpdate":true,"noteIndex":0},"citationItems":[{"id":1300,"uris":["http://zotero.org/users/local/GrxEmPEB/items/NZ3QTN3T"],"itemData":{"id":1300,"type":"article-journal","abstract":"There have been recent calls to transform VET and to transform development. This double call leads us to ask how can skills development best support development that is sustainable for individuals, communities and the planet, and which promotes social justice and poverty reduction. In considering this question, we critique the idea of green skills for the green economy as being inadequate for achieving a transformed and transformative VET that shifts the target from economic growth to the wellbeing of individuals and that enables vocational education to play a role in challenging and transforming society and work. Rather, we argue that we must see human development and sustainable development as inseparable, and plan and evaluate VET for its contribution to these. Such an approach must be grounded in a view of work, and hence skills for work, that is decent, life-enhancing, solidaristic, environmentally-sensitive and intergenerationally-aware. It must confront the reality that much current VET is complicit in preparing people for work that lacks some or all of these characteristics. It must be concerned with poverty, inequality and injustice and contribute to their eradication. It must be supportive of individuals' agency, whilst also reflecting a careful reading of the structures that too often constrain them. In doing all this it must minimise the costs and risks of any transformation for the poor and seek to lock them into better individual and communal lives, not out of them. Finally, it must transform skills, work and the world in ways that are truly sustainable of the people of today but also of those who are to inhabit the earth tomorrow.","archive":"Scopus","container-title":"International Journal of Educational Development","DOI":"10.1016/j.ijedudev.2016.05.006","ISSN":"07380593 (ISSN)","language":"English","note":"publisher: Elsevier Ltd","page":"12-19","title":"Skills for sustainable development: Transforming vocational education and training beyond 2015","volume":"50","author":[{"family":"McGrath","given":"S."},{"family":"Powell","given":"L."}],"issued":{"date-parts":[["2023"]]}}}],"schema":"https://github.com/citation-style-language/schema/raw/master/csl-citation.json"} </w:instrText>
      </w:r>
      <w:r w:rsidR="00D31FF5" w:rsidRPr="008A4D36">
        <w:rPr>
          <w:rFonts w:ascii="Times New Roman" w:hAnsi="Times New Roman" w:cs="Times New Roman"/>
          <w:bCs/>
        </w:rPr>
        <w:fldChar w:fldCharType="separate"/>
      </w:r>
      <w:r w:rsidR="00D31FF5" w:rsidRPr="008A4D36">
        <w:rPr>
          <w:rFonts w:ascii="Times New Roman" w:hAnsi="Times New Roman" w:cs="Times New Roman"/>
        </w:rPr>
        <w:t>McGrath &amp; Powell, (2016)</w:t>
      </w:r>
      <w:r w:rsidR="00D31FF5" w:rsidRPr="008A4D36">
        <w:rPr>
          <w:rFonts w:ascii="Times New Roman" w:hAnsi="Times New Roman" w:cs="Times New Roman"/>
          <w:bCs/>
        </w:rPr>
        <w:fldChar w:fldCharType="end"/>
      </w:r>
      <w:r w:rsidR="00D31FF5" w:rsidRPr="008A4D36">
        <w:rPr>
          <w:rFonts w:ascii="Times New Roman" w:hAnsi="Times New Roman" w:cs="Times New Roman"/>
          <w:bCs/>
        </w:rPr>
        <w:t xml:space="preserve"> </w:t>
      </w:r>
      <w:r w:rsidRPr="008A4D36">
        <w:rPr>
          <w:rFonts w:ascii="Times New Roman" w:hAnsi="Times New Roman" w:cs="Times New Roman"/>
          <w:bCs/>
        </w:rPr>
        <w:t>argues that without stronger links between education, labour, and environmental policies, green TVET risks remaining a rhetorical aspiration rather than a systemic practice.</w:t>
      </w:r>
    </w:p>
    <w:p w14:paraId="4CEE2084" w14:textId="7CE4F31F"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Third, resource constraints and infrastructural limitations impede the adoption of new technologies, updated equipment, and innovative pedagogies. This is particularly evident in low- and middle-income </w:t>
      </w:r>
      <w:r w:rsidRPr="008A4D36">
        <w:rPr>
          <w:rFonts w:ascii="Times New Roman" w:hAnsi="Times New Roman" w:cs="Times New Roman"/>
          <w:bCs/>
        </w:rPr>
        <w:lastRenderedPageBreak/>
        <w:t xml:space="preserve">contexts, where outdated facilities, large class sizes, and limited digital infrastructure make it difficult to provide hands-on green skills training aligned with emerging green occupations </w:t>
      </w:r>
      <w:r w:rsidR="00D31FF5" w:rsidRPr="008A4D36">
        <w:rPr>
          <w:rFonts w:ascii="Times New Roman" w:hAnsi="Times New Roman" w:cs="Times New Roman"/>
          <w:bCs/>
        </w:rPr>
        <w:fldChar w:fldCharType="begin"/>
      </w:r>
      <w:r w:rsidR="00D31FF5" w:rsidRPr="008A4D36">
        <w:rPr>
          <w:rFonts w:ascii="Times New Roman" w:hAnsi="Times New Roman" w:cs="Times New Roman"/>
          <w:bCs/>
        </w:rPr>
        <w:instrText xml:space="preserve"> ADDIN ZOTERO_ITEM CSL_CITATION {"citationID":"Lt1Qov5w","properties":{"formattedCitation":"(Mutohhari et al., 2025; Ramli et al., 2020)","plainCitation":"(Mutohhari et al., 2025; Ramli et al., 2020)","noteIndex":0},"citationItems":[{"id":1254,"uris":["http://zotero.org/users/local/GrxEmPEB/items/I6C9YPJA"],"itemData":{"id":1254,"type":"article-journal","abstract":"Vocational education (VE) is one of the institutions that must answer environmental problems by providing green job skills to its students. However, VE in Indonesia still experience various obstacles in providing this provision, so the aim of this research aims to analyze the extent of the level of green skills (GS) in teachers and students in this country, which includes the dimensions of cognitive, interpersonal and intrapersonal competence as an illustration for developing a priority scale for improvement. In addition, examining the differences and correlations between dimensions and the contribution of dimensions to GS as a whole is an additional goal. The survey method was carried out using a generic GS questionnaire instrument in VE that have Adiwiyata status. Data were analyzed using three stages: descriptive analysis, ANOVA-post hoc Tukey test, and path analysis. As a result, students’ GS still show a low category, while teachers get a high category. Between dimensions show no significant differences. Finally, all competencies have a significant relationship and can construct overall GS. These results indicate that there is still a need to strengthen teacher competencies in GS-based learning management and strengthen collaboration with all levels of society.","archive":"Scopus","container-title":"International Journal of Evaluation and Research in Education","DOI":"10.11591/ijere.v14i1.29191","ISSN":"22528822 (ISSN); 26205440 (ISSN)","issue":"1","language":"English","note":"publisher: Institute of Advanced Engineering and Science","page":"179-187","title":"Generic green skills: maturity level of vocational education teachers and students in Indonesia","volume":"14","author":[{"family":"Mutohhari","given":"F."},{"family":"Sudira","given":"P."},{"family":"Isnantyo","given":"F.D."},{"family":"Majid","given":"N.W.A."}],"issued":{"date-parts":[["2025"]]}},"label":"page"},{"id":1286,"uris":["http://zotero.org/users/local/GrxEmPEB/items/CWDZ8HI7"],"itemData":{"id":1286,"type":"article-journal","abstract":"Green Skills are a gateway to turning Fourth Industrial Revolution (4IR) into a low carbon economy and innovation. Technology competency of Green Skills is one of the competencies that are essential to the driving force behind effective teaching and learning. Thus, this study seeks to identify the readiness level technology competency of green skills in 4IR amongst TVET teacher trainee. This study will also identify the needed level technology competency of green skills in 4IR towards TVET teacher trainee from the perspective of educator. A total of 154 teacher trainees and 44 educators were selected as samples by using disproportionate stratified random technique. The questionnaire has been developed and adapted from the Model of Green Skills Competency by Pavlova and Skills in 4IR consists of 8 indicators. Mean score and standard deviation for statistical measurement were used to report the findings. Findings from the analysis show that the readiness level technology competency of green skill in 4IR amongst TVET teacher trainee are at a moderate level. However, the needed level technology competency of green skills in 4IR towards TVET teacher trainee from the perspective of educator are at high level. This shows that technology competency of green skills is important to teacher trainee in order to face the challenge of Fourth Industrial Revolution (4IR). Findings from this study will benefit Institute of Teacher Education and Ministry of Education in order to prepare teacher trainees as well as in-service teachers with technology green skills so that our Sustainable Development Goals will be achieved and equip themselves in a way of Fourth Industrial Revolution.","archive":"Scopus","container-title":"Universal Journal of Educational Research","DOI":"10.13189/ujer.2020.082105","ISSN":"23323213 (ISSN); 23323205 (ISSN)","issue":"11","language":"English","note":"publisher: Horizon Research Publishing subscribe@hrpub.org","page":"33-42","title":"Identifying technology competency of green skills in the fourth revolution industries amongst teacher trainee","volume":"8","author":[{"family":"Ramli","given":"S."},{"family":"Rasul","given":"M.S."},{"family":"Affandi","given":"H.M."}],"issued":{"date-parts":[["2020"]]}},"label":"page"}],"schema":"https://github.com/citation-style-language/schema/raw/master/csl-citation.json"} </w:instrText>
      </w:r>
      <w:r w:rsidR="00D31FF5" w:rsidRPr="008A4D36">
        <w:rPr>
          <w:rFonts w:ascii="Times New Roman" w:hAnsi="Times New Roman" w:cs="Times New Roman"/>
          <w:bCs/>
        </w:rPr>
        <w:fldChar w:fldCharType="separate"/>
      </w:r>
      <w:r w:rsidR="00D31FF5" w:rsidRPr="008A4D36">
        <w:rPr>
          <w:rFonts w:ascii="Times New Roman" w:hAnsi="Times New Roman" w:cs="Times New Roman"/>
        </w:rPr>
        <w:t>(Mutohhari et al., 2025; Ramli et al., 2020)</w:t>
      </w:r>
      <w:r w:rsidR="00D31FF5" w:rsidRPr="008A4D36">
        <w:rPr>
          <w:rFonts w:ascii="Times New Roman" w:hAnsi="Times New Roman" w:cs="Times New Roman"/>
          <w:bCs/>
        </w:rPr>
        <w:fldChar w:fldCharType="end"/>
      </w:r>
      <w:r w:rsidRPr="008A4D36">
        <w:rPr>
          <w:rFonts w:ascii="Times New Roman" w:hAnsi="Times New Roman" w:cs="Times New Roman"/>
          <w:bCs/>
        </w:rPr>
        <w:t xml:space="preserve">. </w:t>
      </w:r>
    </w:p>
    <w:p w14:paraId="66625439" w14:textId="6B017F38"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Finally, several studies identify attitudinal and cultural barriers. </w:t>
      </w:r>
      <w:r w:rsidR="0066528B"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{"citationID":"OOKyfHAf","properties":{"formattedCitation":"(Hepper, 2021)","plainCitation":"(Hepper, 2021)","dontUpdate":true,"noteIndex":0},"citationItems":[{"id":1278,"uris":["http://zotero.org/users/local/GrxEmPEB/items/Q98WCQVN"],"itemData":{"id":1278,"type":"article-journal","abstract":"This case study addresses the issue of climate change denial among students in their first year of vocational education. It was possible to shake the belief that man-made climate change was not happening, through letting students measure the potential of natural forest vegetation and compare their findings with those gathered by their peers nine years earlier. The comparison revealed that old forests had turned into ecosystems, which were adapted for dryer warmer climates. For education for sustainable development, forest education and biology lessons offer the opportunity to establish a long term project, in which peer-to-peer-learning over generations of students is possible, with a high rate of acceptance of the results generated by the former students.","archive":"Scopus","container-title":"Journal of Teacher Education for Sustainability","DOI":"10.2478/jtes-2021-0005","ISSN":"16914147 (ISSN); 16915534 (ISSN)","issue":"1","language":"English","note":"publisher: Sciendo","page":"58-68","title":"Making Change Visible-An Explorative Case Study of Dealing with Climate Change Deniers in Forest Education","volume":"23","author":[{"family":"Hepper","given":"J."}],"issued":{"date-parts":[["2021"]]}}}],"schema":"https://github.com/citation-style-language/schema/raw/master/csl-citation.json"} </w:instrText>
      </w:r>
      <w:r w:rsidR="0066528B" w:rsidRPr="008A4D36">
        <w:rPr>
          <w:rFonts w:ascii="Times New Roman" w:hAnsi="Times New Roman" w:cs="Times New Roman"/>
          <w:bCs/>
        </w:rPr>
        <w:fldChar w:fldCharType="separate"/>
      </w:r>
      <w:r w:rsidR="0066528B" w:rsidRPr="008A4D36">
        <w:rPr>
          <w:rFonts w:ascii="Times New Roman" w:hAnsi="Times New Roman" w:cs="Times New Roman"/>
        </w:rPr>
        <w:t>Hepper (2021)</w:t>
      </w:r>
      <w:r w:rsidR="0066528B" w:rsidRPr="008A4D36">
        <w:rPr>
          <w:rFonts w:ascii="Times New Roman" w:hAnsi="Times New Roman" w:cs="Times New Roman"/>
          <w:bCs/>
        </w:rPr>
        <w:fldChar w:fldCharType="end"/>
      </w:r>
      <w:r w:rsidRPr="008A4D36">
        <w:rPr>
          <w:rFonts w:ascii="Times New Roman" w:hAnsi="Times New Roman" w:cs="Times New Roman"/>
          <w:bCs/>
        </w:rPr>
        <w:t xml:space="preserve"> and </w:t>
      </w:r>
      <w:r w:rsidR="0066528B"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{"citationID":"PEAqhj4D","properties":{"formattedCitation":"(Ramli et al., 2022)","plainCitation":"(Ramli et al., 2022)","dontUpdate":true,"noteIndex":0},"citationItems":[{"id":1270,"uris":["http://zotero.org/users/local/GrxEmPEB/items/6CYCQ9ST"],"itemData":{"id":1270,"type":"article-journal","abstract":"UNESCO-UNEVOC has reported that the levels of awareness towards the implementation of green skills amongst TVET teacher are at low level. Meanwhile, studies have shown that teacher have lack of skills and weak of knowledge about the concept of sustainable development. The study used quantitative approach and the structural equation model was used to measure the effect of the three indicators which are teaching strategy, networking and reflecting towards learning of sustainable development. These indicators have been adapted from the Model of CSCT. The population of this study consisted of 202 TVET teacher trainee from the Institute of Teacher Education. Meanwhile the sample technique used is disproportionate stratified random sampling method and the sample size is 144. Findings show that networking and reflection were found to be positively related to learning for sustainable development, while teaching strategy was not significantly related to learning for sustainable development. The indicator of model was observed to be sufficiently solid and flexible to incorporate and measure the four construct which are cognitive, technology, emotional intelligence and action competency. Finally, the results show that networking indicator have the strongest relationship to learning for sustainable development in order to develop green skills competency in industrial 4.0 amongst TVET teacher trainee.","archive":"Scopus","container-title":"Journal of Technical Education and Training","DOI":"10.30880/jtet.2022.14.01.006","ISSN":"22298932 (ISSN)","issue":"1","language":"English","note":"publisher: Penerbit UTHM","page":"64-75","title":"Analysing Teaching Strategy, Reflection and Networking Indicators Towards Learning for Sustainable Development (LSD) of Green Skills","volume":"14","author":[{"family":"Ramli","given":"S."},{"family":"Rasul","given":"M.S."},{"family":"Affandi","given":"H.M."},{"family":"Rauf","given":"R.A.A."},{"family":"Pranita","given":"D."}],"issued":{"date-parts":[["2022"]]}}}],"schema":"https://github.com/citation-style-language/schema/raw/master/csl-citation.json"} </w:instrText>
      </w:r>
      <w:r w:rsidR="0066528B" w:rsidRPr="008A4D36">
        <w:rPr>
          <w:rFonts w:ascii="Times New Roman" w:hAnsi="Times New Roman" w:cs="Times New Roman"/>
          <w:bCs/>
        </w:rPr>
        <w:fldChar w:fldCharType="separate"/>
      </w:r>
      <w:r w:rsidR="0066528B" w:rsidRPr="008A4D36">
        <w:rPr>
          <w:rFonts w:ascii="Times New Roman" w:hAnsi="Times New Roman" w:cs="Times New Roman"/>
        </w:rPr>
        <w:t xml:space="preserve">Ramli et al. </w:t>
      </w:r>
      <w:r w:rsidR="00197862" w:rsidRPr="008A4D36">
        <w:rPr>
          <w:rFonts w:ascii="Times New Roman" w:hAnsi="Times New Roman" w:cs="Times New Roman"/>
        </w:rPr>
        <w:t>(</w:t>
      </w:r>
      <w:r w:rsidR="0066528B" w:rsidRPr="008A4D36">
        <w:rPr>
          <w:rFonts w:ascii="Times New Roman" w:hAnsi="Times New Roman" w:cs="Times New Roman"/>
        </w:rPr>
        <w:t>2022)</w:t>
      </w:r>
      <w:r w:rsidR="0066528B" w:rsidRPr="008A4D36">
        <w:rPr>
          <w:rFonts w:ascii="Times New Roman" w:hAnsi="Times New Roman" w:cs="Times New Roman"/>
          <w:bCs/>
        </w:rPr>
        <w:fldChar w:fldCharType="end"/>
      </w:r>
      <w:r w:rsidRPr="008A4D36">
        <w:rPr>
          <w:rFonts w:ascii="Times New Roman" w:hAnsi="Times New Roman" w:cs="Times New Roman"/>
          <w:bCs/>
        </w:rPr>
        <w:t xml:space="preserve"> show that some vocational educators perceive sustainability as peripheral to “core” technical learning, while </w:t>
      </w:r>
      <w:r w:rsidR="00857F98"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{"citationID":"ZsFt5tKt","properties":{"formattedCitation":"(Fauziah et al., 2024)","plainCitation":"(Fauziah et al., 2024)","dontUpdate":true,"noteIndex":0},"citationItems":[{"id":1264,"uris":["http://zotero.org/users/local/GrxEmPEB/items/93VIAGJ2"],"itemData":{"id":1264,"type":"article-journal","abstract":"Air pollution is a critical issue in Indonesia in 2023, prompting the need to enhance green skills within Vocational High Schools to support a sustainable green economy. The purpose of this study is to investigate the influence of Islamic values on the development of green skills among students. Utilizing quantitative methods, data were collected through online questionnaires distributed to 562 twelfth-grade students at the Islamic Foundation Vocational School in Bogor Regency. The results revealed that Islamic values, particularly beliefs and attitudes towards the environment, significantly impacted the acquisition of green skills. Further analysis identified that Islamic values as a source of inspiration and serenity, along with teachings on tree planting and zero-waste practices, had a partially significant effect. The study concludes that incorporating Islamic religious education into the vocational school curriculum is crucial. These findings offer valuable insights for educators, policymakers, and practitioners, providing a basis for integrating Islamic values into vocational education to enhance green skill development among students.","archive":"Scopus","container-title":"Jurnal Pendidikan Islam","DOI":"10.15575/jpi.v10i1.35383","ISSN":"23554339 (ISSN); 24608149 (ISSN)","issue":"1","language":"English","note":"publisher: Faculty of Tarbiya and Teacher Training UIN Sunan Gunung","page":"53-64","title":"PROMOTING ISLAMIC VALUE FOR GREEN SKILL DEVELOPMENT IN ISLAMIC VOCATIONAL HIGH SCHOOL","volume":"10","author":[{"family":"Fauziah","given":"R.S.P."},{"family":"Purnomo","given":"A.M."},{"family":"Firdaus","given":"U."},{"family":"Nanyanto","given":"A.B.D."},{"family":"Roestamy","given":"M."},{"family":"Rusli","given":"R.K."},{"family":"Apriliani","given":"A."},{"family":"Lathifah","given":"Z.K."}],"issued":{"date-parts":[["2024"]]}}}],"schema":"https://github.com/citation-style-language/schema/raw/master/csl-citation.json"} </w:instrText>
      </w:r>
      <w:r w:rsidR="00857F98" w:rsidRPr="008A4D36">
        <w:rPr>
          <w:rFonts w:ascii="Times New Roman" w:hAnsi="Times New Roman" w:cs="Times New Roman"/>
          <w:bCs/>
        </w:rPr>
        <w:fldChar w:fldCharType="separate"/>
      </w:r>
      <w:r w:rsidR="00857F98" w:rsidRPr="008A4D36">
        <w:rPr>
          <w:rFonts w:ascii="Times New Roman" w:hAnsi="Times New Roman" w:cs="Times New Roman"/>
        </w:rPr>
        <w:t xml:space="preserve">Fauziah et al. </w:t>
      </w:r>
      <w:r w:rsidR="002847B1" w:rsidRPr="008A4D36">
        <w:rPr>
          <w:rFonts w:ascii="Times New Roman" w:hAnsi="Times New Roman" w:cs="Times New Roman"/>
        </w:rPr>
        <w:t>(</w:t>
      </w:r>
      <w:r w:rsidR="00857F98" w:rsidRPr="008A4D36">
        <w:rPr>
          <w:rFonts w:ascii="Times New Roman" w:hAnsi="Times New Roman" w:cs="Times New Roman"/>
        </w:rPr>
        <w:t>2024)</w:t>
      </w:r>
      <w:r w:rsidR="00857F98" w:rsidRPr="008A4D36">
        <w:rPr>
          <w:rFonts w:ascii="Times New Roman" w:hAnsi="Times New Roman" w:cs="Times New Roman"/>
          <w:bCs/>
        </w:rPr>
        <w:fldChar w:fldCharType="end"/>
      </w:r>
      <w:r w:rsidR="002847B1" w:rsidRPr="008A4D36">
        <w:rPr>
          <w:rFonts w:ascii="Times New Roman" w:hAnsi="Times New Roman" w:cs="Times New Roman"/>
          <w:bCs/>
        </w:rPr>
        <w:t xml:space="preserve"> </w:t>
      </w:r>
      <w:r w:rsidRPr="008A4D36">
        <w:rPr>
          <w:rFonts w:ascii="Times New Roman" w:hAnsi="Times New Roman" w:cs="Times New Roman"/>
          <w:bCs/>
        </w:rPr>
        <w:t xml:space="preserve">and </w:t>
      </w:r>
      <w:r w:rsidR="00881B94"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{"citationID":"swrVwNo1","properties":{"formattedCitation":"(Juwitasari, 2024)","plainCitation":"(Juwitasari, 2024)","dontUpdate":true,"noteIndex":0},"citationItems":[{"id":1260,"uris":["http://zotero.org/users/local/GrxEmPEB/items/T5QBLKIG"],"itemData":{"id":1260,"type":"article-journal","abstract":"Realists believe vocational education and training (VET) serves global economic-oriented goals. Consequently, a Perennialism-based curriculum is implemented to emphasize market-relevant skills. However, in the Greater Mekong Sub-Region (GMS), the reality of vocational education falls short of promoting skilled labor and requires improvement. Since its establishment in 1992, major power countries like Japan played a crucial role after the Second World War by adopting a prominent foreign policy of official development assistance (ODA) to enhance Human Resource Development (HRD) for the region’s economic development. As part of its ODA strategies, Japan has assisted VET in the region while simultaneously promoting its own value of Kaizen under its system of KOSEN to improve HRD with green skills. This research explores Kaizen’s value in Education for Sustainable Development (ESD), specifically in Thailand and Vietnam's Mekong emerging economic powers. The study seeks to promote knowledge, situational awareness, and cultural relativism in developing meaningful green skills by considering a 3-pillar of environment, socio-culture, and economy within a postmodernist framework. The research employed a qualitative approach and semi-structured interviews. Four respondents from Thai and Vietnamese institutions were selected using purposive sampling techniques. The findings revealed that the pragmatic implementation of Kaizen in Thai and Vietnamese VET had fostered green skills and environmental awareness influenced by a constructive culture. Importantly, the postmodernist-based curriculum provides a platform for diverse perspectives, challenging the absolute Western global agenda claim and advocating for the decolonization of local values through a concept known as Cosmo-localism, which aligns with the foundation Kaizen since the 1950s.","archive":"Scopus","container-title":"Journal of Technical Education and Training","DOI":"10.30880/jtet.2024.16.03.015","ISSN":"22298932 (ISSN)","issue":"3","language":"English","note":"publisher: Penerbit UTHM","page":"216-231","title":"Education for Sustainable Development (ESD) in Post-modernity: A Case Study of Japanese Value Manifestation in Vocational Education in Greater Mekong Sub-Region Country","volume":"16","author":[{"family":"Juwitasari","given":"R."}],"issued":{"date-parts":[["2024"]]}}}],"schema":"https://github.com/citation-style-language/schema/raw/master/csl-citation.json"} </w:instrText>
      </w:r>
      <w:r w:rsidR="00881B94" w:rsidRPr="008A4D36">
        <w:rPr>
          <w:rFonts w:ascii="Times New Roman" w:hAnsi="Times New Roman" w:cs="Times New Roman"/>
          <w:bCs/>
        </w:rPr>
        <w:fldChar w:fldCharType="separate"/>
      </w:r>
      <w:r w:rsidR="00881B94" w:rsidRPr="008A4D36">
        <w:rPr>
          <w:rFonts w:ascii="Times New Roman" w:hAnsi="Times New Roman" w:cs="Times New Roman"/>
        </w:rPr>
        <w:t>Juwitasari (2024)</w:t>
      </w:r>
      <w:r w:rsidR="00881B94" w:rsidRPr="008A4D36">
        <w:rPr>
          <w:rFonts w:ascii="Times New Roman" w:hAnsi="Times New Roman" w:cs="Times New Roman"/>
          <w:bCs/>
        </w:rPr>
        <w:fldChar w:fldCharType="end"/>
      </w:r>
      <w:r w:rsidR="00881B94" w:rsidRPr="008A4D36">
        <w:rPr>
          <w:rFonts w:ascii="Times New Roman" w:hAnsi="Times New Roman" w:cs="Times New Roman"/>
          <w:bCs/>
        </w:rPr>
        <w:t xml:space="preserve"> </w:t>
      </w:r>
      <w:r w:rsidRPr="008A4D36">
        <w:rPr>
          <w:rFonts w:ascii="Times New Roman" w:hAnsi="Times New Roman" w:cs="Times New Roman"/>
          <w:bCs/>
        </w:rPr>
        <w:t>observe that sustainability messages can appear abstract or externally imposed if not connected to culturally meaningful frames, such as religious or local community values.</w:t>
      </w:r>
    </w:p>
    <w:p w14:paraId="6545FA9A" w14:textId="77777777" w:rsidR="004C4828" w:rsidRPr="008A4D36" w:rsidRDefault="004C4828" w:rsidP="008A4D36">
      <w:pPr>
        <w:spacing w:line="480" w:lineRule="auto"/>
        <w:jc w:val="both"/>
        <w:rPr>
          <w:rFonts w:ascii="Times New Roman" w:hAnsi="Times New Roman" w:cs="Times New Roman"/>
          <w:b/>
          <w:bCs/>
          <w:i/>
          <w:iCs/>
          <w:lang w:val="en-US"/>
        </w:rPr>
      </w:pPr>
      <w:r w:rsidRPr="008A4D36">
        <w:rPr>
          <w:rFonts w:ascii="Times New Roman" w:hAnsi="Times New Roman" w:cs="Times New Roman"/>
          <w:b/>
          <w:bCs/>
          <w:i/>
          <w:iCs/>
        </w:rPr>
        <w:t>RQ4: What are the potential future opportunities for green skills integration in VET institutions?</w:t>
      </w:r>
    </w:p>
    <w:p w14:paraId="48ABD55D" w14:textId="49A38359"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Despite these challenges, the reviewed literature points to several promising opportunities. A widely emphasised opportunity is the strengthening of teacher professional development and identity as sustainability educators. </w:t>
      </w:r>
      <w:r w:rsidR="00881B94"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{"citationID":"pLKo5o72","properties":{"formattedCitation":"(Chinedu et al., 2023)","plainCitation":"(Chinedu et al., 2023)","dontUpdate":true,"noteIndex":0},"citationItems":[{"id":1268,"uris":["http://zotero.org/users/local/GrxEmPEB/items/PM6K5UIT"],"itemData":{"id":1268,"type":"article-journal","abstract":"Given the impact of unsustainable practices, work, and living patterns, it has become increasingly important to raise global citizens as stewards of the earth’s life support system. Thus, developing sustainability literacy has become very crucial. A sustainability-literate professional can make sound decisions and act in environmentally friendly, socially acceptable, and economically viable ways. Technical and vocational education and training (TVET) arguably has the potential to educate workers, graduates, and citizens alike in developing sustainability literacy since it is regarded in many nations as the supplier of skilled labour. TVET teacher training programmes in Malaysia have been vastly proficient in developing vocationally competent teachers and workers. Still, there remains uncertainty regarding the extent to which these vocational teaching professionals have been trained to develop sustainability competencies and literacies. The implication is that, when technical and vocational teachers responsible for training workers do not possess the requisite competencies to engage in sustainability education, the potential for TVET to become a viable tool for ESD diminishes. Given this backdrop, this study was undertaken to propose a curriculum framework for sustainability literacy for technical and vocational teacher training programmes. Using a modified Delphi method (MDM) consisting of 15 expert participants from Asian-Pacific countries, four important curricular elements for sustainability literacy were identified and defined. These include the learning outcomes for sustainability literacy, teaching competencies for sustainability literacy, pedagogical approaches to foster effective teaching and learning for sustainability, as well as ESD integration strategies. The specific indicators within this curriculum framework were also defined. The paper concludes with vivid implications for practice within TVET teacher training programmes in realising Goal 4 of the United Nations Sustainable Development Goals (SDGs).","archive":"Scopus","container-title":"Sustainability (Switzerland)","DOI":"10.3390/su15032543","ISSN":"20711050 (ISSN)","issue":"3","language":"English","note":"publisher: MDPI","title":"Teaching and Learning Approaches: Curriculum Framework for Sustainability Literacy for Technical and Vocational Teacher Training Programmes in Malaysia","URL":"https://www.scopus.com/inward/record.uri?eid=2-s2.0-85147882975&amp;doi=10.3390%2Fsu15032543&amp;partnerID=40&amp;md5=4e4c54820c1ae0649633462a12853788","volume":"15","author":[{"family":"Chinedu","given":"C.C."},{"family":"Saleem","given":"A."},{"family":"Wan Muda","given":"W.H.N."}],"issued":{"date-parts":[["2023"]]}}}],"schema":"https://github.com/citation-style-language/schema/raw/master/csl-citation.json"} </w:instrText>
      </w:r>
      <w:r w:rsidR="00881B94" w:rsidRPr="008A4D36">
        <w:rPr>
          <w:rFonts w:ascii="Times New Roman" w:hAnsi="Times New Roman" w:cs="Times New Roman"/>
          <w:bCs/>
        </w:rPr>
        <w:fldChar w:fldCharType="separate"/>
      </w:r>
      <w:r w:rsidR="00881B94" w:rsidRPr="008A4D36">
        <w:rPr>
          <w:rFonts w:ascii="Times New Roman" w:hAnsi="Times New Roman" w:cs="Times New Roman"/>
        </w:rPr>
        <w:t xml:space="preserve">Chinedu et al. </w:t>
      </w:r>
      <w:r w:rsidR="00A76D65" w:rsidRPr="008A4D36">
        <w:rPr>
          <w:rFonts w:ascii="Times New Roman" w:hAnsi="Times New Roman" w:cs="Times New Roman"/>
        </w:rPr>
        <w:t>(</w:t>
      </w:r>
      <w:r w:rsidR="00881B94" w:rsidRPr="008A4D36">
        <w:rPr>
          <w:rFonts w:ascii="Times New Roman" w:hAnsi="Times New Roman" w:cs="Times New Roman"/>
        </w:rPr>
        <w:t>2023)</w:t>
      </w:r>
      <w:r w:rsidR="00881B94" w:rsidRPr="008A4D36">
        <w:rPr>
          <w:rFonts w:ascii="Times New Roman" w:hAnsi="Times New Roman" w:cs="Times New Roman"/>
          <w:bCs/>
        </w:rPr>
        <w:fldChar w:fldCharType="end"/>
      </w:r>
      <w:r w:rsidR="00A76D65" w:rsidRPr="008A4D36">
        <w:rPr>
          <w:rFonts w:ascii="Times New Roman" w:hAnsi="Times New Roman" w:cs="Times New Roman"/>
          <w:bCs/>
        </w:rPr>
        <w:t xml:space="preserve"> </w:t>
      </w:r>
      <w:r w:rsidRPr="008A4D36">
        <w:rPr>
          <w:rFonts w:ascii="Times New Roman" w:hAnsi="Times New Roman" w:cs="Times New Roman"/>
          <w:bCs/>
        </w:rPr>
        <w:t xml:space="preserve">and </w:t>
      </w:r>
      <w:r w:rsidR="003E209A"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{"citationID":"Od5FIEEF","properties":{"formattedCitation":"(Yang et al., 2024)","plainCitation":"(Yang et al., 2024)","dontUpdate":true,"noteIndex":0},"citationItems":[{"id":1258,"uris":["http://zotero.org/users/local/GrxEmPEB/items/8VL23FDK"],"itemData":{"id":1258,"type":"article-journal","abstract":"In contributing towards the discourse on developing teachers’ capabilities for Education for Sustainable Development (ESD), this study examines the relationships between sustainability knowledge, readiness, and self-efficacy for teaching sustainability concepts among vocational teachers in Malaysian colleges. Grounded in Bandura’s self-efficacy theory, the research assesses the combined effect of teachers’ sustainability knowledge and readiness on their ability to teach sustainability effectively. Using a cross-sectional survey design, a sample of three hundred and seventy-five (375) vocational college teachers and structural equation modeling (SEM), the results indicate no significant link between teachers’ sustainability knowledge and their readiness for ESD. However, a positive relationship between teachers’ readiness and their self-efficacy was found. The study shows that while sustainability knowledge does not directly enhance readiness for ESD, it is a strong predictor of self-efficacy in teaching sustainability. Moreover, readiness has a greater effect on self-efficacy than sustainability knowledge alone, highlighting the importance of conceptual understanding in building teachers’ confidence and competence in sustainability education. Despite focusing specifically on Malaysia and using self-reported data, which to some extent limits the study’s findings, the outcomes offer practical insights for educational policymakers, vocational institutions, and educators. They underscore the need for a comprehensive educational approach beyond just knowledge transfer. This research contributes to the sustainability education discourse and suggests areas for future studies, including exploring contextual differences and adopting longitudinal study designs to better understand the dynamics between sustainability knowledge, readiness, and teaching self-efficacy in vocational education.","archive":"Scopus","container-title":"Sustainability (Switzerland)","DOI":"10.3390/su16093535","ISSN":"20711050 (ISSN)","issue":"9","language":"English","note":"publisher: Multidisciplinary Digital Publishing Institute (MDPI)","title":"Building Capacity for Sustainability Education: An Analysis of Vocational Teachers’ Knowledge, Readiness, and Self-Efficacy","URL":"https://www.scopus.com/inward/record.uri?eid=2-s2.0-85192713705&amp;doi=10.3390%2Fsu16093535&amp;partnerID=40&amp;md5=53d7203d2c8a7d839e5568b9996f47b2","volume":"16","author":[{"family":"Yang","given":"W."},{"family":"Chinedu","given":"C.C."},{"family":"Chen","given":"W."},{"family":"Saleem","given":"A."},{"family":"Ogunniran","given":"M.O."},{"family":"Ñacato Estrella","given":"D.R."},{"family":"Vaca Barahona","given":"B."}],"issued":{"date-parts":[["2024"]]}}}],"schema":"https://github.com/citation-style-language/schema/raw/master/csl-citation.json"} </w:instrText>
      </w:r>
      <w:r w:rsidR="003E209A" w:rsidRPr="008A4D36">
        <w:rPr>
          <w:rFonts w:ascii="Times New Roman" w:hAnsi="Times New Roman" w:cs="Times New Roman"/>
          <w:bCs/>
        </w:rPr>
        <w:fldChar w:fldCharType="separate"/>
      </w:r>
      <w:r w:rsidR="003E209A" w:rsidRPr="008A4D36">
        <w:rPr>
          <w:rFonts w:ascii="Times New Roman" w:hAnsi="Times New Roman" w:cs="Times New Roman"/>
        </w:rPr>
        <w:t>Yang et al., (2024)</w:t>
      </w:r>
      <w:r w:rsidR="003E209A" w:rsidRPr="008A4D36">
        <w:rPr>
          <w:rFonts w:ascii="Times New Roman" w:hAnsi="Times New Roman" w:cs="Times New Roman"/>
          <w:bCs/>
        </w:rPr>
        <w:fldChar w:fldCharType="end"/>
      </w:r>
      <w:r w:rsidRPr="008A4D36">
        <w:rPr>
          <w:rFonts w:ascii="Times New Roman" w:hAnsi="Times New Roman" w:cs="Times New Roman"/>
          <w:bCs/>
        </w:rPr>
        <w:t xml:space="preserve"> propose capacity-building programmes that integrate ESD, green skills, and future-skills frameworks into teacher training, while </w:t>
      </w:r>
      <w:r w:rsidR="00CD2CB0"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{"citationID":"dEZRHwFc","properties":{"formattedCitation":"(Holst et al., 2024)","plainCitation":"(Holst et al., 2024)","dontUpdate":true,"noteIndex":0},"citationItems":[{"id":1256,"uris":["http://zotero.org/users/local/GrxEmPEB/items/YKBQ2D7Z"],"itemData":{"id":1256,"type":"article-journal","abstract":"Education is viewed as a critical keystone in achieving the Sustainable Development Goals (SDGs). Specifically, Education for Sustainable Development (ESD) is meant to enable everyone to contribute to sustainable development (SDG 4.7). This target is monitored using the global indicator 4.7.1 – mainstreaming of ESD in policies, curricula, training of educators and student assessment. Here, we offer a conceptual and methodological framework for assessments of SDG 4.7.1 (input-level) that addresses both quality and depth of implementation and speed of change. The approach combines document analysis with external expert evaluation and is applied to 10-year data (&gt;11,000 documents) from all formal areas of education in Germany (early childhood education, school education, vocational education and training, higher education). Currently, ESD is mostly implemented in Germany as an “add-on” to the educational system, with all sub-indicators ranging from “isolated mentioning” of ESD and related concepts to “partial integration”. Across most areas of education, the sub-indicator training of educators was evaluated as most deficient. With regard to the speed of change, it was found that the implementation of ESD is dynamic, with all sub-indicators having been evaluated as increasing. The proposed framework can increase the validity, reliability, and comparability of both country reporting and scientific assessments of SDG 4.7.1. We argue for independent and integrative monitoring across input, process, output and outcome to complement self-reporting and to support evidence-informed policymaking on sustainability in education.","archive":"Scopus","container-title":"Sustainable Development","DOI":"10.1002/sd.2865","ISSN":"10991719 (ISSN); 09680802 (ISSN); 0415282101 (ISBN); 9780203495933 (ISBN)","issue":"4","language":"English","note":"publisher: John Wiley and Sons Ltd","page":"3908-3923","title":"Monitoring SDG 4.7: Assessing Education for Sustainable Development in policies, curricula, training of educators and student assessment (input-indicator)","volume":"32","author":[{"family":"Holst","given":"J."},{"family":"Singer-Brodowski","given":"M."},{"family":"Brock","given":"A."},{"family":"Haan","given":"G.","non-dropping-particle":"de"}],"issued":{"date-parts":[["2024"]]}}}],"schema":"https://github.com/citation-style-language/schema/raw/master/csl-citation.json"} </w:instrText>
      </w:r>
      <w:r w:rsidR="00CD2CB0" w:rsidRPr="008A4D36">
        <w:rPr>
          <w:rFonts w:ascii="Times New Roman" w:hAnsi="Times New Roman" w:cs="Times New Roman"/>
          <w:bCs/>
        </w:rPr>
        <w:fldChar w:fldCharType="separate"/>
      </w:r>
      <w:r w:rsidR="00CD2CB0" w:rsidRPr="008A4D36">
        <w:rPr>
          <w:rFonts w:ascii="Times New Roman" w:hAnsi="Times New Roman" w:cs="Times New Roman"/>
        </w:rPr>
        <w:t>Holst et al., (2024)</w:t>
      </w:r>
      <w:r w:rsidR="00CD2CB0" w:rsidRPr="008A4D36">
        <w:rPr>
          <w:rFonts w:ascii="Times New Roman" w:hAnsi="Times New Roman" w:cs="Times New Roman"/>
          <w:bCs/>
        </w:rPr>
        <w:fldChar w:fldCharType="end"/>
      </w:r>
      <w:r w:rsidRPr="008A4D36">
        <w:rPr>
          <w:rFonts w:ascii="Times New Roman" w:hAnsi="Times New Roman" w:cs="Times New Roman"/>
          <w:bCs/>
        </w:rPr>
        <w:t xml:space="preserve"> advocate embedding sustainability into institutional development plans and quality assurance mechanisms.</w:t>
      </w:r>
    </w:p>
    <w:p w14:paraId="03252E73" w14:textId="6015E9C2"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A second opportunity lies in leveraging digital transformation. </w:t>
      </w:r>
      <w:r w:rsidR="00E2425E"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{"citationID":"YVsAcDdW","properties":{"formattedCitation":"(Wang et al., 2019)","plainCitation":"(Wang et al., 2019)","dontUpdate":true,"noteIndex":0},"citationItems":[{"id":1294,"uris":["http://zotero.org/users/local/GrxEmPEB/items/FBNF5A6U"],"itemData":{"id":1294,"type":"article-journal","abstract":"The sustainable development of science and environmental education is a core mechanism in the world education system. The implementation of the goal of establishing science and environmental education comprehensively in higher education, especially in vocational education, poses a challenge. Basic vocational education is a category of the education system, as well as sustainable development, which involves the technical and vocational education (TVE) system (20-30 general/compulsory/elective credits required). Awareness of the sustainable development in science and environment is getting more and more emphasized by educators. For students' learning to use, it was recommended that universities use education for sustainable development (ESD) in TVE programs. This study proposes clarifying whether anticipating the needs of TVE university students is more conducive for them. Also, for the global understanding about innovative education, the \"awareness of the sustainable development in science and environment\" was involved in our experimental items. The learning satisfaction derived from students from the collaborative teaching of the industry experts in the TVE system is another point of focus. Students who take the course attend six weekly three-hour periods in class. An e-learning system is utilized so that learning resources created by industry experts can be provided. The deployment facilitates the evaluation of basic vocational education because teaching is not only performed in a traditional class but also prompted via a valuable e-learning system. The results showed that \"Level of respect during the collaborative teaching of industry experts\" (mean = 3.93; S.D. = 0.751) was rated by students as satisfactory and \"Overall efficiency of teaching materials\" (mean = 3.47) was rated as the lowest of the items. \"Awareness of the sustainable development in science and environment\" (mean = 3.86; S.D. = 0.752) was rated by students as highly satisfactory. To verify the result, an analysis of the improvement of learning satisfaction is discussed. Practical implications and future work are also discussed.","archive":"Scopus","container-title":"Sustainability (Switzerland)","DOI":"10.3390/su11184856","ISSN":"20711050 (ISSN)","issue":"18","language":"English","note":"publisher: MDPI","title":"Analyzing student satisfaction in the technical and vocational education system through collaborative teaching","URL":"https://www.scopus.com/inward/record.uri?eid=2-s2.0-85072615963&amp;doi=10.3390%2Fsu11184856&amp;partnerID=40&amp;md5=56ad65c7feb1aa6f1ba13ac168336281","volume":"11","author":[{"family":"Wang","given":"S.-L."},{"family":"Chen","given":"H.-P."},{"family":"Hu","given":"S.-L."},{"family":"Lee","given":"C.-D."}],"issued":{"date-parts":[["2019"]]}}}],"schema":"https://github.com/citation-style-language/schema/raw/master/csl-citation.json"} </w:instrText>
      </w:r>
      <w:r w:rsidR="00E2425E" w:rsidRPr="008A4D36">
        <w:rPr>
          <w:rFonts w:ascii="Times New Roman" w:hAnsi="Times New Roman" w:cs="Times New Roman"/>
          <w:bCs/>
        </w:rPr>
        <w:fldChar w:fldCharType="separate"/>
      </w:r>
      <w:r w:rsidR="00E2425E" w:rsidRPr="008A4D36">
        <w:rPr>
          <w:rFonts w:ascii="Times New Roman" w:hAnsi="Times New Roman" w:cs="Times New Roman"/>
        </w:rPr>
        <w:t xml:space="preserve">Wang et al. </w:t>
      </w:r>
      <w:r w:rsidR="003E1149" w:rsidRPr="008A4D36">
        <w:rPr>
          <w:rFonts w:ascii="Times New Roman" w:hAnsi="Times New Roman" w:cs="Times New Roman"/>
        </w:rPr>
        <w:t>(</w:t>
      </w:r>
      <w:r w:rsidR="00E2425E" w:rsidRPr="008A4D36">
        <w:rPr>
          <w:rFonts w:ascii="Times New Roman" w:hAnsi="Times New Roman" w:cs="Times New Roman"/>
        </w:rPr>
        <w:t>2019)</w:t>
      </w:r>
      <w:r w:rsidR="00E2425E" w:rsidRPr="008A4D36">
        <w:rPr>
          <w:rFonts w:ascii="Times New Roman" w:hAnsi="Times New Roman" w:cs="Times New Roman"/>
          <w:bCs/>
        </w:rPr>
        <w:fldChar w:fldCharType="end"/>
      </w:r>
      <w:r w:rsidRPr="008A4D36">
        <w:rPr>
          <w:rFonts w:ascii="Times New Roman" w:hAnsi="Times New Roman" w:cs="Times New Roman"/>
          <w:bCs/>
        </w:rPr>
        <w:t xml:space="preserve"> demonstrate how e-learning environments can support flexible learning paths in technical and vocational programmes, which could be used as platforms for integrating sustainability content and green competences. </w:t>
      </w:r>
      <w:r w:rsidR="003E1149"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{"citationID":"CYtSVRKT","properties":{"formattedCitation":"(\\uc0\\u214{}zmen et al., 2025)","plainCitation":"(Özmen et al., 2025)","dontUpdate":true,"noteIndex":0},"citationItems":[{"id":1252,"uris":["http://zotero.org/users/local/GrxEmPEB/items/2AUGM472"],"itemData":{"id":1252,"type":"article-journal","abstract":"The study mainly aims to learn about job candidates' characteristics that influence the declared levels of their general skills (G). The set of characteristics examined included common skills (C), professional skills (P) and other economic and social characteristics of candidates. In this context, it is essential to observe the required knowledge and core skills on the market and to make this knowledge available to decision-makers from public institutions, entrepreneurs and educational institutions. The main research objective is also related to verifying the method used to analyse large multi-dimensional databases of competencies that can be used to improve vocational education and its fit to the labour market. An additional objective of the study is also to find the relationship between the characteristics of the offers (the time of visibility and publication of offers, the distance of the job from the place of residence) and the grouping of competencies in individual professions and occupational groups. It is linked to another problem: identifying factors that influence the design and availability of employee competencies. MARS and CMARS methods were used as neutral computing methodologies to determine the relationship between the response variable (G) and the input variables. Their use allows for commenting on how fulfilment can be determined between the requirements of employers and decision-makers in government. The duration of visibility and publication of the offer might be informative for job candidates and, thus, significantly influence the development of competences in the region. The innovative use of advanced statistical methods to achieve the goal in the area of competence management allows for high precision of the results, reducing risks in making management decisions.","archive":"Scopus","container-title":"Engineering Management in Production and Services","DOI":"10.2478/emj-2025-0005","ISSN":"25436597 (ISSN); 2543912X (ISSN)","issue":"1","language":"English","note":"publisher: Sciendo","page":"52-65","title":"Modelling problems in a regional labour market in Poland with MARS and CMARS - supported by optimisation","volume":"17","author":[{"family":"Özmen","given":"A."},{"family":"Graczyk-Kucharska","given":"M."},{"family":"Szafrański","given":"M."},{"family":"Golińśki","given":"M."},{"family":"Weber","given":"G.-W."},{"family":"Gütmen","given":"S."},{"family":"Włodarczak","given":"Z."},{"family":"Cevik","given":"A."},{"family":"Broda","given":"M."}],"issued":{"date-parts":[["2025"]]}}}],"schema":"https://github.com/citation-style-language/schema/raw/master/csl-citation.json"} </w:instrText>
      </w:r>
      <w:r w:rsidR="003E1149" w:rsidRPr="008A4D36">
        <w:rPr>
          <w:rFonts w:ascii="Times New Roman" w:hAnsi="Times New Roman" w:cs="Times New Roman"/>
          <w:bCs/>
        </w:rPr>
        <w:fldChar w:fldCharType="separate"/>
      </w:r>
      <w:r w:rsidR="003E1149" w:rsidRPr="008A4D36">
        <w:rPr>
          <w:rFonts w:ascii="Times New Roman" w:hAnsi="Times New Roman" w:cs="Times New Roman"/>
          <w:kern w:val="0"/>
        </w:rPr>
        <w:t xml:space="preserve">Özmen et al., </w:t>
      </w:r>
      <w:r w:rsidR="00E95C6C" w:rsidRPr="008A4D36">
        <w:rPr>
          <w:rFonts w:ascii="Times New Roman" w:hAnsi="Times New Roman" w:cs="Times New Roman"/>
          <w:kern w:val="0"/>
        </w:rPr>
        <w:t>(</w:t>
      </w:r>
      <w:r w:rsidR="003E1149" w:rsidRPr="008A4D36">
        <w:rPr>
          <w:rFonts w:ascii="Times New Roman" w:hAnsi="Times New Roman" w:cs="Times New Roman"/>
          <w:kern w:val="0"/>
        </w:rPr>
        <w:t>2025)</w:t>
      </w:r>
      <w:r w:rsidR="003E1149" w:rsidRPr="008A4D36">
        <w:rPr>
          <w:rFonts w:ascii="Times New Roman" w:hAnsi="Times New Roman" w:cs="Times New Roman"/>
          <w:bCs/>
        </w:rPr>
        <w:fldChar w:fldCharType="end"/>
      </w:r>
      <w:r w:rsidRPr="008A4D36">
        <w:rPr>
          <w:rFonts w:ascii="Times New Roman" w:hAnsi="Times New Roman" w:cs="Times New Roman"/>
          <w:bCs/>
        </w:rPr>
        <w:t xml:space="preserve"> propose models that connect green and digital competencies with labour-market demands, suggesting that data-driven planning and learning analytics can help align VET provision with emerging green job profiles.</w:t>
      </w:r>
    </w:p>
    <w:p w14:paraId="4473A734" w14:textId="78D4A1A7"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Third, there is potential for more context-sensitive and culturally grounded models of green skills integration. Studies from Indonesia and other majority-world contexts show that linking sustainability to local values, religious teachings, and community practices can increase student engagement and the perceived relevance of green skills </w:t>
      </w:r>
      <w:r w:rsidR="00837E29" w:rsidRPr="008A4D36">
        <w:rPr>
          <w:rFonts w:ascii="Times New Roman" w:hAnsi="Times New Roman" w:cs="Times New Roman"/>
          <w:bCs/>
        </w:rPr>
        <w:fldChar w:fldCharType="begin"/>
      </w:r>
      <w:r w:rsidR="00837E29" w:rsidRPr="008A4D36">
        <w:rPr>
          <w:rFonts w:ascii="Times New Roman" w:hAnsi="Times New Roman" w:cs="Times New Roman"/>
          <w:bCs/>
        </w:rPr>
        <w:instrText xml:space="preserve"> ADDIN ZOTERO_ITEM CSL_CITATION {"citationID":"nhEDX4Sl","properties":{"formattedCitation":"(Fauziah et al., 2024; Juwitasari, 2024; Lambini et al., 2021)","plainCitation":"(Fauziah et al., 2024; Juwitasari, 2024; Lambini et al., 2021)","noteIndex":0},"citationItems":[{"id":1264,"uris":["http://zotero.org/users/local/GrxEmPEB/items/93VIAGJ2"],"itemData":{"id":1264,"type":"article-journal","abstract":"Air pollution is a critical issue in Indonesia in 2023, prompting the need to enhance green skills within Vocational High Schools to support a sustainable green economy. The purpose of this study is to investigate the influence of Islamic values on the development of green skills among students. Utilizing quantitative methods, data were collected through online questionnaires distributed to 562 twelfth-grade students at the Islamic Foundation Vocational School in Bogor Regency. The results revealed that Islamic values, particularly beliefs and attitudes towards the environment, significantly impacted the acquisition of green skills. Further analysis identified that Islamic values as a source of inspiration and serenity, along with teachings on tree planting and zero-waste practices, had a partially significant effect. The study concludes that incorporating Islamic religious education into the vocational school curriculum is crucial. These findings offer valuable insights for educators, policymakers, and practitioners, providing a basis for integrating Islamic values into vocational education to enhance green skill development among students.","archive":"Scopus","container-title":"Jurnal Pendidikan Islam","DOI":"10.15575/jpi.v10i1.35383","ISSN":"23554339 (ISSN); 24608149 (ISSN)","issue":"1","language":"English","note":"publisher: Faculty of Tarbiya and Teacher Training UIN Sunan Gunung","page":"53-64","title":"PROMOTING ISLAMIC VALUE FOR GREEN SKILL DEVELOPMENT IN ISLAMIC VOCATIONAL HIGH SCHOOL","volume":"10","author":[{"family":"Fauziah","given":"R.S.P."},{"family":"Purnomo","given":"A.M."},{"family":"Firdaus","given":"U."},{"family":"Nanyanto","given":"A.B.D."},{"family":"Roestamy","given":"M."},{"family":"Rusli","given":"R.K."},{"family":"Apriliani","given":"A."},{"family":"Lathifah","given":"Z.K."}],"issued":{"date-parts":[["2024"]]}},"label":"page"},{"id":1260,"uris":["http://zotero.org/users/local/GrxEmPEB/items/T5QBLKIG"],"itemData":{"id":1260,"type":"article-journal","abstract":"Realists believe vocational education and training (VET) serves global economic-oriented goals. Consequently, a Perennialism-based curriculum is implemented to emphasize market-relevant skills. However, in the Greater Mekong Sub-Region (GMS), the reality of vocational education falls short of promoting skilled labor and requires improvement. Since its establishment in 1992, major power countries like Japan played a crucial role after the Second World War by adopting a prominent foreign policy of official development assistance (ODA) to enhance Human Resource Development (HRD) for the region’s economic development. As part of its ODA strategies, Japan has assisted VET in the region while simultaneously promoting its own value of Kaizen under its system of KOSEN to improve HRD with green skills. This research explores Kaizen’s value in Education for Sustainable Development (ESD), specifically in Thailand and Vietnam's Mekong emerging economic powers. The study seeks to promote knowledge, situational awareness, and cultural relativism in developing meaningful green skills by considering a 3-pillar of environment, socio-culture, and economy within a postmodernist framework. The research employed a qualitative approach and semi-structured interviews. Four respondents from Thai and Vietnamese institutions were selected using purposive sampling techniques. The findings revealed that the pragmatic implementation of Kaizen in Thai and Vietnamese VET had fostered green skills and environmental awareness influenced by a constructive culture. Importantly, the postmodernist-based curriculum provides a platform for diverse perspectives, challenging the absolute Western global agenda claim and advocating for the decolonization of local values through a concept known as Cosmo-localism, which aligns with the foundation Kaizen since the 1950s.","archive":"Scopus","container-title":"Journal of Technical Education and Training","DOI":"10.30880/jtet.2024.16.03.015","ISSN":"22298932 (ISSN)","issue":"3","language":"English","note":"publisher: Penerbit UTHM","page":"216-231","title":"Education for Sustainable Development (ESD) in Post-modernity: A Case Study of Japanese Value Manifestation in Vocational Education in Greater Mekong Sub-Region Country","volume":"16","author":[{"family":"Juwitasari","given":"R."}],"issued":{"date-parts":[["2024"]]}},"label":"page"},{"id":1280,"uris":["http://zotero.org/users/local/GrxEmPEB/items/JUZ8JSKL"],"itemData":{"id":1280,"type":"article-journal","abstract":"Education for sustainable development (ESD) plays a significant role in achieving the 17 Sustainable Development Goals (SDGs) and simultaneously tackling the current global ecological challenges. Integration of ESD in Vocational Education and Training (VET) offers opportunities for private sector actors to contribute to reaching these global goals. The dual structure of businessintegrated training in Germany further exemplifies a business case and the numerous opportunities available to private companies for engaging with the SDG framework. This briefing paper highlighted available evidence from the ESD literature on VET skills development in advancing the SDGs. Outcomes from best practices were based on the tried-and-tested länder—federal states—piloted vocational training of the Federal Institute for Vocational Education and Training (BIBB) INEBB1 project (INEBB), demonstrating the conditions necessary for vocational education training in sustainability and plausible transfer mechanism within companies. These conditions included (1) the application of deductive concepts, (2) the establishment of blended-learning platforms (place-based and digital), and (3) the adaptation of the criteria and contents from the German Sustainability Codex (DNK) in curriculums designed for the training. This innovative vocational course and certification as specialist training for sustainable development was a model case in bringing the SDGs closer to German companies’ vocational education. INEBB2 sought to upscale applicable and task-based instructions from the experimented model project INEBB1 within different companies through regional, lateral, and vertical transfer strands. The INEBB project model in the review suggested there was a need for further empirical work and policy discourse on educational transfer research in the framework of VET for sustainable development. The INEBB project model integrated the new standard occupational profile items of the environmental protection and the sustainability and digitalised world of work across occupational competencies in the German dual system of vocational education and training that will come into force in August 2021 for all 326 dual training professions.","archive":"Scopus","container-title":"Education Sciences","DOI":"10.3390/educsci11040179","ISSN":"22277102 (ISSN)","issue":"4","language":"English","note":"publisher: MDPI AG","title":"Achieving the sustainable development goals through company staff vocational training—the case of the federal institute for vocational education and training (Bibb) inebb project","URL":"https://www.scopus.com/inward/record.uri?eid=2-s2.0-85105012728&amp;doi=10.3390%2Feducsci11040179&amp;partnerID=40&amp;md5=0a346a90d1108bd419862186fecf4d9b","volume":"11","author":[{"family":"Lambini","given":"C.K."},{"family":"Goeschl","given":"A."},{"family":"Wäsch","given":"M."},{"family":"Wittau","given":"M."}],"issued":{"date-parts":[["2021"]]}},"label":"page"}],"schema":"https://github.com/citation-style-language/schema/raw/master/csl-citation.json"} </w:instrText>
      </w:r>
      <w:r w:rsidR="00837E29" w:rsidRPr="008A4D36">
        <w:rPr>
          <w:rFonts w:ascii="Times New Roman" w:hAnsi="Times New Roman" w:cs="Times New Roman"/>
          <w:bCs/>
        </w:rPr>
        <w:fldChar w:fldCharType="separate"/>
      </w:r>
      <w:r w:rsidR="00837E29" w:rsidRPr="008A4D36">
        <w:rPr>
          <w:rFonts w:ascii="Times New Roman" w:hAnsi="Times New Roman" w:cs="Times New Roman"/>
        </w:rPr>
        <w:t>(Fauziah et al., 2024; Juwitasari, 2024; Lambini et al., 2021)</w:t>
      </w:r>
      <w:r w:rsidR="00837E29" w:rsidRPr="008A4D36">
        <w:rPr>
          <w:rFonts w:ascii="Times New Roman" w:hAnsi="Times New Roman" w:cs="Times New Roman"/>
          <w:bCs/>
        </w:rPr>
        <w:fldChar w:fldCharType="end"/>
      </w:r>
      <w:r w:rsidRPr="008A4D36">
        <w:rPr>
          <w:rFonts w:ascii="Times New Roman" w:hAnsi="Times New Roman" w:cs="Times New Roman"/>
          <w:bCs/>
        </w:rPr>
        <w:t>.</w:t>
      </w:r>
    </w:p>
    <w:p w14:paraId="226B99B1" w14:textId="77777777" w:rsidR="004C4828" w:rsidRPr="008A4D36" w:rsidRDefault="004C4828" w:rsidP="008A4D36">
      <w:pPr>
        <w:spacing w:line="480" w:lineRule="auto"/>
        <w:jc w:val="both"/>
        <w:rPr>
          <w:rFonts w:ascii="Times New Roman" w:hAnsi="Times New Roman" w:cs="Times New Roman"/>
          <w:bCs/>
          <w:lang w:val="en-US"/>
        </w:rPr>
      </w:pPr>
    </w:p>
    <w:p w14:paraId="6965FA38" w14:textId="5FDC2BBA" w:rsidR="004C4828" w:rsidRPr="008A4D36" w:rsidRDefault="004C4828" w:rsidP="008A4D36">
      <w:pPr>
        <w:spacing w:line="480" w:lineRule="auto"/>
        <w:jc w:val="both"/>
        <w:rPr>
          <w:rFonts w:ascii="Times New Roman" w:hAnsi="Times New Roman" w:cs="Times New Roman"/>
          <w:b/>
          <w:lang w:val="en-US"/>
        </w:rPr>
      </w:pPr>
      <w:r w:rsidRPr="008A4D36">
        <w:rPr>
          <w:rFonts w:ascii="Times New Roman" w:hAnsi="Times New Roman" w:cs="Times New Roman"/>
          <w:b/>
          <w:lang w:val="en-US"/>
        </w:rPr>
        <w:lastRenderedPageBreak/>
        <w:t>Discussion</w:t>
      </w:r>
    </w:p>
    <w:p w14:paraId="1D28C01A" w14:textId="7529C686"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The findings of this review indicate that research on green skills in VET is moving from scattered, policy-level discourse toward more systematic engagement with curricula, pedagogy, and teacher development. This trajectory mirrors broader international agendas that position VET as a key lever for achieving the SDGs and facilitating just green transitions in labour markets</w:t>
      </w:r>
      <w:r w:rsidR="004B2E53" w:rsidRPr="008A4D36">
        <w:rPr>
          <w:rFonts w:ascii="Times New Roman" w:hAnsi="Times New Roman" w:cs="Times New Roman"/>
          <w:bCs/>
        </w:rPr>
        <w:t xml:space="preserve"> </w:t>
      </w:r>
      <w:r w:rsidR="004B2E53"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{"citationID":"tpsZ5ecj","properties":{"formattedCitation":"(McGrath &amp; Powell, 2023; UNESCO, 2023, 2017)","plainCitation":"(McGrath &amp; Powell, 2023; UNESCO, 2023, 2017)","dontUpdate":true,"noteIndex":0},"citationItems":[{"id":1300,"uris":["http://zotero.org/users/local/GrxEmPEB/items/NZ3QTN3T"],"itemData":{"id":1300,"type":"article-journal","abstract":"There have been recent calls to transform VET and to transform development. This double call leads us to ask how can skills development best support development that is sustainable for individuals, communities and the planet, and which promotes social justice and poverty reduction. In considering this question, we critique the idea of green skills for the green economy as being inadequate for achieving a transformed and transformative VET that shifts the target from economic growth to the wellbeing of individuals and that enables vocational education to play a role in challenging and transforming society and work. Rather, we argue that we must see human development and sustainable development as inseparable, and plan and evaluate VET for its contribution to these. Such an approach must be grounded in a view of work, and hence skills for work, that is decent, life-enhancing, solidaristic, environmentally-sensitive and intergenerationally-aware. It must confront the reality that much current VET is complicit in preparing people for work that lacks some or all of these characteristics. It must be concerned with poverty, inequality and injustice and contribute to their eradication. It must be supportive of individuals' agency, whilst also reflecting a careful reading of the structures that too often constrain them. In doing all this it must minimise the costs and risks of any transformation for the poor and seek to lock them into better individual and communal lives, not out of them. Finally, it must transform skills, work and the world in ways that are truly sustainable of the people of today but also of those who are to inhabit the earth tomorrow.","archive":"Scopus","container-title":"International Journal of Educational Development","DOI":"10.1016/j.ijedudev.2016.05.006","ISSN":"07380593 (ISSN)","language":"English","note":"publisher: Elsevier Ltd","page":"12-19","title":"Skills for sustainable development: Transforming vocational education and training beyond 2015","volume":"50","author":[{"family":"McGrath","given":"S."},{"family":"Powell","given":"L."}],"issued":{"date-parts":[["2023"]]}},"label":"page"},{"id":1862,"uris":["http://zotero.org/users/local/GrxEmPEB/items/ZXS5IMM9"],"itemData":{"id":1862,"type":"webpage","language":"en","title":"New report by UNESCO, World Bank and ILO says Technical and Vocational Education and Training must improve to meet skills and labour mismatch","URL":"https://www.unesco.org/en/articles/new-report-unesco-world-bank-and-ilo-says-technical-and-vocational-education-and-training-must","author":[{"family":"UNESCO","given":""}],"accessed":{"date-parts":[["2025",12,26]]},"issued":{"date-parts":[["2023"]]}},"label":"page"},{"id":1698,"uris":["http://zotero.org/users/local/GrxEmPEB/items/SEMUTLL8"],"itemData":{"id":1698,"type":"book","ISBN":"978-92-3-100209-0","language":"en","note":"Google-Books-ID: Fku8DgAAQBAJ","number-of-pages":"67","publisher":"UNESCO Publishing","source":"Google Books","title":"Education for Sustainable Development Goals: learning objectives","title-short":"Education for Sustainable Development Goals","author":[{"family":"UNESCO","given":"Rieckmann"}],"issued":{"date-parts":[["2017",3,20]]}},"label":"page"}],"schema":"https://github.com/citation-style-language/schema/raw/master/csl-citation.json"} </w:instrText>
      </w:r>
      <w:r w:rsidR="004B2E53" w:rsidRPr="008A4D36">
        <w:rPr>
          <w:rFonts w:ascii="Times New Roman" w:hAnsi="Times New Roman" w:cs="Times New Roman"/>
          <w:bCs/>
        </w:rPr>
        <w:fldChar w:fldCharType="separate"/>
      </w:r>
      <w:r w:rsidR="004B2E53" w:rsidRPr="008A4D36">
        <w:rPr>
          <w:rFonts w:ascii="Times New Roman" w:hAnsi="Times New Roman" w:cs="Times New Roman"/>
        </w:rPr>
        <w:t xml:space="preserve">(McGrath &amp; Powell, </w:t>
      </w:r>
      <w:r w:rsidR="00357075" w:rsidRPr="008A4D36">
        <w:rPr>
          <w:rFonts w:ascii="Times New Roman" w:hAnsi="Times New Roman" w:cs="Times New Roman"/>
        </w:rPr>
        <w:t>2016</w:t>
      </w:r>
      <w:r w:rsidR="004B2E53" w:rsidRPr="008A4D36">
        <w:rPr>
          <w:rFonts w:ascii="Times New Roman" w:hAnsi="Times New Roman" w:cs="Times New Roman"/>
        </w:rPr>
        <w:t>; UNESCO, 2023, 2017)</w:t>
      </w:r>
      <w:r w:rsidR="004B2E53" w:rsidRPr="008A4D36">
        <w:rPr>
          <w:rFonts w:ascii="Times New Roman" w:hAnsi="Times New Roman" w:cs="Times New Roman"/>
          <w:bCs/>
        </w:rPr>
        <w:fldChar w:fldCharType="end"/>
      </w:r>
      <w:r w:rsidRPr="008A4D36">
        <w:rPr>
          <w:rFonts w:ascii="Times New Roman" w:hAnsi="Times New Roman" w:cs="Times New Roman"/>
          <w:bCs/>
        </w:rPr>
        <w:t xml:space="preserve">. </w:t>
      </w:r>
    </w:p>
    <w:p w14:paraId="3F5E61D6" w14:textId="45891B7A"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However, the analysis also reveals a persistent gap between the </w:t>
      </w:r>
      <w:r w:rsidRPr="008A4D36">
        <w:rPr>
          <w:rFonts w:ascii="Times New Roman" w:hAnsi="Times New Roman" w:cs="Times New Roman"/>
          <w:bCs/>
          <w:i/>
          <w:iCs/>
        </w:rPr>
        <w:t>potential</w:t>
      </w:r>
      <w:r w:rsidRPr="008A4D36">
        <w:rPr>
          <w:rFonts w:ascii="Times New Roman" w:hAnsi="Times New Roman" w:cs="Times New Roman"/>
          <w:bCs/>
        </w:rPr>
        <w:t xml:space="preserve"> of VET to drive sustainable development and the </w:t>
      </w:r>
      <w:r w:rsidRPr="008A4D36">
        <w:rPr>
          <w:rFonts w:ascii="Times New Roman" w:hAnsi="Times New Roman" w:cs="Times New Roman"/>
          <w:bCs/>
          <w:i/>
          <w:iCs/>
        </w:rPr>
        <w:t>actual</w:t>
      </w:r>
      <w:r w:rsidRPr="008A4D36">
        <w:rPr>
          <w:rFonts w:ascii="Times New Roman" w:hAnsi="Times New Roman" w:cs="Times New Roman"/>
          <w:bCs/>
        </w:rPr>
        <w:t xml:space="preserve"> implementation of green skills at institutional and classroom levels. Conceptual ambiguity around what counts as “green skills”, fragmented frameworks, and weak monitoring systems make it difficult for policymakers and practitioners to translate high-level strategies into coherent programmes and assessment practices </w:t>
      </w:r>
      <w:r w:rsidR="00357075" w:rsidRPr="008A4D36">
        <w:rPr>
          <w:rFonts w:ascii="Times New Roman" w:hAnsi="Times New Roman" w:cs="Times New Roman"/>
          <w:bCs/>
        </w:rPr>
        <w:fldChar w:fldCharType="begin"/>
      </w:r>
      <w:r w:rsidR="00357075" w:rsidRPr="008A4D36">
        <w:rPr>
          <w:rFonts w:ascii="Times New Roman" w:hAnsi="Times New Roman" w:cs="Times New Roman"/>
          <w:bCs/>
        </w:rPr>
        <w:instrText xml:space="preserve"> ADDIN ZOTERO_ITEM CSL_CITATION {"citationID":"D7vPtWWs","properties":{"formattedCitation":"(Chee Sern et al., 2021; Holst et al., 2024; Singer-Brodowski et al., 2019)","plainCitation":"(Chee Sern et al., 2021; Holst et al., 2024; Singer-Brodowski et al., 2019)","noteIndex":0},"citationItems":[{"id":1276,"uris":["http://zotero.org/users/local/GrxEmPEB/items/R3MNGANF"],"itemData":{"id":1276,"type":"article-journal","abstract":"Green skills are very much needed by green industry. Nevertheless, many TVET institutions have not yet embedded green skill elements into the programme’s curriculum because it is still unclear concerning the types of green skills demanded by the green industry. Therefore, this research was conducted to identify the green skills that should be integrated into TVET curricula from the perspective of engineering lecturers in Polytechnics. The nature of this research was descriptive in which the date were collected using self-developed questionnaire. Four Polytechnics located in the East Coast, Northern, Central, and Southern of Malaysia were involved. A total of 332 engineering lecturers from three departments of engineering (Civil, Electrical, and Mechanical Engineering) were invited to participate in this research. The findings revealed that the TVET curricular should contains some of these green skills: problem solving skill related to environmental pollution, interpretative skill on environmental phenomena, research skill on environmental issues, data collection skill, analytical skill, exploitation skill on green technology, management skill on natural resources, design skill, controlling skill on environment pollution, raw material management skill, energy saving skill, recycling skill, and reuse skill. It is suggested that Polytechnics should embed these green skills into their programme curricula in order to produce graduates who are able to meet the needs of green industry.","archive":"Scopus","container-title":"Journal of Technical Education and Training","DOI":"10.30880/jtet.2021.13.03.002","ISSN":"22298932 (ISSN)","issue":"3","language":"English","note":"publisher: Penerbit UTHM","page":"15-19","title":"Integrating green skills into tvet curricula in polytechnics malaysia","volume":"13","author":[{"family":"Chee Sern","given":"L.C."},{"family":"Baharom","given":"N."},{"family":"Lee","given":"L.M."},{"family":"Nadrah","given":"W.M.W.H."},{"family":"Islamiah","given":"R.D."},{"family":"Ana","given":"A."}],"issued":{"date-parts":[["2021"]]}},"label":"page"},{"id":1256,"uris":["http://zotero.org/users/local/GrxEmPEB/items/YKBQ2D7Z"],"itemData":{"id":1256,"type":"article-journal","abstract":"Education is viewed as a critical keystone in achieving the Sustainable Development Goals (SDGs). Specifically, Education for Sustainable Development (ESD) is meant to enable everyone to contribute to sustainable development (SDG 4.7). This target is monitored using the global indicator 4.7.1 – mainstreaming of ESD in policies, curricula, training of educators and student assessment. Here, we offer a conceptual and methodological framework for assessments of SDG 4.7.1 (input-level) that addresses both quality and depth of implementation and speed of change. The approach combines document analysis with external expert evaluation and is applied to 10-year data (&gt;11,000 documents) from all formal areas of education in Germany (early childhood education, school education, vocational education and training, higher education). Currently, ESD is mostly implemented in Germany as an “add-on” to the educational system, with all sub-indicators ranging from “isolated mentioning” of ESD and related concepts to “partial integration”. Across most areas of education, the sub-indicator training of educators was evaluated as most deficient. With regard to the speed of change, it was found that the implementation of ESD is dynamic, with all sub-indicators having been evaluated as increasing. The proposed framework can increase the validity, reliability, and comparability of both country reporting and scientific assessments of SDG 4.7.1. We argue for independent and integrative monitoring across input, process, output and outcome to complement self-reporting and to support evidence-informed policymaking on sustainability in education.","archive":"Scopus","container-title":"Sustainable Development","DOI":"10.1002/sd.2865","ISSN":"10991719 (ISSN); 09680802 (ISSN); 0415282101 (ISBN); 9780203495933 (ISBN)","issue":"4","language":"English","note":"publisher: John Wiley and Sons Ltd","page":"3908-3923","title":"Monitoring SDG 4.7: Assessing Education for Sustainable Development in policies, curricula, training of educators and student assessment (input-indicator)","volume":"32","author":[{"family":"Holst","given":"J."},{"family":"Singer-Brodowski","given":"M."},{"family":"Brock","given":"A."},{"family":"Haan","given":"G.","non-dropping-particle":"de"}],"issued":{"date-parts":[["2024"]]}},"label":"page"},{"id":1298,"uris":["http://zotero.org/users/local/GrxEmPEB/items/CKDJ8UAI"],"itemData":{"id":1298,"type":"article-journal","abstract":"While Education for Sustainable Development (ESD) is increasingly being implemented in educational systems, monitoring projects which capture the status and diffusion processes of ESD are also gaining relevance. The article presents part of the national monitoring of ESD in Germany-a qualitative expert interview study-which aims to analyze the diffusion process of ESD in different educational areas (early childhood education, school education, vocational education and training, higher education, non-formal learning organizations, and local authorities). Its goal is to gain a systematic understanding of the diffusion process of ESD in the different areas of the German educational system. For the analysis of the 66 expert interviews, a qualitative content analysis was used. The overarching result of the study is that there is no single transformation path of ESD diffusion that fits all educational areas. Instead, characteristics of ESD as well as prevailing structural conditions, systemic goals, and the understanding of education within the respective educational area have an impact on the diffusion of ESD. The diffusion process of ESD evolves within this circular interplay of innovation and innovation system. A deeper understanding of it therefore has great potential for practitioners' (self-) reflections and for further research projects.","archive":"Scopus","container-title":"Sustainability (Switzerland)","DOI":"10.3390/su11010269","ISSN":"20711050 (ISSN)","issue":"1","language":"English","note":"publisher: MDPI","title":"One transformation path does not fit all-insights into the diffusion processes of education for sustainable development in different educational areas in Germany","URL":"https://www.scopus.com/inward/record.uri?eid=2-s2.0-85059646855&amp;doi=10.3390%2Fsu11010269&amp;partnerID=40&amp;md5=6d2c92d91d3d045426abd40b571755fa","volume":"11","author":[{"family":"Singer-Brodowski","given":"M."},{"family":"Etzkorn","given":"N."},{"family":"Seggern","given":"J.","non-dropping-particle":"von"}],"issued":{"date-parts":[["2019"]]}},"label":"page"}],"schema":"https://github.com/citation-style-language/schema/raw/master/csl-citation.json"} </w:instrText>
      </w:r>
      <w:r w:rsidR="00357075" w:rsidRPr="008A4D36">
        <w:rPr>
          <w:rFonts w:ascii="Times New Roman" w:hAnsi="Times New Roman" w:cs="Times New Roman"/>
          <w:bCs/>
        </w:rPr>
        <w:fldChar w:fldCharType="separate"/>
      </w:r>
      <w:r w:rsidR="00357075" w:rsidRPr="008A4D36">
        <w:rPr>
          <w:rFonts w:ascii="Times New Roman" w:hAnsi="Times New Roman" w:cs="Times New Roman"/>
        </w:rPr>
        <w:t>(Chee Sern et al., 2021; Holst et al., 2024; Singer-Brodowski et al., 2019)</w:t>
      </w:r>
      <w:r w:rsidR="00357075" w:rsidRPr="008A4D36">
        <w:rPr>
          <w:rFonts w:ascii="Times New Roman" w:hAnsi="Times New Roman" w:cs="Times New Roman"/>
          <w:bCs/>
        </w:rPr>
        <w:fldChar w:fldCharType="end"/>
      </w:r>
      <w:r w:rsidRPr="008A4D36">
        <w:rPr>
          <w:rFonts w:ascii="Times New Roman" w:hAnsi="Times New Roman" w:cs="Times New Roman"/>
          <w:bCs/>
        </w:rPr>
        <w:t>.</w:t>
      </w:r>
    </w:p>
    <w:p w14:paraId="22DC3805" w14:textId="62599F79"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From a pedagogical perspective, many of the successful integration strategies identified in the literature, such as project-based learning, work-integrated learning, and entrepreneurship education, share a common emphasis on authentic, problem-oriented tasks that link environmental issues to concrete vocational activities </w:t>
      </w:r>
      <w:r w:rsidR="00E1604D" w:rsidRPr="008A4D36">
        <w:rPr>
          <w:rFonts w:ascii="Times New Roman" w:hAnsi="Times New Roman" w:cs="Times New Roman"/>
          <w:bCs/>
        </w:rPr>
        <w:fldChar w:fldCharType="begin"/>
      </w:r>
      <w:r w:rsidR="00E1604D" w:rsidRPr="008A4D36">
        <w:rPr>
          <w:rFonts w:ascii="Times New Roman" w:hAnsi="Times New Roman" w:cs="Times New Roman"/>
          <w:bCs/>
        </w:rPr>
        <w:instrText xml:space="preserve"> ADDIN ZOTERO_ITEM CSL_CITATION {"citationID":"otgQochc","properties":{"formattedCitation":"(Asikainen &amp; Tapani, 2021; Furdui et al., 2021; Ramli et al., 2022)","plainCitation":"(Asikainen &amp; Tapani, 2021; Furdui et al., 2021; Ramli et al., 2022)","noteIndex":0},"citationItems":[{"id":1272,"uris":["http://zotero.org/users/local/GrxEmPEB/items/ACYBVBLF"],"itemData":{"id":1272,"type":"article-journal","abstract":"Education for Sustainable Development (ESD) and Entrepreneurial Education (EE) are quite abstract and demanding concepts for teacher students. Yet, Key Sustainability Competences and Entrepreneurial Competences entail important qualities of future citizens and workers, and teacher students should become prepared to accommodate education for these competencies in their teaching practice. This paper explores teacher students’ process of sense-making of sustainable development and how becoming a teacher who practices ESD connects with entrepreneurship. EE serves as a good mirroring surface to ESD as they both have their roots in Transformative Learning (TL) but pursue transformation towards different goals. The case study follows the vocational teacher education (VTE) students’ sensemaking of Sustainable Development as a part of teacher’s work during one semester which included integrated Thematic Studies of Sustainable Development. The qualitative content analysis of students’ texts focused on signs of transformative learning and was guided by the dimensions of sustainable development and learning goals set for teacher’s sustainability competences in the VTE curriculum. The results indicate that transformative learning is possible. Furthermore, they address the importance of certain entrepreneurial capabilities in the actualization of change agency.","archive":"Scopus","container-title":"Sustainability (Switzerland)","DOI":"10.3390/su132111887","ISSN":"20711050 (ISSN)","issue":"21","language":"English","note":"publisher: MDPI","title":"Exploring the connections of education for sustainable development and entrepreneurial education—A case study of vocational teacher education in Finland","URL":"https://www.scopus.com/inward/record.uri?eid=2-s2.0-85118099712&amp;doi=10.3390%2Fsu132111887&amp;partnerID=40&amp;md5=553f34c685bc2458fdce3d0497fb61aa","volume":"13","author":[{"family":"Asikainen","given":"E."},{"family":"Tapani","given":"A."}],"issued":{"date-parts":[["2021"]]}},"label":"page"},{"id":1282,"uris":["http://zotero.org/users/local/GrxEmPEB/items/S7P2ULRD"],"itemData":{"id":1282,"type":"article-journal","abstract":"The study investigates the Romanian entrepreneurial education training program emphasizing the secondary education student entrepreneurial intents included in technical and professional Vocational Education Training (VET) programs, in order to identify its role in increasing student intention in the process of choosing a career as an entrepreneur among graduates of the vocational and technical Romanian education system. The study research methodology was based on the interpretation of two questionnaires consisting of 23 questions, which were applied to a population of 253 and 159 respondents. The survey period was conducted between 2019 and 2020. The respondents were students from the vocational and technical education system in Romania, mostly from the Central Region of Romania, but the results of the study could be extended to the entire Romanian education system. The data were processed using SPSS software, and the results of the study revealed direct, positive, and significant links between psychological and behavioral traits and entrepreneurial intentions of the student surveyed, moderated by the entrepreneurial education acquired through the school curriculum. These results could also be the basis for developing future policies and programs to encourage entrepreneurial behavior, especially for secondary education students from the Romanian education system, specifically on pre-university education.","archive":"Scopus","container-title":"Processes","DOI":"10.3390/pr9040665","ISSN":"22279717 (ISSN)","issue":"4","language":"English","note":"publisher: MDPI AG","title":"Implications of entrepreneurial intentions of romanian secondary education students, over the romanian business market development","URL":"https://www.scopus.com/inward/record.uri?eid=2-s2.0-85104848931&amp;doi=10.3390%2Fpr9040665&amp;partnerID=40&amp;md5=967b85a660bd1cc1b5ae57233227786f","volume":"9","author":[{"family":"Furdui","given":"A."},{"family":"Lupu-Dima","given":"L."},{"family":"Edelhauser","given":"E."}],"issued":{"date-parts":[["2021"]]}},"label":"page"},{"id":1270,"uris":["http://zotero.org/users/local/GrxEmPEB/items/6CYCQ9ST"],"itemData":{"id":1270,"type":"article-journal","abstract":"UNESCO-UNEVOC has reported that the levels of awareness towards the implementation of green skills amongst TVET teacher are at low level. Meanwhile, studies have shown that teacher have lack of skills and weak of knowledge about the concept of sustainable development. The study used quantitative approach and the structural equation model was used to measure the effect of the three indicators which are teaching strategy, networking and reflecting towards learning of sustainable development. These indicators have been adapted from the Model of CSCT. The population of this study consisted of 202 TVET teacher trainee from the Institute of Teacher Education. Meanwhile the sample technique used is disproportionate stratified random sampling method and the sample size is 144. Findings show that networking and reflection were found to be positively related to learning for sustainable development, while teaching strategy was not significantly related to learning for sustainable development. The indicator of model was observed to be sufficiently solid and flexible to incorporate and measure the four construct which are cognitive, technology, emotional intelligence and action competency. Finally, the results show that networking indicator have the strongest relationship to learning for sustainable development in order to develop green skills competency in industrial 4.0 amongst TVET teacher trainee.","archive":"Scopus","container-title":"Journal of Technical Education and Training","DOI":"10.30880/jtet.2022.14.01.006","ISSN":"22298932 (ISSN)","issue":"1","language":"English","note":"publisher: Penerbit UTHM","page":"64-75","title":"Analysing Teaching Strategy, Reflection and Networking Indicators Towards Learning for Sustainable Development (LSD) of Green Skills","volume":"14","author":[{"family":"Ramli","given":"S."},{"family":"Rasul","given":"M.S."},{"family":"Affandi","given":"H.M."},{"family":"Rauf","given":"R.A.A."},{"family":"Pranita","given":"D."}],"issued":{"date-parts":[["2022"]]}},"label":"page"}],"schema":"https://github.com/citation-style-language/schema/raw/master/csl-citation.json"} </w:instrText>
      </w:r>
      <w:r w:rsidR="00E1604D" w:rsidRPr="008A4D36">
        <w:rPr>
          <w:rFonts w:ascii="Times New Roman" w:hAnsi="Times New Roman" w:cs="Times New Roman"/>
          <w:bCs/>
        </w:rPr>
        <w:fldChar w:fldCharType="separate"/>
      </w:r>
      <w:r w:rsidR="00E1604D" w:rsidRPr="008A4D36">
        <w:rPr>
          <w:rFonts w:ascii="Times New Roman" w:hAnsi="Times New Roman" w:cs="Times New Roman"/>
        </w:rPr>
        <w:t>(Asikainen &amp; Tapani, 2021; Furdui et al., 2021; Ramli et al., 2022)</w:t>
      </w:r>
      <w:r w:rsidR="00E1604D" w:rsidRPr="008A4D36">
        <w:rPr>
          <w:rFonts w:ascii="Times New Roman" w:hAnsi="Times New Roman" w:cs="Times New Roman"/>
          <w:bCs/>
        </w:rPr>
        <w:fldChar w:fldCharType="end"/>
      </w:r>
      <w:r w:rsidRPr="008A4D36">
        <w:rPr>
          <w:rFonts w:ascii="Times New Roman" w:hAnsi="Times New Roman" w:cs="Times New Roman"/>
          <w:bCs/>
        </w:rPr>
        <w:t>. This suggests that green skills are most effectively developed when they are not treated as add-on topics, but as embedded dimensions of occupational practice and identity. Yet, these examples remain relatively localized and often depend on individual champions or short-term projects, rather than being scaled through system-wide reforms.</w:t>
      </w:r>
    </w:p>
    <w:p w14:paraId="755DD328" w14:textId="2666308C"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The centrality of teachers emerges as a critical theme. Studies consistently show that teachers’ beliefs, competencies, and professional identities significantly shape whether and how green skills are integrated into VET </w:t>
      </w:r>
      <w:r w:rsidR="002766AF" w:rsidRPr="008A4D36">
        <w:rPr>
          <w:rFonts w:ascii="Times New Roman" w:hAnsi="Times New Roman" w:cs="Times New Roman"/>
          <w:bCs/>
        </w:rPr>
        <w:fldChar w:fldCharType="begin"/>
      </w:r>
      <w:r w:rsidR="002766AF" w:rsidRPr="008A4D36">
        <w:rPr>
          <w:rFonts w:ascii="Times New Roman" w:hAnsi="Times New Roman" w:cs="Times New Roman"/>
          <w:bCs/>
        </w:rPr>
        <w:instrText xml:space="preserve"> ADDIN ZOTERO_ITEM CSL_CITATION {"citationID":"xPSflZwb","properties":{"formattedCitation":"(Chinedu et al., 2023; Handayani et al., 2020b; Yang et al., 2024)","plainCitation":"(Chinedu et al., 2023; Handayani et al., 2020b; Yang et al., 2024)","noteIndex":0},"citationItems":[{"id":1268,"uris":["http://zotero.org/users/local/GrxEmPEB/items/PM6K5UIT"],"itemData":{"id":1268,"type":"article-journal","abstract":"Given the impact of unsustainable practices, work, and living patterns, it has become increasingly important to raise global citizens as stewards of the earth’s life support system. Thus, developing sustainability literacy has become very crucial. A sustainability-literate professional can make sound decisions and act in environmentally friendly, socially acceptable, and economically viable ways. Technical and vocational education and training (TVET) arguably has the potential to educate workers, graduates, and citizens alike in developing sustainability literacy since it is regarded in many nations as the supplier of skilled labour. TVET teacher training programmes in Malaysia have been vastly proficient in developing vocationally competent teachers and workers. Still, there remains uncertainty regarding the extent to which these vocational teaching professionals have been trained to develop sustainability competencies and literacies. The implication is that, when technical and vocational teachers responsible for training workers do not possess the requisite competencies to engage in sustainability education, the potential for TVET to become a viable tool for ESD diminishes. Given this backdrop, this study was undertaken to propose a curriculum framework for sustainability literacy for technical and vocational teacher training programmes. Using a modified Delphi method (MDM) consisting of 15 expert participants from Asian-Pacific countries, four important curricular elements for sustainability literacy were identified and defined. These include the learning outcomes for sustainability literacy, teaching competencies for sustainability literacy, pedagogical approaches to foster effective teaching and learning for sustainability, as well as ESD integration strategies. The specific indicators within this curriculum framework were also defined. The paper concludes with vivid implications for practice within TVET teacher training programmes in realising Goal 4 of the United Nations Sustainable Development Goals (SDGs).","archive":"Scopus","container-title":"Sustainability (Switzerland)","DOI":"10.3390/su15032543","ISSN":"20711050 (ISSN)","issue":"3","language":"English","note":"publisher: MDPI","title":"Teaching and Learning Approaches: Curriculum Framework for Sustainability Literacy for Technical and Vocational Teacher Training Programmes in Malaysia","URL":"https://www.scopus.com/inward/record.uri?eid=2-s2.0-85147882975&amp;doi=10.3390%2Fsu15032543&amp;partnerID=40&amp;md5=4e4c54820c1ae0649633462a12853788","volume":"15","author":[{"family":"Chinedu","given":"C.C."},{"family":"Saleem","given":"A."},{"family":"Wan Muda","given":"W.H.N."}],"issued":{"date-parts":[["2023"]]}},"label":"page"},{"id":1290,"uris":["http://zotero.org/users/local/GrxEmPEB/items/HSND4PLV"],"itemData":{"id":1290,"type":"article-journal","abstract":"One of the global issue trends in vocational education is greening to support the achievement of sustainable development. Industry as one of the main stakeholders of vocational schools needs to know their views regarding the skills of prospective workers they need. This study aims to identify industry perceptions on the necessity of green skills in agribusiness vocational graduates. Five elements of green skills studied here are environmental awareness, innovation skills, communication skills, adaptability, and management of waste. A descriptive research design with quantitative approach was used in this research. Data was be gathered through a questionnaire involving fifty practitioners from various types of food industries. The result showed that the industry practitioners agreed that green skills is required by agribusiness vocational graduates. This finding can be used as a guide in integrating green skills into the agribusiness vocational curriculum by considering the skills most needed based on industry perceptions.","archive":"Scopus","container-title":"Journal of Technical Education and Training","DOI":"10.30880/jtet.2020.12.02.003","ISSN":"22298932 (ISSN)","issue":"2","language":"English","note":"publisher: Penerbit UTHM ahyar@uthm.edu.my","page":"24-33","title":"Industry perceptions on the need of green skills in agribusiness vocational graduates","volume":"12","author":[{"family":"Handayani","given":"M.N."},{"family":"Ali","given":"M."},{"family":"Wahyudin","given":"D."}],"issued":{"date-parts":[["2020"]]}},"label":"page"},{"id":1258,"uris":["http://zotero.org/users/local/GrxEmPEB/items/8VL23FDK"],"itemData":{"id":1258,"type":"article-journal","abstract":"In contributing towards the discourse on developing teachers’ capabilities for Education for Sustainable Development (ESD), this study examines the relationships between sustainability knowledge, readiness, and self-efficacy for teaching sustainability concepts among vocational teachers in Malaysian colleges. Grounded in Bandura’s self-efficacy theory, the research assesses the combined effect of teachers’ sustainability knowledge and readiness on their ability to teach sustainability effectively. Using a cross-sectional survey design, a sample of three hundred and seventy-five (375) vocational college teachers and structural equation modeling (SEM), the results indicate no significant link between teachers’ sustainability knowledge and their readiness for ESD. However, a positive relationship between teachers’ readiness and their self-efficacy was found. The study shows that while sustainability knowledge does not directly enhance readiness for ESD, it is a strong predictor of self-efficacy in teaching sustainability. Moreover, readiness has a greater effect on self-efficacy than sustainability knowledge alone, highlighting the importance of conceptual understanding in building teachers’ confidence and competence in sustainability education. Despite focusing specifically on Malaysia and using self-reported data, which to some extent limits the study’s findings, the outcomes offer practical insights for educational policymakers, vocational institutions, and educators. They underscore the need for a comprehensive educational approach beyond just knowledge transfer. This research contributes to the sustainability education discourse and suggests areas for future studies, including exploring contextual differences and adopting longitudinal study designs to better understand the dynamics between sustainability knowledge, readiness, and teaching self-efficacy in vocational education.","archive":"Scopus","container-title":"Sustainability (Switzerland)","DOI":"10.3390/su16093535","ISSN":"20711050 (ISSN)","issue":"9","language":"English","note":"publisher: Multidisciplinary Digital Publishing Institute (MDPI)","title":"Building Capacity for Sustainability Education: An Analysis of Vocational Teachers’ Knowledge, Readiness, and Self-Efficacy","URL":"https://www.scopus.com/inward/record.uri?eid=2-s2.0-85192713705&amp;doi=10.3390%2Fsu16093535&amp;partnerID=40&amp;md5=53d7203d2c8a7d839e5568b9996f47b2","volume":"16","author":[{"family":"Yang","given":"W."},{"family":"Chinedu","given":"C.C."},{"family":"Chen","given":"W."},{"family":"Saleem","given":"A."},{"family":"Ogunniran","given":"M.O."},{"family":"Ñacato Estrella","given":"D.R."},{"family":"Vaca Barahona","given":"B."}],"issued":{"date-parts":[["2024"]]}},"label":"page"}],"schema":"https://github.com/citation-style-language/schema/raw/master/csl-citation.json"} </w:instrText>
      </w:r>
      <w:r w:rsidR="002766AF" w:rsidRPr="008A4D36">
        <w:rPr>
          <w:rFonts w:ascii="Times New Roman" w:hAnsi="Times New Roman" w:cs="Times New Roman"/>
          <w:bCs/>
        </w:rPr>
        <w:fldChar w:fldCharType="separate"/>
      </w:r>
      <w:r w:rsidR="002766AF" w:rsidRPr="008A4D36">
        <w:rPr>
          <w:rFonts w:ascii="Times New Roman" w:hAnsi="Times New Roman" w:cs="Times New Roman"/>
        </w:rPr>
        <w:t>(Chinedu et al., 2023; Handayani et al., 2020; Yang et al., 2024)</w:t>
      </w:r>
      <w:r w:rsidR="002766AF" w:rsidRPr="008A4D36">
        <w:rPr>
          <w:rFonts w:ascii="Times New Roman" w:hAnsi="Times New Roman" w:cs="Times New Roman"/>
          <w:bCs/>
        </w:rPr>
        <w:fldChar w:fldCharType="end"/>
      </w:r>
      <w:r w:rsidRPr="008A4D36">
        <w:rPr>
          <w:rFonts w:ascii="Times New Roman" w:hAnsi="Times New Roman" w:cs="Times New Roman"/>
          <w:bCs/>
        </w:rPr>
        <w:t>. At the same time, many teachers operate in contexts characterised by limited resources, heavy workloads, and competing policy demands. This points to a tension between policy expectations that position teachers as agents of socio-ecological transformation and the realities of everyday practice in under-resourced institutions.</w:t>
      </w:r>
    </w:p>
    <w:p w14:paraId="2B7AA057" w14:textId="32862E5E"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lastRenderedPageBreak/>
        <w:t xml:space="preserve">The findings also underline the importance of attending to cultural and contextual dimensions of sustainability education. Contributions from Indonesia, Nigeria, and other majority-world contexts illustrate that sustainability discourses are more likely to resonate with learners when they are linked to local values, religious traditions, and community priorities </w:t>
      </w:r>
      <w:r w:rsidR="00887D51" w:rsidRPr="008A4D36">
        <w:rPr>
          <w:rFonts w:ascii="Times New Roman" w:hAnsi="Times New Roman" w:cs="Times New Roman"/>
          <w:bCs/>
        </w:rPr>
        <w:fldChar w:fldCharType="begin"/>
      </w:r>
      <w:r w:rsidR="00887D51" w:rsidRPr="008A4D36">
        <w:rPr>
          <w:rFonts w:ascii="Times New Roman" w:hAnsi="Times New Roman" w:cs="Times New Roman"/>
          <w:bCs/>
        </w:rPr>
        <w:instrText xml:space="preserve"> ADDIN ZOTERO_ITEM CSL_CITATION {"citationID":"Sgy5W2uL","properties":{"formattedCitation":"(Fauziah et al., 2024; Igberaharha, 2021; Juwitasari, 2024)","plainCitation":"(Fauziah et al., 2024; Igberaharha, 2021; Juwitasari, 2024)","noteIndex":0},"citationItems":[{"id":1264,"uris":["http://zotero.org/users/local/GrxEmPEB/items/93VIAGJ2"],"itemData":{"id":1264,"type":"article-journal","abstract":"Air pollution is a critical issue in Indonesia in 2023, prompting the need to enhance green skills within Vocational High Schools to support a sustainable green economy. The purpose of this study is to investigate the influence of Islamic values on the development of green skills among students. Utilizing quantitative methods, data were collected through online questionnaires distributed to 562 twelfth-grade students at the Islamic Foundation Vocational School in Bogor Regency. The results revealed that Islamic values, particularly beliefs and attitudes towards the environment, significantly impacted the acquisition of green skills. Further analysis identified that Islamic values as a source of inspiration and serenity, along with teachings on tree planting and zero-waste practices, had a partially significant effect. The study concludes that incorporating Islamic religious education into the vocational school curriculum is crucial. These findings offer valuable insights for educators, policymakers, and practitioners, providing a basis for integrating Islamic values into vocational education to enhance green skill development among students.","archive":"Scopus","container-title":"Jurnal Pendidikan Islam","DOI":"10.15575/jpi.v10i1.35383","ISSN":"23554339 (ISSN); 24608149 (ISSN)","issue":"1","language":"English","note":"publisher: Faculty of Tarbiya and Teacher Training UIN Sunan Gunung","page":"53-64","title":"PROMOTING ISLAMIC VALUE FOR GREEN SKILL DEVELOPMENT IN ISLAMIC VOCATIONAL HIGH SCHOOL","volume":"10","author":[{"family":"Fauziah","given":"R.S.P."},{"family":"Purnomo","given":"A.M."},{"family":"Firdaus","given":"U."},{"family":"Nanyanto","given":"A.B.D."},{"family":"Roestamy","given":"M."},{"family":"Rusli","given":"R.K."},{"family":"Apriliani","given":"A."},{"family":"Lathifah","given":"Z.K."}],"issued":{"date-parts":[["2024"]]}},"label":"page"},{"id":1284,"uris":["http://zotero.org/users/local/GrxEmPEB/items/PTSZZAXM"],"itemData":{"id":1284,"type":"article-journal","abstract":"This study was undertaken towards improving the quality of Technical Vocational Education and Training (TVET) at the university level for the sustainable growth and development of Nigeria. Two research questions guided the study, and two null hypotheses were tested. The design of the study was a descriptive survey with a population of 116 respondents. These TVET lecturers were drawn from five universities in the South-South region of Nigeria. The entire population was used for the study. To collect pertinent data for the study, the researcher developed a 20-item questionnaire. Face and content validity of the questionnaire was determined by three experts. In order to establish the reliability of the instrument, Cronbach Alpha was used, which gave a reliability coefficient of 0.86. Mean was used to analyze the data relating to the research questions while Pearson product moment correlation coefficient was used to test the null hypotheses. The study found that the quality of TVET at the university level can be improved, for the sustainable growth and development of Nigeria, through professional manpower and the provision of efficient facilities and equipment. Also, the study findings indicated a significant relationship between the quality improvement of TVET and the sustainable growth and development of Nigeria. It was recommended that TVET providers, policymakers, stakeholders, and governments in Nigeria should ensure 'Education for Sustainable Development' is fully integrated into the TVET program to ease the national development of the Nigerian economy.","archive":"Scopus","container-title":"Journal of Education and e-Learning Research","DOI":"10.20448/JOURNAL.509.2021.81.109.115","ISSN":"24109991 (ISSN); 25180169 (ISSN)","issue":"1","language":"English","note":"publisher: Asian Online Journal Publishing Group","page":"109-115","title":"Improving the quality of Technical Vocational Education and Training (TVET) for sustainable growth and development of Nigeria","volume":"8","author":[{"family":"Igberaharha","given":"C.O."}],"issued":{"date-parts":[["2021"]]}},"label":"page"},{"id":1260,"uris":["http://zotero.org/users/local/GrxEmPEB/items/T5QBLKIG"],"itemData":{"id":1260,"type":"article-journal","abstract":"Realists believe vocational education and training (VET) serves global economic-oriented goals. Consequently, a Perennialism-based curriculum is implemented to emphasize market-relevant skills. However, in the Greater Mekong Sub-Region (GMS), the reality of vocational education falls short of promoting skilled labor and requires improvement. Since its establishment in 1992, major power countries like Japan played a crucial role after the Second World War by adopting a prominent foreign policy of official development assistance (ODA) to enhance Human Resource Development (HRD) for the region’s economic development. As part of its ODA strategies, Japan has assisted VET in the region while simultaneously promoting its own value of Kaizen under its system of KOSEN to improve HRD with green skills. This research explores Kaizen’s value in Education for Sustainable Development (ESD), specifically in Thailand and Vietnam's Mekong emerging economic powers. The study seeks to promote knowledge, situational awareness, and cultural relativism in developing meaningful green skills by considering a 3-pillar of environment, socio-culture, and economy within a postmodernist framework. The research employed a qualitative approach and semi-structured interviews. Four respondents from Thai and Vietnamese institutions were selected using purposive sampling techniques. The findings revealed that the pragmatic implementation of Kaizen in Thai and Vietnamese VET had fostered green skills and environmental awareness influenced by a constructive culture. Importantly, the postmodernist-based curriculum provides a platform for diverse perspectives, challenging the absolute Western global agenda claim and advocating for the decolonization of local values through a concept known as Cosmo-localism, which aligns with the foundation Kaizen since the 1950s.","archive":"Scopus","container-title":"Journal of Technical Education and Training","DOI":"10.30880/jtet.2024.16.03.015","ISSN":"22298932 (ISSN)","issue":"3","language":"English","note":"publisher: Penerbit UTHM","page":"216-231","title":"Education for Sustainable Development (ESD) in Post-modernity: A Case Study of Japanese Value Manifestation in Vocational Education in Greater Mekong Sub-Region Country","volume":"16","author":[{"family":"Juwitasari","given":"R."}],"issued":{"date-parts":[["2024"]]}},"label":"page"}],"schema":"https://github.com/citation-style-language/schema/raw/master/csl-citation.json"} </w:instrText>
      </w:r>
      <w:r w:rsidR="00887D51" w:rsidRPr="008A4D36">
        <w:rPr>
          <w:rFonts w:ascii="Times New Roman" w:hAnsi="Times New Roman" w:cs="Times New Roman"/>
          <w:bCs/>
        </w:rPr>
        <w:fldChar w:fldCharType="separate"/>
      </w:r>
      <w:r w:rsidR="00887D51" w:rsidRPr="008A4D36">
        <w:rPr>
          <w:rFonts w:ascii="Times New Roman" w:hAnsi="Times New Roman" w:cs="Times New Roman"/>
        </w:rPr>
        <w:t>(Fauziah et al., 2024; Igberaharha, 2021; Juwitasari, 2024)</w:t>
      </w:r>
      <w:r w:rsidR="00887D51" w:rsidRPr="008A4D36">
        <w:rPr>
          <w:rFonts w:ascii="Times New Roman" w:hAnsi="Times New Roman" w:cs="Times New Roman"/>
          <w:bCs/>
        </w:rPr>
        <w:fldChar w:fldCharType="end"/>
      </w:r>
      <w:r w:rsidRPr="008A4D36">
        <w:rPr>
          <w:rFonts w:ascii="Times New Roman" w:hAnsi="Times New Roman" w:cs="Times New Roman"/>
          <w:bCs/>
        </w:rPr>
        <w:t>. This suggests that future work on green skills in VET should move beyond universalist competencies frameworks to incorporate context-sensitive approaches that recognise diverse knowledge systems and socio-economic conditions.</w:t>
      </w:r>
    </w:p>
    <w:p w14:paraId="1A65F85C" w14:textId="77777777"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Methodologically, the dominance of qualitative case studies and small-scale interventions indicates that the field is still in an exploratory phase. While such studies provide rich insights into local practices and innovations, there is a need for more comparative, longitudinal, and mixed-methods research that can link micro-level practices with system-level trends and outcomes. Bibliometric and mapping approaches, as used in this review, can support this agenda by identifying clusters, gaps, and neglected regions or sectors, but they need to be complemented by deeper empirical work in under-researched contexts.</w:t>
      </w:r>
    </w:p>
    <w:p w14:paraId="54F5913A" w14:textId="77777777"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The results suggest three broad implications. First, policy frameworks for green TVET must be accompanied by clear operational definitions, indicators, and monitoring tools that connect system-level ambitions with concrete curricular and pedagogical changes. Second, teacher education and professional development need to be reconfigured to position VET teachers as sustainability educators, supported by institutional cultures and leadership that value green innovation. Third, future research should prioritise context-sensitive, equity-oriented perspectives that recognise the uneven capacities of VET systems and the risks that poorly designed “greening” agendas may exacerbate social and regional inequalities, rather than alleviating them.</w:t>
      </w:r>
    </w:p>
    <w:p w14:paraId="6CCBD9D8" w14:textId="77777777" w:rsidR="004C4828" w:rsidRPr="008A4D36" w:rsidRDefault="004C4828" w:rsidP="008A4D36">
      <w:pPr>
        <w:spacing w:line="480" w:lineRule="auto"/>
        <w:jc w:val="both"/>
        <w:rPr>
          <w:rFonts w:ascii="Times New Roman" w:hAnsi="Times New Roman" w:cs="Times New Roman"/>
          <w:bCs/>
        </w:rPr>
      </w:pPr>
    </w:p>
    <w:p w14:paraId="65C075AF" w14:textId="60F97043" w:rsidR="004C4828" w:rsidRPr="008A4D36" w:rsidRDefault="004C4828" w:rsidP="008A4D36">
      <w:pPr>
        <w:spacing w:line="480" w:lineRule="auto"/>
        <w:jc w:val="both"/>
        <w:rPr>
          <w:rFonts w:ascii="Times New Roman" w:hAnsi="Times New Roman" w:cs="Times New Roman"/>
          <w:b/>
        </w:rPr>
      </w:pPr>
      <w:r w:rsidRPr="008A4D36">
        <w:rPr>
          <w:rFonts w:ascii="Times New Roman" w:hAnsi="Times New Roman" w:cs="Times New Roman"/>
          <w:b/>
        </w:rPr>
        <w:t>Conclusion</w:t>
      </w:r>
    </w:p>
    <w:p w14:paraId="23553159" w14:textId="77777777"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 xml:space="preserve">This study systematically reviewed how green skills are conceptualised and integrated within Vocational Education and Training (VET). Using a PRISMA-guided SLR combined with bibliometric analysis of </w:t>
      </w:r>
      <w:r w:rsidRPr="008A4D36">
        <w:rPr>
          <w:rFonts w:ascii="Times New Roman" w:hAnsi="Times New Roman" w:cs="Times New Roman"/>
          <w:bCs/>
        </w:rPr>
        <w:lastRenderedPageBreak/>
        <w:t>25 articles published between 2015 and 2025, it identified three main thematic areas: policy and system-level frameworks for green TVET, teacher competences and professional development, and curriculum and programme innovations in sector-specific contexts.</w:t>
      </w:r>
    </w:p>
    <w:p w14:paraId="1652E473" w14:textId="77777777"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Across these strands, green skills are understood as multidimensional competences that combine technical, cognitive, and socio-emotional dimensions. Strategies for integrating green skills include curriculum and qualification reform, project- and work-based learning, and partnerships between VET institutions, industry, and communities. However, implementation remains fragmented and is constrained by conceptual ambiguity, limited teacher preparation, resource shortages, and weak governance arrangements.</w:t>
      </w:r>
    </w:p>
    <w:p w14:paraId="0512BD56" w14:textId="77777777" w:rsidR="004C4828" w:rsidRPr="008A4D36" w:rsidRDefault="004C4828" w:rsidP="008A4D36">
      <w:pPr>
        <w:spacing w:line="480" w:lineRule="auto"/>
        <w:jc w:val="both"/>
        <w:rPr>
          <w:rFonts w:ascii="Times New Roman" w:hAnsi="Times New Roman" w:cs="Times New Roman"/>
          <w:bCs/>
        </w:rPr>
      </w:pPr>
      <w:r w:rsidRPr="008A4D36">
        <w:rPr>
          <w:rFonts w:ascii="Times New Roman" w:hAnsi="Times New Roman" w:cs="Times New Roman"/>
          <w:bCs/>
        </w:rPr>
        <w:t>The findings suggest that greening VET requires a systemic, multi-level approach that aligns policy frameworks, institutional strategies, and classroom practices, supported by sustained investment in teacher education and institutional innovation. Future research should prioritise comparative and longitudinal studies, particularly in under-represented regions, to generate stronger evidence on how green skills initiatives affect learners, institutions, and labour-market outcomes and to support more context-sensitive, equitable strategies for sustainable workforce development.</w:t>
      </w:r>
    </w:p>
    <w:p w14:paraId="340A7748" w14:textId="77777777" w:rsidR="004C4828" w:rsidRPr="008A4D36" w:rsidRDefault="004C4828" w:rsidP="008A4D36">
      <w:pPr>
        <w:spacing w:line="480" w:lineRule="auto"/>
        <w:jc w:val="both"/>
        <w:rPr>
          <w:rFonts w:ascii="Times New Roman" w:hAnsi="Times New Roman" w:cs="Times New Roman"/>
          <w:bCs/>
        </w:rPr>
      </w:pPr>
    </w:p>
    <w:p w14:paraId="36BDCE93" w14:textId="6DF74072" w:rsidR="004C4828" w:rsidRPr="008A4D36" w:rsidRDefault="004C4828" w:rsidP="008A4D36">
      <w:pPr>
        <w:spacing w:line="480" w:lineRule="auto"/>
        <w:jc w:val="both"/>
        <w:rPr>
          <w:rFonts w:ascii="Times New Roman" w:hAnsi="Times New Roman" w:cs="Times New Roman"/>
          <w:b/>
        </w:rPr>
      </w:pPr>
      <w:r w:rsidRPr="008A4D36">
        <w:rPr>
          <w:rFonts w:ascii="Times New Roman" w:hAnsi="Times New Roman" w:cs="Times New Roman"/>
          <w:b/>
        </w:rPr>
        <w:t>Acknowledgements</w:t>
      </w:r>
    </w:p>
    <w:p w14:paraId="0D57E2BC" w14:textId="779E863E" w:rsidR="004C4828" w:rsidRPr="008A4D36" w:rsidRDefault="00B90451" w:rsidP="008A4D36">
      <w:pPr>
        <w:spacing w:line="480" w:lineRule="auto"/>
        <w:jc w:val="both"/>
        <w:rPr>
          <w:rFonts w:ascii="Times New Roman" w:hAnsi="Times New Roman" w:cs="Times New Roman"/>
          <w:bCs/>
        </w:rPr>
      </w:pPr>
      <w:r w:rsidRPr="008A4D36">
        <w:rPr>
          <w:rFonts w:ascii="Times New Roman" w:hAnsi="Times New Roman" w:cs="Times New Roman"/>
          <w:bCs/>
        </w:rPr>
        <w:t>The authors would like to express their sincere gratitude to the editors and anonymous reviewers for their constructive comments and suggestions, which significantly improved the quality of this manuscript.</w:t>
      </w:r>
    </w:p>
    <w:p w14:paraId="05CC7D86" w14:textId="1AB2FC33" w:rsidR="004C4828" w:rsidRPr="008A4D36" w:rsidRDefault="004C4828" w:rsidP="008A4D36">
      <w:pPr>
        <w:spacing w:line="480" w:lineRule="auto"/>
        <w:jc w:val="both"/>
        <w:rPr>
          <w:rFonts w:ascii="Times New Roman" w:hAnsi="Times New Roman" w:cs="Times New Roman"/>
          <w:b/>
        </w:rPr>
      </w:pPr>
      <w:r w:rsidRPr="008A4D36">
        <w:rPr>
          <w:rFonts w:ascii="Times New Roman" w:hAnsi="Times New Roman" w:cs="Times New Roman"/>
          <w:b/>
        </w:rPr>
        <w:t>References</w:t>
      </w:r>
    </w:p>
    <w:p w14:paraId="51818D21" w14:textId="77777777" w:rsidR="00887D51" w:rsidRPr="008A4D36" w:rsidRDefault="0020056D" w:rsidP="008A4D36">
      <w:pPr>
        <w:pStyle w:val="Bibliography"/>
        <w:jc w:val="both"/>
        <w:rPr>
          <w:rFonts w:ascii="Times New Roman" w:hAnsi="Times New Roman" w:cs="Times New Roman"/>
        </w:rPr>
      </w:pPr>
      <w:r w:rsidRPr="008A4D36">
        <w:rPr>
          <w:b/>
        </w:rPr>
        <w:fldChar w:fldCharType="begin"/>
      </w:r>
      <w:r w:rsidRPr="008A4D36">
        <w:rPr>
          <w:b/>
        </w:rPr>
        <w:instrText xml:space="preserve"> ADDIN ZOTERO_BIBL {"uncited":[],"omitted":[],"custom":[]} CSL_BIBLIOGRAPHY </w:instrText>
      </w:r>
      <w:r w:rsidRPr="008A4D36">
        <w:rPr>
          <w:b/>
        </w:rPr>
        <w:fldChar w:fldCharType="separate"/>
      </w:r>
      <w:r w:rsidR="00887D51" w:rsidRPr="008A4D36">
        <w:rPr>
          <w:rFonts w:ascii="Times New Roman" w:hAnsi="Times New Roman" w:cs="Times New Roman"/>
        </w:rPr>
        <w:t xml:space="preserve">Antonazzo, L., Weinel, M., &amp; Stroud, D. (2023, June 30). </w:t>
      </w:r>
      <w:r w:rsidR="00887D51" w:rsidRPr="008A4D36">
        <w:rPr>
          <w:rFonts w:ascii="Times New Roman" w:hAnsi="Times New Roman" w:cs="Times New Roman"/>
          <w:i/>
          <w:iCs/>
        </w:rPr>
        <w:t>ESSA Identification of National (Sector) VET Qualification and Skills (Regulatory) Frameworks for Steel</w:t>
      </w:r>
      <w:r w:rsidR="00887D51" w:rsidRPr="008A4D36">
        <w:rPr>
          <w:rFonts w:ascii="Times New Roman" w:hAnsi="Times New Roman" w:cs="Times New Roman"/>
        </w:rPr>
        <w:t xml:space="preserve"> [Monograph]. European Steel Skills Agenda and Strategy. https://www.estep.eu/essa/download-area/deliverables/</w:t>
      </w:r>
    </w:p>
    <w:p w14:paraId="721008B9"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lastRenderedPageBreak/>
        <w:t xml:space="preserve">Asikainen, E., &amp; Tapani, A. (2021). Exploring the connections of education for sustainable development and entrepreneurial education—A case study of vocational teacher education in Finland. </w:t>
      </w:r>
      <w:r w:rsidRPr="008A4D36">
        <w:rPr>
          <w:rFonts w:ascii="Times New Roman" w:hAnsi="Times New Roman" w:cs="Times New Roman"/>
          <w:i/>
          <w:iCs/>
        </w:rPr>
        <w:t>Sustainability (Switzerland)</w:t>
      </w:r>
      <w:r w:rsidRPr="008A4D36">
        <w:rPr>
          <w:rFonts w:ascii="Times New Roman" w:hAnsi="Times New Roman" w:cs="Times New Roman"/>
        </w:rPr>
        <w:t xml:space="preserve">, </w:t>
      </w:r>
      <w:r w:rsidRPr="008A4D36">
        <w:rPr>
          <w:rFonts w:ascii="Times New Roman" w:hAnsi="Times New Roman" w:cs="Times New Roman"/>
          <w:i/>
          <w:iCs/>
        </w:rPr>
        <w:t>13</w:t>
      </w:r>
      <w:r w:rsidRPr="008A4D36">
        <w:rPr>
          <w:rFonts w:ascii="Times New Roman" w:hAnsi="Times New Roman" w:cs="Times New Roman"/>
        </w:rPr>
        <w:t>(21). Scopus. https://doi.org/10.3390/su132111887</w:t>
      </w:r>
    </w:p>
    <w:p w14:paraId="6C2B83F6"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Budi, A. H. S., Juanda, E. A., Indrawan, D., Henny, H., &amp; Masek, A. (2024). Integration of Sustainable Development Competency Points into the Telecommunication System Subjects at Vocational High School. </w:t>
      </w:r>
      <w:r w:rsidRPr="008A4D36">
        <w:rPr>
          <w:rFonts w:ascii="Times New Roman" w:hAnsi="Times New Roman" w:cs="Times New Roman"/>
          <w:i/>
          <w:iCs/>
        </w:rPr>
        <w:t>Journal of Technical Education and Training</w:t>
      </w:r>
      <w:r w:rsidRPr="008A4D36">
        <w:rPr>
          <w:rFonts w:ascii="Times New Roman" w:hAnsi="Times New Roman" w:cs="Times New Roman"/>
        </w:rPr>
        <w:t xml:space="preserve">, </w:t>
      </w:r>
      <w:r w:rsidRPr="008A4D36">
        <w:rPr>
          <w:rFonts w:ascii="Times New Roman" w:hAnsi="Times New Roman" w:cs="Times New Roman"/>
          <w:i/>
          <w:iCs/>
        </w:rPr>
        <w:t>16</w:t>
      </w:r>
      <w:r w:rsidRPr="008A4D36">
        <w:rPr>
          <w:rFonts w:ascii="Times New Roman" w:hAnsi="Times New Roman" w:cs="Times New Roman"/>
        </w:rPr>
        <w:t>(3), 232–237. Scopus. https://doi.org/10.30880/jtet.2024.16.03.016</w:t>
      </w:r>
    </w:p>
    <w:p w14:paraId="5C725DCA"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Chee Sern, L. C., Baharom, N., Lee, L. M., Nadrah, W. M. W. H., Islamiah, R. D., &amp; Ana, A. (2021). Integrating green skills into tvet curricula in polytechnics malaysia. </w:t>
      </w:r>
      <w:r w:rsidRPr="008A4D36">
        <w:rPr>
          <w:rFonts w:ascii="Times New Roman" w:hAnsi="Times New Roman" w:cs="Times New Roman"/>
          <w:i/>
          <w:iCs/>
        </w:rPr>
        <w:t>Journal of Technical Education and Training</w:t>
      </w:r>
      <w:r w:rsidRPr="008A4D36">
        <w:rPr>
          <w:rFonts w:ascii="Times New Roman" w:hAnsi="Times New Roman" w:cs="Times New Roman"/>
        </w:rPr>
        <w:t xml:space="preserve">, </w:t>
      </w:r>
      <w:r w:rsidRPr="008A4D36">
        <w:rPr>
          <w:rFonts w:ascii="Times New Roman" w:hAnsi="Times New Roman" w:cs="Times New Roman"/>
          <w:i/>
          <w:iCs/>
        </w:rPr>
        <w:t>13</w:t>
      </w:r>
      <w:r w:rsidRPr="008A4D36">
        <w:rPr>
          <w:rFonts w:ascii="Times New Roman" w:hAnsi="Times New Roman" w:cs="Times New Roman"/>
        </w:rPr>
        <w:t>(3), 15–19. Scopus. https://doi.org/10.30880/jtet.2021.13.03.002</w:t>
      </w:r>
    </w:p>
    <w:p w14:paraId="2A84FE1A"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Chinedu, C. C., Saleem, A., &amp; Wan Muda, W. H. N. (2023). Teaching and Learning Approaches: Curriculum Framework for Sustainability Literacy for Technical and Vocational Teacher Training Programmes in Malaysia. </w:t>
      </w:r>
      <w:r w:rsidRPr="008A4D36">
        <w:rPr>
          <w:rFonts w:ascii="Times New Roman" w:hAnsi="Times New Roman" w:cs="Times New Roman"/>
          <w:i/>
          <w:iCs/>
        </w:rPr>
        <w:t>Sustainability (Switzerland)</w:t>
      </w:r>
      <w:r w:rsidRPr="008A4D36">
        <w:rPr>
          <w:rFonts w:ascii="Times New Roman" w:hAnsi="Times New Roman" w:cs="Times New Roman"/>
        </w:rPr>
        <w:t xml:space="preserve">, </w:t>
      </w:r>
      <w:r w:rsidRPr="008A4D36">
        <w:rPr>
          <w:rFonts w:ascii="Times New Roman" w:hAnsi="Times New Roman" w:cs="Times New Roman"/>
          <w:i/>
          <w:iCs/>
        </w:rPr>
        <w:t>15</w:t>
      </w:r>
      <w:r w:rsidRPr="008A4D36">
        <w:rPr>
          <w:rFonts w:ascii="Times New Roman" w:hAnsi="Times New Roman" w:cs="Times New Roman"/>
        </w:rPr>
        <w:t>(3). Scopus. https://doi.org/10.3390/su15032543</w:t>
      </w:r>
    </w:p>
    <w:p w14:paraId="4B14FE9E"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Donthu, N., Kumar, S., Mukherjee, D., Pandey, N., &amp; Lim, W. M. (2021). How to conduct a bibliometric analysis: An overview and guidelines. </w:t>
      </w:r>
      <w:r w:rsidRPr="008A4D36">
        <w:rPr>
          <w:rFonts w:ascii="Times New Roman" w:hAnsi="Times New Roman" w:cs="Times New Roman"/>
          <w:i/>
          <w:iCs/>
        </w:rPr>
        <w:t>Journal of Business Research</w:t>
      </w:r>
      <w:r w:rsidRPr="008A4D36">
        <w:rPr>
          <w:rFonts w:ascii="Times New Roman" w:hAnsi="Times New Roman" w:cs="Times New Roman"/>
        </w:rPr>
        <w:t xml:space="preserve">, </w:t>
      </w:r>
      <w:r w:rsidRPr="008A4D36">
        <w:rPr>
          <w:rFonts w:ascii="Times New Roman" w:hAnsi="Times New Roman" w:cs="Times New Roman"/>
          <w:i/>
          <w:iCs/>
        </w:rPr>
        <w:t>133</w:t>
      </w:r>
      <w:r w:rsidRPr="008A4D36">
        <w:rPr>
          <w:rFonts w:ascii="Times New Roman" w:hAnsi="Times New Roman" w:cs="Times New Roman"/>
        </w:rPr>
        <w:t>, 285–296. https://doi.org/10.1016/j.jbusres.2021.04.070</w:t>
      </w:r>
    </w:p>
    <w:p w14:paraId="7F78BEB3"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Fauziah, R. S. P., Purnomo, A. M., Firdaus, U., Nanyanto, A. B. D., Roestamy, M., Rusli, R. K., Apriliani, A., &amp; Lathifah, Z. K. (2024). PROMOTING ISLAMIC VALUE FOR GREEN SKILL DEVELOPMENT IN ISLAMIC VOCATIONAL HIGH SCHOOL. </w:t>
      </w:r>
      <w:r w:rsidRPr="008A4D36">
        <w:rPr>
          <w:rFonts w:ascii="Times New Roman" w:hAnsi="Times New Roman" w:cs="Times New Roman"/>
          <w:i/>
          <w:iCs/>
        </w:rPr>
        <w:t>Jurnal Pendidikan Islam</w:t>
      </w:r>
      <w:r w:rsidRPr="008A4D36">
        <w:rPr>
          <w:rFonts w:ascii="Times New Roman" w:hAnsi="Times New Roman" w:cs="Times New Roman"/>
        </w:rPr>
        <w:t xml:space="preserve">, </w:t>
      </w:r>
      <w:r w:rsidRPr="008A4D36">
        <w:rPr>
          <w:rFonts w:ascii="Times New Roman" w:hAnsi="Times New Roman" w:cs="Times New Roman"/>
          <w:i/>
          <w:iCs/>
        </w:rPr>
        <w:t>10</w:t>
      </w:r>
      <w:r w:rsidRPr="008A4D36">
        <w:rPr>
          <w:rFonts w:ascii="Times New Roman" w:hAnsi="Times New Roman" w:cs="Times New Roman"/>
        </w:rPr>
        <w:t>(1), 53–64. Scopus. https://doi.org/10.15575/jpi.v10i1.35383</w:t>
      </w:r>
    </w:p>
    <w:p w14:paraId="5638C7EC"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Furdui, A., Lupu-Dima, L., &amp; Edelhauser, E. (2021). Implications of entrepreneurial intentions of romanian secondary education students, over the romanian business market development. </w:t>
      </w:r>
      <w:r w:rsidRPr="008A4D36">
        <w:rPr>
          <w:rFonts w:ascii="Times New Roman" w:hAnsi="Times New Roman" w:cs="Times New Roman"/>
          <w:i/>
          <w:iCs/>
        </w:rPr>
        <w:t>Processes</w:t>
      </w:r>
      <w:r w:rsidRPr="008A4D36">
        <w:rPr>
          <w:rFonts w:ascii="Times New Roman" w:hAnsi="Times New Roman" w:cs="Times New Roman"/>
        </w:rPr>
        <w:t xml:space="preserve">, </w:t>
      </w:r>
      <w:r w:rsidRPr="008A4D36">
        <w:rPr>
          <w:rFonts w:ascii="Times New Roman" w:hAnsi="Times New Roman" w:cs="Times New Roman"/>
          <w:i/>
          <w:iCs/>
        </w:rPr>
        <w:t>9</w:t>
      </w:r>
      <w:r w:rsidRPr="008A4D36">
        <w:rPr>
          <w:rFonts w:ascii="Times New Roman" w:hAnsi="Times New Roman" w:cs="Times New Roman"/>
        </w:rPr>
        <w:t>(4). Scopus. https://doi.org/10.3390/pr9040665</w:t>
      </w:r>
    </w:p>
    <w:p w14:paraId="5B5A7BFA"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Handayani, M. N., Ali, M., &amp; Wahyudin, D. (2020a). Green skills understanding of agricultural vocational school teachers around west java indonesia. </w:t>
      </w:r>
      <w:r w:rsidRPr="008A4D36">
        <w:rPr>
          <w:rFonts w:ascii="Times New Roman" w:hAnsi="Times New Roman" w:cs="Times New Roman"/>
          <w:i/>
          <w:iCs/>
        </w:rPr>
        <w:t>Indonesian Journal of Science and Technology</w:t>
      </w:r>
      <w:r w:rsidRPr="008A4D36">
        <w:rPr>
          <w:rFonts w:ascii="Times New Roman" w:hAnsi="Times New Roman" w:cs="Times New Roman"/>
        </w:rPr>
        <w:t xml:space="preserve">, </w:t>
      </w:r>
      <w:r w:rsidRPr="008A4D36">
        <w:rPr>
          <w:rFonts w:ascii="Times New Roman" w:hAnsi="Times New Roman" w:cs="Times New Roman"/>
          <w:i/>
          <w:iCs/>
        </w:rPr>
        <w:t>5</w:t>
      </w:r>
      <w:r w:rsidRPr="008A4D36">
        <w:rPr>
          <w:rFonts w:ascii="Times New Roman" w:hAnsi="Times New Roman" w:cs="Times New Roman"/>
        </w:rPr>
        <w:t>(1), 21–30. Scopus. https://doi.org/10.17509/ijost.v5i1.22897</w:t>
      </w:r>
    </w:p>
    <w:p w14:paraId="39531E75"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lastRenderedPageBreak/>
        <w:t xml:space="preserve">Handayani, M. N., Ali, M., &amp; Wahyudin, D. (2020b). Industry perceptions on the need of green skills in agribusiness vocational graduates. </w:t>
      </w:r>
      <w:r w:rsidRPr="008A4D36">
        <w:rPr>
          <w:rFonts w:ascii="Times New Roman" w:hAnsi="Times New Roman" w:cs="Times New Roman"/>
          <w:i/>
          <w:iCs/>
        </w:rPr>
        <w:t>Journal of Technical Education and Training</w:t>
      </w:r>
      <w:r w:rsidRPr="008A4D36">
        <w:rPr>
          <w:rFonts w:ascii="Times New Roman" w:hAnsi="Times New Roman" w:cs="Times New Roman"/>
        </w:rPr>
        <w:t xml:space="preserve">, </w:t>
      </w:r>
      <w:r w:rsidRPr="008A4D36">
        <w:rPr>
          <w:rFonts w:ascii="Times New Roman" w:hAnsi="Times New Roman" w:cs="Times New Roman"/>
          <w:i/>
          <w:iCs/>
        </w:rPr>
        <w:t>12</w:t>
      </w:r>
      <w:r w:rsidRPr="008A4D36">
        <w:rPr>
          <w:rFonts w:ascii="Times New Roman" w:hAnsi="Times New Roman" w:cs="Times New Roman"/>
        </w:rPr>
        <w:t>(2), 24–33. Scopus. https://doi.org/10.30880/jtet.2020.12.02.003</w:t>
      </w:r>
    </w:p>
    <w:p w14:paraId="44C432EA"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Hepper, J. (2021). Making Change Visible-An Explorative Case Study of Dealing with Climate Change Deniers in Forest Education. </w:t>
      </w:r>
      <w:r w:rsidRPr="008A4D36">
        <w:rPr>
          <w:rFonts w:ascii="Times New Roman" w:hAnsi="Times New Roman" w:cs="Times New Roman"/>
          <w:i/>
          <w:iCs/>
        </w:rPr>
        <w:t>Journal of Teacher Education for Sustainability</w:t>
      </w:r>
      <w:r w:rsidRPr="008A4D36">
        <w:rPr>
          <w:rFonts w:ascii="Times New Roman" w:hAnsi="Times New Roman" w:cs="Times New Roman"/>
        </w:rPr>
        <w:t xml:space="preserve">, </w:t>
      </w:r>
      <w:r w:rsidRPr="008A4D36">
        <w:rPr>
          <w:rFonts w:ascii="Times New Roman" w:hAnsi="Times New Roman" w:cs="Times New Roman"/>
          <w:i/>
          <w:iCs/>
        </w:rPr>
        <w:t>23</w:t>
      </w:r>
      <w:r w:rsidRPr="008A4D36">
        <w:rPr>
          <w:rFonts w:ascii="Times New Roman" w:hAnsi="Times New Roman" w:cs="Times New Roman"/>
        </w:rPr>
        <w:t>(1), 58–68. Scopus. https://doi.org/10.2478/jtes-2021-0005</w:t>
      </w:r>
    </w:p>
    <w:p w14:paraId="35E20EA1"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Holst, J., Brock, A., Singer-Brodowski, M., &amp; de Haan, G. (2020). Monitoring progress of change: Implementation of Education for Sustainable Development (ESD) within documents of the German education system. </w:t>
      </w:r>
      <w:r w:rsidRPr="008A4D36">
        <w:rPr>
          <w:rFonts w:ascii="Times New Roman" w:hAnsi="Times New Roman" w:cs="Times New Roman"/>
          <w:i/>
          <w:iCs/>
        </w:rPr>
        <w:t>Sustainability (Switzerland)</w:t>
      </w:r>
      <w:r w:rsidRPr="008A4D36">
        <w:rPr>
          <w:rFonts w:ascii="Times New Roman" w:hAnsi="Times New Roman" w:cs="Times New Roman"/>
        </w:rPr>
        <w:t xml:space="preserve">, </w:t>
      </w:r>
      <w:r w:rsidRPr="008A4D36">
        <w:rPr>
          <w:rFonts w:ascii="Times New Roman" w:hAnsi="Times New Roman" w:cs="Times New Roman"/>
          <w:i/>
          <w:iCs/>
        </w:rPr>
        <w:t>12</w:t>
      </w:r>
      <w:r w:rsidRPr="008A4D36">
        <w:rPr>
          <w:rFonts w:ascii="Times New Roman" w:hAnsi="Times New Roman" w:cs="Times New Roman"/>
        </w:rPr>
        <w:t>(10). Scopus. https://doi.org/10.3390/su12104306</w:t>
      </w:r>
    </w:p>
    <w:p w14:paraId="3C58053D"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Holst, J., Singer-Brodowski, M., Brock, A., &amp; de Haan, G. (2024). Monitoring SDG 4.7: Assessing Education for Sustainable Development in policies, curricula, training of educators and student assessment (input-indicator). </w:t>
      </w:r>
      <w:r w:rsidRPr="008A4D36">
        <w:rPr>
          <w:rFonts w:ascii="Times New Roman" w:hAnsi="Times New Roman" w:cs="Times New Roman"/>
          <w:i/>
          <w:iCs/>
        </w:rPr>
        <w:t>Sustainable Development</w:t>
      </w:r>
      <w:r w:rsidRPr="008A4D36">
        <w:rPr>
          <w:rFonts w:ascii="Times New Roman" w:hAnsi="Times New Roman" w:cs="Times New Roman"/>
        </w:rPr>
        <w:t xml:space="preserve">, </w:t>
      </w:r>
      <w:r w:rsidRPr="008A4D36">
        <w:rPr>
          <w:rFonts w:ascii="Times New Roman" w:hAnsi="Times New Roman" w:cs="Times New Roman"/>
          <w:i/>
          <w:iCs/>
        </w:rPr>
        <w:t>32</w:t>
      </w:r>
      <w:r w:rsidRPr="008A4D36">
        <w:rPr>
          <w:rFonts w:ascii="Times New Roman" w:hAnsi="Times New Roman" w:cs="Times New Roman"/>
        </w:rPr>
        <w:t>(4), 3908–3923. Scopus. https://doi.org/10.1002/sd.2865</w:t>
      </w:r>
    </w:p>
    <w:p w14:paraId="17CDCB55"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Igberaharha, C. O. (2021). Improving the quality of Technical Vocational Education and Training (TVET) for sustainable growth and development of Nigeria. </w:t>
      </w:r>
      <w:r w:rsidRPr="008A4D36">
        <w:rPr>
          <w:rFonts w:ascii="Times New Roman" w:hAnsi="Times New Roman" w:cs="Times New Roman"/>
          <w:i/>
          <w:iCs/>
        </w:rPr>
        <w:t>Journal of Education and E-Learning Research</w:t>
      </w:r>
      <w:r w:rsidRPr="008A4D36">
        <w:rPr>
          <w:rFonts w:ascii="Times New Roman" w:hAnsi="Times New Roman" w:cs="Times New Roman"/>
        </w:rPr>
        <w:t xml:space="preserve">, </w:t>
      </w:r>
      <w:r w:rsidRPr="008A4D36">
        <w:rPr>
          <w:rFonts w:ascii="Times New Roman" w:hAnsi="Times New Roman" w:cs="Times New Roman"/>
          <w:i/>
          <w:iCs/>
        </w:rPr>
        <w:t>8</w:t>
      </w:r>
      <w:r w:rsidRPr="008A4D36">
        <w:rPr>
          <w:rFonts w:ascii="Times New Roman" w:hAnsi="Times New Roman" w:cs="Times New Roman"/>
        </w:rPr>
        <w:t>(1), 109–115. Scopus. https://doi.org/10.20448/JOURNAL.509.2021.81.109.115</w:t>
      </w:r>
    </w:p>
    <w:p w14:paraId="4CFE2B02"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Juwitasari, R. (2024). Education for Sustainable Development (ESD) in Post-modernity: A Case Study of Japanese Value Manifestation in Vocational Education in Greater Mekong Sub-Region Country. </w:t>
      </w:r>
      <w:r w:rsidRPr="008A4D36">
        <w:rPr>
          <w:rFonts w:ascii="Times New Roman" w:hAnsi="Times New Roman" w:cs="Times New Roman"/>
          <w:i/>
          <w:iCs/>
        </w:rPr>
        <w:t>Journal of Technical Education and Training</w:t>
      </w:r>
      <w:r w:rsidRPr="008A4D36">
        <w:rPr>
          <w:rFonts w:ascii="Times New Roman" w:hAnsi="Times New Roman" w:cs="Times New Roman"/>
        </w:rPr>
        <w:t xml:space="preserve">, </w:t>
      </w:r>
      <w:r w:rsidRPr="008A4D36">
        <w:rPr>
          <w:rFonts w:ascii="Times New Roman" w:hAnsi="Times New Roman" w:cs="Times New Roman"/>
          <w:i/>
          <w:iCs/>
        </w:rPr>
        <w:t>16</w:t>
      </w:r>
      <w:r w:rsidRPr="008A4D36">
        <w:rPr>
          <w:rFonts w:ascii="Times New Roman" w:hAnsi="Times New Roman" w:cs="Times New Roman"/>
        </w:rPr>
        <w:t>(3), 216–231. Scopus. https://doi.org/10.30880/jtet.2024.16.03.015</w:t>
      </w:r>
    </w:p>
    <w:p w14:paraId="4DC4CF3B"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Lambini, C. K., Goeschl, A., Wäsch, M., &amp; Wittau, M. (2021). Achieving the sustainable development goals through company staff vocational training—The case of the federal institute for vocational education and training (Bibb) inebb project. </w:t>
      </w:r>
      <w:r w:rsidRPr="008A4D36">
        <w:rPr>
          <w:rFonts w:ascii="Times New Roman" w:hAnsi="Times New Roman" w:cs="Times New Roman"/>
          <w:i/>
          <w:iCs/>
        </w:rPr>
        <w:t>Education Sciences</w:t>
      </w:r>
      <w:r w:rsidRPr="008A4D36">
        <w:rPr>
          <w:rFonts w:ascii="Times New Roman" w:hAnsi="Times New Roman" w:cs="Times New Roman"/>
        </w:rPr>
        <w:t xml:space="preserve">, </w:t>
      </w:r>
      <w:r w:rsidRPr="008A4D36">
        <w:rPr>
          <w:rFonts w:ascii="Times New Roman" w:hAnsi="Times New Roman" w:cs="Times New Roman"/>
          <w:i/>
          <w:iCs/>
        </w:rPr>
        <w:t>11</w:t>
      </w:r>
      <w:r w:rsidRPr="008A4D36">
        <w:rPr>
          <w:rFonts w:ascii="Times New Roman" w:hAnsi="Times New Roman" w:cs="Times New Roman"/>
        </w:rPr>
        <w:t>(4). Scopus. https://doi.org/10.3390/educsci11040179</w:t>
      </w:r>
    </w:p>
    <w:p w14:paraId="124EECAB" w14:textId="1E56EFD4"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lastRenderedPageBreak/>
        <w:t>McGrath, S., &amp; Powell, L. (20</w:t>
      </w:r>
      <w:r w:rsidR="00A707DC" w:rsidRPr="008A4D36">
        <w:rPr>
          <w:rFonts w:ascii="Times New Roman" w:hAnsi="Times New Roman" w:cs="Times New Roman"/>
        </w:rPr>
        <w:t>16</w:t>
      </w:r>
      <w:r w:rsidRPr="008A4D36">
        <w:rPr>
          <w:rFonts w:ascii="Times New Roman" w:hAnsi="Times New Roman" w:cs="Times New Roman"/>
        </w:rPr>
        <w:t xml:space="preserve">). Skills for sustainable development: Transforming vocational education and training beyond 2015. </w:t>
      </w:r>
      <w:r w:rsidRPr="008A4D36">
        <w:rPr>
          <w:rFonts w:ascii="Times New Roman" w:hAnsi="Times New Roman" w:cs="Times New Roman"/>
          <w:i/>
          <w:iCs/>
        </w:rPr>
        <w:t>International Journal of Educational Development</w:t>
      </w:r>
      <w:r w:rsidRPr="008A4D36">
        <w:rPr>
          <w:rFonts w:ascii="Times New Roman" w:hAnsi="Times New Roman" w:cs="Times New Roman"/>
        </w:rPr>
        <w:t xml:space="preserve">, </w:t>
      </w:r>
      <w:r w:rsidRPr="008A4D36">
        <w:rPr>
          <w:rFonts w:ascii="Times New Roman" w:hAnsi="Times New Roman" w:cs="Times New Roman"/>
          <w:i/>
          <w:iCs/>
        </w:rPr>
        <w:t>50</w:t>
      </w:r>
      <w:r w:rsidRPr="008A4D36">
        <w:rPr>
          <w:rFonts w:ascii="Times New Roman" w:hAnsi="Times New Roman" w:cs="Times New Roman"/>
        </w:rPr>
        <w:t>, 12–19. Scopus. https://doi.org/10.1016/j.ijedudev.2016.05.006</w:t>
      </w:r>
    </w:p>
    <w:p w14:paraId="78DA149D"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Mutohhari, F., Sudira, P., Isnantyo, F. D., &amp; Majid, N. W. A. (2025). Generic green skills: Maturity level of vocational education teachers and students in Indonesia. </w:t>
      </w:r>
      <w:r w:rsidRPr="008A4D36">
        <w:rPr>
          <w:rFonts w:ascii="Times New Roman" w:hAnsi="Times New Roman" w:cs="Times New Roman"/>
          <w:i/>
          <w:iCs/>
        </w:rPr>
        <w:t>International Journal of Evaluation and Research in Education</w:t>
      </w:r>
      <w:r w:rsidRPr="008A4D36">
        <w:rPr>
          <w:rFonts w:ascii="Times New Roman" w:hAnsi="Times New Roman" w:cs="Times New Roman"/>
        </w:rPr>
        <w:t xml:space="preserve">, </w:t>
      </w:r>
      <w:r w:rsidRPr="008A4D36">
        <w:rPr>
          <w:rFonts w:ascii="Times New Roman" w:hAnsi="Times New Roman" w:cs="Times New Roman"/>
          <w:i/>
          <w:iCs/>
        </w:rPr>
        <w:t>14</w:t>
      </w:r>
      <w:r w:rsidRPr="008A4D36">
        <w:rPr>
          <w:rFonts w:ascii="Times New Roman" w:hAnsi="Times New Roman" w:cs="Times New Roman"/>
        </w:rPr>
        <w:t>(1), 179–187. Scopus. https://doi.org/10.11591/ijere.v14i1.29191</w:t>
      </w:r>
    </w:p>
    <w:p w14:paraId="6155C996"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Nikoloudakis, N., &amp; Rangoussi, M. (2024). Introducing Green, Eco-Friendly Practices and Circular Economy Principles in Vocational Education Through a Novel Analysis-Synthesis Method: Design, Implementation and Evaluation. </w:t>
      </w:r>
      <w:r w:rsidRPr="008A4D36">
        <w:rPr>
          <w:rFonts w:ascii="Times New Roman" w:hAnsi="Times New Roman" w:cs="Times New Roman"/>
          <w:i/>
          <w:iCs/>
        </w:rPr>
        <w:t>International Journal for Research in Vocational Education and Training</w:t>
      </w:r>
      <w:r w:rsidRPr="008A4D36">
        <w:rPr>
          <w:rFonts w:ascii="Times New Roman" w:hAnsi="Times New Roman" w:cs="Times New Roman"/>
        </w:rPr>
        <w:t xml:space="preserve">, </w:t>
      </w:r>
      <w:r w:rsidRPr="008A4D36">
        <w:rPr>
          <w:rFonts w:ascii="Times New Roman" w:hAnsi="Times New Roman" w:cs="Times New Roman"/>
          <w:i/>
          <w:iCs/>
        </w:rPr>
        <w:t>11</w:t>
      </w:r>
      <w:r w:rsidRPr="008A4D36">
        <w:rPr>
          <w:rFonts w:ascii="Times New Roman" w:hAnsi="Times New Roman" w:cs="Times New Roman"/>
        </w:rPr>
        <w:t>(3), 429–459. Scopus. https://doi.org/10.13152/IJRVET.11.3.5</w:t>
      </w:r>
    </w:p>
    <w:p w14:paraId="332377C1"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Özmen, A., Graczyk-Kucharska, M., Szafrański, M., Golińśki, M., Weber, G.-W., Gütmen, S., Włodarczak, Z., Cevik, A., &amp; Broda, M. (2025). Modelling problems in a regional labour market in Poland with MARS and CMARS - supported by optimisation. </w:t>
      </w:r>
      <w:r w:rsidRPr="008A4D36">
        <w:rPr>
          <w:rFonts w:ascii="Times New Roman" w:hAnsi="Times New Roman" w:cs="Times New Roman"/>
          <w:i/>
          <w:iCs/>
        </w:rPr>
        <w:t>Engineering Management in Production and Services</w:t>
      </w:r>
      <w:r w:rsidRPr="008A4D36">
        <w:rPr>
          <w:rFonts w:ascii="Times New Roman" w:hAnsi="Times New Roman" w:cs="Times New Roman"/>
        </w:rPr>
        <w:t xml:space="preserve">, </w:t>
      </w:r>
      <w:r w:rsidRPr="008A4D36">
        <w:rPr>
          <w:rFonts w:ascii="Times New Roman" w:hAnsi="Times New Roman" w:cs="Times New Roman"/>
          <w:i/>
          <w:iCs/>
        </w:rPr>
        <w:t>17</w:t>
      </w:r>
      <w:r w:rsidRPr="008A4D36">
        <w:rPr>
          <w:rFonts w:ascii="Times New Roman" w:hAnsi="Times New Roman" w:cs="Times New Roman"/>
        </w:rPr>
        <w:t>(1), 52–65. Scopus. https://doi.org/10.2478/emj-2025-0005</w:t>
      </w:r>
    </w:p>
    <w:p w14:paraId="72B5EF0B"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Pavlova, M. (2019). Emerging environmental industries: Impact on required skills and TVET systems. </w:t>
      </w:r>
      <w:r w:rsidRPr="008A4D36">
        <w:rPr>
          <w:rFonts w:ascii="Times New Roman" w:hAnsi="Times New Roman" w:cs="Times New Roman"/>
          <w:i/>
          <w:iCs/>
        </w:rPr>
        <w:t>International Journal of Training Research</w:t>
      </w:r>
      <w:r w:rsidRPr="008A4D36">
        <w:rPr>
          <w:rFonts w:ascii="Times New Roman" w:hAnsi="Times New Roman" w:cs="Times New Roman"/>
        </w:rPr>
        <w:t xml:space="preserve">, </w:t>
      </w:r>
      <w:r w:rsidRPr="008A4D36">
        <w:rPr>
          <w:rFonts w:ascii="Times New Roman" w:hAnsi="Times New Roman" w:cs="Times New Roman"/>
          <w:i/>
          <w:iCs/>
        </w:rPr>
        <w:t>17</w:t>
      </w:r>
      <w:r w:rsidRPr="008A4D36">
        <w:rPr>
          <w:rFonts w:ascii="Times New Roman" w:hAnsi="Times New Roman" w:cs="Times New Roman"/>
        </w:rPr>
        <w:t>(sup1), 144–158. Scopus. https://doi.org/10.1080/14480220.2019.1639276</w:t>
      </w:r>
    </w:p>
    <w:p w14:paraId="48A06139"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Ramli, S., Rasul, M. S., &amp; Affandi, H. M. (2020). Identifying technology competency of green skills in the fourth revolution industries amongst teacher trainee. </w:t>
      </w:r>
      <w:r w:rsidRPr="008A4D36">
        <w:rPr>
          <w:rFonts w:ascii="Times New Roman" w:hAnsi="Times New Roman" w:cs="Times New Roman"/>
          <w:i/>
          <w:iCs/>
        </w:rPr>
        <w:t>Universal Journal of Educational Research</w:t>
      </w:r>
      <w:r w:rsidRPr="008A4D36">
        <w:rPr>
          <w:rFonts w:ascii="Times New Roman" w:hAnsi="Times New Roman" w:cs="Times New Roman"/>
        </w:rPr>
        <w:t xml:space="preserve">, </w:t>
      </w:r>
      <w:r w:rsidRPr="008A4D36">
        <w:rPr>
          <w:rFonts w:ascii="Times New Roman" w:hAnsi="Times New Roman" w:cs="Times New Roman"/>
          <w:i/>
          <w:iCs/>
        </w:rPr>
        <w:t>8</w:t>
      </w:r>
      <w:r w:rsidRPr="008A4D36">
        <w:rPr>
          <w:rFonts w:ascii="Times New Roman" w:hAnsi="Times New Roman" w:cs="Times New Roman"/>
        </w:rPr>
        <w:t>(11), 33–42. Scopus. https://doi.org/10.13189/ujer.2020.082105</w:t>
      </w:r>
    </w:p>
    <w:p w14:paraId="4BBE94A8"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Ramli, S., Rasul, M. S., Affandi, H. M., Rauf, R. A. A., &amp; Pranita, D. (2022). Analysing Teaching Strategy, Reflection and Networking Indicators Towards Learning for Sustainable Development (LSD) of Green Skills. </w:t>
      </w:r>
      <w:r w:rsidRPr="008A4D36">
        <w:rPr>
          <w:rFonts w:ascii="Times New Roman" w:hAnsi="Times New Roman" w:cs="Times New Roman"/>
          <w:i/>
          <w:iCs/>
        </w:rPr>
        <w:t>Journal of Technical Education and Training</w:t>
      </w:r>
      <w:r w:rsidRPr="008A4D36">
        <w:rPr>
          <w:rFonts w:ascii="Times New Roman" w:hAnsi="Times New Roman" w:cs="Times New Roman"/>
        </w:rPr>
        <w:t xml:space="preserve">, </w:t>
      </w:r>
      <w:r w:rsidRPr="008A4D36">
        <w:rPr>
          <w:rFonts w:ascii="Times New Roman" w:hAnsi="Times New Roman" w:cs="Times New Roman"/>
          <w:i/>
          <w:iCs/>
        </w:rPr>
        <w:t>14</w:t>
      </w:r>
      <w:r w:rsidRPr="008A4D36">
        <w:rPr>
          <w:rFonts w:ascii="Times New Roman" w:hAnsi="Times New Roman" w:cs="Times New Roman"/>
        </w:rPr>
        <w:t>(1), 64–75. Scopus. https://doi.org/10.30880/jtet.2022.14.01.006</w:t>
      </w:r>
    </w:p>
    <w:p w14:paraId="6959DFC6"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Singer-Brodowski, M., Etzkorn, N., &amp; von Seggern, J. (2019). One transformation path does not fit all-insights into the diffusion processes of education for sustainable development in different educational areas in Germany. </w:t>
      </w:r>
      <w:r w:rsidRPr="008A4D36">
        <w:rPr>
          <w:rFonts w:ascii="Times New Roman" w:hAnsi="Times New Roman" w:cs="Times New Roman"/>
          <w:i/>
          <w:iCs/>
        </w:rPr>
        <w:t>Sustainability (Switzerland)</w:t>
      </w:r>
      <w:r w:rsidRPr="008A4D36">
        <w:rPr>
          <w:rFonts w:ascii="Times New Roman" w:hAnsi="Times New Roman" w:cs="Times New Roman"/>
        </w:rPr>
        <w:t xml:space="preserve">, </w:t>
      </w:r>
      <w:r w:rsidRPr="008A4D36">
        <w:rPr>
          <w:rFonts w:ascii="Times New Roman" w:hAnsi="Times New Roman" w:cs="Times New Roman"/>
          <w:i/>
          <w:iCs/>
        </w:rPr>
        <w:t>11</w:t>
      </w:r>
      <w:r w:rsidRPr="008A4D36">
        <w:rPr>
          <w:rFonts w:ascii="Times New Roman" w:hAnsi="Times New Roman" w:cs="Times New Roman"/>
        </w:rPr>
        <w:t>(1). Scopus. https://doi.org/10.3390/su11010269</w:t>
      </w:r>
    </w:p>
    <w:p w14:paraId="37EA9A9A"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lastRenderedPageBreak/>
        <w:t xml:space="preserve">UNESCO. (2023). </w:t>
      </w:r>
      <w:r w:rsidRPr="008A4D36">
        <w:rPr>
          <w:rFonts w:ascii="Times New Roman" w:hAnsi="Times New Roman" w:cs="Times New Roman"/>
          <w:i/>
          <w:iCs/>
        </w:rPr>
        <w:t>New report by UNESCO, World Bank and ILO says Technical and Vocational Education and Training must improve to meet skills and labour mismatch</w:t>
      </w:r>
      <w:r w:rsidRPr="008A4D36">
        <w:rPr>
          <w:rFonts w:ascii="Times New Roman" w:hAnsi="Times New Roman" w:cs="Times New Roman"/>
        </w:rPr>
        <w:t>. https://www.unesco.org/en/articles/new-report-unesco-world-bank-and-ilo-says-technical-and-vocational-education-and-training-must</w:t>
      </w:r>
    </w:p>
    <w:p w14:paraId="3E39E076"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UNESCO, R. (2017). </w:t>
      </w:r>
      <w:r w:rsidRPr="008A4D36">
        <w:rPr>
          <w:rFonts w:ascii="Times New Roman" w:hAnsi="Times New Roman" w:cs="Times New Roman"/>
          <w:i/>
          <w:iCs/>
        </w:rPr>
        <w:t>Education for Sustainable Development Goals: Learning objectives</w:t>
      </w:r>
      <w:r w:rsidRPr="008A4D36">
        <w:rPr>
          <w:rFonts w:ascii="Times New Roman" w:hAnsi="Times New Roman" w:cs="Times New Roman"/>
        </w:rPr>
        <w:t>. UNESCO Publishing.</w:t>
      </w:r>
    </w:p>
    <w:p w14:paraId="4D64D287"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Wang, S.-L., Chen, H.-P., Hu, S.-L., &amp; Lee, C.-D. (2019). Analyzing student satisfaction in the technical and vocational education system through collaborative teaching. </w:t>
      </w:r>
      <w:r w:rsidRPr="008A4D36">
        <w:rPr>
          <w:rFonts w:ascii="Times New Roman" w:hAnsi="Times New Roman" w:cs="Times New Roman"/>
          <w:i/>
          <w:iCs/>
        </w:rPr>
        <w:t>Sustainability (Switzerland)</w:t>
      </w:r>
      <w:r w:rsidRPr="008A4D36">
        <w:rPr>
          <w:rFonts w:ascii="Times New Roman" w:hAnsi="Times New Roman" w:cs="Times New Roman"/>
        </w:rPr>
        <w:t xml:space="preserve">, </w:t>
      </w:r>
      <w:r w:rsidRPr="008A4D36">
        <w:rPr>
          <w:rFonts w:ascii="Times New Roman" w:hAnsi="Times New Roman" w:cs="Times New Roman"/>
          <w:i/>
          <w:iCs/>
        </w:rPr>
        <w:t>11</w:t>
      </w:r>
      <w:r w:rsidRPr="008A4D36">
        <w:rPr>
          <w:rFonts w:ascii="Times New Roman" w:hAnsi="Times New Roman" w:cs="Times New Roman"/>
        </w:rPr>
        <w:t>(18). Scopus. https://doi.org/10.3390/su11184856</w:t>
      </w:r>
    </w:p>
    <w:p w14:paraId="2FED5FB5" w14:textId="77777777" w:rsidR="00887D51" w:rsidRPr="008A4D36" w:rsidRDefault="00887D51" w:rsidP="008A4D36">
      <w:pPr>
        <w:pStyle w:val="Bibliography"/>
        <w:jc w:val="both"/>
        <w:rPr>
          <w:rFonts w:ascii="Times New Roman" w:hAnsi="Times New Roman" w:cs="Times New Roman"/>
        </w:rPr>
      </w:pPr>
      <w:r w:rsidRPr="008A4D36">
        <w:rPr>
          <w:rFonts w:ascii="Times New Roman" w:hAnsi="Times New Roman" w:cs="Times New Roman"/>
        </w:rPr>
        <w:t xml:space="preserve">Yang, W., Chinedu, C. C., Chen, W., Saleem, A., Ogunniran, M. O., Ñacato Estrella, D. R., &amp; Vaca Barahona, B. (2024). Building Capacity for Sustainability Education: An Analysis of Vocational Teachers’ Knowledge, Readiness, and Self-Efficacy. </w:t>
      </w:r>
      <w:r w:rsidRPr="008A4D36">
        <w:rPr>
          <w:rFonts w:ascii="Times New Roman" w:hAnsi="Times New Roman" w:cs="Times New Roman"/>
          <w:i/>
          <w:iCs/>
        </w:rPr>
        <w:t>Sustainability (Switzerland)</w:t>
      </w:r>
      <w:r w:rsidRPr="008A4D36">
        <w:rPr>
          <w:rFonts w:ascii="Times New Roman" w:hAnsi="Times New Roman" w:cs="Times New Roman"/>
        </w:rPr>
        <w:t xml:space="preserve">, </w:t>
      </w:r>
      <w:r w:rsidRPr="008A4D36">
        <w:rPr>
          <w:rFonts w:ascii="Times New Roman" w:hAnsi="Times New Roman" w:cs="Times New Roman"/>
          <w:i/>
          <w:iCs/>
        </w:rPr>
        <w:t>16</w:t>
      </w:r>
      <w:r w:rsidRPr="008A4D36">
        <w:rPr>
          <w:rFonts w:ascii="Times New Roman" w:hAnsi="Times New Roman" w:cs="Times New Roman"/>
        </w:rPr>
        <w:t>(9). Scopus. https://doi.org/10.3390/su16093535</w:t>
      </w:r>
    </w:p>
    <w:p w14:paraId="3132576B" w14:textId="287E183F" w:rsidR="00B90451" w:rsidRPr="008A4D36" w:rsidRDefault="0020056D" w:rsidP="008A4D36">
      <w:pPr>
        <w:spacing w:line="480" w:lineRule="auto"/>
        <w:jc w:val="both"/>
        <w:rPr>
          <w:rFonts w:ascii="Times New Roman" w:hAnsi="Times New Roman" w:cs="Times New Roman"/>
          <w:b/>
        </w:rPr>
      </w:pPr>
      <w:r w:rsidRPr="008A4D36">
        <w:rPr>
          <w:rFonts w:ascii="Times New Roman" w:hAnsi="Times New Roman" w:cs="Times New Roman"/>
          <w:b/>
        </w:rPr>
        <w:fldChar w:fldCharType="end"/>
      </w:r>
    </w:p>
    <w:sectPr w:rsidR="00B90451" w:rsidRPr="008A4D36" w:rsidSect="008A4D36">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D5FBE" w14:textId="77777777" w:rsidR="005F5BAE" w:rsidRDefault="005F5BAE" w:rsidP="00BF1D70">
      <w:pPr>
        <w:spacing w:after="0" w:line="240" w:lineRule="auto"/>
      </w:pPr>
      <w:r>
        <w:separator/>
      </w:r>
    </w:p>
  </w:endnote>
  <w:endnote w:type="continuationSeparator" w:id="0">
    <w:p w14:paraId="69A8011F" w14:textId="77777777" w:rsidR="005F5BAE" w:rsidRDefault="005F5BAE" w:rsidP="00BF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7764469"/>
      <w:docPartObj>
        <w:docPartGallery w:val="Page Numbers (Bottom of Page)"/>
        <w:docPartUnique/>
      </w:docPartObj>
    </w:sdtPr>
    <w:sdtEndPr>
      <w:rPr>
        <w:noProof/>
      </w:rPr>
    </w:sdtEndPr>
    <w:sdtContent>
      <w:p w14:paraId="5E585065" w14:textId="1733945E" w:rsidR="00BF1D70" w:rsidRDefault="00BF1D70">
        <w:pPr>
          <w:pStyle w:val="Footer"/>
          <w:jc w:val="center"/>
        </w:pPr>
        <w:r w:rsidRPr="00BF1D70">
          <w:rPr>
            <w:rFonts w:ascii="Times New Roman" w:hAnsi="Times New Roman" w:cs="Times New Roman"/>
            <w:sz w:val="24"/>
            <w:szCs w:val="24"/>
          </w:rPr>
          <w:fldChar w:fldCharType="begin"/>
        </w:r>
        <w:r w:rsidRPr="00BF1D70">
          <w:rPr>
            <w:rFonts w:ascii="Times New Roman" w:hAnsi="Times New Roman" w:cs="Times New Roman"/>
            <w:sz w:val="24"/>
            <w:szCs w:val="24"/>
          </w:rPr>
          <w:instrText xml:space="preserve"> PAGE   \* MERGEFORMAT </w:instrText>
        </w:r>
        <w:r w:rsidRPr="00BF1D70">
          <w:rPr>
            <w:rFonts w:ascii="Times New Roman" w:hAnsi="Times New Roman" w:cs="Times New Roman"/>
            <w:sz w:val="24"/>
            <w:szCs w:val="24"/>
          </w:rPr>
          <w:fldChar w:fldCharType="separate"/>
        </w:r>
        <w:r w:rsidRPr="00BF1D70">
          <w:rPr>
            <w:rFonts w:ascii="Times New Roman" w:hAnsi="Times New Roman" w:cs="Times New Roman"/>
            <w:noProof/>
            <w:sz w:val="24"/>
            <w:szCs w:val="24"/>
          </w:rPr>
          <w:t>2</w:t>
        </w:r>
        <w:r w:rsidRPr="00BF1D70">
          <w:rPr>
            <w:rFonts w:ascii="Times New Roman" w:hAnsi="Times New Roman" w:cs="Times New Roman"/>
            <w:noProof/>
            <w:sz w:val="24"/>
            <w:szCs w:val="24"/>
          </w:rPr>
          <w:fldChar w:fldCharType="end"/>
        </w:r>
      </w:p>
    </w:sdtContent>
  </w:sdt>
  <w:p w14:paraId="1E8C8D0C" w14:textId="77777777" w:rsidR="00BF1D70" w:rsidRDefault="00BF1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630AF" w14:textId="77777777" w:rsidR="005F5BAE" w:rsidRDefault="005F5BAE" w:rsidP="00BF1D70">
      <w:pPr>
        <w:spacing w:after="0" w:line="240" w:lineRule="auto"/>
      </w:pPr>
      <w:r>
        <w:separator/>
      </w:r>
    </w:p>
  </w:footnote>
  <w:footnote w:type="continuationSeparator" w:id="0">
    <w:p w14:paraId="3786E6C9" w14:textId="77777777" w:rsidR="005F5BAE" w:rsidRDefault="005F5BAE" w:rsidP="00BF1D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0A"/>
    <w:rsid w:val="0000627A"/>
    <w:rsid w:val="0001540A"/>
    <w:rsid w:val="000700D8"/>
    <w:rsid w:val="00073C5F"/>
    <w:rsid w:val="0008028F"/>
    <w:rsid w:val="0008562E"/>
    <w:rsid w:val="000C6DB9"/>
    <w:rsid w:val="000D0FFA"/>
    <w:rsid w:val="000E7C32"/>
    <w:rsid w:val="00132FF6"/>
    <w:rsid w:val="00197862"/>
    <w:rsid w:val="001C2992"/>
    <w:rsid w:val="001C2B32"/>
    <w:rsid w:val="001F0D8D"/>
    <w:rsid w:val="0020056D"/>
    <w:rsid w:val="0020604B"/>
    <w:rsid w:val="00256DC6"/>
    <w:rsid w:val="002766AF"/>
    <w:rsid w:val="002847B1"/>
    <w:rsid w:val="00294112"/>
    <w:rsid w:val="002C062D"/>
    <w:rsid w:val="002C192A"/>
    <w:rsid w:val="003017AD"/>
    <w:rsid w:val="00302BA4"/>
    <w:rsid w:val="0031668D"/>
    <w:rsid w:val="00340708"/>
    <w:rsid w:val="00342205"/>
    <w:rsid w:val="00357075"/>
    <w:rsid w:val="003664FE"/>
    <w:rsid w:val="003C2FF7"/>
    <w:rsid w:val="003E1149"/>
    <w:rsid w:val="003E209A"/>
    <w:rsid w:val="0043614B"/>
    <w:rsid w:val="0044711F"/>
    <w:rsid w:val="00453045"/>
    <w:rsid w:val="00471246"/>
    <w:rsid w:val="00483069"/>
    <w:rsid w:val="004A560E"/>
    <w:rsid w:val="004B2E53"/>
    <w:rsid w:val="004C4828"/>
    <w:rsid w:val="004C4CBE"/>
    <w:rsid w:val="0054171D"/>
    <w:rsid w:val="0055689F"/>
    <w:rsid w:val="005807A3"/>
    <w:rsid w:val="005F5BAE"/>
    <w:rsid w:val="00616A61"/>
    <w:rsid w:val="00635301"/>
    <w:rsid w:val="00652AA7"/>
    <w:rsid w:val="0066195C"/>
    <w:rsid w:val="00664AC1"/>
    <w:rsid w:val="0066528B"/>
    <w:rsid w:val="006A07AD"/>
    <w:rsid w:val="006D741D"/>
    <w:rsid w:val="00702D23"/>
    <w:rsid w:val="0071070E"/>
    <w:rsid w:val="00714696"/>
    <w:rsid w:val="00741C53"/>
    <w:rsid w:val="00756BCF"/>
    <w:rsid w:val="00785962"/>
    <w:rsid w:val="007B6D5A"/>
    <w:rsid w:val="007B7063"/>
    <w:rsid w:val="007D7F34"/>
    <w:rsid w:val="007F6F45"/>
    <w:rsid w:val="00837E29"/>
    <w:rsid w:val="00853EF8"/>
    <w:rsid w:val="00857F98"/>
    <w:rsid w:val="00870FFA"/>
    <w:rsid w:val="0088037D"/>
    <w:rsid w:val="00881B94"/>
    <w:rsid w:val="00887D51"/>
    <w:rsid w:val="008A4D36"/>
    <w:rsid w:val="0090789E"/>
    <w:rsid w:val="0091755A"/>
    <w:rsid w:val="00921BFE"/>
    <w:rsid w:val="0093195C"/>
    <w:rsid w:val="00977FDE"/>
    <w:rsid w:val="00A35939"/>
    <w:rsid w:val="00A707DC"/>
    <w:rsid w:val="00A76D65"/>
    <w:rsid w:val="00A93FBD"/>
    <w:rsid w:val="00A97298"/>
    <w:rsid w:val="00AB4B64"/>
    <w:rsid w:val="00AB70F7"/>
    <w:rsid w:val="00AC19D1"/>
    <w:rsid w:val="00AD0813"/>
    <w:rsid w:val="00AD1FCC"/>
    <w:rsid w:val="00B260B8"/>
    <w:rsid w:val="00B32190"/>
    <w:rsid w:val="00B63719"/>
    <w:rsid w:val="00B63E2A"/>
    <w:rsid w:val="00B748E3"/>
    <w:rsid w:val="00B90451"/>
    <w:rsid w:val="00BA4052"/>
    <w:rsid w:val="00BF1D70"/>
    <w:rsid w:val="00C4739C"/>
    <w:rsid w:val="00CB0444"/>
    <w:rsid w:val="00CD2CB0"/>
    <w:rsid w:val="00CE3886"/>
    <w:rsid w:val="00CF6B95"/>
    <w:rsid w:val="00D01BDE"/>
    <w:rsid w:val="00D01DDE"/>
    <w:rsid w:val="00D20332"/>
    <w:rsid w:val="00D31FF5"/>
    <w:rsid w:val="00D332CC"/>
    <w:rsid w:val="00D56BF3"/>
    <w:rsid w:val="00D63389"/>
    <w:rsid w:val="00D671E8"/>
    <w:rsid w:val="00DB4DD5"/>
    <w:rsid w:val="00DB7337"/>
    <w:rsid w:val="00E1604D"/>
    <w:rsid w:val="00E2425E"/>
    <w:rsid w:val="00E44AC4"/>
    <w:rsid w:val="00E450FD"/>
    <w:rsid w:val="00E63A54"/>
    <w:rsid w:val="00E95C6C"/>
    <w:rsid w:val="00EA34F3"/>
    <w:rsid w:val="00EF1D57"/>
    <w:rsid w:val="00F1569E"/>
    <w:rsid w:val="00F1794F"/>
    <w:rsid w:val="00F36D11"/>
    <w:rsid w:val="00F90CAC"/>
    <w:rsid w:val="00FA1195"/>
    <w:rsid w:val="00FA61C4"/>
    <w:rsid w:val="00FD3508"/>
    <w:rsid w:val="00FF19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C4C0"/>
  <w15:chartTrackingRefBased/>
  <w15:docId w15:val="{67334343-555B-4169-B1F8-9EAC78E9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55A"/>
    <w:rPr>
      <w:color w:val="0563C1" w:themeColor="hyperlink"/>
      <w:u w:val="single"/>
    </w:rPr>
  </w:style>
  <w:style w:type="character" w:styleId="UnresolvedMention">
    <w:name w:val="Unresolved Mention"/>
    <w:basedOn w:val="DefaultParagraphFont"/>
    <w:uiPriority w:val="99"/>
    <w:semiHidden/>
    <w:unhideWhenUsed/>
    <w:rsid w:val="0091755A"/>
    <w:rPr>
      <w:color w:val="605E5C"/>
      <w:shd w:val="clear" w:color="auto" w:fill="E1DFDD"/>
    </w:rPr>
  </w:style>
  <w:style w:type="paragraph" w:styleId="Bibliography">
    <w:name w:val="Bibliography"/>
    <w:basedOn w:val="Normal"/>
    <w:next w:val="Normal"/>
    <w:uiPriority w:val="37"/>
    <w:unhideWhenUsed/>
    <w:rsid w:val="00F1794F"/>
    <w:pPr>
      <w:spacing w:after="0" w:line="480" w:lineRule="auto"/>
      <w:ind w:left="720" w:hanging="720"/>
    </w:pPr>
  </w:style>
  <w:style w:type="character" w:styleId="LineNumber">
    <w:name w:val="line number"/>
    <w:basedOn w:val="DefaultParagraphFont"/>
    <w:uiPriority w:val="99"/>
    <w:semiHidden/>
    <w:unhideWhenUsed/>
    <w:rsid w:val="0066195C"/>
  </w:style>
  <w:style w:type="paragraph" w:styleId="Header">
    <w:name w:val="header"/>
    <w:basedOn w:val="Normal"/>
    <w:link w:val="HeaderChar"/>
    <w:uiPriority w:val="99"/>
    <w:unhideWhenUsed/>
    <w:rsid w:val="00BF1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D70"/>
  </w:style>
  <w:style w:type="paragraph" w:styleId="Footer">
    <w:name w:val="footer"/>
    <w:basedOn w:val="Normal"/>
    <w:link w:val="FooterChar"/>
    <w:uiPriority w:val="99"/>
    <w:unhideWhenUsed/>
    <w:rsid w:val="00BF1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04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40756</Words>
  <Characters>232311</Characters>
  <Application>Microsoft Office Word</Application>
  <DocSecurity>0</DocSecurity>
  <Lines>1935</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 Febriyanti</dc:creator>
  <cp:keywords/>
  <dc:description/>
  <cp:lastModifiedBy>Hani Febriyanti</cp:lastModifiedBy>
  <cp:revision>6</cp:revision>
  <dcterms:created xsi:type="dcterms:W3CDTF">2026-01-11T05:47:00Z</dcterms:created>
  <dcterms:modified xsi:type="dcterms:W3CDTF">2026-01-11T05:52:00Z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id="pOTaAE1L"/&gt;&lt;style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