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33F7" w14:textId="77777777" w:rsidR="00F02662" w:rsidRPr="009537E8" w:rsidRDefault="00F02662" w:rsidP="00F02662">
      <w:pPr>
        <w:jc w:val="center"/>
        <w:rPr>
          <w:rFonts w:asciiTheme="majorBidi" w:hAnsiTheme="majorBidi" w:cstheme="majorBidi"/>
          <w:b/>
          <w:bCs/>
          <w:sz w:val="32"/>
          <w:szCs w:val="32"/>
        </w:rPr>
      </w:pPr>
      <w:r w:rsidRPr="009537E8">
        <w:rPr>
          <w:rFonts w:asciiTheme="majorBidi" w:hAnsiTheme="majorBidi" w:cstheme="majorBidi"/>
          <w:b/>
          <w:bCs/>
          <w:sz w:val="32"/>
          <w:szCs w:val="32"/>
        </w:rPr>
        <w:t xml:space="preserve">Factors Affecting Actual Usage of Educational Technologies: The Mediating Role of Student </w:t>
      </w:r>
      <w:r>
        <w:rPr>
          <w:rFonts w:asciiTheme="majorBidi" w:hAnsiTheme="majorBidi" w:cstheme="majorBidi"/>
          <w:b/>
          <w:bCs/>
          <w:sz w:val="32"/>
          <w:szCs w:val="32"/>
        </w:rPr>
        <w:t>Traits</w:t>
      </w:r>
    </w:p>
    <w:p w14:paraId="3C11519D" w14:textId="77777777" w:rsidR="00F02662" w:rsidRDefault="00F02662" w:rsidP="00F02662">
      <w:pPr>
        <w:jc w:val="center"/>
        <w:rPr>
          <w:rFonts w:asciiTheme="majorBidi" w:hAnsiTheme="majorBidi" w:cstheme="majorBidi"/>
          <w:b/>
          <w:bCs/>
          <w:sz w:val="28"/>
          <w:szCs w:val="28"/>
        </w:rPr>
      </w:pPr>
    </w:p>
    <w:p w14:paraId="7F74C76D" w14:textId="77777777" w:rsidR="00F02662" w:rsidRPr="00395360" w:rsidRDefault="00F02662" w:rsidP="00F02662">
      <w:pPr>
        <w:jc w:val="center"/>
        <w:rPr>
          <w:rFonts w:asciiTheme="majorBidi" w:hAnsiTheme="majorBidi" w:cstheme="majorBidi"/>
          <w:b/>
          <w:bCs/>
          <w:sz w:val="32"/>
          <w:szCs w:val="32"/>
          <w:lang w:val="en-US"/>
        </w:rPr>
      </w:pPr>
      <w:r w:rsidRPr="009E625C">
        <w:rPr>
          <w:rFonts w:asciiTheme="majorBidi" w:hAnsiTheme="majorBidi" w:cstheme="majorBidi"/>
          <w:b/>
          <w:bCs/>
          <w:sz w:val="32"/>
          <w:szCs w:val="32"/>
          <w:lang w:val="en-US"/>
        </w:rPr>
        <w:t>Ikrame Kiyadi,</w:t>
      </w:r>
      <w:r w:rsidRPr="00395360">
        <w:rPr>
          <w:rFonts w:asciiTheme="majorBidi" w:hAnsiTheme="majorBidi" w:cstheme="majorBidi"/>
          <w:b/>
          <w:bCs/>
          <w:sz w:val="32"/>
          <w:szCs w:val="32"/>
          <w:lang w:val="en-US"/>
        </w:rPr>
        <w:t xml:space="preserve"> Hicham Ouzif</w:t>
      </w:r>
    </w:p>
    <w:p w14:paraId="3E13A72B" w14:textId="77777777" w:rsidR="00F02662" w:rsidRPr="00395360" w:rsidRDefault="00F02662" w:rsidP="00F02662">
      <w:pPr>
        <w:jc w:val="center"/>
        <w:rPr>
          <w:rFonts w:asciiTheme="majorBidi" w:hAnsiTheme="majorBidi" w:cstheme="majorBidi"/>
          <w:b/>
          <w:bCs/>
          <w:sz w:val="32"/>
          <w:szCs w:val="32"/>
          <w:lang w:val="en-US"/>
        </w:rPr>
      </w:pPr>
      <w:r>
        <w:rPr>
          <w:rFonts w:asciiTheme="majorBidi" w:hAnsiTheme="majorBidi" w:cstheme="majorBidi"/>
          <w:b/>
          <w:bCs/>
          <w:sz w:val="32"/>
          <w:szCs w:val="32"/>
          <w:lang w:val="en-US"/>
        </w:rPr>
        <w:t>,</w:t>
      </w:r>
      <w:r w:rsidRPr="009E625C">
        <w:rPr>
          <w:rFonts w:asciiTheme="majorBidi" w:hAnsiTheme="majorBidi" w:cstheme="majorBidi"/>
          <w:b/>
          <w:bCs/>
          <w:sz w:val="32"/>
          <w:szCs w:val="32"/>
          <w:lang w:val="en-US"/>
        </w:rPr>
        <w:t xml:space="preserve"> Hayat El Boukhari</w:t>
      </w:r>
    </w:p>
    <w:p w14:paraId="1300FF28" w14:textId="77777777" w:rsidR="00F02662" w:rsidRPr="009E625C" w:rsidRDefault="00F02662" w:rsidP="00F02662">
      <w:pPr>
        <w:jc w:val="center"/>
        <w:rPr>
          <w:rFonts w:asciiTheme="majorBidi" w:hAnsiTheme="majorBidi" w:cstheme="majorBidi"/>
        </w:rPr>
      </w:pPr>
    </w:p>
    <w:p w14:paraId="28494F8A" w14:textId="77777777" w:rsidR="00F02662" w:rsidRPr="009E625C" w:rsidRDefault="00F02662" w:rsidP="00F02662">
      <w:pPr>
        <w:rPr>
          <w:rFonts w:asciiTheme="majorBidi" w:hAnsiTheme="majorBidi" w:cstheme="majorBidi"/>
        </w:rPr>
      </w:pPr>
    </w:p>
    <w:p w14:paraId="1F7D28D7" w14:textId="5055D0AD" w:rsidR="00F02662" w:rsidRPr="009E625C" w:rsidRDefault="00F02662" w:rsidP="00F02662">
      <w:pPr>
        <w:pStyle w:val="Author"/>
        <w:spacing w:before="0" w:after="0" w:line="276" w:lineRule="auto"/>
        <w:rPr>
          <w:rFonts w:asciiTheme="majorBidi" w:hAnsiTheme="majorBidi" w:cstheme="majorBidi"/>
        </w:rPr>
      </w:pPr>
      <w:r w:rsidRPr="009E625C">
        <w:rPr>
          <w:rFonts w:asciiTheme="majorBidi" w:eastAsia="Times New Roman" w:hAnsiTheme="majorBidi" w:cstheme="majorBidi"/>
          <w:sz w:val="24"/>
          <w:szCs w:val="24"/>
          <w:vertAlign w:val="superscript"/>
        </w:rPr>
        <w:t>1</w:t>
      </w:r>
      <w:r>
        <w:rPr>
          <w:rFonts w:asciiTheme="majorBidi" w:eastAsia="Times New Roman" w:hAnsiTheme="majorBidi" w:cstheme="majorBidi"/>
          <w:sz w:val="24"/>
          <w:szCs w:val="24"/>
          <w:vertAlign w:val="superscript"/>
        </w:rPr>
        <w:t>,2</w:t>
      </w:r>
      <w:r w:rsidRPr="009E625C">
        <w:rPr>
          <w:rFonts w:asciiTheme="majorBidi" w:eastAsia="Times New Roman" w:hAnsiTheme="majorBidi" w:cstheme="majorBidi"/>
          <w:sz w:val="24"/>
          <w:szCs w:val="24"/>
        </w:rPr>
        <w:t xml:space="preserve"> </w:t>
      </w:r>
      <w:r w:rsidRPr="009E625C">
        <w:rPr>
          <w:rFonts w:asciiTheme="majorBidi" w:hAnsiTheme="majorBidi" w:cstheme="majorBidi"/>
          <w:sz w:val="24"/>
          <w:szCs w:val="24"/>
        </w:rPr>
        <w:t>Doctoral student,</w:t>
      </w:r>
      <w:r>
        <w:rPr>
          <w:rFonts w:asciiTheme="majorBidi" w:hAnsiTheme="majorBidi" w:cstheme="majorBidi"/>
          <w:sz w:val="24"/>
          <w:szCs w:val="24"/>
        </w:rPr>
        <w:t xml:space="preserve"> </w:t>
      </w:r>
      <w:r w:rsidRPr="009E625C">
        <w:rPr>
          <w:rFonts w:asciiTheme="majorBidi" w:hAnsiTheme="majorBidi" w:cstheme="majorBidi"/>
          <w:sz w:val="24"/>
          <w:szCs w:val="24"/>
        </w:rPr>
        <w:t>Faculty of Law Economics and Social Sciences, Sidi Mohamed Ben Abdellah University, Fez,</w:t>
      </w:r>
      <w:r w:rsidRPr="009E625C">
        <w:rPr>
          <w:rFonts w:asciiTheme="majorBidi" w:hAnsiTheme="majorBidi" w:cstheme="majorBidi"/>
          <w:sz w:val="24"/>
          <w:szCs w:val="24"/>
        </w:rPr>
        <w:br/>
      </w:r>
      <w:r>
        <w:rPr>
          <w:rFonts w:asciiTheme="majorBidi" w:hAnsiTheme="majorBidi" w:cstheme="majorBidi"/>
          <w:sz w:val="24"/>
          <w:szCs w:val="24"/>
          <w:vertAlign w:val="superscript"/>
        </w:rPr>
        <w:t>3</w:t>
      </w:r>
      <w:r w:rsidRPr="009E625C">
        <w:rPr>
          <w:rFonts w:asciiTheme="majorBidi" w:hAnsiTheme="majorBidi" w:cstheme="majorBidi"/>
          <w:sz w:val="24"/>
          <w:szCs w:val="24"/>
        </w:rPr>
        <w:t xml:space="preserve"> Professor of Higher Education, student1Faculty of Law Economics and Social Sciences, Sidi Mohamed Ben Abdellah University, Fez, 28810, Morocco</w:t>
      </w:r>
    </w:p>
    <w:p w14:paraId="1A7BAD07" w14:textId="77777777" w:rsidR="002E7B42" w:rsidRDefault="002E7B42" w:rsidP="002E7B42">
      <w:pPr>
        <w:rPr>
          <w:rFonts w:asciiTheme="majorBidi" w:hAnsiTheme="majorBidi" w:cstheme="majorBidi"/>
          <w:lang w:val="en-US"/>
        </w:rPr>
      </w:pPr>
    </w:p>
    <w:p w14:paraId="7A818D55" w14:textId="77777777" w:rsidR="006261AD" w:rsidRDefault="006261AD" w:rsidP="00956B59">
      <w:pPr>
        <w:rPr>
          <w:rFonts w:asciiTheme="majorBidi" w:hAnsiTheme="majorBidi" w:cstheme="majorBidi"/>
          <w:lang w:val="en-US"/>
        </w:rPr>
      </w:pPr>
    </w:p>
    <w:p w14:paraId="4C0C239A" w14:textId="77777777" w:rsidR="006261AD" w:rsidRDefault="006261AD" w:rsidP="00BD0E53">
      <w:pPr>
        <w:rPr>
          <w:rFonts w:asciiTheme="majorBidi" w:hAnsiTheme="majorBidi" w:cstheme="majorBidi"/>
          <w:lang w:val="en-US"/>
        </w:rPr>
      </w:pPr>
    </w:p>
    <w:p w14:paraId="04C68A96" w14:textId="18D59795" w:rsidR="00B0572F" w:rsidRDefault="00B0572F" w:rsidP="00BD0E53">
      <w:pPr>
        <w:rPr>
          <w:rFonts w:asciiTheme="majorBidi" w:hAnsiTheme="majorBidi" w:cstheme="majorBidi"/>
          <w:b/>
          <w:bCs/>
          <w:lang w:val="en-US"/>
        </w:rPr>
      </w:pPr>
      <w:r w:rsidRPr="00B0572F">
        <w:rPr>
          <w:rFonts w:asciiTheme="majorBidi" w:hAnsiTheme="majorBidi" w:cstheme="majorBidi"/>
          <w:b/>
          <w:bCs/>
          <w:lang w:val="en-US"/>
        </w:rPr>
        <w:t>Abstract</w:t>
      </w:r>
    </w:p>
    <w:p w14:paraId="0FB2630B" w14:textId="5524DE1C" w:rsidR="004E1D33" w:rsidRDefault="00B0572F" w:rsidP="00BD0E53">
      <w:pPr>
        <w:jc w:val="both"/>
        <w:rPr>
          <w:rFonts w:asciiTheme="majorBidi" w:hAnsiTheme="majorBidi" w:cstheme="majorBidi"/>
          <w:lang w:val="en-US"/>
        </w:rPr>
      </w:pPr>
      <w:r>
        <w:rPr>
          <w:rFonts w:asciiTheme="majorBidi" w:hAnsiTheme="majorBidi" w:cstheme="majorBidi"/>
          <w:b/>
          <w:bCs/>
          <w:lang w:val="en-US"/>
        </w:rPr>
        <w:t xml:space="preserve">Purpose: </w:t>
      </w:r>
      <w:r w:rsidR="004E1D33" w:rsidRPr="004E1D33">
        <w:rPr>
          <w:rFonts w:asciiTheme="majorBidi" w:hAnsiTheme="majorBidi" w:cstheme="majorBidi"/>
          <w:lang w:val="en-US"/>
        </w:rPr>
        <w:t xml:space="preserve">Institutions worldwide face an era of rapid change, from technological transformation to </w:t>
      </w:r>
      <w:r w:rsidR="0008102F">
        <w:rPr>
          <w:rFonts w:asciiTheme="majorBidi" w:hAnsiTheme="majorBidi" w:cstheme="majorBidi"/>
          <w:lang w:val="en-US"/>
        </w:rPr>
        <w:t>creating</w:t>
      </w:r>
      <w:r w:rsidR="004E1D33" w:rsidRPr="004E1D33">
        <w:rPr>
          <w:rFonts w:asciiTheme="majorBidi" w:hAnsiTheme="majorBidi" w:cstheme="majorBidi"/>
          <w:lang w:val="en-US"/>
        </w:rPr>
        <w:t xml:space="preserve"> a supportive university culture, which plays a major role in enhancing the educational setting. The current research study aims to assess the impact of TAM variables (perceived usefulness and perceived ease of use), along with university culture, on the actual utilization of information systems in educational settings. The authors propose using student traits as a full mediator between perceived usefulness, perceived ease of use, and university culture in </w:t>
      </w:r>
      <w:r w:rsidR="004E1D33">
        <w:rPr>
          <w:rFonts w:asciiTheme="majorBidi" w:hAnsiTheme="majorBidi" w:cstheme="majorBidi"/>
          <w:lang w:val="en-US"/>
        </w:rPr>
        <w:t xml:space="preserve">influencing </w:t>
      </w:r>
      <w:r w:rsidR="004E1D33" w:rsidRPr="004E1D33">
        <w:rPr>
          <w:rFonts w:asciiTheme="majorBidi" w:hAnsiTheme="majorBidi" w:cstheme="majorBidi"/>
          <w:lang w:val="en-US"/>
        </w:rPr>
        <w:t>the utilization of information systems.</w:t>
      </w:r>
    </w:p>
    <w:p w14:paraId="2B3B1623" w14:textId="77777777" w:rsidR="00BD0E53" w:rsidRPr="00BD0E53" w:rsidRDefault="00BD0E53" w:rsidP="00BD0E53">
      <w:pPr>
        <w:jc w:val="both"/>
        <w:rPr>
          <w:rFonts w:asciiTheme="majorBidi" w:hAnsiTheme="majorBidi" w:cstheme="majorBidi"/>
          <w:lang w:val="en-US"/>
        </w:rPr>
      </w:pPr>
    </w:p>
    <w:p w14:paraId="4045B53A" w14:textId="5B39F83B" w:rsidR="00B0572F" w:rsidRPr="00975B9C" w:rsidRDefault="00B0572F" w:rsidP="00BD0E53">
      <w:pPr>
        <w:jc w:val="both"/>
        <w:rPr>
          <w:rFonts w:asciiTheme="majorBidi" w:hAnsiTheme="majorBidi" w:cstheme="majorBidi"/>
          <w:b/>
          <w:bCs/>
        </w:rPr>
      </w:pPr>
      <w:r>
        <w:rPr>
          <w:rFonts w:asciiTheme="majorBidi" w:hAnsiTheme="majorBidi" w:cstheme="majorBidi"/>
          <w:b/>
          <w:bCs/>
          <w:lang w:val="en-US"/>
        </w:rPr>
        <w:t>Methodology:</w:t>
      </w:r>
      <w:r w:rsidR="00975B9C">
        <w:rPr>
          <w:rFonts w:asciiTheme="majorBidi" w:hAnsiTheme="majorBidi" w:cstheme="majorBidi"/>
          <w:b/>
          <w:bCs/>
          <w:lang w:val="en-US"/>
        </w:rPr>
        <w:t xml:space="preserve"> </w:t>
      </w:r>
      <w:r w:rsidR="00975B9C">
        <w:rPr>
          <w:rFonts w:asciiTheme="majorBidi" w:hAnsiTheme="majorBidi" w:cstheme="majorBidi"/>
          <w:lang w:val="en-US"/>
        </w:rPr>
        <w:t>T</w:t>
      </w:r>
      <w:r w:rsidR="00975B9C" w:rsidRPr="00975B9C">
        <w:rPr>
          <w:rFonts w:asciiTheme="majorBidi" w:hAnsiTheme="majorBidi" w:cstheme="majorBidi"/>
          <w:lang w:val="en-US"/>
        </w:rPr>
        <w:t xml:space="preserve">he model was examined </w:t>
      </w:r>
      <w:r w:rsidR="00AA1E10">
        <w:rPr>
          <w:rFonts w:asciiTheme="majorBidi" w:hAnsiTheme="majorBidi" w:cstheme="majorBidi"/>
          <w:lang w:val="en-US"/>
        </w:rPr>
        <w:t>using the partial least squares (PLS) regression and bootstrapping metho</w:t>
      </w:r>
      <w:r w:rsidR="00975B9C" w:rsidRPr="00975B9C">
        <w:rPr>
          <w:rFonts w:asciiTheme="majorBidi" w:hAnsiTheme="majorBidi" w:cstheme="majorBidi"/>
          <w:lang w:val="en-US"/>
        </w:rPr>
        <w:t>d on a sample of 100 students from different faculties at Sidi Mohamed Ben Abdelah University.</w:t>
      </w:r>
    </w:p>
    <w:p w14:paraId="0E22E730" w14:textId="4C459579" w:rsidR="00B0572F" w:rsidRPr="005B541E" w:rsidRDefault="00B0572F" w:rsidP="00BD0E53">
      <w:pPr>
        <w:rPr>
          <w:rFonts w:asciiTheme="majorBidi" w:hAnsiTheme="majorBidi" w:cstheme="majorBidi"/>
          <w:b/>
          <w:bCs/>
        </w:rPr>
      </w:pPr>
    </w:p>
    <w:p w14:paraId="578D72CC" w14:textId="0648ED73" w:rsidR="00B0572F" w:rsidRDefault="00B0572F" w:rsidP="00BD0E53">
      <w:pPr>
        <w:jc w:val="both"/>
        <w:rPr>
          <w:rFonts w:asciiTheme="majorBidi" w:hAnsiTheme="majorBidi" w:cstheme="majorBidi"/>
          <w:b/>
          <w:bCs/>
          <w:lang w:val="en-US"/>
        </w:rPr>
      </w:pPr>
      <w:r>
        <w:rPr>
          <w:rFonts w:asciiTheme="majorBidi" w:hAnsiTheme="majorBidi" w:cstheme="majorBidi"/>
          <w:b/>
          <w:bCs/>
          <w:lang w:val="en-US"/>
        </w:rPr>
        <w:t>Results</w:t>
      </w:r>
      <w:r w:rsidR="003B17BB">
        <w:rPr>
          <w:rFonts w:asciiTheme="majorBidi" w:hAnsiTheme="majorBidi" w:cstheme="majorBidi"/>
          <w:b/>
          <w:bCs/>
          <w:lang w:val="en-US"/>
        </w:rPr>
        <w:t xml:space="preserve">: </w:t>
      </w:r>
      <w:r w:rsidR="00A721E4" w:rsidRPr="00A721E4">
        <w:rPr>
          <w:rFonts w:asciiTheme="majorBidi" w:hAnsiTheme="majorBidi" w:cstheme="majorBidi"/>
          <w:lang w:val="en-US"/>
        </w:rPr>
        <w:t>First</w:t>
      </w:r>
      <w:r w:rsidR="00A721E4">
        <w:rPr>
          <w:rFonts w:asciiTheme="majorBidi" w:hAnsiTheme="majorBidi" w:cstheme="majorBidi"/>
          <w:lang w:val="en-US"/>
        </w:rPr>
        <w:t>, perceived usefulness, perceived ease of use, and organization culture significantly influence the actual utilization of information systems; at the same time, perceived usefulness, perceived ease of use, and university culture</w:t>
      </w:r>
      <w:r w:rsidR="00A350F1">
        <w:rPr>
          <w:rFonts w:asciiTheme="majorBidi" w:hAnsiTheme="majorBidi" w:cstheme="majorBidi"/>
          <w:lang w:val="en-US"/>
        </w:rPr>
        <w:t xml:space="preserve"> impact students' </w:t>
      </w:r>
      <w:r w:rsidR="00603170">
        <w:rPr>
          <w:rFonts w:asciiTheme="majorBidi" w:hAnsiTheme="majorBidi" w:cstheme="majorBidi"/>
          <w:lang w:val="en-US"/>
        </w:rPr>
        <w:t>traits</w:t>
      </w:r>
      <w:r w:rsidR="00A350F1">
        <w:rPr>
          <w:rFonts w:asciiTheme="majorBidi" w:hAnsiTheme="majorBidi" w:cstheme="majorBidi"/>
          <w:lang w:val="en-US"/>
        </w:rPr>
        <w:t xml:space="preserve"> while using information systems</w:t>
      </w:r>
      <w:r w:rsidR="00A721E4">
        <w:rPr>
          <w:rFonts w:asciiTheme="majorBidi" w:hAnsiTheme="majorBidi" w:cstheme="majorBidi"/>
          <w:lang w:val="en-US"/>
        </w:rPr>
        <w:t xml:space="preserve">. Additionally, findings confirmed </w:t>
      </w:r>
      <w:r w:rsidR="00F570FD">
        <w:rPr>
          <w:rFonts w:asciiTheme="majorBidi" w:hAnsiTheme="majorBidi" w:cstheme="majorBidi"/>
          <w:lang w:val="en-US"/>
        </w:rPr>
        <w:t xml:space="preserve">that student </w:t>
      </w:r>
      <w:r w:rsidR="00F709A4">
        <w:rPr>
          <w:rFonts w:asciiTheme="majorBidi" w:hAnsiTheme="majorBidi" w:cstheme="majorBidi"/>
          <w:lang w:val="en-US"/>
        </w:rPr>
        <w:t xml:space="preserve">traits </w:t>
      </w:r>
      <w:r w:rsidR="00F570FD">
        <w:rPr>
          <w:rFonts w:asciiTheme="majorBidi" w:hAnsiTheme="majorBidi" w:cstheme="majorBidi"/>
          <w:lang w:val="en-US"/>
        </w:rPr>
        <w:t>mediate the impact of perceived usefulness, perceived ease of use, and university culture on the actual utilization of information systems.</w:t>
      </w:r>
    </w:p>
    <w:p w14:paraId="1B95C345" w14:textId="77777777" w:rsidR="00BD0E53" w:rsidRDefault="00BD0E53" w:rsidP="00BD0E53">
      <w:pPr>
        <w:jc w:val="both"/>
        <w:rPr>
          <w:rFonts w:asciiTheme="majorBidi" w:hAnsiTheme="majorBidi" w:cstheme="majorBidi"/>
          <w:b/>
          <w:bCs/>
          <w:lang w:val="en-US"/>
        </w:rPr>
      </w:pPr>
    </w:p>
    <w:p w14:paraId="2892749A" w14:textId="722F57D2" w:rsidR="00B0572F" w:rsidRDefault="00B0572F" w:rsidP="00603170">
      <w:pPr>
        <w:jc w:val="both"/>
        <w:rPr>
          <w:rFonts w:asciiTheme="majorBidi" w:hAnsiTheme="majorBidi" w:cstheme="majorBidi"/>
          <w:b/>
          <w:bCs/>
          <w:lang w:val="en-US"/>
        </w:rPr>
      </w:pPr>
      <w:r>
        <w:rPr>
          <w:rFonts w:asciiTheme="majorBidi" w:hAnsiTheme="majorBidi" w:cstheme="majorBidi"/>
          <w:b/>
          <w:bCs/>
          <w:lang w:val="en-US"/>
        </w:rPr>
        <w:t xml:space="preserve">Originality: </w:t>
      </w:r>
      <w:r w:rsidR="005B541E" w:rsidRPr="005B541E">
        <w:rPr>
          <w:rFonts w:asciiTheme="majorBidi" w:hAnsiTheme="majorBidi" w:cstheme="majorBidi"/>
          <w:lang w:val="en-US"/>
        </w:rPr>
        <w:t xml:space="preserve">Most </w:t>
      </w:r>
      <w:r w:rsidR="005B541E">
        <w:rPr>
          <w:rFonts w:asciiTheme="majorBidi" w:hAnsiTheme="majorBidi" w:cstheme="majorBidi"/>
          <w:lang w:val="en-US"/>
        </w:rPr>
        <w:t xml:space="preserve">related studies </w:t>
      </w:r>
      <w:r w:rsidR="00A93E92">
        <w:rPr>
          <w:rFonts w:asciiTheme="majorBidi" w:hAnsiTheme="majorBidi" w:cstheme="majorBidi"/>
          <w:lang w:val="en-US"/>
        </w:rPr>
        <w:t>have examined the main predictors of the actual utilization of information system</w:t>
      </w:r>
      <w:r w:rsidR="0008102F">
        <w:rPr>
          <w:rFonts w:asciiTheme="majorBidi" w:hAnsiTheme="majorBidi" w:cstheme="majorBidi"/>
          <w:lang w:val="en-US"/>
        </w:rPr>
        <w:t>s, but they did not recommend the mediating elements that could clarify the indirect effect.</w:t>
      </w:r>
      <w:r w:rsidR="002F3572">
        <w:rPr>
          <w:rFonts w:asciiTheme="majorBidi" w:hAnsiTheme="majorBidi" w:cstheme="majorBidi"/>
          <w:lang w:val="en-US"/>
        </w:rPr>
        <w:t xml:space="preserve"> This study fills a gap in explaining the variables shaping the utilization of information systems in educational settings by incorporating student traits as a full mediator. The authors also suggest including university culture as a predictor of actual utilization of information systems. </w:t>
      </w:r>
    </w:p>
    <w:p w14:paraId="526ABA82" w14:textId="77777777" w:rsidR="00B0572F" w:rsidRDefault="00B0572F" w:rsidP="00BD0E53">
      <w:pPr>
        <w:rPr>
          <w:rFonts w:asciiTheme="majorBidi" w:hAnsiTheme="majorBidi" w:cstheme="majorBidi"/>
          <w:b/>
          <w:bCs/>
          <w:lang w:val="en-US"/>
        </w:rPr>
      </w:pPr>
    </w:p>
    <w:p w14:paraId="09A427B0" w14:textId="5263B7FA" w:rsidR="00B0572F" w:rsidRPr="00CE57D1" w:rsidRDefault="00B0572F" w:rsidP="00BD0E53">
      <w:pPr>
        <w:rPr>
          <w:rFonts w:asciiTheme="majorBidi" w:hAnsiTheme="majorBidi" w:cstheme="majorBidi"/>
          <w:lang w:val="en-US"/>
        </w:rPr>
      </w:pPr>
      <w:r>
        <w:rPr>
          <w:rFonts w:asciiTheme="majorBidi" w:hAnsiTheme="majorBidi" w:cstheme="majorBidi"/>
          <w:b/>
          <w:bCs/>
          <w:lang w:val="en-US"/>
        </w:rPr>
        <w:t>Keywords:</w:t>
      </w:r>
      <w:r w:rsidR="00CE57D1">
        <w:rPr>
          <w:rFonts w:asciiTheme="majorBidi" w:hAnsiTheme="majorBidi" w:cstheme="majorBidi"/>
          <w:b/>
          <w:bCs/>
          <w:lang w:val="en-US"/>
        </w:rPr>
        <w:t xml:space="preserve">  </w:t>
      </w:r>
      <w:r w:rsidR="00CE57D1" w:rsidRPr="00CE57D1">
        <w:rPr>
          <w:rFonts w:asciiTheme="majorBidi" w:hAnsiTheme="majorBidi" w:cstheme="majorBidi"/>
          <w:lang w:val="en-US"/>
        </w:rPr>
        <w:t xml:space="preserve">Educational technologies, </w:t>
      </w:r>
      <w:r w:rsidR="00187186">
        <w:rPr>
          <w:rFonts w:asciiTheme="majorBidi" w:hAnsiTheme="majorBidi" w:cstheme="majorBidi"/>
          <w:lang w:val="en-US"/>
        </w:rPr>
        <w:t xml:space="preserve">Perceived usefulness, Perceived ease of use </w:t>
      </w:r>
      <w:r w:rsidR="00187186" w:rsidRPr="00CE57D1">
        <w:rPr>
          <w:rFonts w:asciiTheme="majorBidi" w:hAnsiTheme="majorBidi" w:cstheme="majorBidi"/>
          <w:lang w:val="en-US"/>
        </w:rPr>
        <w:t>University</w:t>
      </w:r>
      <w:r w:rsidR="00CE57D1" w:rsidRPr="00CE57D1">
        <w:rPr>
          <w:rFonts w:asciiTheme="majorBidi" w:hAnsiTheme="majorBidi" w:cstheme="majorBidi"/>
          <w:lang w:val="en-US"/>
        </w:rPr>
        <w:t xml:space="preserve"> culture, </w:t>
      </w:r>
      <w:r w:rsidR="0001395D">
        <w:rPr>
          <w:rFonts w:asciiTheme="majorBidi" w:hAnsiTheme="majorBidi" w:cstheme="majorBidi"/>
          <w:lang w:val="en-US"/>
        </w:rPr>
        <w:t>S</w:t>
      </w:r>
      <w:r w:rsidR="00CE57D1" w:rsidRPr="00CE57D1">
        <w:rPr>
          <w:rFonts w:asciiTheme="majorBidi" w:hAnsiTheme="majorBidi" w:cstheme="majorBidi"/>
          <w:lang w:val="en-US"/>
        </w:rPr>
        <w:t>tudent traits</w:t>
      </w:r>
    </w:p>
    <w:p w14:paraId="021DE140" w14:textId="77777777" w:rsidR="00B0572F" w:rsidRDefault="00B0572F" w:rsidP="00B0572F">
      <w:pPr>
        <w:rPr>
          <w:rFonts w:asciiTheme="majorBidi" w:hAnsiTheme="majorBidi" w:cstheme="majorBidi"/>
          <w:b/>
          <w:bCs/>
          <w:lang w:val="en-US"/>
        </w:rPr>
      </w:pPr>
    </w:p>
    <w:p w14:paraId="57494DD5" w14:textId="77777777" w:rsidR="00B0572F" w:rsidRDefault="00B0572F" w:rsidP="00B0572F">
      <w:pPr>
        <w:rPr>
          <w:rFonts w:asciiTheme="majorBidi" w:hAnsiTheme="majorBidi" w:cstheme="majorBidi"/>
          <w:b/>
          <w:bCs/>
          <w:lang w:val="en-US"/>
        </w:rPr>
      </w:pPr>
    </w:p>
    <w:p w14:paraId="3337572D" w14:textId="77777777" w:rsidR="00B0572F" w:rsidRDefault="00B0572F" w:rsidP="00B0572F">
      <w:pPr>
        <w:rPr>
          <w:rFonts w:asciiTheme="majorBidi" w:hAnsiTheme="majorBidi" w:cstheme="majorBidi"/>
          <w:b/>
          <w:bCs/>
          <w:lang w:val="en-US"/>
        </w:rPr>
      </w:pPr>
    </w:p>
    <w:p w14:paraId="50C49466" w14:textId="77777777" w:rsidR="00B0572F" w:rsidRDefault="00B0572F" w:rsidP="00B0572F">
      <w:pPr>
        <w:rPr>
          <w:rFonts w:asciiTheme="majorBidi" w:hAnsiTheme="majorBidi" w:cstheme="majorBidi"/>
          <w:b/>
          <w:bCs/>
          <w:lang w:val="en-US"/>
        </w:rPr>
      </w:pPr>
    </w:p>
    <w:p w14:paraId="5FB9852B" w14:textId="77777777" w:rsidR="00B0572F" w:rsidRDefault="00B0572F" w:rsidP="00B0572F">
      <w:pPr>
        <w:rPr>
          <w:rFonts w:asciiTheme="majorBidi" w:hAnsiTheme="majorBidi" w:cstheme="majorBidi"/>
          <w:b/>
          <w:bCs/>
          <w:lang w:val="en-US"/>
        </w:rPr>
      </w:pPr>
    </w:p>
    <w:p w14:paraId="03C146F8" w14:textId="77777777" w:rsidR="00A53EFF" w:rsidRDefault="00A53EFF" w:rsidP="00B0572F">
      <w:pPr>
        <w:rPr>
          <w:rFonts w:asciiTheme="majorBidi" w:hAnsiTheme="majorBidi" w:cstheme="majorBidi"/>
          <w:b/>
          <w:bCs/>
          <w:lang w:val="en-US"/>
        </w:rPr>
      </w:pPr>
    </w:p>
    <w:p w14:paraId="40597343" w14:textId="77777777" w:rsidR="00A53EFF" w:rsidRDefault="00A53EFF" w:rsidP="00B0572F">
      <w:pPr>
        <w:rPr>
          <w:rFonts w:asciiTheme="majorBidi" w:hAnsiTheme="majorBidi" w:cstheme="majorBidi"/>
          <w:b/>
          <w:bCs/>
          <w:lang w:val="en-US"/>
        </w:rPr>
      </w:pPr>
    </w:p>
    <w:p w14:paraId="29200C69" w14:textId="77777777" w:rsidR="00B0572F" w:rsidRDefault="00B0572F" w:rsidP="00B0572F">
      <w:pPr>
        <w:rPr>
          <w:rFonts w:asciiTheme="majorBidi" w:hAnsiTheme="majorBidi" w:cstheme="majorBidi"/>
          <w:b/>
          <w:bCs/>
          <w:lang w:val="en-US"/>
        </w:rPr>
      </w:pPr>
    </w:p>
    <w:p w14:paraId="34295CEB" w14:textId="55E80A10" w:rsidR="00B0572F" w:rsidRDefault="00B0572F" w:rsidP="00B0572F">
      <w:pPr>
        <w:pStyle w:val="ListParagraph"/>
        <w:numPr>
          <w:ilvl w:val="0"/>
          <w:numId w:val="1"/>
        </w:numPr>
        <w:rPr>
          <w:rFonts w:asciiTheme="majorBidi" w:hAnsiTheme="majorBidi" w:cstheme="majorBidi"/>
          <w:b/>
          <w:bCs/>
          <w:lang w:val="en-US"/>
        </w:rPr>
      </w:pPr>
      <w:r>
        <w:rPr>
          <w:rFonts w:asciiTheme="majorBidi" w:hAnsiTheme="majorBidi" w:cstheme="majorBidi"/>
          <w:b/>
          <w:bCs/>
          <w:lang w:val="en-US"/>
        </w:rPr>
        <w:t xml:space="preserve">Introduction </w:t>
      </w:r>
    </w:p>
    <w:p w14:paraId="5E59A8B4" w14:textId="43533D58" w:rsidR="00B0572F" w:rsidRDefault="00B0572F" w:rsidP="007549D9">
      <w:pPr>
        <w:rPr>
          <w:rFonts w:asciiTheme="majorBidi" w:hAnsiTheme="majorBidi" w:cstheme="majorBidi"/>
          <w:lang w:val="en-US"/>
        </w:rPr>
      </w:pPr>
    </w:p>
    <w:p w14:paraId="7864CD7B" w14:textId="20E1E079" w:rsidR="00017568" w:rsidRPr="002B0B94" w:rsidRDefault="006E0335" w:rsidP="002B0B94">
      <w:pPr>
        <w:jc w:val="lowKashida"/>
        <w:rPr>
          <w:rFonts w:asciiTheme="majorBidi" w:hAnsiTheme="majorBidi" w:cstheme="majorBidi"/>
          <w:noProof/>
          <w:lang w:val="en-US"/>
        </w:rPr>
      </w:pPr>
      <w:r>
        <w:rPr>
          <w:rFonts w:asciiTheme="majorBidi" w:hAnsiTheme="majorBidi" w:cstheme="majorBidi"/>
          <w:lang w:val="en-US"/>
        </w:rPr>
        <w:t xml:space="preserve">The spread of </w:t>
      </w:r>
      <w:r w:rsidR="004B0F49">
        <w:rPr>
          <w:rFonts w:asciiTheme="majorBidi" w:hAnsiTheme="majorBidi" w:cstheme="majorBidi"/>
          <w:lang w:val="en-US"/>
        </w:rPr>
        <w:t xml:space="preserve">educational </w:t>
      </w:r>
      <w:r>
        <w:rPr>
          <w:rFonts w:asciiTheme="majorBidi" w:hAnsiTheme="majorBidi" w:cstheme="majorBidi"/>
          <w:lang w:val="en-US"/>
        </w:rPr>
        <w:t xml:space="preserve">technology has </w:t>
      </w:r>
      <w:r w:rsidR="004B0F49">
        <w:rPr>
          <w:rFonts w:asciiTheme="majorBidi" w:hAnsiTheme="majorBidi" w:cstheme="majorBidi"/>
          <w:lang w:val="en-US"/>
        </w:rPr>
        <w:t>accelerated</w:t>
      </w:r>
      <w:r>
        <w:rPr>
          <w:rFonts w:asciiTheme="majorBidi" w:hAnsiTheme="majorBidi" w:cstheme="majorBidi"/>
          <w:lang w:val="en-US"/>
        </w:rPr>
        <w:t xml:space="preserve"> aggressively</w:t>
      </w:r>
      <w:r w:rsidR="005B4B78">
        <w:rPr>
          <w:rFonts w:asciiTheme="majorBidi" w:hAnsiTheme="majorBidi" w:cstheme="majorBidi"/>
          <w:lang w:val="en-US"/>
        </w:rPr>
        <w:t>,</w:t>
      </w:r>
      <w:r>
        <w:rPr>
          <w:rFonts w:asciiTheme="majorBidi" w:hAnsiTheme="majorBidi" w:cstheme="majorBidi"/>
          <w:lang w:val="en-US"/>
        </w:rPr>
        <w:t xml:space="preserve"> especially </w:t>
      </w:r>
      <w:r w:rsidR="004B0F49">
        <w:rPr>
          <w:rFonts w:asciiTheme="majorBidi" w:hAnsiTheme="majorBidi" w:cstheme="majorBidi"/>
          <w:lang w:val="en-US"/>
        </w:rPr>
        <w:t>following the outbreak</w:t>
      </w:r>
      <w:r>
        <w:rPr>
          <w:rFonts w:asciiTheme="majorBidi" w:hAnsiTheme="majorBidi" w:cstheme="majorBidi"/>
          <w:lang w:val="en-US"/>
        </w:rPr>
        <w:t xml:space="preserve"> of </w:t>
      </w:r>
      <w:r w:rsidR="004B0F49">
        <w:rPr>
          <w:rFonts w:asciiTheme="majorBidi" w:hAnsiTheme="majorBidi" w:cstheme="majorBidi"/>
          <w:lang w:val="en-US"/>
        </w:rPr>
        <w:t xml:space="preserve">the </w:t>
      </w:r>
      <w:r>
        <w:rPr>
          <w:rFonts w:asciiTheme="majorBidi" w:hAnsiTheme="majorBidi" w:cstheme="majorBidi"/>
          <w:lang w:val="en-US"/>
        </w:rPr>
        <w:t>C</w:t>
      </w:r>
      <w:r w:rsidR="004B0F49">
        <w:rPr>
          <w:rFonts w:asciiTheme="majorBidi" w:hAnsiTheme="majorBidi" w:cstheme="majorBidi"/>
          <w:lang w:val="en-US"/>
        </w:rPr>
        <w:t>OVID-</w:t>
      </w:r>
      <w:r>
        <w:rPr>
          <w:rFonts w:asciiTheme="majorBidi" w:hAnsiTheme="majorBidi" w:cstheme="majorBidi"/>
          <w:lang w:val="en-US"/>
        </w:rPr>
        <w:t>19</w:t>
      </w:r>
      <w:r w:rsidR="004B0F49">
        <w:rPr>
          <w:rFonts w:asciiTheme="majorBidi" w:hAnsiTheme="majorBidi" w:cstheme="majorBidi"/>
          <w:lang w:val="en-US"/>
        </w:rPr>
        <w:t xml:space="preserve"> pandemic</w:t>
      </w:r>
      <w:r w:rsidR="005036C4">
        <w:rPr>
          <w:rFonts w:asciiTheme="majorBidi" w:hAnsiTheme="majorBidi" w:cstheme="majorBidi"/>
          <w:lang w:val="en-US"/>
        </w:rPr>
        <w:t xml:space="preserve"> </w:t>
      </w:r>
      <w:r w:rsidR="005036C4">
        <w:rPr>
          <w:rFonts w:asciiTheme="majorBidi" w:hAnsiTheme="majorBidi" w:cstheme="majorBidi"/>
          <w:lang w:val="en-US"/>
        </w:rPr>
        <w:fldChar w:fldCharType="begin" w:fldLock="1"/>
      </w:r>
      <w:r w:rsidR="0033619E">
        <w:rPr>
          <w:rFonts w:asciiTheme="majorBidi" w:hAnsiTheme="majorBidi" w:cstheme="majorBidi"/>
          <w:lang w:val="en-US"/>
        </w:rPr>
        <w:instrText>ADDIN CSL_CITATION {"citationItems":[{"id":"ITEM-1","itemData":{"DOI":"10.24036/jelt.v12i1.121069","ISSN":"2302-3198","abstract":"learning that has evolved into an alternative for teachers and students to promote online teaching and learning and some English teachers combined WhatsApp and YouTube in online learning. This study was to close the gap by investigating students' perceptions of using WhatsApp and YouTube in English online learning at SMA N 5 Sijunjung by using TAM (perceived ease of use, perceived usefulness, attitude toward using, and behavioral intention). To address the issue, the present study looked at 34 students' perceptions toward WhastApp and YouTube in English online learning at SMA Negeri 5 Sijunjung. Drawing on the data from a web-based survey and interview. The results show that the mean of perceived ease of use is 2.75, perceived usefulness is 2.78, attitude toward using is 2.77, behavioral intention is 2.73 and actual usage is 2.67. Students positively perceived the ease of use and usefulness on using WhatsApp and YouTube in English online learning. Students also like and intend to use WhatsApp and YouTube English online learning. It was also revealed that students often had difficulty understanding explanatory videos about lessons on YouTube. Students revealed that the role of the teacher is still very important in teaching and learning activities.","author":[{"dropping-particle":"","family":"Andini","given":"Zellya Ayu","non-dropping-particle":"","parse-names":false,"suffix":""},{"dropping-particle":"","family":"Arianto","given":"M Affandi","non-dropping-particle":"","parse-names":false,"suffix":""}],"container-title":"Journal of English Language Teaching","id":"ITEM-1","issue":"1","issued":{"date-parts":[["2023"]]},"page":"12-30","title":"Students' Perceptions on Using Whatsapp and Youtube Applications in English Online Learning","type":"article-journal","volume":"12"},"uris":["http://www.mendeley.com/documents/?uuid=f863814e-77c2-4952-b269-6b1be935bad0"]}],"mendeley":{"formattedCitation":"(Andini &amp; Arianto, 2023)","plainTextFormattedCitation":"(Andini &amp; Arianto, 2023)","previouslyFormattedCitation":"(Andini &amp; Arianto, 2023)"},"properties":{"noteIndex":0},"schema":"https://github.com/citation-style-language/schema/raw/master/csl-citation.json"}</w:instrText>
      </w:r>
      <w:r w:rsidR="005036C4">
        <w:rPr>
          <w:rFonts w:asciiTheme="majorBidi" w:hAnsiTheme="majorBidi" w:cstheme="majorBidi"/>
          <w:lang w:val="en-US"/>
        </w:rPr>
        <w:fldChar w:fldCharType="separate"/>
      </w:r>
      <w:r w:rsidR="005036C4" w:rsidRPr="005036C4">
        <w:rPr>
          <w:rFonts w:asciiTheme="majorBidi" w:hAnsiTheme="majorBidi" w:cstheme="majorBidi"/>
          <w:noProof/>
          <w:lang w:val="en-US"/>
        </w:rPr>
        <w:t>(Andini &amp; Arianto, 2023)</w:t>
      </w:r>
      <w:r w:rsidR="005036C4">
        <w:rPr>
          <w:rFonts w:asciiTheme="majorBidi" w:hAnsiTheme="majorBidi" w:cstheme="majorBidi"/>
          <w:lang w:val="en-US"/>
        </w:rPr>
        <w:fldChar w:fldCharType="end"/>
      </w:r>
      <w:r w:rsidR="004B0F49">
        <w:rPr>
          <w:rFonts w:asciiTheme="majorBidi" w:hAnsiTheme="majorBidi" w:cstheme="majorBidi"/>
          <w:lang w:val="en-US"/>
        </w:rPr>
        <w:t xml:space="preserve">. </w:t>
      </w:r>
      <w:r>
        <w:rPr>
          <w:rFonts w:asciiTheme="majorBidi" w:hAnsiTheme="majorBidi" w:cstheme="majorBidi"/>
          <w:lang w:val="en-US"/>
        </w:rPr>
        <w:t xml:space="preserve"> </w:t>
      </w:r>
      <w:r w:rsidR="004B0F49">
        <w:rPr>
          <w:rFonts w:asciiTheme="majorBidi" w:hAnsiTheme="majorBidi" w:cstheme="majorBidi"/>
          <w:lang w:val="en-US"/>
        </w:rPr>
        <w:t>Academic</w:t>
      </w:r>
      <w:r>
        <w:rPr>
          <w:rFonts w:asciiTheme="majorBidi" w:hAnsiTheme="majorBidi" w:cstheme="majorBidi"/>
          <w:lang w:val="en-US"/>
        </w:rPr>
        <w:t xml:space="preserve"> </w:t>
      </w:r>
      <w:r w:rsidR="005B4B78">
        <w:rPr>
          <w:rFonts w:asciiTheme="majorBidi" w:hAnsiTheme="majorBidi" w:cstheme="majorBidi"/>
          <w:lang w:val="en-US"/>
        </w:rPr>
        <w:t>institutions</w:t>
      </w:r>
      <w:r>
        <w:rPr>
          <w:rFonts w:asciiTheme="majorBidi" w:hAnsiTheme="majorBidi" w:cstheme="majorBidi"/>
          <w:lang w:val="en-US"/>
        </w:rPr>
        <w:t xml:space="preserve"> f</w:t>
      </w:r>
      <w:r w:rsidR="005B4B78">
        <w:rPr>
          <w:rFonts w:asciiTheme="majorBidi" w:hAnsiTheme="majorBidi" w:cstheme="majorBidi"/>
          <w:lang w:val="en-US"/>
        </w:rPr>
        <w:t>r</w:t>
      </w:r>
      <w:r>
        <w:rPr>
          <w:rFonts w:asciiTheme="majorBidi" w:hAnsiTheme="majorBidi" w:cstheme="majorBidi"/>
          <w:lang w:val="en-US"/>
        </w:rPr>
        <w:t>om all over the worl</w:t>
      </w:r>
      <w:r w:rsidR="004B0F49">
        <w:rPr>
          <w:rFonts w:asciiTheme="majorBidi" w:hAnsiTheme="majorBidi" w:cstheme="majorBidi"/>
          <w:lang w:val="en-US"/>
        </w:rPr>
        <w:t>d</w:t>
      </w:r>
      <w:r>
        <w:rPr>
          <w:rFonts w:asciiTheme="majorBidi" w:hAnsiTheme="majorBidi" w:cstheme="majorBidi"/>
          <w:lang w:val="en-US"/>
        </w:rPr>
        <w:t xml:space="preserve"> started to i</w:t>
      </w:r>
      <w:r w:rsidR="005B4B78">
        <w:rPr>
          <w:rFonts w:asciiTheme="majorBidi" w:hAnsiTheme="majorBidi" w:cstheme="majorBidi"/>
          <w:lang w:val="en-US"/>
        </w:rPr>
        <w:t>mpleme</w:t>
      </w:r>
      <w:r>
        <w:rPr>
          <w:rFonts w:asciiTheme="majorBidi" w:hAnsiTheme="majorBidi" w:cstheme="majorBidi"/>
          <w:lang w:val="en-US"/>
        </w:rPr>
        <w:t>nt educational tech</w:t>
      </w:r>
      <w:r w:rsidR="005B4B78">
        <w:rPr>
          <w:rFonts w:asciiTheme="majorBidi" w:hAnsiTheme="majorBidi" w:cstheme="majorBidi"/>
          <w:lang w:val="en-US"/>
        </w:rPr>
        <w:t>no</w:t>
      </w:r>
      <w:r>
        <w:rPr>
          <w:rFonts w:asciiTheme="majorBidi" w:hAnsiTheme="majorBidi" w:cstheme="majorBidi"/>
          <w:lang w:val="en-US"/>
        </w:rPr>
        <w:t>logy</w:t>
      </w:r>
      <w:r w:rsidR="00BB7259">
        <w:rPr>
          <w:rFonts w:asciiTheme="majorBidi" w:hAnsiTheme="majorBidi" w:cstheme="majorBidi"/>
          <w:lang w:val="en-US"/>
        </w:rPr>
        <w:t xml:space="preserve"> tools to</w:t>
      </w:r>
      <w:r>
        <w:rPr>
          <w:rFonts w:asciiTheme="majorBidi" w:hAnsiTheme="majorBidi" w:cstheme="majorBidi"/>
          <w:lang w:val="en-US"/>
        </w:rPr>
        <w:t xml:space="preserve"> adapt </w:t>
      </w:r>
      <w:r w:rsidR="005B4B78">
        <w:rPr>
          <w:rFonts w:asciiTheme="majorBidi" w:hAnsiTheme="majorBidi" w:cstheme="majorBidi"/>
          <w:lang w:val="en-US"/>
        </w:rPr>
        <w:t>to</w:t>
      </w:r>
      <w:r>
        <w:rPr>
          <w:rFonts w:asciiTheme="majorBidi" w:hAnsiTheme="majorBidi" w:cstheme="majorBidi"/>
          <w:lang w:val="en-US"/>
        </w:rPr>
        <w:t xml:space="preserve"> new </w:t>
      </w:r>
      <w:r w:rsidR="005B4B78">
        <w:rPr>
          <w:rFonts w:asciiTheme="majorBidi" w:hAnsiTheme="majorBidi" w:cstheme="majorBidi"/>
          <w:lang w:val="en-US"/>
        </w:rPr>
        <w:t>circumstances</w:t>
      </w:r>
      <w:r w:rsidR="0033619E">
        <w:rPr>
          <w:rFonts w:asciiTheme="majorBidi" w:hAnsiTheme="majorBidi" w:cstheme="majorBidi"/>
          <w:lang w:val="en-US"/>
        </w:rPr>
        <w:t xml:space="preserve"> </w:t>
      </w:r>
      <w:r w:rsidR="0033619E">
        <w:rPr>
          <w:rFonts w:asciiTheme="majorBidi" w:hAnsiTheme="majorBidi" w:cstheme="majorBidi"/>
          <w:lang w:val="en-US"/>
        </w:rPr>
        <w:fldChar w:fldCharType="begin" w:fldLock="1"/>
      </w:r>
      <w:r w:rsidR="008501AF">
        <w:rPr>
          <w:rFonts w:asciiTheme="majorBidi" w:hAnsiTheme="majorBidi" w:cstheme="majorBidi"/>
          <w:lang w:val="en-US"/>
        </w:rPr>
        <w:instrText>ADDIN CSL_CITATION {"citationItems":[{"id":"ITEM-1","itemData":{"DOI":"10.1007/s10639-021-10633-w","ISBN":"0123456789","ISSN":"15737608","abstract":"Lockdowns, social distancing, and COVID safe hygiene practices have rendered the usual face-to-face course delivery options all but impossible for many higher education institutions worldwide. A forced transition to online learning has been the only viable option for preventing a wholesale closure of many institutions. The aim of this study is to identify the role of educational technologies in the transition from face-to-face to online teaching and learning activities during the COVID-19 pandemic. This paper identified five challenges to transitioning to online education experienced by higher education institutions: synchronous/asynchronous learning tool integration, access to technology, faculty and student online competence, academic dishonesty, and privacy and confidentiality. From the studies examined in this literature review, strategies for successful online implementation were also noted. These included: providing e-learning training support for faculty and students, fostering online learning communities, and expanding traditional face-to-face course delivery to incorporate more elements of blended learning. A Technology Enhanced Learning Hub that encapsulates the learning process within a modality-neutral learning space is presented as a suggested framework for delivering higher education programs in this challenging environment.","author":[{"dropping-particle":"","family":"Turnbull","given":"Darren","non-dropping-particle":"","parse-names":false,"suffix":""},{"dropping-particle":"","family":"Chugh","given":"Ritesh","non-dropping-particle":"","parse-names":false,"suffix":""},{"dropping-particle":"","family":"Luck","given":"Jo","non-dropping-particle":"","parse-names":false,"suffix":""}],"container-title":"Education and Information Technologies","id":"ITEM-1","issue":"5","issued":{"date-parts":[["2021"]]},"page":"6401-6419","publisher":"Springer US","title":"Transitioning to E-Learning during the COVID-19 pandemic: How have Higher Education Institutions responded to the challenge?","type":"article-journal","volume":"26"},"uris":["http://www.mendeley.com/documents/?uuid=9b7df3eb-8277-44d4-9eb0-97d0aca419f3"]}],"mendeley":{"formattedCitation":"(Turnbull et al., 2021)","plainTextFormattedCitation":"(Turnbull et al., 2021)","previouslyFormattedCitation":"(Turnbull et al., 2021)"},"properties":{"noteIndex":0},"schema":"https://github.com/citation-style-language/schema/raw/master/csl-citation.json"}</w:instrText>
      </w:r>
      <w:r w:rsidR="0033619E">
        <w:rPr>
          <w:rFonts w:asciiTheme="majorBidi" w:hAnsiTheme="majorBidi" w:cstheme="majorBidi"/>
          <w:lang w:val="en-US"/>
        </w:rPr>
        <w:fldChar w:fldCharType="separate"/>
      </w:r>
      <w:r w:rsidR="0033619E" w:rsidRPr="0033619E">
        <w:rPr>
          <w:rFonts w:asciiTheme="majorBidi" w:hAnsiTheme="majorBidi" w:cstheme="majorBidi"/>
          <w:noProof/>
          <w:lang w:val="en-US"/>
        </w:rPr>
        <w:t>(Turnbull et al., 2021)</w:t>
      </w:r>
      <w:r w:rsidR="0033619E">
        <w:rPr>
          <w:rFonts w:asciiTheme="majorBidi" w:hAnsiTheme="majorBidi" w:cstheme="majorBidi"/>
          <w:lang w:val="en-US"/>
        </w:rPr>
        <w:fldChar w:fldCharType="end"/>
      </w:r>
      <w:r w:rsidR="004B0F49">
        <w:rPr>
          <w:rFonts w:asciiTheme="majorBidi" w:hAnsiTheme="majorBidi" w:cstheme="majorBidi"/>
          <w:lang w:val="en-US"/>
        </w:rPr>
        <w:t>.</w:t>
      </w:r>
      <w:r w:rsidR="0033619E">
        <w:rPr>
          <w:rFonts w:asciiTheme="majorBidi" w:hAnsiTheme="majorBidi" w:cstheme="majorBidi"/>
          <w:lang w:val="en-US"/>
        </w:rPr>
        <w:t xml:space="preserve"> The expansion of educational technology has granted students </w:t>
      </w:r>
      <w:r w:rsidR="00AF0134">
        <w:rPr>
          <w:rFonts w:asciiTheme="majorBidi" w:hAnsiTheme="majorBidi" w:cstheme="majorBidi"/>
          <w:lang w:val="en-US"/>
        </w:rPr>
        <w:t>access</w:t>
      </w:r>
      <w:r w:rsidR="00316D03">
        <w:rPr>
          <w:rFonts w:asciiTheme="majorBidi" w:hAnsiTheme="majorBidi" w:cstheme="majorBidi"/>
          <w:lang w:val="en-US"/>
        </w:rPr>
        <w:t xml:space="preserve"> to a wide range of online resources, </w:t>
      </w:r>
      <w:r w:rsidR="00017568">
        <w:rPr>
          <w:rFonts w:asciiTheme="majorBidi" w:hAnsiTheme="majorBidi" w:cstheme="majorBidi"/>
          <w:lang w:val="en-US"/>
        </w:rPr>
        <w:t xml:space="preserve">allowed them to </w:t>
      </w:r>
      <w:r w:rsidR="00316D03">
        <w:rPr>
          <w:rFonts w:asciiTheme="majorBidi" w:hAnsiTheme="majorBidi" w:cstheme="majorBidi"/>
          <w:lang w:val="en-US"/>
        </w:rPr>
        <w:t>participa</w:t>
      </w:r>
      <w:r w:rsidR="00AF0134">
        <w:rPr>
          <w:rFonts w:asciiTheme="majorBidi" w:hAnsiTheme="majorBidi" w:cstheme="majorBidi"/>
          <w:lang w:val="en-US"/>
        </w:rPr>
        <w:t>te</w:t>
      </w:r>
      <w:r w:rsidR="00316D03">
        <w:rPr>
          <w:rFonts w:asciiTheme="majorBidi" w:hAnsiTheme="majorBidi" w:cstheme="majorBidi"/>
          <w:lang w:val="en-US"/>
        </w:rPr>
        <w:t xml:space="preserve"> with the instructor via online </w:t>
      </w:r>
      <w:r w:rsidR="00AF0134">
        <w:rPr>
          <w:rFonts w:asciiTheme="majorBidi" w:hAnsiTheme="majorBidi" w:cstheme="majorBidi"/>
          <w:lang w:val="en-US"/>
        </w:rPr>
        <w:t xml:space="preserve">classes, and </w:t>
      </w:r>
      <w:r w:rsidR="00017568">
        <w:rPr>
          <w:rFonts w:asciiTheme="majorBidi" w:hAnsiTheme="majorBidi" w:cstheme="majorBidi"/>
          <w:lang w:val="en-US"/>
        </w:rPr>
        <w:t xml:space="preserve">allowed them to </w:t>
      </w:r>
      <w:r w:rsidR="001C1D08">
        <w:rPr>
          <w:rFonts w:asciiTheme="majorBidi" w:hAnsiTheme="majorBidi" w:cstheme="majorBidi"/>
          <w:lang w:val="en-US"/>
        </w:rPr>
        <w:t>collaborate easily with peers</w:t>
      </w:r>
      <w:r w:rsidR="008501AF">
        <w:rPr>
          <w:rFonts w:asciiTheme="majorBidi" w:hAnsiTheme="majorBidi" w:cstheme="majorBidi"/>
          <w:lang w:val="en-US"/>
        </w:rPr>
        <w:t xml:space="preserve"> </w:t>
      </w:r>
      <w:r w:rsidR="008501AF">
        <w:rPr>
          <w:rFonts w:asciiTheme="majorBidi" w:hAnsiTheme="majorBidi" w:cstheme="majorBidi"/>
          <w:lang w:val="en-US"/>
        </w:rPr>
        <w:fldChar w:fldCharType="begin" w:fldLock="1"/>
      </w:r>
      <w:r w:rsidR="008D442F">
        <w:rPr>
          <w:rFonts w:asciiTheme="majorBidi" w:hAnsiTheme="majorBidi" w:cstheme="majorBidi"/>
          <w:lang w:val="en-US"/>
        </w:rPr>
        <w:instrText>ADDIN CSL_CITATION {"citationItems":[{"id":"ITEM-1","itemData":{"DOI":"10.28945/4085","ISSN":"2375-2084","abstract":"Aim/Purpose: This study examines the influence of Performance Expectancy (PE), Effort Expectancy (EE), and Facilitating Conditions (FC) on the use of smart phones for mobile learning by postgraduate students in University of Ibadan, Nigeria. Background: Due to the low level of mobile learning adoption by students in Nigeria, three base constructs of the Unified Theory of Acceptance and Use of Technology (UTAUT) model were used as factors to determine smart phone use for mobile learning by the postgraduate students in the University of Ibadan. Methodology: The study adopted a descriptive survey research design of the correlational type, the two-stage random sampling technique was used to select a sample size of 217 respondents, and a questionnaire was used to collect data. Descriptive statistics (frequency counts, percentages, mean, and standard deviation), test of norm, and inferential statistics (correlation and regression analysis) were used to analyze the data collected. Contribution: The study empirically validated the UTAUT model as a model useful in predicting smart phone use for mobile learning by postgraduate students in developing countries. Findings: The study revealed that a significant number of postgraduate students used their smart phones for mobile learning on a weekly basis. Findings also revealed a moderate level of Performance Expectancy (? =16.97), Effort Expectancy (? =12.57) and Facilitating Conditions (? =15.39) towards the use of smart phones for mobile learning. Results showed a significant positive relationship between all the independent variables and use of smart phones for mobile learning (PE, r=.527*; EE, r=.724*; and FCs, r=.514*). Out of the independent variables, PE was the strongest predictor of smart phone use for mobile learning (β =.189). Recommendations for Practitioners: Librarians in the university library should organize periodic workshops for postgraduate students in order to expose them to the various ways of using their smart phones to access electronic databases. Recommendation for Researchers: There is a need for extensive studies on the factors influencing mobile technologies adoption and use in learning in developing countries. Impact on Society: Nowadays, mobile learning is increasingly being adopted over conventional learning systems due to its numerous benefits. Thus, this study provides an insight into the issues influencing the use of smart phones for mobile learning by postgraduate students from devel…","author":[{"dropping-particle":"","family":"onaolapo","given":"sodiq","non-dropping-particle":"","parse-names":false,"suffix":""},{"dropping-particle":"","family":"Oyewole","given":"Olawale","non-dropping-particle":"","parse-names":false,"suffix":""}],"container-title":"Interdisciplinary Journal of e-Skills and Lifelong Learning","id":"ITEM-1","issued":{"date-parts":[["2018"]]},"page":"095-115","title":"Performance Expectancy, Effort Expectancy, and Facilitating Conditions as Factors Influencing Smart Phones Use for Mobile Learning by Postgraduate Students of the University of Ibadan, Nigeria","type":"article-journal","volume":"14"},"uris":["http://www.mendeley.com/documents/?uuid=2f9e334d-b4ca-4748-a1c4-de953478fe88"]}],"mendeley":{"formattedCitation":"(onaolapo &amp; Oyewole, 2018)","plainTextFormattedCitation":"(onaolapo &amp; Oyewole, 2018)","previouslyFormattedCitation":"(onaolapo &amp; Oyewole, 2018)"},"properties":{"noteIndex":0},"schema":"https://github.com/citation-style-language/schema/raw/master/csl-citation.json"}</w:instrText>
      </w:r>
      <w:r w:rsidR="008501AF">
        <w:rPr>
          <w:rFonts w:asciiTheme="majorBidi" w:hAnsiTheme="majorBidi" w:cstheme="majorBidi"/>
          <w:lang w:val="en-US"/>
        </w:rPr>
        <w:fldChar w:fldCharType="separate"/>
      </w:r>
      <w:r w:rsidR="008501AF" w:rsidRPr="008501AF">
        <w:rPr>
          <w:rFonts w:asciiTheme="majorBidi" w:hAnsiTheme="majorBidi" w:cstheme="majorBidi"/>
          <w:noProof/>
          <w:lang w:val="en-US"/>
        </w:rPr>
        <w:t>(onaolapo &amp; Oyewole, 2018)</w:t>
      </w:r>
      <w:r w:rsidR="008501AF">
        <w:rPr>
          <w:rFonts w:asciiTheme="majorBidi" w:hAnsiTheme="majorBidi" w:cstheme="majorBidi"/>
          <w:lang w:val="en-US"/>
        </w:rPr>
        <w:fldChar w:fldCharType="end"/>
      </w:r>
      <w:r w:rsidR="001C1D08">
        <w:rPr>
          <w:rFonts w:asciiTheme="majorBidi" w:hAnsiTheme="majorBidi" w:cstheme="majorBidi"/>
          <w:lang w:val="en-US"/>
        </w:rPr>
        <w:t xml:space="preserve">. In addition to that, it also </w:t>
      </w:r>
      <w:r w:rsidR="00AF0134">
        <w:rPr>
          <w:rFonts w:asciiTheme="majorBidi" w:hAnsiTheme="majorBidi" w:cstheme="majorBidi"/>
          <w:lang w:val="en-US"/>
        </w:rPr>
        <w:t>provide</w:t>
      </w:r>
      <w:r w:rsidR="001C1D08">
        <w:rPr>
          <w:rFonts w:asciiTheme="majorBidi" w:hAnsiTheme="majorBidi" w:cstheme="majorBidi"/>
          <w:lang w:val="en-US"/>
        </w:rPr>
        <w:t>s</w:t>
      </w:r>
      <w:r w:rsidR="00AF0134">
        <w:rPr>
          <w:rFonts w:asciiTheme="majorBidi" w:hAnsiTheme="majorBidi" w:cstheme="majorBidi"/>
          <w:lang w:val="en-US"/>
        </w:rPr>
        <w:t xml:space="preserve"> online assessment tools for the instructor, making</w:t>
      </w:r>
      <w:r w:rsidR="00316D03">
        <w:rPr>
          <w:rFonts w:asciiTheme="majorBidi" w:hAnsiTheme="majorBidi" w:cstheme="majorBidi"/>
          <w:lang w:val="en-US"/>
        </w:rPr>
        <w:t xml:space="preserve"> it easy </w:t>
      </w:r>
      <w:r w:rsidR="009D7415">
        <w:rPr>
          <w:rFonts w:asciiTheme="majorBidi" w:hAnsiTheme="majorBidi" w:cstheme="majorBidi"/>
          <w:lang w:val="en-US"/>
        </w:rPr>
        <w:t>to</w:t>
      </w:r>
      <w:r w:rsidR="00AF0134">
        <w:rPr>
          <w:rFonts w:asciiTheme="majorBidi" w:hAnsiTheme="majorBidi" w:cstheme="majorBidi"/>
          <w:lang w:val="en-US"/>
        </w:rPr>
        <w:t xml:space="preserve"> evaluat</w:t>
      </w:r>
      <w:r w:rsidR="002436CB">
        <w:rPr>
          <w:rFonts w:asciiTheme="majorBidi" w:hAnsiTheme="majorBidi" w:cstheme="majorBidi"/>
          <w:lang w:val="en-US"/>
        </w:rPr>
        <w:t>e</w:t>
      </w:r>
      <w:r w:rsidR="009D7415">
        <w:rPr>
          <w:rFonts w:asciiTheme="majorBidi" w:hAnsiTheme="majorBidi" w:cstheme="majorBidi"/>
          <w:lang w:val="en-US"/>
        </w:rPr>
        <w:t xml:space="preserve"> students</w:t>
      </w:r>
      <w:r w:rsidR="008D442F">
        <w:rPr>
          <w:rFonts w:asciiTheme="majorBidi" w:hAnsiTheme="majorBidi" w:cstheme="majorBidi"/>
          <w:lang w:val="en-US"/>
        </w:rPr>
        <w:fldChar w:fldCharType="begin" w:fldLock="1"/>
      </w:r>
      <w:r w:rsidR="00F71005">
        <w:rPr>
          <w:rFonts w:asciiTheme="majorBidi" w:hAnsiTheme="majorBidi" w:cstheme="majorBidi"/>
          <w:lang w:val="en-US"/>
        </w:rPr>
        <w:instrText>ADDIN CSL_CITATION {"citationItems":[{"id":"ITEM-1","itemData":{"DOI":"10.1109/ACCESS.2019.2956349","ISSN":"21693536","abstract":"This work aims to investigate the main determinants that could play an important role in increasing the usage and acceptance of e-learning systems among Saudi students. The study employed the Unified Theory of Acceptance and Use of Technology (e-UTAUT) model and introduced new constructs to study the acceptance of e-learning systems in the Saudi Arabian context. The data were collected using a questionnaire survey from a total of 507 undergraduate and postgraduate students at King Faisal University (KFU). The research model was tested using the structural equation modeling technique (SEM). Based on the results, the factors of course design, course content support, course assessment and instructor characteristics were shown to have a significant effect on the actual use of e-learning systems. However, the influence of social influence on actual use was found to be statistically insignificant. Additionally, the course design, course content support, course assessment and instructor characteristics factors were found to have a positive effect on the performance expectancy of e-learning systems. The research findings serve as an important reference for university managers and researchers on students' priorities when improving course design, course content and course assessment, thereby increasing the usage and acceptance of e-learning systems among students.","author":[{"dropping-particle":"","family":"Almaiah","given":"Mohammed Amin","non-dropping-particle":"","parse-names":false,"suffix":""},{"dropping-particle":"","family":"Alyoussef","given":"Ibrahim Youssef","non-dropping-particle":"","parse-names":false,"suffix":""}],"container-title":"IEEE Access","id":"ITEM-1","issued":{"date-parts":[["2019"]]},"page":"171907-171922","publisher":"IEEE","title":"Analysis of the Effect of Course Design, Course Content Support, Course Assessment and Instructor Characteristics on the Actual Use of E-Learning System","type":"article-journal","volume":"7"},"uris":["http://www.mendeley.com/documents/?uuid=afb91b90-1d30-4bee-b64c-017af3719190"]}],"mendeley":{"formattedCitation":"(Almaiah &amp; Alyoussef, 2019)","plainTextFormattedCitation":"(Almaiah &amp; Alyoussef, 2019)","previouslyFormattedCitation":"(Almaiah &amp; Alyoussef, 2019)"},"properties":{"noteIndex":0},"schema":"https://github.com/citation-style-language/schema/raw/master/csl-citation.json"}</w:instrText>
      </w:r>
      <w:r w:rsidR="008D442F">
        <w:rPr>
          <w:rFonts w:asciiTheme="majorBidi" w:hAnsiTheme="majorBidi" w:cstheme="majorBidi"/>
          <w:lang w:val="en-US"/>
        </w:rPr>
        <w:fldChar w:fldCharType="separate"/>
      </w:r>
      <w:r w:rsidR="008D442F" w:rsidRPr="008D442F">
        <w:rPr>
          <w:rFonts w:asciiTheme="majorBidi" w:hAnsiTheme="majorBidi" w:cstheme="majorBidi"/>
          <w:noProof/>
          <w:lang w:val="en-US"/>
        </w:rPr>
        <w:t>(Almaiah &amp; Alyoussef, 2019)</w:t>
      </w:r>
      <w:r w:rsidR="008D442F">
        <w:rPr>
          <w:rFonts w:asciiTheme="majorBidi" w:hAnsiTheme="majorBidi" w:cstheme="majorBidi"/>
          <w:lang w:val="en-US"/>
        </w:rPr>
        <w:fldChar w:fldCharType="end"/>
      </w:r>
      <w:r w:rsidR="00316D03">
        <w:rPr>
          <w:rFonts w:asciiTheme="majorBidi" w:hAnsiTheme="majorBidi" w:cstheme="majorBidi"/>
          <w:lang w:val="en-US"/>
        </w:rPr>
        <w:t>.</w:t>
      </w:r>
      <w:r w:rsidR="008D442F">
        <w:rPr>
          <w:rFonts w:asciiTheme="majorBidi" w:hAnsiTheme="majorBidi" w:cstheme="majorBidi"/>
          <w:lang w:val="en-US"/>
        </w:rPr>
        <w:t xml:space="preserve"> However, many institutions </w:t>
      </w:r>
      <w:r w:rsidR="001F255B">
        <w:rPr>
          <w:rFonts w:asciiTheme="majorBidi" w:hAnsiTheme="majorBidi" w:cstheme="majorBidi"/>
          <w:lang w:val="en-US"/>
        </w:rPr>
        <w:t>are</w:t>
      </w:r>
      <w:r w:rsidR="008D442F">
        <w:rPr>
          <w:rFonts w:asciiTheme="majorBidi" w:hAnsiTheme="majorBidi" w:cstheme="majorBidi"/>
          <w:lang w:val="en-US"/>
        </w:rPr>
        <w:t xml:space="preserve"> still strugg</w:t>
      </w:r>
      <w:r w:rsidR="003C1B83">
        <w:rPr>
          <w:rFonts w:asciiTheme="majorBidi" w:hAnsiTheme="majorBidi" w:cstheme="majorBidi"/>
          <w:lang w:val="en-US"/>
        </w:rPr>
        <w:t>li</w:t>
      </w:r>
      <w:r w:rsidR="008D442F">
        <w:rPr>
          <w:rFonts w:asciiTheme="majorBidi" w:hAnsiTheme="majorBidi" w:cstheme="majorBidi"/>
          <w:lang w:val="en-US"/>
        </w:rPr>
        <w:t xml:space="preserve">ng </w:t>
      </w:r>
      <w:r w:rsidR="00562402">
        <w:rPr>
          <w:rFonts w:asciiTheme="majorBidi" w:hAnsiTheme="majorBidi" w:cstheme="majorBidi"/>
          <w:lang w:val="en-US"/>
        </w:rPr>
        <w:t>to</w:t>
      </w:r>
      <w:r w:rsidR="005E1633" w:rsidRPr="005E1633">
        <w:rPr>
          <w:rFonts w:asciiTheme="majorBidi" w:hAnsiTheme="majorBidi" w:cstheme="majorBidi"/>
        </w:rPr>
        <w:t xml:space="preserve"> effectively utiliz</w:t>
      </w:r>
      <w:r w:rsidR="00DF2940">
        <w:rPr>
          <w:rFonts w:asciiTheme="majorBidi" w:hAnsiTheme="majorBidi" w:cstheme="majorBidi"/>
        </w:rPr>
        <w:t>e</w:t>
      </w:r>
      <w:r w:rsidR="005E1633" w:rsidRPr="005E1633">
        <w:rPr>
          <w:rFonts w:asciiTheme="majorBidi" w:hAnsiTheme="majorBidi" w:cstheme="majorBidi"/>
        </w:rPr>
        <w:t xml:space="preserve"> information systems, oft</w:t>
      </w:r>
      <w:r w:rsidR="005E1633">
        <w:rPr>
          <w:rFonts w:asciiTheme="majorBidi" w:hAnsiTheme="majorBidi" w:cstheme="majorBidi"/>
        </w:rPr>
        <w:t xml:space="preserve">en due to </w:t>
      </w:r>
      <w:r w:rsidR="00562402">
        <w:rPr>
          <w:rFonts w:asciiTheme="majorBidi" w:hAnsiTheme="majorBidi" w:cstheme="majorBidi"/>
        </w:rPr>
        <w:t xml:space="preserve">the lack of proper </w:t>
      </w:r>
      <w:r w:rsidR="00562402" w:rsidRPr="00F07310">
        <w:rPr>
          <w:rFonts w:asciiTheme="majorBidi" w:hAnsiTheme="majorBidi" w:cstheme="majorBidi"/>
          <w:noProof/>
          <w:lang w:val="en-US"/>
        </w:rPr>
        <w:t>user interactions with the system</w:t>
      </w:r>
      <w:r w:rsidR="00017568" w:rsidRPr="00F07310">
        <w:rPr>
          <w:rFonts w:asciiTheme="majorBidi" w:hAnsiTheme="majorBidi" w:cstheme="majorBidi"/>
          <w:noProof/>
          <w:lang w:val="en-US"/>
        </w:rPr>
        <w:t>,</w:t>
      </w:r>
      <w:r w:rsidR="00562402" w:rsidRPr="00F07310">
        <w:rPr>
          <w:rFonts w:asciiTheme="majorBidi" w:hAnsiTheme="majorBidi" w:cstheme="majorBidi"/>
          <w:noProof/>
          <w:lang w:val="en-US"/>
        </w:rPr>
        <w:t xml:space="preserve"> </w:t>
      </w:r>
      <w:r w:rsidR="00017568" w:rsidRPr="00F07310">
        <w:rPr>
          <w:rFonts w:asciiTheme="majorBidi" w:hAnsiTheme="majorBidi" w:cstheme="majorBidi"/>
          <w:noProof/>
          <w:lang w:val="en-US"/>
        </w:rPr>
        <w:t>which</w:t>
      </w:r>
      <w:r w:rsidR="00562402" w:rsidRPr="00F07310">
        <w:rPr>
          <w:rFonts w:asciiTheme="majorBidi" w:hAnsiTheme="majorBidi" w:cstheme="majorBidi"/>
          <w:noProof/>
          <w:lang w:val="en-US"/>
        </w:rPr>
        <w:t xml:space="preserve"> prevent</w:t>
      </w:r>
      <w:r w:rsidR="00017568" w:rsidRPr="00F07310">
        <w:rPr>
          <w:rFonts w:asciiTheme="majorBidi" w:hAnsiTheme="majorBidi" w:cstheme="majorBidi"/>
          <w:noProof/>
          <w:lang w:val="en-US"/>
        </w:rPr>
        <w:t>s</w:t>
      </w:r>
      <w:r w:rsidR="00562402" w:rsidRPr="00F07310">
        <w:rPr>
          <w:rFonts w:asciiTheme="majorBidi" w:hAnsiTheme="majorBidi" w:cstheme="majorBidi"/>
          <w:noProof/>
          <w:lang w:val="en-US"/>
        </w:rPr>
        <w:t xml:space="preserve"> them from getting the maximum benefits</w:t>
      </w:r>
      <w:r w:rsidR="00F71005">
        <w:rPr>
          <w:rFonts w:asciiTheme="majorBidi" w:hAnsiTheme="majorBidi" w:cstheme="majorBidi"/>
          <w:noProof/>
          <w:lang w:val="en-US"/>
        </w:rPr>
        <w:fldChar w:fldCharType="begin" w:fldLock="1"/>
      </w:r>
      <w:r w:rsidR="0081512F">
        <w:rPr>
          <w:rFonts w:asciiTheme="majorBidi" w:hAnsiTheme="majorBidi" w:cstheme="majorBidi"/>
          <w:noProof/>
          <w:lang w:val="en-US"/>
        </w:rPr>
        <w:instrText>ADDIN CSL_CITATION {"citationItems":[{"id":"ITEM-1","itemData":{"DOI":"10.3390/su12125052","ISSN":"20711050","abstract":"Today, developments in information and communication technology (ICT) have a significant influence on education sustainability. In this study, the factors influencing students' intentions towards using ICT in education sustainability, as well as their satisfaction from its use, were examined. This study aims to investigate student intentions to use information and communication technology, as well as their satisfaction with such use. Therefore, this study employed an extended model of the Technology Acceptance Model (TAM) as the research framework, and adopted quantitative data collection and analysis methods by surveying 502 university students who were chosen through stratified random sampling. Using structural equation modeling (SEM), student responses were sorted into eight study constructs and analyzed to explain their intentions towards technology use and satisfaction. A significant relationship was found between computer self-efficacy (CSE), subjective norms (SN), and perceived enjoyment (PE), which were significant determinants of perceived ease of use (PEU) and perceived usefulness (PU). PEU, PU, and attitudes towards computer use (ACU) influenced students' intentions to use (SIU) ICT and students' satisfaction (SS). The constructs succeeded in explaining usage intentions towards ICT among students and their satisfaction from this usage.","author":[{"dropping-particle":"","family":"Al-Rahmi","given":"Waleed Mugahed","non-dropping-particle":"","parse-names":false,"suffix":""},{"dropping-particle":"","family":"Alzahrani","given":"Ahmed Ibrahim","non-dropping-particle":"","parse-names":false,"suffix":""},{"dropping-particle":"","family":"Yahaya","given":"Noraffandy","non-dropping-particle":"","parse-names":false,"suffix":""},{"dropping-particle":"","family":"Alalwan","given":"Nasser","non-dropping-particle":"","parse-names":false,"suffix":""},{"dropping-particle":"Bin","family":"Kamin","given":"Yusri","non-dropping-particle":"","parse-names":false,"suffix":""}],"container-title":"Sustainability (Switzerland)","id":"ITEM-1","issue":"12","issued":{"date-parts":[["2020"]]},"page":"1-18","title":"Digital communication: Information and communication technology (ICT) usage for education sustainability","type":"article-journal","volume":"12"},"uris":["http://www.mendeley.com/documents/?uuid=d230cf2d-587e-44db-93e3-5059248240b2"]}],"mendeley":{"formattedCitation":"(Al-Rahmi et al., 2020)","plainTextFormattedCitation":"(Al-Rahmi et al., 2020)","previouslyFormattedCitation":"(Al-Rahmi et al., 2020)"},"properties":{"noteIndex":0},"schema":"https://github.com/citation-style-language/schema/raw/master/csl-citation.json"}</w:instrText>
      </w:r>
      <w:r w:rsidR="00F71005">
        <w:rPr>
          <w:rFonts w:asciiTheme="majorBidi" w:hAnsiTheme="majorBidi" w:cstheme="majorBidi"/>
          <w:noProof/>
          <w:lang w:val="en-US"/>
        </w:rPr>
        <w:fldChar w:fldCharType="separate"/>
      </w:r>
      <w:r w:rsidR="00F71005" w:rsidRPr="00F71005">
        <w:rPr>
          <w:rFonts w:asciiTheme="majorBidi" w:hAnsiTheme="majorBidi" w:cstheme="majorBidi"/>
          <w:noProof/>
          <w:lang w:val="en-US"/>
        </w:rPr>
        <w:t>(Al-Rahmi et al., 2020)</w:t>
      </w:r>
      <w:r w:rsidR="00F71005">
        <w:rPr>
          <w:rFonts w:asciiTheme="majorBidi" w:hAnsiTheme="majorBidi" w:cstheme="majorBidi"/>
          <w:noProof/>
          <w:lang w:val="en-US"/>
        </w:rPr>
        <w:fldChar w:fldCharType="end"/>
      </w:r>
      <w:r w:rsidR="00562402">
        <w:rPr>
          <w:rFonts w:asciiTheme="majorBidi" w:hAnsiTheme="majorBidi" w:cstheme="majorBidi"/>
          <w:noProof/>
          <w:lang w:val="en-US"/>
        </w:rPr>
        <w:t xml:space="preserve">. </w:t>
      </w:r>
      <w:r w:rsidR="00F07310" w:rsidRPr="00F07310">
        <w:rPr>
          <w:rFonts w:asciiTheme="majorBidi" w:hAnsiTheme="majorBidi" w:cstheme="majorBidi"/>
          <w:noProof/>
          <w:lang w:val="en-US"/>
        </w:rPr>
        <w:t xml:space="preserve">Digitalization is not only about using technology to make our work easier; </w:t>
      </w:r>
      <w:r w:rsidR="000777EA">
        <w:rPr>
          <w:rFonts w:asciiTheme="majorBidi" w:hAnsiTheme="majorBidi" w:cstheme="majorBidi"/>
          <w:noProof/>
          <w:lang w:val="en-US"/>
        </w:rPr>
        <w:t xml:space="preserve">to fully actualize the potential advantages of digital transformation, it is imperative that we cultivate an appropriate organizational culture. </w:t>
      </w:r>
      <w:r w:rsidR="00F07310" w:rsidRPr="00F07310">
        <w:rPr>
          <w:rFonts w:asciiTheme="majorBidi" w:hAnsiTheme="majorBidi" w:cstheme="majorBidi"/>
          <w:noProof/>
          <w:lang w:val="en-US"/>
        </w:rPr>
        <w:t xml:space="preserve">However, it is important to </w:t>
      </w:r>
      <w:r w:rsidR="005A3014">
        <w:rPr>
          <w:rFonts w:asciiTheme="majorBidi" w:hAnsiTheme="majorBidi" w:cstheme="majorBidi"/>
          <w:noProof/>
          <w:lang w:val="en-US"/>
        </w:rPr>
        <w:t>consider</w:t>
      </w:r>
      <w:r w:rsidR="00F07310" w:rsidRPr="00F07310">
        <w:rPr>
          <w:rFonts w:asciiTheme="majorBidi" w:hAnsiTheme="majorBidi" w:cstheme="majorBidi"/>
          <w:noProof/>
          <w:lang w:val="en-US"/>
        </w:rPr>
        <w:t xml:space="preserve"> resistance to change among users when discussing cultural transformation. Many experts believe that open-mindedness towards new technologies leads to better results </w:t>
      </w:r>
      <w:r w:rsidR="00F07310" w:rsidRPr="00F07310">
        <w:rPr>
          <w:rFonts w:asciiTheme="majorBidi" w:hAnsiTheme="majorBidi" w:cstheme="majorBidi"/>
          <w:noProof/>
          <w:lang w:val="en-US"/>
        </w:rPr>
        <w:fldChar w:fldCharType="begin" w:fldLock="1"/>
      </w:r>
      <w:r w:rsidR="00F07310" w:rsidRPr="00F07310">
        <w:rPr>
          <w:rFonts w:asciiTheme="majorBidi" w:hAnsiTheme="majorBidi" w:cstheme="majorBidi"/>
          <w:noProof/>
          <w:lang w:val="en-US"/>
        </w:rPr>
        <w:instrText>ADDIN CSL_CITATION {"citationItems":[{"id":"ITEM-1","itemData":{"DOI":"10.1108/ITP-04-2017-0115","ISSN":"09593845","abstract":"Purpose: An “IT mindset” significantly influences public sector information technology (IT) adoption in least developed countries (LDCs). The purpose of this paper is to explore the IT mindset concept and its relationship with IT knowledge and intention to explore IT in the workplace. Design/methodology/approach: The research used a mixed-methods approach in two phases. Qualitative work was conducted to formulate the conceptual framework and hypotheses, followed by a survey of 228 public sector officials in Bangladesh to test the hypotheses. Findings: The study showed that an IT mindset can be conceptualised as comprising personal innovativeness with IT and IT beliefs. The IT mindset was significantly related to intention to explore IT use in the workplace and its components were influenced by an individual’s IT skills and IT awareness. Research limitations/implications: Future research could further explore the IT mindset concept and its antecedents and consequences in LDCs, where it is often related to successful IT adoption, and also in public and private organisations elsewhere. Practical implications: The study furthers understanding of barriers to IT adoption in LDCs’ public sectors. Building IT knowledge through IT skills and awareness is required to orient mindsets to IT adoption. Social implications: Improved efficiency, productivity and transparency in the public sector through IT use have flow-on societal and economic benefits. The paper provides insights into greater facilitation of e-government and IT in the public sector. Originality/value: The study is theoretically significant because the IT mindset concept has lacked in-depth study and requires clarification of its nature and role.","author":[{"dropping-particle":"","family":"Imran","given":"Ahmed","non-dropping-particle":"","parse-names":false,"suffix":""},{"dropping-particle":"","family":"Gregor","given":"Shirley","non-dropping-particle":"","parse-names":false,"suffix":""}],"container-title":"Information Technology and People","id":"ITEM-1","issue":"6","issued":{"date-parts":[["2019"]]},"page":"1536-1563","title":"Conceptualising an IT mindset and its relationship to IT knowledge and intention to explore IT in the workplace","type":"article-journal","volume":"32"},"uris":["http://www.mendeley.com/documents/?uuid=e159c73f-7ad8-4dbd-a2c3-77dbaa731827"]}],"mendeley":{"formattedCitation":"(Imran &amp; Gregor, 2019)","plainTextFormattedCitation":"(Imran &amp; Gregor, 2019)","previouslyFormattedCitation":"(Imran &amp; Gregor, 2019)"},"properties":{"noteIndex":0},"schema":"https://github.com/citation-style-language/schema/raw/master/csl-citation.json"}</w:instrText>
      </w:r>
      <w:r w:rsidR="00F07310" w:rsidRPr="00F07310">
        <w:rPr>
          <w:rFonts w:asciiTheme="majorBidi" w:hAnsiTheme="majorBidi" w:cstheme="majorBidi"/>
          <w:noProof/>
          <w:lang w:val="en-US"/>
        </w:rPr>
        <w:fldChar w:fldCharType="separate"/>
      </w:r>
      <w:r w:rsidR="00F07310" w:rsidRPr="00F07310">
        <w:rPr>
          <w:rFonts w:asciiTheme="majorBidi" w:hAnsiTheme="majorBidi" w:cstheme="majorBidi"/>
          <w:noProof/>
          <w:lang w:val="en-US"/>
        </w:rPr>
        <w:t>(Imran &amp; Gregor, 2019)</w:t>
      </w:r>
      <w:r w:rsidR="00F07310" w:rsidRPr="00F07310">
        <w:rPr>
          <w:rFonts w:asciiTheme="majorBidi" w:hAnsiTheme="majorBidi" w:cstheme="majorBidi"/>
          <w:noProof/>
          <w:lang w:val="en-US"/>
        </w:rPr>
        <w:fldChar w:fldCharType="end"/>
      </w:r>
      <w:r w:rsidR="00F07310" w:rsidRPr="00F07310">
        <w:rPr>
          <w:rFonts w:asciiTheme="majorBidi" w:hAnsiTheme="majorBidi" w:cstheme="majorBidi"/>
          <w:noProof/>
          <w:lang w:val="en-US"/>
        </w:rPr>
        <w:t xml:space="preserve">. Transforming culture is a challenging task that requires considerable effort and research to fully understand the users. To achieve this, we measure the most significant variables, each comprising </w:t>
      </w:r>
      <w:r w:rsidR="00A53EFF">
        <w:rPr>
          <w:rFonts w:asciiTheme="majorBidi" w:hAnsiTheme="majorBidi" w:cstheme="majorBidi"/>
          <w:noProof/>
          <w:lang w:val="en-US"/>
        </w:rPr>
        <w:t xml:space="preserve">seven or six </w:t>
      </w:r>
      <w:r w:rsidR="00F07310" w:rsidRPr="00F07310">
        <w:rPr>
          <w:rFonts w:asciiTheme="majorBidi" w:hAnsiTheme="majorBidi" w:cstheme="majorBidi"/>
          <w:noProof/>
          <w:lang w:val="en-US"/>
        </w:rPr>
        <w:t>constructs, to obtain a better understanding of users.</w:t>
      </w:r>
      <w:r w:rsidR="00144BFA">
        <w:rPr>
          <w:rFonts w:asciiTheme="majorBidi" w:hAnsiTheme="majorBidi" w:cstheme="majorBidi"/>
          <w:noProof/>
          <w:lang w:val="en-US"/>
        </w:rPr>
        <w:t xml:space="preserve"> </w:t>
      </w:r>
      <w:r w:rsidR="002B0B94" w:rsidRPr="002B0B94">
        <w:rPr>
          <w:rFonts w:asciiTheme="majorBidi" w:hAnsiTheme="majorBidi" w:cstheme="majorBidi"/>
          <w:noProof/>
          <w:lang w:val="en-US"/>
        </w:rPr>
        <w:t>Therefore, this research aims to evaluate the factors that impact the actual usage of information systems, employing the technology acceptance model (TAM) along with university culture and using student characteristics as a full mediator</w:t>
      </w:r>
      <w:r w:rsidR="004C6CF5">
        <w:rPr>
          <w:rFonts w:asciiTheme="majorBidi" w:hAnsiTheme="majorBidi" w:cstheme="majorBidi"/>
          <w:noProof/>
          <w:lang w:val="en-US"/>
        </w:rPr>
        <w:t>,</w:t>
      </w:r>
      <w:r w:rsidR="002B0B94" w:rsidRPr="002B0B94">
        <w:rPr>
          <w:rFonts w:asciiTheme="majorBidi" w:hAnsiTheme="majorBidi" w:cstheme="majorBidi"/>
          <w:noProof/>
          <w:lang w:val="en-US"/>
        </w:rPr>
        <w:t xml:space="preserve"> as presented in the conceptual model (figure 1).</w:t>
      </w:r>
    </w:p>
    <w:p w14:paraId="24C2F2C8" w14:textId="1FFAE070" w:rsidR="0033619E" w:rsidRDefault="00BC3421" w:rsidP="00BC3421">
      <w:pPr>
        <w:pStyle w:val="ListParagraph"/>
        <w:numPr>
          <w:ilvl w:val="0"/>
          <w:numId w:val="1"/>
        </w:numPr>
        <w:rPr>
          <w:rFonts w:asciiTheme="majorBidi" w:hAnsiTheme="majorBidi" w:cstheme="majorBidi"/>
          <w:b/>
          <w:bCs/>
          <w:lang w:val="en-US"/>
        </w:rPr>
      </w:pPr>
      <w:r w:rsidRPr="00BC3421">
        <w:rPr>
          <w:rFonts w:asciiTheme="majorBidi" w:hAnsiTheme="majorBidi" w:cstheme="majorBidi"/>
          <w:b/>
          <w:bCs/>
          <w:lang w:val="en-US"/>
        </w:rPr>
        <w:t>Literature review and research hypothesis</w:t>
      </w:r>
    </w:p>
    <w:p w14:paraId="2FEE1428" w14:textId="77777777" w:rsidR="00017568" w:rsidRPr="00017568" w:rsidRDefault="00017568" w:rsidP="00017568">
      <w:pPr>
        <w:rPr>
          <w:rFonts w:asciiTheme="majorBidi" w:hAnsiTheme="majorBidi" w:cstheme="majorBidi"/>
          <w:b/>
          <w:bCs/>
          <w:lang w:val="en-US"/>
        </w:rPr>
      </w:pPr>
    </w:p>
    <w:p w14:paraId="40D4AE85" w14:textId="2ADAC4C4" w:rsidR="00597F1D" w:rsidRDefault="00597F1D" w:rsidP="00597F1D">
      <w:pPr>
        <w:rPr>
          <w:rFonts w:asciiTheme="majorBidi" w:hAnsiTheme="majorBidi" w:cstheme="majorBidi"/>
          <w:b/>
          <w:bCs/>
          <w:lang w:val="en-US"/>
        </w:rPr>
      </w:pPr>
    </w:p>
    <w:p w14:paraId="4F1B532B" w14:textId="77777777" w:rsidR="00657143" w:rsidRDefault="00F11D53" w:rsidP="00657143">
      <w:pPr>
        <w:rPr>
          <w:rFonts w:asciiTheme="majorBidi" w:hAnsiTheme="majorBidi" w:cstheme="majorBidi"/>
          <w:b/>
          <w:bCs/>
          <w:lang w:val="en-US"/>
        </w:rPr>
      </w:pPr>
      <w:r>
        <w:rPr>
          <w:rFonts w:asciiTheme="majorBidi" w:hAnsiTheme="majorBidi" w:cstheme="majorBidi"/>
          <w:b/>
          <w:bCs/>
          <w:lang w:val="en-US"/>
        </w:rPr>
        <w:t xml:space="preserve">User </w:t>
      </w:r>
      <w:r w:rsidR="00017568">
        <w:rPr>
          <w:rFonts w:asciiTheme="majorBidi" w:hAnsiTheme="majorBidi" w:cstheme="majorBidi"/>
          <w:b/>
          <w:bCs/>
          <w:lang w:val="en-US"/>
        </w:rPr>
        <w:t>E</w:t>
      </w:r>
      <w:r>
        <w:rPr>
          <w:rFonts w:asciiTheme="majorBidi" w:hAnsiTheme="majorBidi" w:cstheme="majorBidi"/>
          <w:b/>
          <w:bCs/>
          <w:lang w:val="en-US"/>
        </w:rPr>
        <w:t xml:space="preserve">ngagement </w:t>
      </w:r>
    </w:p>
    <w:p w14:paraId="01C80049" w14:textId="104BE431" w:rsidR="00597F1D" w:rsidRDefault="004C06C7" w:rsidP="00657143">
      <w:pPr>
        <w:rPr>
          <w:rFonts w:asciiTheme="majorBidi" w:hAnsiTheme="majorBidi" w:cstheme="majorBidi"/>
          <w:b/>
          <w:bCs/>
          <w:lang w:val="en-US"/>
        </w:rPr>
      </w:pPr>
      <w:r>
        <w:rPr>
          <w:rFonts w:asciiTheme="majorBidi" w:hAnsiTheme="majorBidi" w:cstheme="majorBidi"/>
          <w:b/>
          <w:bCs/>
          <w:noProof/>
          <w:lang w:val="en-US"/>
        </w:rPr>
        <mc:AlternateContent>
          <mc:Choice Requires="wps">
            <w:drawing>
              <wp:anchor distT="0" distB="0" distL="114300" distR="114300" simplePos="0" relativeHeight="251674624" behindDoc="0" locked="0" layoutInCell="1" allowOverlap="1" wp14:anchorId="5359B5A0" wp14:editId="1CCC0477">
                <wp:simplePos x="0" y="0"/>
                <wp:positionH relativeFrom="column">
                  <wp:posOffset>862361</wp:posOffset>
                </wp:positionH>
                <wp:positionV relativeFrom="paragraph">
                  <wp:posOffset>957270</wp:posOffset>
                </wp:positionV>
                <wp:extent cx="750849" cy="605573"/>
                <wp:effectExtent l="0" t="25400" r="36830" b="17145"/>
                <wp:wrapNone/>
                <wp:docPr id="283103323" name="Straight Arrow Connector 11"/>
                <wp:cNvGraphicFramePr/>
                <a:graphic xmlns:a="http://schemas.openxmlformats.org/drawingml/2006/main">
                  <a:graphicData uri="http://schemas.microsoft.com/office/word/2010/wordprocessingShape">
                    <wps:wsp>
                      <wps:cNvCnPr/>
                      <wps:spPr>
                        <a:xfrm flipV="1">
                          <a:off x="0" y="0"/>
                          <a:ext cx="750849" cy="6055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BFF239" id="_x0000_t32" coordsize="21600,21600" o:spt="32" o:oned="t" path="m,l21600,21600e" filled="f">
                <v:path arrowok="t" fillok="f" o:connecttype="none"/>
                <o:lock v:ext="edit" shapetype="t"/>
              </v:shapetype>
              <v:shape id="Straight Arrow Connector 11" o:spid="_x0000_s1026" type="#_x0000_t32" style="position:absolute;margin-left:67.9pt;margin-top:75.4pt;width:59.1pt;height:47.7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" strokecolor="black [3200]" strokeweight=".5pt">
                <v:stroke endarrow="block" joinstyle="miter"/>
              </v:shape>
            </w:pict>
          </mc:Fallback>
        </mc:AlternateContent>
      </w:r>
      <w:r w:rsidR="002B3ADA">
        <w:rPr>
          <w:rFonts w:asciiTheme="majorBidi" w:hAnsiTheme="majorBidi" w:cstheme="majorBidi"/>
          <w:b/>
          <w:bCs/>
          <w:noProof/>
          <w:lang w:val="en-US"/>
        </w:rPr>
        <mc:AlternateContent>
          <mc:Choice Requires="wps">
            <w:drawing>
              <wp:anchor distT="0" distB="0" distL="114300" distR="114300" simplePos="0" relativeHeight="251673600" behindDoc="0" locked="0" layoutInCell="1" allowOverlap="1" wp14:anchorId="7A7B4D36" wp14:editId="116A1FEA">
                <wp:simplePos x="0" y="0"/>
                <wp:positionH relativeFrom="column">
                  <wp:posOffset>861757</wp:posOffset>
                </wp:positionH>
                <wp:positionV relativeFrom="paragraph">
                  <wp:posOffset>960678</wp:posOffset>
                </wp:positionV>
                <wp:extent cx="691980" cy="0"/>
                <wp:effectExtent l="0" t="63500" r="0" b="76200"/>
                <wp:wrapNone/>
                <wp:docPr id="333927828" name="Straight Arrow Connector 10"/>
                <wp:cNvGraphicFramePr/>
                <a:graphic xmlns:a="http://schemas.openxmlformats.org/drawingml/2006/main">
                  <a:graphicData uri="http://schemas.microsoft.com/office/word/2010/wordprocessingShape">
                    <wps:wsp>
                      <wps:cNvCnPr/>
                      <wps:spPr>
                        <a:xfrm>
                          <a:off x="0" y="0"/>
                          <a:ext cx="691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7D0C0F" id="Straight Arrow Connector 10" o:spid="_x0000_s1026" type="#_x0000_t32" style="position:absolute;margin-left:67.85pt;margin-top:75.65pt;width:5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" strokecolor="black [3200]" strokeweight=".5pt">
                <v:stroke endarrow="block" joinstyle="miter"/>
              </v:shape>
            </w:pict>
          </mc:Fallback>
        </mc:AlternateContent>
      </w:r>
      <w:r w:rsidR="00C14BA1">
        <w:rPr>
          <w:rFonts w:asciiTheme="majorBidi" w:hAnsiTheme="majorBidi" w:cstheme="majorBidi"/>
          <w:b/>
          <w:bCs/>
          <w:noProof/>
          <w:lang w:val="en-US"/>
        </w:rPr>
        <mc:AlternateContent>
          <mc:Choice Requires="wps">
            <w:drawing>
              <wp:anchor distT="0" distB="0" distL="114300" distR="114300" simplePos="0" relativeHeight="251665408" behindDoc="0" locked="0" layoutInCell="1" allowOverlap="1" wp14:anchorId="4DE740BB" wp14:editId="122BA888">
                <wp:simplePos x="0" y="0"/>
                <wp:positionH relativeFrom="column">
                  <wp:posOffset>1552575</wp:posOffset>
                </wp:positionH>
                <wp:positionV relativeFrom="paragraph">
                  <wp:posOffset>647700</wp:posOffset>
                </wp:positionV>
                <wp:extent cx="1270635" cy="534670"/>
                <wp:effectExtent l="0" t="0" r="12065" b="11430"/>
                <wp:wrapNone/>
                <wp:docPr id="2108078477" name="Oval 2"/>
                <wp:cNvGraphicFramePr/>
                <a:graphic xmlns:a="http://schemas.openxmlformats.org/drawingml/2006/main">
                  <a:graphicData uri="http://schemas.microsoft.com/office/word/2010/wordprocessingShape">
                    <wps:wsp>
                      <wps:cNvSpPr/>
                      <wps:spPr>
                        <a:xfrm>
                          <a:off x="0" y="0"/>
                          <a:ext cx="1270635" cy="534670"/>
                        </a:xfrm>
                        <a:prstGeom prst="ellipse">
                          <a:avLst/>
                        </a:prstGeom>
                        <a:ln/>
                      </wps:spPr>
                      <wps:style>
                        <a:lnRef idx="2">
                          <a:schemeClr val="dk1"/>
                        </a:lnRef>
                        <a:fillRef idx="1">
                          <a:schemeClr val="lt1"/>
                        </a:fillRef>
                        <a:effectRef idx="0">
                          <a:schemeClr val="dk1"/>
                        </a:effectRef>
                        <a:fontRef idx="minor">
                          <a:schemeClr val="dk1"/>
                        </a:fontRef>
                      </wps:style>
                      <wps:txbx>
                        <w:txbxContent>
                          <w:p w14:paraId="40897A07" w14:textId="24BFA76B" w:rsidR="00597F1D" w:rsidRPr="00597F1D" w:rsidRDefault="00C058BE"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 xml:space="preserve">Student </w:t>
                            </w:r>
                            <w:r w:rsidR="00F709A4">
                              <w:rPr>
                                <w:rFonts w:asciiTheme="majorBidi" w:hAnsiTheme="majorBidi" w:cstheme="majorBidi"/>
                                <w:color w:val="000000" w:themeColor="text1"/>
                                <w:sz w:val="20"/>
                                <w:szCs w:val="20"/>
                                <w:lang w:val="en-US"/>
                              </w:rPr>
                              <w:t>traits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740BB" id="Oval 2" o:spid="_x0000_s1026" style="position:absolute;margin-left:122.25pt;margin-top:51pt;width:100.0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" fillcolor="white [3201]" strokecolor="black [3200]" strokeweight="1pt">
                <v:stroke joinstyle="miter"/>
                <v:textbox>
                  <w:txbxContent>
                    <w:p w14:paraId="40897A07" w14:textId="24BFA76B" w:rsidR="00597F1D" w:rsidRPr="00597F1D" w:rsidRDefault="00C058BE"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 xml:space="preserve">Student </w:t>
                      </w:r>
                      <w:r w:rsidR="00F709A4">
                        <w:rPr>
                          <w:rFonts w:asciiTheme="majorBidi" w:hAnsiTheme="majorBidi" w:cstheme="majorBidi"/>
                          <w:color w:val="000000" w:themeColor="text1"/>
                          <w:sz w:val="20"/>
                          <w:szCs w:val="20"/>
                          <w:lang w:val="en-US"/>
                        </w:rPr>
                        <w:t>traits</w:t>
                      </w:r>
                    </w:p>
                  </w:txbxContent>
                </v:textbox>
              </v:oval>
            </w:pict>
          </mc:Fallback>
        </mc:AlternateContent>
      </w:r>
      <w:r w:rsidR="00C14BA1">
        <w:rPr>
          <w:rFonts w:asciiTheme="majorBidi" w:hAnsiTheme="majorBidi" w:cstheme="majorBidi"/>
          <w:b/>
          <w:bCs/>
          <w:noProof/>
          <w:lang w:val="en-US"/>
        </w:rPr>
        <mc:AlternateContent>
          <mc:Choice Requires="wps">
            <w:drawing>
              <wp:anchor distT="0" distB="0" distL="114300" distR="114300" simplePos="0" relativeHeight="251663360" behindDoc="0" locked="0" layoutInCell="1" allowOverlap="1" wp14:anchorId="1E8532DA" wp14:editId="07D7D306">
                <wp:simplePos x="0" y="0"/>
                <wp:positionH relativeFrom="column">
                  <wp:posOffset>-375331</wp:posOffset>
                </wp:positionH>
                <wp:positionV relativeFrom="paragraph">
                  <wp:posOffset>1393825</wp:posOffset>
                </wp:positionV>
                <wp:extent cx="1270635" cy="534670"/>
                <wp:effectExtent l="0" t="0" r="12065" b="11430"/>
                <wp:wrapNone/>
                <wp:docPr id="1227250754" name="Oval 2"/>
                <wp:cNvGraphicFramePr/>
                <a:graphic xmlns:a="http://schemas.openxmlformats.org/drawingml/2006/main">
                  <a:graphicData uri="http://schemas.microsoft.com/office/word/2010/wordprocessingShape">
                    <wps:wsp>
                      <wps:cNvSpPr/>
                      <wps:spPr>
                        <a:xfrm>
                          <a:off x="0" y="0"/>
                          <a:ext cx="1270635" cy="534670"/>
                        </a:xfrm>
                        <a:prstGeom prst="ellipse">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5E85D" w14:textId="50EEFD02" w:rsidR="00597F1D" w:rsidRPr="00597F1D" w:rsidRDefault="00597F1D"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University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532DA" id="_x0000_s1027" style="position:absolute;margin-left:-29.55pt;margin-top:109.75pt;width:100.0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" filled="f" strokecolor="#0e2841 [3215]" strokeweight="1pt">
                <v:stroke joinstyle="miter"/>
                <v:textbox>
                  <w:txbxContent>
                    <w:p w14:paraId="2C65E85D" w14:textId="50EEFD02" w:rsidR="00597F1D" w:rsidRPr="00597F1D" w:rsidRDefault="00597F1D"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University culture</w:t>
                      </w:r>
                    </w:p>
                  </w:txbxContent>
                </v:textbox>
              </v:oval>
            </w:pict>
          </mc:Fallback>
        </mc:AlternateContent>
      </w:r>
      <w:r w:rsidR="00C14BA1">
        <w:rPr>
          <w:rFonts w:asciiTheme="majorBidi" w:hAnsiTheme="majorBidi" w:cstheme="majorBidi"/>
          <w:b/>
          <w:bCs/>
          <w:noProof/>
          <w:lang w:val="en-US"/>
        </w:rPr>
        <mc:AlternateContent>
          <mc:Choice Requires="wps">
            <w:drawing>
              <wp:anchor distT="0" distB="0" distL="114300" distR="114300" simplePos="0" relativeHeight="251661312" behindDoc="0" locked="0" layoutInCell="1" allowOverlap="1" wp14:anchorId="542E8C54" wp14:editId="1A3EB6C4">
                <wp:simplePos x="0" y="0"/>
                <wp:positionH relativeFrom="column">
                  <wp:posOffset>-408011</wp:posOffset>
                </wp:positionH>
                <wp:positionV relativeFrom="paragraph">
                  <wp:posOffset>738505</wp:posOffset>
                </wp:positionV>
                <wp:extent cx="1270635" cy="534670"/>
                <wp:effectExtent l="0" t="0" r="12065" b="11430"/>
                <wp:wrapNone/>
                <wp:docPr id="542597074" name="Oval 2"/>
                <wp:cNvGraphicFramePr/>
                <a:graphic xmlns:a="http://schemas.openxmlformats.org/drawingml/2006/main">
                  <a:graphicData uri="http://schemas.microsoft.com/office/word/2010/wordprocessingShape">
                    <wps:wsp>
                      <wps:cNvSpPr/>
                      <wps:spPr>
                        <a:xfrm>
                          <a:off x="0" y="0"/>
                          <a:ext cx="1270635" cy="534670"/>
                        </a:xfrm>
                        <a:prstGeom prst="ellipse">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F7A11F" w14:textId="4C553022" w:rsidR="00597F1D" w:rsidRPr="00597F1D" w:rsidRDefault="00597F1D"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Perceived Ease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E8C54" id="_x0000_s1028" style="position:absolute;margin-left:-32.15pt;margin-top:58.15pt;width:100.0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" filled="f" strokecolor="#0e2841 [3215]" strokeweight="1pt">
                <v:stroke joinstyle="miter"/>
                <v:textbox>
                  <w:txbxContent>
                    <w:p w14:paraId="45F7A11F" w14:textId="4C553022" w:rsidR="00597F1D" w:rsidRPr="00597F1D" w:rsidRDefault="00597F1D"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Perceived Ease of use</w:t>
                      </w:r>
                    </w:p>
                  </w:txbxContent>
                </v:textbox>
              </v:oval>
            </w:pict>
          </mc:Fallback>
        </mc:AlternateContent>
      </w:r>
      <w:r w:rsidR="00310D46">
        <w:rPr>
          <w:rFonts w:asciiTheme="majorBidi" w:hAnsiTheme="majorBidi" w:cstheme="majorBidi"/>
          <w:b/>
          <w:bCs/>
          <w:noProof/>
          <w:lang w:val="en-US"/>
        </w:rPr>
        <mc:AlternateContent>
          <mc:Choice Requires="wps">
            <w:drawing>
              <wp:anchor distT="0" distB="0" distL="114300" distR="114300" simplePos="0" relativeHeight="251672576" behindDoc="0" locked="0" layoutInCell="1" allowOverlap="1" wp14:anchorId="0611AE2E" wp14:editId="4708DA6A">
                <wp:simplePos x="0" y="0"/>
                <wp:positionH relativeFrom="column">
                  <wp:posOffset>2824372</wp:posOffset>
                </wp:positionH>
                <wp:positionV relativeFrom="paragraph">
                  <wp:posOffset>878360</wp:posOffset>
                </wp:positionV>
                <wp:extent cx="387179" cy="0"/>
                <wp:effectExtent l="0" t="63500" r="0" b="76200"/>
                <wp:wrapNone/>
                <wp:docPr id="2065966742" name="Straight Arrow Connector 9"/>
                <wp:cNvGraphicFramePr/>
                <a:graphic xmlns:a="http://schemas.openxmlformats.org/drawingml/2006/main">
                  <a:graphicData uri="http://schemas.microsoft.com/office/word/2010/wordprocessingShape">
                    <wps:wsp>
                      <wps:cNvCnPr/>
                      <wps:spPr>
                        <a:xfrm>
                          <a:off x="0" y="0"/>
                          <a:ext cx="38717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C5AAD9" id="_x0000_t32" coordsize="21600,21600" o:spt="32" o:oned="t" path="m,l21600,21600e" filled="f">
                <v:path arrowok="t" fillok="f" o:connecttype="none"/>
                <o:lock v:ext="edit" shapetype="t"/>
              </v:shapetype>
              <v:shape id="Straight Arrow Connector 9" o:spid="_x0000_s1026" type="#_x0000_t32" style="position:absolute;margin-left:222.4pt;margin-top:69.15pt;width:3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" strokecolor="black [3200]" strokeweight=".5pt">
                <v:stroke endarrow="block" joinstyle="miter"/>
              </v:shape>
            </w:pict>
          </mc:Fallback>
        </mc:AlternateContent>
      </w:r>
      <w:r w:rsidR="00310D46">
        <w:rPr>
          <w:rFonts w:asciiTheme="majorBidi" w:hAnsiTheme="majorBidi" w:cstheme="majorBidi"/>
          <w:b/>
          <w:bCs/>
          <w:noProof/>
          <w:lang w:val="en-US"/>
        </w:rPr>
        <mc:AlternateContent>
          <mc:Choice Requires="wps">
            <w:drawing>
              <wp:anchor distT="0" distB="0" distL="114300" distR="114300" simplePos="0" relativeHeight="251667456" behindDoc="0" locked="0" layoutInCell="1" allowOverlap="1" wp14:anchorId="49D98EA6" wp14:editId="1D837EDE">
                <wp:simplePos x="0" y="0"/>
                <wp:positionH relativeFrom="column">
                  <wp:posOffset>3151382</wp:posOffset>
                </wp:positionH>
                <wp:positionV relativeFrom="paragraph">
                  <wp:posOffset>597101</wp:posOffset>
                </wp:positionV>
                <wp:extent cx="1271239" cy="535258"/>
                <wp:effectExtent l="0" t="0" r="12065" b="11430"/>
                <wp:wrapNone/>
                <wp:docPr id="157006635" name="Oval 2"/>
                <wp:cNvGraphicFramePr/>
                <a:graphic xmlns:a="http://schemas.openxmlformats.org/drawingml/2006/main">
                  <a:graphicData uri="http://schemas.microsoft.com/office/word/2010/wordprocessingShape">
                    <wps:wsp>
                      <wps:cNvSpPr/>
                      <wps:spPr>
                        <a:xfrm>
                          <a:off x="0" y="0"/>
                          <a:ext cx="1271239" cy="535258"/>
                        </a:xfrm>
                        <a:prstGeom prst="ellipse">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743E1C" w14:textId="26DE887F" w:rsidR="00597F1D" w:rsidRPr="00597F1D" w:rsidRDefault="00C058BE"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Actual usage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98EA6" id="_x0000_s1029" style="position:absolute;margin-left:248.15pt;margin-top:47pt;width:100.1pt;height: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" filled="f" strokecolor="#0e2841 [3215]" strokeweight="1pt">
                <v:stroke joinstyle="miter"/>
                <v:textbox>
                  <w:txbxContent>
                    <w:p w14:paraId="2B743E1C" w14:textId="26DE887F" w:rsidR="00597F1D" w:rsidRPr="00597F1D" w:rsidRDefault="00C058BE" w:rsidP="00597F1D">
                      <w:pPr>
                        <w:jc w:val="center"/>
                        <w:rPr>
                          <w:rFonts w:asciiTheme="majorBidi" w:hAnsiTheme="majorBidi" w:cstheme="majorBidi"/>
                          <w:color w:val="000000" w:themeColor="text1"/>
                          <w:sz w:val="20"/>
                          <w:szCs w:val="20"/>
                          <w:lang w:val="en-US"/>
                        </w:rPr>
                      </w:pPr>
                      <w:r>
                        <w:rPr>
                          <w:rFonts w:asciiTheme="majorBidi" w:hAnsiTheme="majorBidi" w:cstheme="majorBidi"/>
                          <w:color w:val="000000" w:themeColor="text1"/>
                          <w:sz w:val="20"/>
                          <w:szCs w:val="20"/>
                          <w:lang w:val="en-US"/>
                        </w:rPr>
                        <w:t>Actual usage</w:t>
                      </w:r>
                    </w:p>
                  </w:txbxContent>
                </v:textbox>
              </v:oval>
            </w:pict>
          </mc:Fallback>
        </mc:AlternateContent>
      </w:r>
      <w:r w:rsidR="00310D46">
        <w:rPr>
          <w:rFonts w:asciiTheme="majorBidi" w:hAnsiTheme="majorBidi" w:cstheme="majorBidi"/>
          <w:b/>
          <w:bCs/>
          <w:noProof/>
          <w:lang w:val="en-US"/>
        </w:rPr>
        <mc:AlternateContent>
          <mc:Choice Requires="wps">
            <w:drawing>
              <wp:anchor distT="0" distB="0" distL="114300" distR="114300" simplePos="0" relativeHeight="251668480" behindDoc="0" locked="0" layoutInCell="1" allowOverlap="1" wp14:anchorId="6DB1E65C" wp14:editId="0C9FA31D">
                <wp:simplePos x="0" y="0"/>
                <wp:positionH relativeFrom="column">
                  <wp:posOffset>899531</wp:posOffset>
                </wp:positionH>
                <wp:positionV relativeFrom="paragraph">
                  <wp:posOffset>417985</wp:posOffset>
                </wp:positionV>
                <wp:extent cx="654205" cy="460917"/>
                <wp:effectExtent l="0" t="0" r="31750" b="34925"/>
                <wp:wrapNone/>
                <wp:docPr id="411963162" name="Straight Arrow Connector 3"/>
                <wp:cNvGraphicFramePr/>
                <a:graphic xmlns:a="http://schemas.openxmlformats.org/drawingml/2006/main">
                  <a:graphicData uri="http://schemas.microsoft.com/office/word/2010/wordprocessingShape">
                    <wps:wsp>
                      <wps:cNvCnPr/>
                      <wps:spPr>
                        <a:xfrm>
                          <a:off x="0" y="0"/>
                          <a:ext cx="654205" cy="460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950D9" id="Straight Arrow Connector 3" o:spid="_x0000_s1026" type="#_x0000_t32" style="position:absolute;margin-left:70.85pt;margin-top:32.9pt;width:51.5pt;height:3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" strokecolor="black [3200]" strokeweight=".5pt">
                <v:stroke endarrow="block" joinstyle="miter"/>
              </v:shape>
            </w:pict>
          </mc:Fallback>
        </mc:AlternateContent>
      </w:r>
      <w:r w:rsidR="004E2EB4">
        <w:rPr>
          <w:rFonts w:asciiTheme="majorBidi" w:hAnsiTheme="majorBidi" w:cstheme="majorBidi"/>
          <w:b/>
          <w:bCs/>
          <w:noProof/>
          <w:lang w:val="en-US"/>
        </w:rPr>
        <mc:AlternateContent>
          <mc:Choice Requires="wps">
            <w:drawing>
              <wp:anchor distT="0" distB="0" distL="114300" distR="114300" simplePos="0" relativeHeight="251659264" behindDoc="0" locked="0" layoutInCell="1" allowOverlap="1" wp14:anchorId="079E11A6" wp14:editId="601AAA69">
                <wp:simplePos x="0" y="0"/>
                <wp:positionH relativeFrom="column">
                  <wp:posOffset>-371320</wp:posOffset>
                </wp:positionH>
                <wp:positionV relativeFrom="paragraph">
                  <wp:posOffset>113680</wp:posOffset>
                </wp:positionV>
                <wp:extent cx="1271239" cy="535258"/>
                <wp:effectExtent l="0" t="0" r="12065" b="11430"/>
                <wp:wrapNone/>
                <wp:docPr id="1277184859" name="Oval 2"/>
                <wp:cNvGraphicFramePr/>
                <a:graphic xmlns:a="http://schemas.openxmlformats.org/drawingml/2006/main">
                  <a:graphicData uri="http://schemas.microsoft.com/office/word/2010/wordprocessingShape">
                    <wps:wsp>
                      <wps:cNvSpPr/>
                      <wps:spPr>
                        <a:xfrm>
                          <a:off x="0" y="0"/>
                          <a:ext cx="1271239" cy="535258"/>
                        </a:xfrm>
                        <a:prstGeom prst="ellipse">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0E4271" w14:textId="550C831C" w:rsidR="00597F1D" w:rsidRPr="00597F1D" w:rsidRDefault="00597F1D" w:rsidP="00597F1D">
                            <w:pPr>
                              <w:jc w:val="center"/>
                              <w:rPr>
                                <w:rFonts w:asciiTheme="majorBidi" w:hAnsiTheme="majorBidi" w:cstheme="majorBidi"/>
                                <w:color w:val="000000" w:themeColor="text1"/>
                                <w:sz w:val="20"/>
                                <w:szCs w:val="20"/>
                                <w:lang w:val="en-US"/>
                              </w:rPr>
                            </w:pPr>
                            <w:r w:rsidRPr="00597F1D">
                              <w:rPr>
                                <w:rFonts w:asciiTheme="majorBidi" w:hAnsiTheme="majorBidi" w:cstheme="majorBidi"/>
                                <w:color w:val="000000" w:themeColor="text1"/>
                                <w:sz w:val="20"/>
                                <w:szCs w:val="20"/>
                                <w:lang w:val="en-US"/>
                              </w:rPr>
                              <w:t>Perc</w:t>
                            </w:r>
                            <w:r>
                              <w:rPr>
                                <w:rFonts w:asciiTheme="majorBidi" w:hAnsiTheme="majorBidi" w:cstheme="majorBidi"/>
                                <w:color w:val="000000" w:themeColor="text1"/>
                                <w:sz w:val="20"/>
                                <w:szCs w:val="20"/>
                                <w:lang w:val="en-US"/>
                              </w:rPr>
                              <w:t>e</w:t>
                            </w:r>
                            <w:r w:rsidRPr="00597F1D">
                              <w:rPr>
                                <w:rFonts w:asciiTheme="majorBidi" w:hAnsiTheme="majorBidi" w:cstheme="majorBidi"/>
                                <w:color w:val="000000" w:themeColor="text1"/>
                                <w:sz w:val="20"/>
                                <w:szCs w:val="20"/>
                                <w:lang w:val="en-US"/>
                              </w:rPr>
                              <w:t>ive</w:t>
                            </w:r>
                            <w:r>
                              <w:rPr>
                                <w:rFonts w:asciiTheme="majorBidi" w:hAnsiTheme="majorBidi" w:cstheme="majorBidi"/>
                                <w:color w:val="000000" w:themeColor="text1"/>
                                <w:sz w:val="20"/>
                                <w:szCs w:val="20"/>
                                <w:lang w:val="en-US"/>
                              </w:rPr>
                              <w:t>d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E11A6" id="_x0000_s1030" style="position:absolute;margin-left:-29.25pt;margin-top:8.95pt;width:100.1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" filled="f" strokecolor="#0e2841 [3215]" strokeweight="1pt">
                <v:stroke joinstyle="miter"/>
                <v:textbox>
                  <w:txbxContent>
                    <w:p w14:paraId="3C0E4271" w14:textId="550C831C" w:rsidR="00597F1D" w:rsidRPr="00597F1D" w:rsidRDefault="00597F1D" w:rsidP="00597F1D">
                      <w:pPr>
                        <w:jc w:val="center"/>
                        <w:rPr>
                          <w:rFonts w:asciiTheme="majorBidi" w:hAnsiTheme="majorBidi" w:cstheme="majorBidi"/>
                          <w:color w:val="000000" w:themeColor="text1"/>
                          <w:sz w:val="20"/>
                          <w:szCs w:val="20"/>
                          <w:lang w:val="en-US"/>
                        </w:rPr>
                      </w:pPr>
                      <w:r w:rsidRPr="00597F1D">
                        <w:rPr>
                          <w:rFonts w:asciiTheme="majorBidi" w:hAnsiTheme="majorBidi" w:cstheme="majorBidi"/>
                          <w:color w:val="000000" w:themeColor="text1"/>
                          <w:sz w:val="20"/>
                          <w:szCs w:val="20"/>
                          <w:lang w:val="en-US"/>
                        </w:rPr>
                        <w:t>Perc</w:t>
                      </w:r>
                      <w:r>
                        <w:rPr>
                          <w:rFonts w:asciiTheme="majorBidi" w:hAnsiTheme="majorBidi" w:cstheme="majorBidi"/>
                          <w:color w:val="000000" w:themeColor="text1"/>
                          <w:sz w:val="20"/>
                          <w:szCs w:val="20"/>
                          <w:lang w:val="en-US"/>
                        </w:rPr>
                        <w:t>e</w:t>
                      </w:r>
                      <w:r w:rsidRPr="00597F1D">
                        <w:rPr>
                          <w:rFonts w:asciiTheme="majorBidi" w:hAnsiTheme="majorBidi" w:cstheme="majorBidi"/>
                          <w:color w:val="000000" w:themeColor="text1"/>
                          <w:sz w:val="20"/>
                          <w:szCs w:val="20"/>
                          <w:lang w:val="en-US"/>
                        </w:rPr>
                        <w:t>ive</w:t>
                      </w:r>
                      <w:r>
                        <w:rPr>
                          <w:rFonts w:asciiTheme="majorBidi" w:hAnsiTheme="majorBidi" w:cstheme="majorBidi"/>
                          <w:color w:val="000000" w:themeColor="text1"/>
                          <w:sz w:val="20"/>
                          <w:szCs w:val="20"/>
                          <w:lang w:val="en-US"/>
                        </w:rPr>
                        <w:t>d usefulness</w:t>
                      </w:r>
                    </w:p>
                  </w:txbxContent>
                </v:textbox>
              </v:oval>
            </w:pict>
          </mc:Fallback>
        </mc:AlternateContent>
      </w:r>
    </w:p>
    <w:p w14:paraId="19FFB375" w14:textId="4A7DE918" w:rsidR="00657143" w:rsidRDefault="00657143" w:rsidP="00657143">
      <w:pPr>
        <w:rPr>
          <w:rFonts w:asciiTheme="majorBidi" w:hAnsiTheme="majorBidi" w:cstheme="majorBidi"/>
          <w:b/>
          <w:bCs/>
          <w:lang w:val="en-US"/>
        </w:rPr>
      </w:pPr>
    </w:p>
    <w:p w14:paraId="07E22FE4" w14:textId="5B640786" w:rsidR="00657143" w:rsidRDefault="00657143" w:rsidP="00657143">
      <w:pPr>
        <w:rPr>
          <w:rFonts w:asciiTheme="majorBidi" w:hAnsiTheme="majorBidi" w:cstheme="majorBidi"/>
          <w:b/>
          <w:bCs/>
          <w:lang w:val="en-US"/>
        </w:rPr>
      </w:pPr>
    </w:p>
    <w:p w14:paraId="6415DE4A" w14:textId="2781764C" w:rsidR="00657143" w:rsidRDefault="00657143" w:rsidP="00657143">
      <w:pPr>
        <w:rPr>
          <w:rFonts w:asciiTheme="majorBidi" w:hAnsiTheme="majorBidi" w:cstheme="majorBidi"/>
          <w:b/>
          <w:bCs/>
          <w:lang w:val="en-US"/>
        </w:rPr>
      </w:pPr>
    </w:p>
    <w:p w14:paraId="49F695D7" w14:textId="77777777" w:rsidR="00657143" w:rsidRDefault="00657143" w:rsidP="00657143">
      <w:pPr>
        <w:rPr>
          <w:rFonts w:asciiTheme="majorBidi" w:hAnsiTheme="majorBidi" w:cstheme="majorBidi"/>
          <w:b/>
          <w:bCs/>
          <w:lang w:val="en-US"/>
        </w:rPr>
      </w:pPr>
    </w:p>
    <w:p w14:paraId="75059BD5" w14:textId="559E1F60" w:rsidR="00657143" w:rsidRDefault="00657143" w:rsidP="00657143">
      <w:pPr>
        <w:rPr>
          <w:rFonts w:asciiTheme="majorBidi" w:hAnsiTheme="majorBidi" w:cstheme="majorBidi"/>
          <w:b/>
          <w:bCs/>
          <w:lang w:val="en-US"/>
        </w:rPr>
      </w:pPr>
    </w:p>
    <w:p w14:paraId="6E84AA0B" w14:textId="2E2687F5" w:rsidR="00657143" w:rsidRDefault="00657143" w:rsidP="00657143">
      <w:pPr>
        <w:rPr>
          <w:rFonts w:asciiTheme="majorBidi" w:hAnsiTheme="majorBidi" w:cstheme="majorBidi"/>
          <w:b/>
          <w:bCs/>
          <w:lang w:val="en-US"/>
        </w:rPr>
      </w:pPr>
    </w:p>
    <w:p w14:paraId="1B0AF04F" w14:textId="173A92EE" w:rsidR="00657143" w:rsidRDefault="00657143" w:rsidP="00657143">
      <w:pPr>
        <w:rPr>
          <w:rFonts w:asciiTheme="majorBidi" w:hAnsiTheme="majorBidi" w:cstheme="majorBidi"/>
          <w:b/>
          <w:bCs/>
          <w:lang w:val="en-US"/>
        </w:rPr>
      </w:pPr>
    </w:p>
    <w:p w14:paraId="0D6D0BA2" w14:textId="77777777" w:rsidR="00657143" w:rsidRDefault="00657143" w:rsidP="00657143">
      <w:pPr>
        <w:rPr>
          <w:rFonts w:asciiTheme="majorBidi" w:hAnsiTheme="majorBidi" w:cstheme="majorBidi"/>
          <w:b/>
          <w:bCs/>
          <w:lang w:val="en-US"/>
        </w:rPr>
      </w:pPr>
    </w:p>
    <w:p w14:paraId="36805041" w14:textId="3D236E88" w:rsidR="00657143" w:rsidRDefault="00657143" w:rsidP="00657143">
      <w:pPr>
        <w:rPr>
          <w:rFonts w:asciiTheme="majorBidi" w:hAnsiTheme="majorBidi" w:cstheme="majorBidi"/>
          <w:b/>
          <w:bCs/>
          <w:lang w:val="en-US"/>
        </w:rPr>
      </w:pPr>
    </w:p>
    <w:p w14:paraId="1197C92E" w14:textId="1354287B" w:rsidR="00657143" w:rsidRDefault="00657143" w:rsidP="00657143">
      <w:pPr>
        <w:rPr>
          <w:rFonts w:asciiTheme="majorBidi" w:hAnsiTheme="majorBidi" w:cstheme="majorBidi"/>
          <w:b/>
          <w:bCs/>
          <w:lang w:val="en-US"/>
        </w:rPr>
      </w:pPr>
    </w:p>
    <w:p w14:paraId="02A53450" w14:textId="77777777" w:rsidR="00A95687" w:rsidRDefault="00A95687" w:rsidP="00657143">
      <w:pPr>
        <w:rPr>
          <w:rFonts w:asciiTheme="majorBidi" w:hAnsiTheme="majorBidi" w:cstheme="majorBidi"/>
          <w:b/>
          <w:bCs/>
          <w:lang w:val="en-US"/>
        </w:rPr>
      </w:pPr>
    </w:p>
    <w:p w14:paraId="594CC66E" w14:textId="016537B3" w:rsidR="002B0B94" w:rsidRDefault="002B0B94" w:rsidP="00657143">
      <w:pPr>
        <w:rPr>
          <w:rFonts w:asciiTheme="majorBidi" w:hAnsiTheme="majorBidi" w:cstheme="majorBidi"/>
          <w:b/>
          <w:bCs/>
          <w:lang w:val="en-US"/>
        </w:rPr>
      </w:pPr>
      <w:r>
        <w:rPr>
          <w:rFonts w:asciiTheme="majorBidi" w:hAnsiTheme="majorBidi" w:cstheme="majorBidi"/>
          <w:b/>
          <w:bCs/>
          <w:lang w:val="en-US"/>
        </w:rPr>
        <w:t>Figue1: Conceptual model of this study</w:t>
      </w:r>
    </w:p>
    <w:p w14:paraId="7583F618" w14:textId="77777777" w:rsidR="00A95687" w:rsidRDefault="00A95687" w:rsidP="00657143">
      <w:pPr>
        <w:rPr>
          <w:rFonts w:asciiTheme="majorBidi" w:hAnsiTheme="majorBidi" w:cstheme="majorBidi"/>
          <w:b/>
          <w:bCs/>
          <w:lang w:val="en-US"/>
        </w:rPr>
      </w:pPr>
    </w:p>
    <w:p w14:paraId="2329A016" w14:textId="77777777" w:rsidR="00A95687" w:rsidRDefault="00A95687" w:rsidP="00657143">
      <w:pPr>
        <w:rPr>
          <w:rFonts w:asciiTheme="majorBidi" w:hAnsiTheme="majorBidi" w:cstheme="majorBidi"/>
          <w:b/>
          <w:bCs/>
          <w:lang w:val="en-US"/>
        </w:rPr>
      </w:pPr>
    </w:p>
    <w:p w14:paraId="0BE6B319" w14:textId="77777777" w:rsidR="00A95687" w:rsidRDefault="00A95687" w:rsidP="00657143">
      <w:pPr>
        <w:rPr>
          <w:rFonts w:asciiTheme="majorBidi" w:hAnsiTheme="majorBidi" w:cstheme="majorBidi"/>
          <w:b/>
          <w:bCs/>
          <w:lang w:val="en-US"/>
        </w:rPr>
      </w:pPr>
    </w:p>
    <w:p w14:paraId="1956C8DB" w14:textId="77777777" w:rsidR="00A95687" w:rsidRDefault="00A95687" w:rsidP="00657143">
      <w:pPr>
        <w:rPr>
          <w:rFonts w:asciiTheme="majorBidi" w:hAnsiTheme="majorBidi" w:cstheme="majorBidi"/>
          <w:b/>
          <w:bCs/>
          <w:lang w:val="en-US"/>
        </w:rPr>
      </w:pPr>
    </w:p>
    <w:p w14:paraId="6C59D5D8" w14:textId="77777777" w:rsidR="00A95687" w:rsidRDefault="00A95687" w:rsidP="00657143">
      <w:pPr>
        <w:rPr>
          <w:rFonts w:asciiTheme="majorBidi" w:hAnsiTheme="majorBidi" w:cstheme="majorBidi"/>
          <w:b/>
          <w:bCs/>
          <w:lang w:val="en-US"/>
        </w:rPr>
      </w:pPr>
    </w:p>
    <w:p w14:paraId="023A4AE2" w14:textId="77777777" w:rsidR="00A95687" w:rsidRDefault="00A95687" w:rsidP="00657143">
      <w:pPr>
        <w:rPr>
          <w:rFonts w:asciiTheme="majorBidi" w:hAnsiTheme="majorBidi" w:cstheme="majorBidi"/>
          <w:b/>
          <w:bCs/>
          <w:lang w:val="en-US"/>
        </w:rPr>
      </w:pPr>
    </w:p>
    <w:p w14:paraId="60D4BF24" w14:textId="77777777" w:rsidR="00A95687" w:rsidRDefault="00A95687" w:rsidP="00657143">
      <w:pPr>
        <w:rPr>
          <w:rFonts w:asciiTheme="majorBidi" w:hAnsiTheme="majorBidi" w:cstheme="majorBidi"/>
          <w:b/>
          <w:bCs/>
          <w:lang w:val="en-US"/>
        </w:rPr>
      </w:pPr>
    </w:p>
    <w:p w14:paraId="3FACBF0F" w14:textId="77777777" w:rsidR="00A95687" w:rsidRDefault="00A95687" w:rsidP="00657143">
      <w:pPr>
        <w:rPr>
          <w:rFonts w:asciiTheme="majorBidi" w:hAnsiTheme="majorBidi" w:cstheme="majorBidi"/>
          <w:b/>
          <w:bCs/>
          <w:lang w:val="en-US"/>
        </w:rPr>
      </w:pPr>
    </w:p>
    <w:p w14:paraId="3702E824" w14:textId="77777777" w:rsidR="00A95687" w:rsidRDefault="00A95687" w:rsidP="00657143">
      <w:pPr>
        <w:rPr>
          <w:rFonts w:asciiTheme="majorBidi" w:hAnsiTheme="majorBidi" w:cstheme="majorBidi"/>
          <w:b/>
          <w:bCs/>
          <w:lang w:val="en-US"/>
        </w:rPr>
      </w:pPr>
    </w:p>
    <w:p w14:paraId="3334199C" w14:textId="4A381A59" w:rsidR="00657143" w:rsidRPr="007B5AA8" w:rsidRDefault="004F3B3D" w:rsidP="00657143">
      <w:pPr>
        <w:rPr>
          <w:rFonts w:asciiTheme="majorBidi" w:hAnsiTheme="majorBidi" w:cstheme="majorBidi"/>
          <w:b/>
          <w:bCs/>
          <w:sz w:val="20"/>
          <w:szCs w:val="20"/>
          <w:lang w:val="en-US"/>
        </w:rPr>
      </w:pPr>
      <w:r w:rsidRPr="007B5AA8">
        <w:rPr>
          <w:rFonts w:asciiTheme="majorBidi" w:hAnsiTheme="majorBidi" w:cstheme="majorBidi"/>
          <w:b/>
          <w:bCs/>
          <w:sz w:val="20"/>
          <w:szCs w:val="20"/>
          <w:lang w:val="en-US"/>
        </w:rPr>
        <w:t xml:space="preserve">Table 1 </w:t>
      </w:r>
      <w:r w:rsidR="007B5AA8" w:rsidRPr="007B5AA8">
        <w:rPr>
          <w:rFonts w:asciiTheme="majorBidi" w:hAnsiTheme="majorBidi" w:cstheme="majorBidi"/>
          <w:b/>
          <w:bCs/>
          <w:sz w:val="20"/>
          <w:szCs w:val="20"/>
          <w:lang w:val="en-US"/>
        </w:rPr>
        <w:t>presents relevant studies that analyze the actual utilization of information system</w:t>
      </w:r>
      <w:r w:rsidR="00DC2500">
        <w:rPr>
          <w:rFonts w:asciiTheme="majorBidi" w:hAnsiTheme="majorBidi" w:cstheme="majorBidi"/>
          <w:b/>
          <w:bCs/>
          <w:sz w:val="20"/>
          <w:szCs w:val="20"/>
          <w:lang w:val="en-US"/>
        </w:rPr>
        <w:t>s</w:t>
      </w:r>
      <w:r w:rsidR="007B5AA8" w:rsidRPr="007B5AA8">
        <w:rPr>
          <w:rFonts w:asciiTheme="majorBidi" w:hAnsiTheme="majorBidi" w:cstheme="majorBidi"/>
          <w:b/>
          <w:bCs/>
          <w:sz w:val="20"/>
          <w:szCs w:val="20"/>
          <w:lang w:val="en-US"/>
        </w:rPr>
        <w:t xml:space="preserve"> with different predictors and mediator</w:t>
      </w:r>
      <w:r w:rsidR="00ED7A50">
        <w:rPr>
          <w:rFonts w:asciiTheme="majorBidi" w:hAnsiTheme="majorBidi" w:cstheme="majorBidi"/>
          <w:b/>
          <w:bCs/>
          <w:sz w:val="20"/>
          <w:szCs w:val="20"/>
          <w:lang w:val="en-US"/>
        </w:rPr>
        <w:t>s</w:t>
      </w:r>
      <w:r w:rsidR="007B5AA8" w:rsidRPr="007B5AA8">
        <w:rPr>
          <w:rFonts w:asciiTheme="majorBidi" w:hAnsiTheme="majorBidi" w:cstheme="majorBidi"/>
          <w:b/>
          <w:bCs/>
          <w:sz w:val="20"/>
          <w:szCs w:val="20"/>
          <w:lang w:val="en-US"/>
        </w:rPr>
        <w:t>.</w:t>
      </w:r>
    </w:p>
    <w:tbl>
      <w:tblPr>
        <w:tblStyle w:val="TableGrid"/>
        <w:tblW w:w="0" w:type="auto"/>
        <w:tblLook w:val="04A0" w:firstRow="1" w:lastRow="0" w:firstColumn="1" w:lastColumn="0" w:noHBand="0" w:noVBand="1"/>
      </w:tblPr>
      <w:tblGrid>
        <w:gridCol w:w="2254"/>
        <w:gridCol w:w="2254"/>
        <w:gridCol w:w="2254"/>
        <w:gridCol w:w="2254"/>
      </w:tblGrid>
      <w:tr w:rsidR="00657143" w14:paraId="15431B76" w14:textId="77777777" w:rsidTr="00657143">
        <w:tc>
          <w:tcPr>
            <w:tcW w:w="2254" w:type="dxa"/>
          </w:tcPr>
          <w:p w14:paraId="3D8B1D4B" w14:textId="06778741" w:rsidR="00657143" w:rsidRPr="00657143" w:rsidRDefault="00657143" w:rsidP="00657143">
            <w:pPr>
              <w:rPr>
                <w:rFonts w:asciiTheme="majorBidi" w:hAnsiTheme="majorBidi" w:cstheme="majorBidi"/>
                <w:b/>
                <w:bCs/>
                <w:sz w:val="20"/>
                <w:szCs w:val="20"/>
                <w:lang w:val="en-US"/>
              </w:rPr>
            </w:pPr>
            <w:r w:rsidRPr="00657143">
              <w:rPr>
                <w:rFonts w:asciiTheme="majorBidi" w:hAnsiTheme="majorBidi" w:cstheme="majorBidi"/>
                <w:b/>
                <w:bCs/>
                <w:sz w:val="20"/>
                <w:szCs w:val="20"/>
                <w:lang w:val="en-US"/>
              </w:rPr>
              <w:t>Predictors</w:t>
            </w:r>
          </w:p>
        </w:tc>
        <w:tc>
          <w:tcPr>
            <w:tcW w:w="2254" w:type="dxa"/>
          </w:tcPr>
          <w:p w14:paraId="1CEFABB4" w14:textId="277C90F2" w:rsidR="00657143" w:rsidRPr="00657143" w:rsidRDefault="00657143" w:rsidP="00657143">
            <w:pPr>
              <w:rPr>
                <w:rFonts w:asciiTheme="majorBidi" w:hAnsiTheme="majorBidi" w:cstheme="majorBidi"/>
                <w:b/>
                <w:bCs/>
                <w:sz w:val="20"/>
                <w:szCs w:val="20"/>
                <w:lang w:val="en-US"/>
              </w:rPr>
            </w:pPr>
            <w:r w:rsidRPr="00657143">
              <w:rPr>
                <w:rFonts w:asciiTheme="majorBidi" w:hAnsiTheme="majorBidi" w:cstheme="majorBidi"/>
                <w:b/>
                <w:bCs/>
                <w:sz w:val="20"/>
                <w:szCs w:val="20"/>
                <w:lang w:val="en-US"/>
              </w:rPr>
              <w:t>Mediator variable</w:t>
            </w:r>
          </w:p>
        </w:tc>
        <w:tc>
          <w:tcPr>
            <w:tcW w:w="2254" w:type="dxa"/>
          </w:tcPr>
          <w:p w14:paraId="319AC99F" w14:textId="11D0A567" w:rsidR="00657143" w:rsidRPr="00657143" w:rsidRDefault="00F659BB" w:rsidP="00657143">
            <w:pPr>
              <w:rPr>
                <w:rFonts w:asciiTheme="majorBidi" w:hAnsiTheme="majorBidi" w:cstheme="majorBidi"/>
                <w:b/>
                <w:bCs/>
                <w:sz w:val="20"/>
                <w:szCs w:val="20"/>
                <w:lang w:val="en-US"/>
              </w:rPr>
            </w:pPr>
            <w:r>
              <w:rPr>
                <w:rFonts w:asciiTheme="majorBidi" w:hAnsiTheme="majorBidi" w:cstheme="majorBidi"/>
                <w:b/>
                <w:bCs/>
                <w:sz w:val="20"/>
                <w:szCs w:val="20"/>
                <w:lang w:val="en-US"/>
              </w:rPr>
              <w:t xml:space="preserve">Endogenous </w:t>
            </w:r>
            <w:r w:rsidR="00657143" w:rsidRPr="00657143">
              <w:rPr>
                <w:rFonts w:asciiTheme="majorBidi" w:hAnsiTheme="majorBidi" w:cstheme="majorBidi"/>
                <w:b/>
                <w:bCs/>
                <w:sz w:val="20"/>
                <w:szCs w:val="20"/>
                <w:lang w:val="en-US"/>
              </w:rPr>
              <w:t>Construct</w:t>
            </w:r>
          </w:p>
        </w:tc>
        <w:tc>
          <w:tcPr>
            <w:tcW w:w="2254" w:type="dxa"/>
          </w:tcPr>
          <w:p w14:paraId="1A359934" w14:textId="242690A7" w:rsidR="00657143" w:rsidRPr="00F32CDC" w:rsidRDefault="00657143" w:rsidP="00657143">
            <w:pPr>
              <w:rPr>
                <w:rFonts w:asciiTheme="majorBidi" w:hAnsiTheme="majorBidi" w:cstheme="majorBidi"/>
                <w:sz w:val="20"/>
                <w:szCs w:val="20"/>
                <w:lang w:val="en-US"/>
              </w:rPr>
            </w:pPr>
            <w:r w:rsidRPr="00F32CDC">
              <w:rPr>
                <w:rFonts w:asciiTheme="majorBidi" w:hAnsiTheme="majorBidi" w:cstheme="majorBidi"/>
                <w:sz w:val="20"/>
                <w:szCs w:val="20"/>
                <w:lang w:val="en-US"/>
              </w:rPr>
              <w:t>Source</w:t>
            </w:r>
          </w:p>
        </w:tc>
      </w:tr>
      <w:tr w:rsidR="00657143" w14:paraId="61B624EC" w14:textId="77777777" w:rsidTr="00657143">
        <w:tc>
          <w:tcPr>
            <w:tcW w:w="2254" w:type="dxa"/>
          </w:tcPr>
          <w:p w14:paraId="4A8140DA" w14:textId="13EC82D5" w:rsidR="00657143" w:rsidRPr="0033676D" w:rsidRDefault="002B16C8" w:rsidP="00657143">
            <w:pPr>
              <w:rPr>
                <w:rFonts w:asciiTheme="majorBidi" w:hAnsiTheme="majorBidi" w:cstheme="majorBidi"/>
                <w:sz w:val="20"/>
                <w:szCs w:val="20"/>
                <w:lang w:val="en-US"/>
              </w:rPr>
            </w:pPr>
            <w:r w:rsidRPr="0033676D">
              <w:rPr>
                <w:rFonts w:asciiTheme="majorBidi" w:hAnsiTheme="majorBidi" w:cstheme="majorBidi"/>
                <w:sz w:val="20"/>
                <w:szCs w:val="20"/>
                <w:lang w:val="en-US"/>
              </w:rPr>
              <w:t>Performance expectancy</w:t>
            </w:r>
          </w:p>
        </w:tc>
        <w:tc>
          <w:tcPr>
            <w:tcW w:w="2254" w:type="dxa"/>
          </w:tcPr>
          <w:p w14:paraId="5BA1D3DE" w14:textId="1FA55C5D" w:rsidR="00657143" w:rsidRPr="0033676D" w:rsidRDefault="002B16C8" w:rsidP="00657143">
            <w:pPr>
              <w:rPr>
                <w:rFonts w:asciiTheme="majorBidi" w:hAnsiTheme="majorBidi" w:cstheme="majorBidi"/>
                <w:sz w:val="20"/>
                <w:szCs w:val="20"/>
                <w:lang w:val="en-US"/>
              </w:rPr>
            </w:pPr>
            <w:r w:rsidRPr="0033676D">
              <w:rPr>
                <w:rFonts w:asciiTheme="majorBidi" w:hAnsiTheme="majorBidi" w:cstheme="majorBidi"/>
                <w:sz w:val="20"/>
                <w:szCs w:val="20"/>
                <w:lang w:val="en-US"/>
              </w:rPr>
              <w:t>Behavior intention</w:t>
            </w:r>
          </w:p>
        </w:tc>
        <w:tc>
          <w:tcPr>
            <w:tcW w:w="2254" w:type="dxa"/>
          </w:tcPr>
          <w:p w14:paraId="6A49E255" w14:textId="60F72FE9" w:rsidR="00657143" w:rsidRPr="00F659BB" w:rsidRDefault="00F659BB" w:rsidP="00657143">
            <w:pPr>
              <w:rPr>
                <w:rFonts w:asciiTheme="majorBidi" w:hAnsiTheme="majorBidi" w:cstheme="majorBidi"/>
                <w:sz w:val="20"/>
                <w:szCs w:val="20"/>
                <w:lang w:val="en-US"/>
              </w:rPr>
            </w:pPr>
            <w:r w:rsidRPr="00F659BB">
              <w:rPr>
                <w:rFonts w:asciiTheme="majorBidi" w:hAnsiTheme="majorBidi" w:cstheme="majorBidi"/>
                <w:sz w:val="20"/>
                <w:szCs w:val="20"/>
                <w:lang w:val="en-US"/>
              </w:rPr>
              <w:t>Actual usage</w:t>
            </w:r>
          </w:p>
        </w:tc>
        <w:tc>
          <w:tcPr>
            <w:tcW w:w="2254" w:type="dxa"/>
          </w:tcPr>
          <w:p w14:paraId="2F7CCC4B" w14:textId="0669A0AB" w:rsidR="00657143" w:rsidRPr="00F32CDC" w:rsidRDefault="0081512F" w:rsidP="00657143">
            <w:pPr>
              <w:rPr>
                <w:rFonts w:asciiTheme="majorBidi" w:hAnsiTheme="majorBidi" w:cstheme="majorBidi"/>
                <w:sz w:val="20"/>
                <w:szCs w:val="20"/>
                <w:lang w:val="en-US"/>
              </w:rPr>
            </w:pPr>
            <w:r w:rsidRPr="00F32CDC">
              <w:rPr>
                <w:rFonts w:asciiTheme="majorBidi" w:hAnsiTheme="majorBidi" w:cstheme="majorBidi"/>
                <w:sz w:val="20"/>
                <w:szCs w:val="20"/>
                <w:lang w:val="en-US"/>
              </w:rPr>
              <w:fldChar w:fldCharType="begin" w:fldLock="1"/>
            </w:r>
            <w:r w:rsidR="001C6E95" w:rsidRPr="00F32CDC">
              <w:rPr>
                <w:rFonts w:asciiTheme="majorBidi" w:hAnsiTheme="majorBidi" w:cstheme="majorBidi"/>
                <w:sz w:val="20"/>
                <w:szCs w:val="20"/>
                <w:lang w:val="en-US"/>
              </w:rPr>
              <w:instrText>ADDIN CSL_CITATION {"citationItems":[{"id":"ITEM-1","itemData":{"DOI":"10.5171/2022.628490","ISSN":"21690359","abstract":"Performance expectancy is the extent to which an individual believes that using a system will help him or her attain gains in job performance. In the context of this study, performance expectancy refers to the student’s belief that using e-learning will be beneficial and interesting in achieving high performance in learning.","author":[{"dropping-particle":"","family":"ALBLOOSHI","given":"Saeed","non-dropping-particle":"","parse-names":false,"suffix":""},{"dropping-particle":"","family":"ABDUL HAMID","given":"Nor Aziati Binti","non-dropping-particle":"","parse-names":false,"suffix":""}],"container-title":"Journal of e-Learning and Higher Education","id":"ITEM-1","issued":{"date-parts":[["2022"]]},"page":"1-11","title":"The Effect of Performance Expectancy on Actual Use of E-learning throughout the Mediation Role of Behaviour Intention","type":"article-journal","volume":"2022"},"uris":["http://www.mendeley.com/documents/?uuid=7d1d414f-3bed-41c9-905d-5d584b41461b"]}],"mendeley":{"formattedCitation":"(ALBLOOSHI &amp; ABDUL HAMID, 2022)","plainTextFormattedCitation":"(ALBLOOSHI &amp; ABDUL HAMID, 2022)","previouslyFormattedCitation":"(ALBLOOSHI &amp; ABDUL HAMID, 2022)"},"properties":{"noteIndex":0},"schema":"https://github.com/citation-style-language/schema/raw/master/csl-citation.json"}</w:instrText>
            </w:r>
            <w:r w:rsidRPr="00F32CDC">
              <w:rPr>
                <w:rFonts w:asciiTheme="majorBidi" w:hAnsiTheme="majorBidi" w:cstheme="majorBidi"/>
                <w:sz w:val="20"/>
                <w:szCs w:val="20"/>
                <w:lang w:val="en-US"/>
              </w:rPr>
              <w:fldChar w:fldCharType="separate"/>
            </w:r>
            <w:r w:rsidRPr="00F32CDC">
              <w:rPr>
                <w:rFonts w:asciiTheme="majorBidi" w:hAnsiTheme="majorBidi" w:cstheme="majorBidi"/>
                <w:noProof/>
                <w:sz w:val="20"/>
                <w:szCs w:val="20"/>
                <w:lang w:val="en-US"/>
              </w:rPr>
              <w:t>(ALBLOOSHI &amp; ABDUL HAMID, 2022)</w:t>
            </w:r>
            <w:r w:rsidRPr="00F32CDC">
              <w:rPr>
                <w:rFonts w:asciiTheme="majorBidi" w:hAnsiTheme="majorBidi" w:cstheme="majorBidi"/>
                <w:sz w:val="20"/>
                <w:szCs w:val="20"/>
                <w:lang w:val="en-US"/>
              </w:rPr>
              <w:fldChar w:fldCharType="end"/>
            </w:r>
          </w:p>
        </w:tc>
      </w:tr>
      <w:tr w:rsidR="00657143" w14:paraId="7C02030D" w14:textId="77777777" w:rsidTr="00657143">
        <w:tc>
          <w:tcPr>
            <w:tcW w:w="2254" w:type="dxa"/>
          </w:tcPr>
          <w:p w14:paraId="23B35D1C" w14:textId="4EAE3FFF" w:rsidR="00657143" w:rsidRDefault="005A3014" w:rsidP="005A3014">
            <w:pPr>
              <w:rPr>
                <w:rFonts w:asciiTheme="majorBidi" w:hAnsiTheme="majorBidi" w:cstheme="majorBidi"/>
                <w:b/>
                <w:bCs/>
                <w:lang w:val="en-US"/>
              </w:rPr>
            </w:pPr>
            <w:r w:rsidRPr="005A3014">
              <w:rPr>
                <w:rFonts w:asciiTheme="majorBidi" w:hAnsiTheme="majorBidi" w:cstheme="majorBidi"/>
                <w:sz w:val="20"/>
                <w:szCs w:val="20"/>
                <w:lang w:val="en-US"/>
              </w:rPr>
              <w:t>Cognition</w:t>
            </w:r>
          </w:p>
        </w:tc>
        <w:tc>
          <w:tcPr>
            <w:tcW w:w="2254" w:type="dxa"/>
          </w:tcPr>
          <w:p w14:paraId="3307B9D0" w14:textId="7A5A5B84" w:rsidR="00657143" w:rsidRPr="005A3014" w:rsidRDefault="005A3014" w:rsidP="00657143">
            <w:pPr>
              <w:rPr>
                <w:rFonts w:asciiTheme="majorBidi" w:hAnsiTheme="majorBidi" w:cstheme="majorBidi"/>
                <w:sz w:val="20"/>
                <w:szCs w:val="20"/>
                <w:lang w:val="en-US"/>
              </w:rPr>
            </w:pPr>
            <w:r w:rsidRPr="005A3014">
              <w:rPr>
                <w:rFonts w:asciiTheme="majorBidi" w:hAnsiTheme="majorBidi" w:cstheme="majorBidi"/>
                <w:sz w:val="20"/>
                <w:szCs w:val="20"/>
                <w:lang w:val="en-US"/>
              </w:rPr>
              <w:t>Emotion</w:t>
            </w:r>
          </w:p>
        </w:tc>
        <w:tc>
          <w:tcPr>
            <w:tcW w:w="2254" w:type="dxa"/>
          </w:tcPr>
          <w:p w14:paraId="4A7034B5" w14:textId="29D96F3B" w:rsidR="00657143" w:rsidRPr="00F659BB" w:rsidRDefault="00F659BB" w:rsidP="00657143">
            <w:pPr>
              <w:rPr>
                <w:rFonts w:asciiTheme="majorBidi" w:hAnsiTheme="majorBidi" w:cstheme="majorBidi"/>
                <w:sz w:val="20"/>
                <w:szCs w:val="20"/>
                <w:lang w:val="en-US"/>
              </w:rPr>
            </w:pPr>
            <w:r w:rsidRPr="00F659BB">
              <w:rPr>
                <w:rFonts w:asciiTheme="majorBidi" w:hAnsiTheme="majorBidi" w:cstheme="majorBidi"/>
                <w:sz w:val="20"/>
                <w:szCs w:val="20"/>
                <w:lang w:val="en-US"/>
              </w:rPr>
              <w:t>Actual usage</w:t>
            </w:r>
          </w:p>
        </w:tc>
        <w:tc>
          <w:tcPr>
            <w:tcW w:w="2254" w:type="dxa"/>
          </w:tcPr>
          <w:p w14:paraId="4DA2DCEB" w14:textId="569EF6A3" w:rsidR="00657143" w:rsidRPr="007C6041" w:rsidRDefault="001C6E95" w:rsidP="00657143">
            <w:pPr>
              <w:rPr>
                <w:rFonts w:asciiTheme="majorBidi" w:hAnsiTheme="majorBidi" w:cstheme="majorBidi"/>
                <w:sz w:val="20"/>
                <w:szCs w:val="20"/>
                <w:lang w:val="en-US"/>
              </w:rPr>
            </w:pPr>
            <w:r w:rsidRPr="007C6041">
              <w:rPr>
                <w:rFonts w:asciiTheme="majorBidi" w:hAnsiTheme="majorBidi" w:cstheme="majorBidi"/>
                <w:sz w:val="20"/>
                <w:szCs w:val="20"/>
                <w:lang w:val="en-US"/>
              </w:rPr>
              <w:fldChar w:fldCharType="begin" w:fldLock="1"/>
            </w:r>
            <w:r w:rsidR="007C6041">
              <w:rPr>
                <w:rFonts w:asciiTheme="majorBidi" w:hAnsiTheme="majorBidi" w:cstheme="majorBidi"/>
                <w:sz w:val="20"/>
                <w:szCs w:val="20"/>
                <w:lang w:val="en-US"/>
              </w:rPr>
              <w:instrText>ADDIN CSL_CITATION {"citationItems":[{"id":"ITEM-1","itemData":{"DOI":"10.1108/JEIM-12-2013-0092","ISSN":"17410398","abstract":"Purpose – The purpose of this paper is to demonstrate the effects of emotion as outcomes of cognition, in turn influencing levels of information system (IS) usage at work. In doing so, the author presents set of propositions illustrating an integrated model by adapting both cognitive and affects aspects to explain continuance of IS usage. Design/methodology/approach – This conceptual paper explains the importance of cognitive judgement to IS usage via emotional lenses. Based on literature covering the concepts of technology adaptation theory, emotions, as well as the theoretical foundations in cognitive appraisal, the author has examined the relationship between cognition and IS usage with mediating emotion. Findings – Propositions based on literature review of cognition and emotions in IS research are presented for further empirical study. The author argues that by connecting cognitive judgement and emotional reactions on IS, both ease of use and usefulness should be considered in designing IS as to how these may generate positive or negative emotions. Research limitations/implications – As the success of IS depends on the users’ continued use of the system, an integrated model adapting both cognitive and affects aspects will be better equipped to explain continuance of IS usage. Practical implications – Good IS design could influence not only the effectiveness of IS but also the emotional well-being of employees. Originality/value – This is one of the first studies to consider together the impact of the cognitive and affective processes leading to IS continuance in one model. This is one of the first studies in which one single model is used to consider together the impact of the cognitive and affective processes leading to IS continuance. Thus, the author contributes to IS continuance literature as well as employees’ well-being literatures given how IS is embedded in today’s working organization. The author also believes the model will stimulate more comprehensive understanding of IS continuance as IS users are considered as human beings with both cognition and emotions.","author":[{"dropping-particle":"","family":"Yang","given":"Inju","non-dropping-particle":"","parse-names":false,"suffix":""}],"container-title":"Journal of Enterprise Information Management","id":"ITEM-1","issue":"3","issued":{"date-parts":[["2015"]]},"page":"363-376","title":"Interplay of cognition and emotion in IS usage: Emotion as mediator between cognition and IS usage","type":"article-journal","volume":"28"},"uris":["http://www.mendeley.com/documents/?uuid=aee72110-93b7-492f-b0ed-967b875cfb51"]}],"mendeley":{"formattedCitation":"(Yang, 2015)","plainTextFormattedCitation":"(Yang, 2015)","previouslyFormattedCitation":"(Yang, 2015)"},"properties":{"noteIndex":0},"schema":"https://github.com/citation-style-language/schema/raw/master/csl-citation.json"}</w:instrText>
            </w:r>
            <w:r w:rsidRPr="007C6041">
              <w:rPr>
                <w:rFonts w:asciiTheme="majorBidi" w:hAnsiTheme="majorBidi" w:cstheme="majorBidi"/>
                <w:sz w:val="20"/>
                <w:szCs w:val="20"/>
                <w:lang w:val="en-US"/>
              </w:rPr>
              <w:fldChar w:fldCharType="separate"/>
            </w:r>
            <w:r w:rsidR="007C6041" w:rsidRPr="007C6041">
              <w:rPr>
                <w:rFonts w:asciiTheme="majorBidi" w:hAnsiTheme="majorBidi" w:cstheme="majorBidi"/>
                <w:noProof/>
                <w:sz w:val="20"/>
                <w:szCs w:val="20"/>
                <w:lang w:val="en-US"/>
              </w:rPr>
              <w:t>(Yang, 2015)</w:t>
            </w:r>
            <w:r w:rsidRPr="007C6041">
              <w:rPr>
                <w:rFonts w:asciiTheme="majorBidi" w:hAnsiTheme="majorBidi" w:cstheme="majorBidi"/>
                <w:sz w:val="20"/>
                <w:szCs w:val="20"/>
                <w:lang w:val="en-US"/>
              </w:rPr>
              <w:fldChar w:fldCharType="end"/>
            </w:r>
          </w:p>
        </w:tc>
      </w:tr>
      <w:tr w:rsidR="00657143" w14:paraId="6F49D496" w14:textId="77777777" w:rsidTr="00657143">
        <w:tc>
          <w:tcPr>
            <w:tcW w:w="2254" w:type="dxa"/>
          </w:tcPr>
          <w:p w14:paraId="743C0833" w14:textId="6F01EF1B" w:rsidR="00657143" w:rsidRDefault="007C6041" w:rsidP="00657143">
            <w:pPr>
              <w:rPr>
                <w:rFonts w:asciiTheme="majorBidi" w:hAnsiTheme="majorBidi" w:cstheme="majorBidi"/>
                <w:b/>
                <w:bCs/>
                <w:lang w:val="en-US"/>
              </w:rPr>
            </w:pPr>
            <w:r w:rsidRPr="007C6041">
              <w:rPr>
                <w:rFonts w:asciiTheme="majorBidi" w:hAnsiTheme="majorBidi" w:cstheme="majorBidi"/>
                <w:sz w:val="20"/>
                <w:szCs w:val="20"/>
                <w:lang w:val="en-US"/>
              </w:rPr>
              <w:t>Effort expectancy</w:t>
            </w:r>
          </w:p>
        </w:tc>
        <w:tc>
          <w:tcPr>
            <w:tcW w:w="2254" w:type="dxa"/>
          </w:tcPr>
          <w:p w14:paraId="3E137DBF" w14:textId="60C26254" w:rsidR="00657143" w:rsidRPr="007C6041" w:rsidRDefault="007C6041" w:rsidP="00657143">
            <w:pPr>
              <w:rPr>
                <w:rFonts w:asciiTheme="majorBidi" w:hAnsiTheme="majorBidi" w:cstheme="majorBidi"/>
                <w:sz w:val="20"/>
                <w:szCs w:val="20"/>
                <w:lang w:val="en-US"/>
              </w:rPr>
            </w:pPr>
            <w:r w:rsidRPr="007C6041">
              <w:rPr>
                <w:rFonts w:asciiTheme="majorBidi" w:hAnsiTheme="majorBidi" w:cstheme="majorBidi"/>
                <w:sz w:val="20"/>
                <w:szCs w:val="20"/>
                <w:lang w:val="en-US"/>
              </w:rPr>
              <w:t>Behavioral intention to use</w:t>
            </w:r>
          </w:p>
        </w:tc>
        <w:tc>
          <w:tcPr>
            <w:tcW w:w="2254" w:type="dxa"/>
          </w:tcPr>
          <w:p w14:paraId="0CCBCD8D" w14:textId="2751C819" w:rsidR="00657143" w:rsidRDefault="00F659BB" w:rsidP="00657143">
            <w:pPr>
              <w:rPr>
                <w:rFonts w:asciiTheme="majorBidi" w:hAnsiTheme="majorBidi" w:cstheme="majorBidi"/>
                <w:b/>
                <w:bCs/>
                <w:lang w:val="en-US"/>
              </w:rPr>
            </w:pPr>
            <w:r w:rsidRPr="00F659BB">
              <w:rPr>
                <w:rFonts w:asciiTheme="majorBidi" w:hAnsiTheme="majorBidi" w:cstheme="majorBidi"/>
                <w:sz w:val="20"/>
                <w:szCs w:val="20"/>
                <w:lang w:val="en-US"/>
              </w:rPr>
              <w:t>Actual usage</w:t>
            </w:r>
          </w:p>
        </w:tc>
        <w:tc>
          <w:tcPr>
            <w:tcW w:w="2254" w:type="dxa"/>
          </w:tcPr>
          <w:p w14:paraId="01994071" w14:textId="29AE6339" w:rsidR="00657143" w:rsidRPr="00F32CDC" w:rsidRDefault="007C6041" w:rsidP="00657143">
            <w:pPr>
              <w:rPr>
                <w:rFonts w:asciiTheme="majorBidi" w:hAnsiTheme="majorBidi" w:cstheme="majorBidi"/>
                <w:sz w:val="20"/>
                <w:szCs w:val="20"/>
                <w:lang w:val="en-US"/>
              </w:rPr>
            </w:pPr>
            <w:r w:rsidRPr="00F32CDC">
              <w:rPr>
                <w:rFonts w:asciiTheme="majorBidi" w:hAnsiTheme="majorBidi" w:cstheme="majorBidi"/>
                <w:sz w:val="20"/>
                <w:szCs w:val="20"/>
                <w:lang w:val="en-US"/>
              </w:rPr>
              <w:fldChar w:fldCharType="begin" w:fldLock="1"/>
            </w:r>
            <w:r w:rsidRPr="00F32CDC">
              <w:rPr>
                <w:rFonts w:asciiTheme="majorBidi" w:hAnsiTheme="majorBidi" w:cstheme="majorBidi"/>
                <w:sz w:val="20"/>
                <w:szCs w:val="20"/>
                <w:lang w:val="en-US"/>
              </w:rPr>
              <w:instrText>ADDIN CSL_CITATION {"citationItems":[{"id":"ITEM-1","itemData":{"abstract":"The purpose of this study was to examine the mediating role of behavioural intention on the relationship between effort and actual system usage. There was a system usage ranging from 20 percent to 30 percent for students and 15 percent to 20 percent for staff, which could be attributed to behavioural intention as a mediator and effort expectancy. The study employed a cross-sectional research design to provide a snap shot of the relationship between effort expectancy, behavioural intention and actual usage of the system. Quantitative research approach with descriptive and analytical research strategies was used. The study considered a population of 13,922 EIS intended only at the MUBS main campus and the sample comprised of 390 intended EIS users based on the sample determination approach by Yamane (1973). Simple random sampling was used to grant an equal chance for inclusion of each intended EIS user in the sample. It was then analyzed using a Statistical Package for Social Sciences (SPSS). Pearson's correlation, regression analysis, Sobel test and Medgraph were used to establish relationship between study variables and to test mediation, respectively. Findings showed that there was a significant positive mediating effect of behavioural intention (BI) on the relationship between Effort Expectancy (EE) and Actual Usage (AU). The type of mediation was partial as EE predicts AU directly and indirectly through BI. There were also significant positive relationships between effort expectancy, behavioural intention to use and actual usage of the system. It was concluded that behavioural intention to use is a mediator of effort expectancy and actual system usage. It was recommended further that organizations pay attention to users' predisposition to use systems as they link their effort expectancy to actual system usage.","author":[{"dropping-particle":"","family":"Moya","given":"Musa B","non-dropping-particle":"","parse-names":false,"suffix":""},{"dropping-particle":"","family":"Nakalema","given":"Stella Eva","non-dropping-particle":"","parse-names":false,"suffix":""},{"dropping-particle":"","family":"Nansamba","given":"Christine","non-dropping-particle":"","parse-names":false,"suffix":""}],"container-title":"Orsea Journal","id":"ITEM-1","issue":"1","issued":{"date-parts":[["2018"]]},"page":"71-86","title":"Behavioral Intention: Mediator of Effort Expectancy and Actual System Usage","type":"article-journal","volume":"7"},"uris":["http://www.mendeley.com/documents/?uuid=ddf38c22-ae1a-4b9a-a2d9-a8dde4b91d1a"]}],"mendeley":{"formattedCitation":"(Moya et al., 2018)","plainTextFormattedCitation":"(Moya et al., 2018)","previouslyFormattedCitation":"(Moya et al., 2018)"},"properties":{"noteIndex":0},"schema":"https://github.com/citation-style-language/schema/raw/master/csl-citation.json"}</w:instrText>
            </w:r>
            <w:r w:rsidRPr="00F32CDC">
              <w:rPr>
                <w:rFonts w:asciiTheme="majorBidi" w:hAnsiTheme="majorBidi" w:cstheme="majorBidi"/>
                <w:sz w:val="20"/>
                <w:szCs w:val="20"/>
                <w:lang w:val="en-US"/>
              </w:rPr>
              <w:fldChar w:fldCharType="separate"/>
            </w:r>
            <w:r w:rsidRPr="00F32CDC">
              <w:rPr>
                <w:rFonts w:asciiTheme="majorBidi" w:hAnsiTheme="majorBidi" w:cstheme="majorBidi"/>
                <w:noProof/>
                <w:sz w:val="20"/>
                <w:szCs w:val="20"/>
                <w:lang w:val="en-US"/>
              </w:rPr>
              <w:t>(Moya et al., 2018)</w:t>
            </w:r>
            <w:r w:rsidRPr="00F32CDC">
              <w:rPr>
                <w:rFonts w:asciiTheme="majorBidi" w:hAnsiTheme="majorBidi" w:cstheme="majorBidi"/>
                <w:sz w:val="20"/>
                <w:szCs w:val="20"/>
                <w:lang w:val="en-US"/>
              </w:rPr>
              <w:fldChar w:fldCharType="end"/>
            </w:r>
          </w:p>
        </w:tc>
      </w:tr>
      <w:tr w:rsidR="00657143" w14:paraId="35C1DC81" w14:textId="77777777" w:rsidTr="00657143">
        <w:tc>
          <w:tcPr>
            <w:tcW w:w="2254" w:type="dxa"/>
          </w:tcPr>
          <w:p w14:paraId="7E6D7EC4" w14:textId="55654983" w:rsidR="00657143" w:rsidRDefault="00F32CDC" w:rsidP="00657143">
            <w:pPr>
              <w:rPr>
                <w:rFonts w:asciiTheme="majorBidi" w:hAnsiTheme="majorBidi" w:cstheme="majorBidi"/>
                <w:b/>
                <w:bCs/>
                <w:lang w:val="en-US"/>
              </w:rPr>
            </w:pPr>
            <w:r w:rsidRPr="00F32CDC">
              <w:rPr>
                <w:rFonts w:asciiTheme="majorBidi" w:hAnsiTheme="majorBidi" w:cstheme="majorBidi"/>
                <w:sz w:val="20"/>
                <w:szCs w:val="20"/>
                <w:lang w:val="en-US"/>
              </w:rPr>
              <w:t>H</w:t>
            </w:r>
            <w:r>
              <w:rPr>
                <w:rFonts w:asciiTheme="majorBidi" w:hAnsiTheme="majorBidi" w:cstheme="majorBidi"/>
                <w:sz w:val="20"/>
                <w:szCs w:val="20"/>
                <w:lang w:val="en-US"/>
              </w:rPr>
              <w:t>abit, facilitating condition, Hedonic motivation, Effort expectancy, social influence, Performance expectancy</w:t>
            </w:r>
          </w:p>
        </w:tc>
        <w:tc>
          <w:tcPr>
            <w:tcW w:w="2254" w:type="dxa"/>
          </w:tcPr>
          <w:p w14:paraId="49A52FBF" w14:textId="5C5F2CFE" w:rsidR="00657143" w:rsidRDefault="00A95687" w:rsidP="00657143">
            <w:pPr>
              <w:rPr>
                <w:rFonts w:asciiTheme="majorBidi" w:hAnsiTheme="majorBidi" w:cstheme="majorBidi"/>
                <w:b/>
                <w:bCs/>
                <w:lang w:val="en-US"/>
              </w:rPr>
            </w:pPr>
            <w:r w:rsidRPr="00A95687">
              <w:rPr>
                <w:rFonts w:asciiTheme="majorBidi" w:hAnsiTheme="majorBidi" w:cstheme="majorBidi"/>
                <w:sz w:val="20"/>
                <w:szCs w:val="20"/>
                <w:lang w:val="en-US"/>
              </w:rPr>
              <w:t>Intention to</w:t>
            </w:r>
            <w:r w:rsidRPr="00392979">
              <w:rPr>
                <w:rFonts w:asciiTheme="majorBidi" w:hAnsiTheme="majorBidi" w:cstheme="majorBidi"/>
                <w:sz w:val="20"/>
                <w:szCs w:val="20"/>
                <w:lang w:val="en-US"/>
              </w:rPr>
              <w:t xml:space="preserve"> </w:t>
            </w:r>
            <w:r w:rsidR="00392979" w:rsidRPr="00392979">
              <w:rPr>
                <w:rFonts w:asciiTheme="majorBidi" w:hAnsiTheme="majorBidi" w:cstheme="majorBidi"/>
                <w:sz w:val="20"/>
                <w:szCs w:val="20"/>
                <w:lang w:val="en-US"/>
              </w:rPr>
              <w:t>enroll</w:t>
            </w:r>
          </w:p>
        </w:tc>
        <w:tc>
          <w:tcPr>
            <w:tcW w:w="2254" w:type="dxa"/>
          </w:tcPr>
          <w:p w14:paraId="612586AE" w14:textId="077622A7" w:rsidR="00657143" w:rsidRDefault="00F659BB" w:rsidP="00657143">
            <w:pPr>
              <w:rPr>
                <w:rFonts w:asciiTheme="majorBidi" w:hAnsiTheme="majorBidi" w:cstheme="majorBidi"/>
                <w:b/>
                <w:bCs/>
                <w:lang w:val="en-US"/>
              </w:rPr>
            </w:pPr>
            <w:r w:rsidRPr="00F659BB">
              <w:rPr>
                <w:rFonts w:asciiTheme="majorBidi" w:hAnsiTheme="majorBidi" w:cstheme="majorBidi"/>
                <w:sz w:val="20"/>
                <w:szCs w:val="20"/>
                <w:lang w:val="en-US"/>
              </w:rPr>
              <w:t>Actual usage</w:t>
            </w:r>
          </w:p>
        </w:tc>
        <w:tc>
          <w:tcPr>
            <w:tcW w:w="2254" w:type="dxa"/>
          </w:tcPr>
          <w:p w14:paraId="77ACA84F" w14:textId="6E9422E6" w:rsidR="00657143" w:rsidRPr="00F32CDC" w:rsidRDefault="007C6041" w:rsidP="00657143">
            <w:pPr>
              <w:rPr>
                <w:rFonts w:asciiTheme="majorBidi" w:hAnsiTheme="majorBidi" w:cstheme="majorBidi"/>
                <w:sz w:val="20"/>
                <w:szCs w:val="20"/>
                <w:lang w:val="en-US"/>
              </w:rPr>
            </w:pPr>
            <w:r w:rsidRPr="00F32CDC">
              <w:rPr>
                <w:rFonts w:asciiTheme="majorBidi" w:hAnsiTheme="majorBidi" w:cstheme="majorBidi"/>
                <w:sz w:val="20"/>
                <w:szCs w:val="20"/>
                <w:lang w:val="en-US"/>
              </w:rPr>
              <w:fldChar w:fldCharType="begin" w:fldLock="1"/>
            </w:r>
            <w:r w:rsidR="001E5D5F">
              <w:rPr>
                <w:rFonts w:asciiTheme="majorBidi" w:hAnsiTheme="majorBidi" w:cstheme="majorBidi"/>
                <w:sz w:val="20"/>
                <w:szCs w:val="20"/>
                <w:lang w:val="en-US"/>
              </w:rPr>
              <w:instrText>ADDIN CSL_CITATION {"citationItems":[{"id":"ITEM-1","itemData":{"DOI":"10.1145/3026480.3026489","ISBN":"9781450348218","abstract":"The paradigm shift in the usage of Massive Open Online Course in Malaysia has reached a vital landmark with the recent launch of credit transfer guidelines for MOOCs by the Malaysian Qualification Agency (MQA) on 27th September 2016. Although the use of MOOCs in Malaysian Universities are evident from the Malaysian OpenLeanring MOOCs portal, still the millions of learners who have already participated in MOOCS, do not move to the stage of obtaining a completion certificate (Kolowick, 2013). As such, in the context of Malaysia, there seems to be a serious concern for all those who wish to implement MOOCs in their pedagogical system. This research employed the bootstrapping resampling approach of Shrout and Bolger (2002) to assess the mediating effects of Intention to Enroll in MOOCs (IE). The mediation analysis was used to determine the mediation effects of Intention to Enroll in MOOCs (IE) on relationships between Facilitating Conditions (FC) and Habit (HB) as independent variables and MOOCs Actual Usage (AU) as dependent variable. From the results of mediation analysis it was found that Intention to Enroll in MOOCs (IE) partially mediates the relationship between Habit (HB) and MOOCs Actual Usage (AU).","author":[{"dropping-particle":"","family":"Lim","given":"Chee Leong","non-dropping-particle":"","parse-names":false,"suffix":""},{"dropping-particle":"","family":"Tang","given":"Siew Fun","non-dropping-particle":"","parse-names":false,"suffix":""},{"dropping-particle":"","family":"Ravichandran","given":"Purushothaman","non-dropping-particle":"","parse-names":false,"suffix":""}],"container-title":"ACM International Conference Proceeding Series","id":"ITEM-1","issue":"1","issued":{"date-parts":[["2017"]]},"page":"30-33","title":"A study on the mediation effects of intention to enroll in MOOCs on its actual usage","type":"article-journal"},"uris":["http://www.mendeley.com/documents/?uuid=c309d0e2-9f4e-4767-8e66-2ac91651eeea"]}],"mendeley":{"formattedCitation":"(Lim et al., 2017)","plainTextFormattedCitation":"(Lim et al., 2017)","previouslyFormattedCitation":"(Lim et al., 2017)"},"properties":{"noteIndex":0},"schema":"https://github.com/citation-style-language/schema/raw/master/csl-citation.json"}</w:instrText>
            </w:r>
            <w:r w:rsidRPr="00F32CDC">
              <w:rPr>
                <w:rFonts w:asciiTheme="majorBidi" w:hAnsiTheme="majorBidi" w:cstheme="majorBidi"/>
                <w:sz w:val="20"/>
                <w:szCs w:val="20"/>
                <w:lang w:val="en-US"/>
              </w:rPr>
              <w:fldChar w:fldCharType="separate"/>
            </w:r>
            <w:r w:rsidRPr="00F32CDC">
              <w:rPr>
                <w:rFonts w:asciiTheme="majorBidi" w:hAnsiTheme="majorBidi" w:cstheme="majorBidi"/>
                <w:noProof/>
                <w:sz w:val="20"/>
                <w:szCs w:val="20"/>
                <w:lang w:val="en-US"/>
              </w:rPr>
              <w:t>(</w:t>
            </w:r>
            <w:r w:rsidRPr="00392979">
              <w:rPr>
                <w:rFonts w:asciiTheme="majorBidi" w:hAnsiTheme="majorBidi" w:cstheme="majorBidi"/>
                <w:noProof/>
                <w:sz w:val="20"/>
                <w:szCs w:val="20"/>
                <w:lang w:val="en-US"/>
              </w:rPr>
              <w:t>Lim et al., 2017)</w:t>
            </w:r>
            <w:r w:rsidRPr="00F32CDC">
              <w:rPr>
                <w:rFonts w:asciiTheme="majorBidi" w:hAnsiTheme="majorBidi" w:cstheme="majorBidi"/>
                <w:sz w:val="20"/>
                <w:szCs w:val="20"/>
                <w:lang w:val="en-US"/>
              </w:rPr>
              <w:fldChar w:fldCharType="end"/>
            </w:r>
          </w:p>
        </w:tc>
      </w:tr>
      <w:tr w:rsidR="00657143" w:rsidRPr="00A95687" w14:paraId="2755A8DD" w14:textId="77777777" w:rsidTr="00657143">
        <w:trPr>
          <w:trHeight w:val="57"/>
        </w:trPr>
        <w:tc>
          <w:tcPr>
            <w:tcW w:w="2254" w:type="dxa"/>
          </w:tcPr>
          <w:p w14:paraId="38AEBAC5" w14:textId="65B50B81" w:rsidR="00657143" w:rsidRPr="00A95687" w:rsidRDefault="00432E0D" w:rsidP="00657143">
            <w:pPr>
              <w:rPr>
                <w:rFonts w:asciiTheme="majorBidi" w:hAnsiTheme="majorBidi" w:cstheme="majorBidi"/>
                <w:sz w:val="20"/>
                <w:szCs w:val="20"/>
                <w:lang w:val="en-US"/>
              </w:rPr>
            </w:pPr>
            <w:r w:rsidRPr="00A95687">
              <w:rPr>
                <w:rFonts w:asciiTheme="majorBidi" w:hAnsiTheme="majorBidi" w:cstheme="majorBidi"/>
                <w:sz w:val="20"/>
                <w:szCs w:val="20"/>
                <w:lang w:val="en-US"/>
              </w:rPr>
              <w:t>Perceived usefulness, perceived ease of use, university culture</w:t>
            </w:r>
          </w:p>
        </w:tc>
        <w:tc>
          <w:tcPr>
            <w:tcW w:w="2254" w:type="dxa"/>
          </w:tcPr>
          <w:p w14:paraId="223FE1F9" w14:textId="0688DA27" w:rsidR="00657143" w:rsidRPr="00A95687" w:rsidRDefault="00432E0D" w:rsidP="00657143">
            <w:pPr>
              <w:rPr>
                <w:rFonts w:asciiTheme="majorBidi" w:hAnsiTheme="majorBidi" w:cstheme="majorBidi"/>
                <w:sz w:val="20"/>
                <w:szCs w:val="20"/>
                <w:lang w:val="en-US"/>
              </w:rPr>
            </w:pPr>
            <w:r w:rsidRPr="00A95687">
              <w:rPr>
                <w:rFonts w:asciiTheme="majorBidi" w:hAnsiTheme="majorBidi" w:cstheme="majorBidi"/>
                <w:sz w:val="20"/>
                <w:szCs w:val="20"/>
                <w:lang w:val="en-US"/>
              </w:rPr>
              <w:t>Student traits</w:t>
            </w:r>
          </w:p>
        </w:tc>
        <w:tc>
          <w:tcPr>
            <w:tcW w:w="2254" w:type="dxa"/>
          </w:tcPr>
          <w:p w14:paraId="07CCCF19" w14:textId="0490A659" w:rsidR="00657143" w:rsidRPr="00A95687" w:rsidRDefault="00F659BB" w:rsidP="00657143">
            <w:pPr>
              <w:rPr>
                <w:rFonts w:asciiTheme="majorBidi" w:hAnsiTheme="majorBidi" w:cstheme="majorBidi"/>
                <w:sz w:val="20"/>
                <w:szCs w:val="20"/>
                <w:lang w:val="en-US"/>
              </w:rPr>
            </w:pPr>
            <w:r w:rsidRPr="00F659BB">
              <w:rPr>
                <w:rFonts w:asciiTheme="majorBidi" w:hAnsiTheme="majorBidi" w:cstheme="majorBidi"/>
                <w:sz w:val="20"/>
                <w:szCs w:val="20"/>
                <w:lang w:val="en-US"/>
              </w:rPr>
              <w:t>Actual usage</w:t>
            </w:r>
          </w:p>
        </w:tc>
        <w:tc>
          <w:tcPr>
            <w:tcW w:w="2254" w:type="dxa"/>
          </w:tcPr>
          <w:p w14:paraId="5731AA0D" w14:textId="79D72E78" w:rsidR="00657143" w:rsidRPr="00A95687" w:rsidRDefault="00432E0D" w:rsidP="00657143">
            <w:pPr>
              <w:rPr>
                <w:rFonts w:asciiTheme="majorBidi" w:hAnsiTheme="majorBidi" w:cstheme="majorBidi"/>
                <w:sz w:val="20"/>
                <w:szCs w:val="20"/>
                <w:lang w:val="en-US"/>
              </w:rPr>
            </w:pPr>
            <w:r w:rsidRPr="00A95687">
              <w:rPr>
                <w:rFonts w:asciiTheme="majorBidi" w:hAnsiTheme="majorBidi" w:cstheme="majorBidi"/>
                <w:sz w:val="20"/>
                <w:szCs w:val="20"/>
                <w:lang w:val="en-US"/>
              </w:rPr>
              <w:t>This study</w:t>
            </w:r>
          </w:p>
        </w:tc>
      </w:tr>
    </w:tbl>
    <w:p w14:paraId="77C89AE6" w14:textId="7BC0B237" w:rsidR="00F07310" w:rsidRDefault="00F07310" w:rsidP="00657143">
      <w:pPr>
        <w:rPr>
          <w:rFonts w:asciiTheme="majorBidi" w:hAnsiTheme="majorBidi" w:cstheme="majorBidi"/>
          <w:b/>
          <w:bCs/>
          <w:lang w:val="en-US"/>
        </w:rPr>
      </w:pPr>
    </w:p>
    <w:p w14:paraId="0FFACF0B" w14:textId="77777777" w:rsidR="00F07310" w:rsidRDefault="00F07310" w:rsidP="000531D0">
      <w:pPr>
        <w:rPr>
          <w:rFonts w:asciiTheme="majorBidi" w:hAnsiTheme="majorBidi" w:cstheme="majorBidi"/>
          <w:b/>
          <w:bCs/>
          <w:lang w:val="en-US"/>
        </w:rPr>
      </w:pPr>
    </w:p>
    <w:p w14:paraId="0872F4AC" w14:textId="77777777" w:rsidR="00F07310" w:rsidRPr="00B24AB9" w:rsidRDefault="00F07310" w:rsidP="000531D0">
      <w:pPr>
        <w:pStyle w:val="ListParagraph"/>
        <w:numPr>
          <w:ilvl w:val="1"/>
          <w:numId w:val="2"/>
        </w:numPr>
        <w:rPr>
          <w:rFonts w:asciiTheme="majorBidi" w:hAnsiTheme="majorBidi" w:cstheme="majorBidi"/>
          <w:b/>
          <w:bCs/>
          <w:lang w:val="en-US"/>
        </w:rPr>
      </w:pPr>
      <w:r w:rsidRPr="00B24AB9">
        <w:rPr>
          <w:rFonts w:asciiTheme="majorBidi" w:hAnsiTheme="majorBidi" w:cstheme="majorBidi"/>
          <w:b/>
          <w:bCs/>
          <w:lang w:val="en-US"/>
        </w:rPr>
        <w:t xml:space="preserve">Theoretical Background </w:t>
      </w:r>
    </w:p>
    <w:p w14:paraId="3D21211C" w14:textId="77777777" w:rsidR="00F07310" w:rsidRPr="00F07310" w:rsidRDefault="00F07310" w:rsidP="000531D0">
      <w:pPr>
        <w:pStyle w:val="ListParagraph"/>
        <w:ind w:left="792"/>
        <w:rPr>
          <w:rFonts w:asciiTheme="majorBidi" w:hAnsiTheme="majorBidi" w:cstheme="majorBidi"/>
          <w:lang w:val="en-US"/>
        </w:rPr>
      </w:pPr>
    </w:p>
    <w:p w14:paraId="3AFFF29C" w14:textId="77777777" w:rsidR="00F07310" w:rsidRPr="00B24AB9" w:rsidRDefault="00F07310" w:rsidP="000531D0">
      <w:pPr>
        <w:pStyle w:val="ListParagraph"/>
        <w:numPr>
          <w:ilvl w:val="2"/>
          <w:numId w:val="2"/>
        </w:numPr>
        <w:jc w:val="both"/>
        <w:rPr>
          <w:rFonts w:asciiTheme="majorBidi" w:hAnsiTheme="majorBidi" w:cstheme="majorBidi"/>
          <w:u w:val="single"/>
          <w:lang w:val="en-US"/>
        </w:rPr>
      </w:pPr>
      <w:r w:rsidRPr="00B24AB9">
        <w:rPr>
          <w:rFonts w:asciiTheme="majorBidi" w:hAnsiTheme="majorBidi" w:cstheme="majorBidi"/>
          <w:u w:val="single"/>
          <w:lang w:val="en-US"/>
        </w:rPr>
        <w:t>Technology Acceptance Model (TAM)</w:t>
      </w:r>
    </w:p>
    <w:p w14:paraId="080B106F" w14:textId="77777777" w:rsidR="00F07310" w:rsidRPr="00F07310" w:rsidRDefault="00F07310" w:rsidP="000531D0">
      <w:pPr>
        <w:pStyle w:val="ListParagraph"/>
        <w:ind w:left="788"/>
        <w:jc w:val="both"/>
        <w:rPr>
          <w:rFonts w:asciiTheme="majorBidi" w:hAnsiTheme="majorBidi" w:cstheme="majorBidi"/>
          <w:lang w:val="en-US"/>
        </w:rPr>
      </w:pPr>
    </w:p>
    <w:p w14:paraId="2B8229EC" w14:textId="4C466CBC" w:rsidR="00F07310" w:rsidRDefault="00F07310" w:rsidP="000531D0">
      <w:pPr>
        <w:jc w:val="both"/>
        <w:rPr>
          <w:rFonts w:asciiTheme="majorBidi" w:hAnsiTheme="majorBidi" w:cstheme="majorBidi"/>
          <w:lang w:val="en-US"/>
        </w:rPr>
      </w:pPr>
      <w:r w:rsidRPr="00884CDD">
        <w:rPr>
          <w:rFonts w:asciiTheme="majorBidi" w:hAnsiTheme="majorBidi" w:cstheme="majorBidi"/>
          <w:lang w:val="en-US"/>
        </w:rPr>
        <w:t xml:space="preserve">  </w:t>
      </w:r>
      <w:r w:rsidRPr="00F07310">
        <w:rPr>
          <w:rFonts w:asciiTheme="majorBidi" w:hAnsiTheme="majorBidi" w:cstheme="majorBidi"/>
          <w:lang w:val="en-US"/>
        </w:rPr>
        <w:t xml:space="preserve">The Technology Acceptance Model is widely used to understand and analyze how users adopt technology. Perceived usefulness and </w:t>
      </w:r>
      <w:r w:rsidR="0042368E">
        <w:rPr>
          <w:rFonts w:asciiTheme="majorBidi" w:hAnsiTheme="majorBidi" w:cstheme="majorBidi"/>
          <w:lang w:val="en-US"/>
        </w:rPr>
        <w:t xml:space="preserve">perceived </w:t>
      </w:r>
      <w:r w:rsidRPr="00F07310">
        <w:rPr>
          <w:rFonts w:asciiTheme="majorBidi" w:hAnsiTheme="majorBidi" w:cstheme="majorBidi"/>
          <w:lang w:val="en-US"/>
        </w:rPr>
        <w:t xml:space="preserve">ease of use are two constructs that play crucial roles in accepting or rejecting a new technology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{"citationItems":[{"id":"ITEM-1","itemData":{"DOI":"10.1002/9781119678816.iehc0776","abstract":"Davis, F. D. (1989). Technology acceptance model: TAM. Al-Suqri, MN, Al-Aufi, AS: Information Seeking Behavior and Technology Adoption, 205-219.","author":[{"dropping-particle":"","family":"Davis","given":"Fred D","non-dropping-particle":"","parse-names":false,"suffix":""}],"container-title":"The International Encyclopedia of Health Communication","id":"ITEM-1","issued":{"date-parts":[["1987"]]},"page":"1-8","title":"Technology Acceptance Models","type":"article"},"uris":["http://www.mendeley.com/documents/?uuid=7fe30e68-511c-4549-9635-ef31cd36671b"]}],"mendeley":{"formattedCitation":"(Davis, 1987)","plainTextFormattedCitation":"(Davis, 1987)","previouslyFormattedCitation":"(Davis, 1987)"},"properties":{"noteIndex":0},"schema":"https://github.com/citation-style-language/schema/raw/master/csl-citation.json"}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(Davis, 1987)</w:t>
      </w:r>
      <w:r w:rsidRPr="00F07310">
        <w:rPr>
          <w:rFonts w:asciiTheme="majorBidi" w:hAnsiTheme="majorBidi" w:cstheme="majorBidi"/>
          <w:lang w:val="en-US"/>
        </w:rPr>
        <w:fldChar w:fldCharType="end"/>
      </w:r>
      <w:r w:rsidRPr="00F07310">
        <w:rPr>
          <w:rFonts w:asciiTheme="majorBidi" w:hAnsiTheme="majorBidi" w:cstheme="majorBidi"/>
          <w:lang w:val="en-US"/>
        </w:rPr>
        <w:t xml:space="preserve">. Many researchers have used this model as a fundamental tool to understand user adoption by making further modifications and extensions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{"citationItems":[{"id":"ITEM-1","itemData":{"DOI":"10.4018/ijissc.2014010104","ISSN":"1941-868X","abstract":"This paper synthesized the technology acceptance model (TAM), to explain and predict the users' intentions to continue using e-payment system. The hypothesized model was validated empirically using a sample data collected from a modified e-payment questionnaire. A simple random sample technique was used to select 250 academic and non academic staff at the University of Ilorin, Nigeria. The results reveal correlation among perceived usefulness and attitude to use, perceived ease of use and perceived usefulness, perceived ease of use and attitude; perceived enjoyment and continuance intention to use, speed and actual use. Furthermore, attitude, satisfaction and actual use were all associated with continuance intention. Moreover, all the nine e-payment predictive factors together made 65% of e-payment continuance intention, and similarly; perceived usefulness, perceived ease of use, enjoyment, speed; perceived benefits, user satisfaction, actual use and attitude are good predictors of e-payment continuance intention.","author":[{"dropping-particle":"","family":"Tella","given":"Adeyinka","non-dropping-particle":"","parse-names":false,"suffix":""},{"dropping-particle":"","family":"Olasina","given":"Gbola","non-dropping-particle":"","parse-names":false,"suffix":""}],"container-title":"International Journal of Information Systems and Social Change","id":"ITEM-1","issue":"1","issued":{"date-parts":[["2014"]]},"page":"47-67","title":"Predicting Users' Continuance Intention Toward E-payment System","type":"article-journal","volume":"5"},"uris":["http://www.mendeley.com/documents/?uuid=19e9fb22-d6f4-49ba-92d7-894b1432d151"]}],"mendeley":{"formattedCitation":"(Tella &amp; Olasina, 2014)","plainTextFormattedCitation":"(Tella &amp; Olasina, 2014)","previouslyFormattedCitation":"(Tella &amp; Olasina, 2014)"},"properties":{"noteIndex":0},"schema":"https://github.com/citation-style-language/schema/raw/master/csl-citation.json"}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(Tella &amp; Olasina, 2014)</w:t>
      </w:r>
      <w:r w:rsidRPr="00F07310">
        <w:rPr>
          <w:rFonts w:asciiTheme="majorBidi" w:hAnsiTheme="majorBidi" w:cstheme="majorBidi"/>
          <w:lang w:val="en-US"/>
        </w:rPr>
        <w:fldChar w:fldCharType="end"/>
      </w:r>
      <w:r w:rsidRPr="00F07310">
        <w:rPr>
          <w:rFonts w:asciiTheme="majorBidi" w:hAnsiTheme="majorBidi" w:cstheme="majorBidi" w:hint="cs"/>
          <w:rtl/>
          <w:lang w:val="en-US"/>
        </w:rPr>
        <w:t>.</w:t>
      </w:r>
      <w:r w:rsidRPr="00F07310">
        <w:rPr>
          <w:rFonts w:asciiTheme="majorBidi" w:hAnsiTheme="majorBidi" w:cstheme="majorBidi"/>
          <w:lang w:val="en-US"/>
        </w:rPr>
        <w:t xml:space="preserve"> </w:t>
      </w:r>
    </w:p>
    <w:p w14:paraId="7298C169" w14:textId="77777777" w:rsidR="000355E1" w:rsidRPr="00F07310" w:rsidRDefault="000355E1" w:rsidP="000531D0">
      <w:pPr>
        <w:jc w:val="both"/>
        <w:rPr>
          <w:rFonts w:asciiTheme="majorBidi" w:hAnsiTheme="majorBidi" w:cstheme="majorBidi"/>
          <w:lang w:val="en-US"/>
        </w:rPr>
      </w:pPr>
    </w:p>
    <w:p w14:paraId="65E146DB" w14:textId="59D3F4DE" w:rsidR="00F07310" w:rsidRPr="00B24AB9" w:rsidRDefault="00F07310" w:rsidP="000531D0">
      <w:pPr>
        <w:pStyle w:val="ListParagraph"/>
        <w:numPr>
          <w:ilvl w:val="2"/>
          <w:numId w:val="2"/>
        </w:numPr>
        <w:jc w:val="both"/>
        <w:rPr>
          <w:rFonts w:asciiTheme="majorBidi" w:hAnsiTheme="majorBidi" w:cstheme="majorBidi"/>
          <w:u w:val="single"/>
          <w:lang w:val="en-US"/>
        </w:rPr>
      </w:pPr>
      <w:r w:rsidRPr="00B24AB9">
        <w:rPr>
          <w:rFonts w:asciiTheme="majorBidi" w:hAnsiTheme="majorBidi" w:cstheme="majorBidi"/>
          <w:u w:val="single"/>
          <w:lang w:val="en-US"/>
        </w:rPr>
        <w:t>Perceived usefulness</w:t>
      </w:r>
    </w:p>
    <w:p w14:paraId="61C7FA7B" w14:textId="77777777" w:rsidR="00F07310" w:rsidRPr="00F07310" w:rsidRDefault="00F07310" w:rsidP="000531D0">
      <w:pPr>
        <w:jc w:val="both"/>
        <w:rPr>
          <w:rFonts w:asciiTheme="majorBidi" w:hAnsiTheme="majorBidi" w:cstheme="majorBidi"/>
          <w:lang w:val="en-US"/>
        </w:rPr>
      </w:pPr>
      <w:r w:rsidRPr="00F07310">
        <w:rPr>
          <w:rFonts w:asciiTheme="majorBidi" w:hAnsiTheme="majorBidi" w:cstheme="majorBidi"/>
          <w:lang w:val="en-US"/>
        </w:rPr>
        <w:t>Perceived usefulness represents the degree to which a user achieves better results when using an information system, which means that users are competent enough to benefit from</w:t>
      </w:r>
      <w:r w:rsidRPr="00F07310">
        <w:rPr>
          <w:rFonts w:asciiTheme="majorBidi" w:hAnsiTheme="majorBidi" w:cstheme="majorBidi" w:hint="cs"/>
          <w:rtl/>
          <w:lang w:val="en-US"/>
        </w:rPr>
        <w:t xml:space="preserve"> </w:t>
      </w:r>
      <w:r w:rsidRPr="00F07310">
        <w:rPr>
          <w:rFonts w:asciiTheme="majorBidi" w:hAnsiTheme="majorBidi" w:cstheme="majorBidi"/>
          <w:lang w:val="en-US"/>
        </w:rPr>
        <w:t xml:space="preserve">numerous advantages from the utilization of information systems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technology","type":"article-journal","volume":"13"},"uris":["http://www.mendeley.com/documents/?uuid=fd6479c8-17a7-4da0-a731-a45faeffc947"]}],"mendeley":{"formattedCitation":"(Davis, 1989)","plainTextFormattedCitation":"(Davis, 1989)","previouslyFormattedCitation":"(Davis, 1989)"},"properties":{"noteIndex":0},"schema":"https://github.com/citation-style-language/schema/raw/master/csl-citation.json"}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(Davis, 1989)</w:t>
      </w:r>
      <w:r w:rsidRPr="00F07310">
        <w:rPr>
          <w:rFonts w:asciiTheme="majorBidi" w:hAnsiTheme="majorBidi" w:cstheme="majorBidi"/>
          <w:lang w:val="en-US"/>
        </w:rPr>
        <w:fldChar w:fldCharType="end"/>
      </w:r>
      <w:r w:rsidRPr="00F07310">
        <w:rPr>
          <w:rFonts w:asciiTheme="majorBidi" w:hAnsiTheme="majorBidi" w:cstheme="majorBidi"/>
          <w:lang w:val="en-US"/>
        </w:rPr>
        <w:t>.</w:t>
      </w:r>
    </w:p>
    <w:p w14:paraId="4FE1344C" w14:textId="007B98B4" w:rsidR="00F07310" w:rsidRPr="00F07310" w:rsidRDefault="00F07310" w:rsidP="000531D0">
      <w:pPr>
        <w:jc w:val="both"/>
        <w:rPr>
          <w:rFonts w:asciiTheme="majorBidi" w:hAnsiTheme="majorBidi" w:cstheme="majorBidi"/>
          <w:lang w:val="en-US"/>
        </w:rPr>
      </w:pPr>
      <w:r w:rsidRPr="00F07310">
        <w:rPr>
          <w:rFonts w:asciiTheme="majorBidi" w:hAnsiTheme="majorBidi" w:cstheme="majorBidi"/>
          <w:lang w:val="en-US"/>
        </w:rPr>
        <w:t xml:space="preserve">  Many scholars</w:t>
      </w:r>
      <w:r w:rsidR="005D0711">
        <w:rPr>
          <w:rFonts w:asciiTheme="majorBidi" w:hAnsiTheme="majorBidi" w:cstheme="majorBidi"/>
          <w:lang w:val="en-US"/>
        </w:rPr>
        <w:t>,</w:t>
      </w:r>
      <w:r w:rsidRPr="00F07310">
        <w:rPr>
          <w:rFonts w:asciiTheme="majorBidi" w:hAnsiTheme="majorBidi" w:cstheme="majorBidi"/>
          <w:lang w:val="en-US"/>
        </w:rPr>
        <w:t xml:space="preserve"> such as.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{"citationItems":[{"id":"ITEM-1","itemData":{"DOI":"10.1057/palgrave.ejis.3000654","ISSN":"14769344","abstract":"This study explores the factors that can impact individual performance when using enterprise resource planning (ERP) systems. Starting from the proposition that organizational performance depends on individuals' task accomplishments, we test a structural model of task-technology fit, ERP user satisfaction, and individual performance in ERP environments. This research utilizes a survey method to examine the perceptions of ERP users. We performed factor and reliability analyses to assess the validity of the survey instrument. Six factors were identified as having an impact on individual performance: System Quality, Documentation, Ease of use, Reliability, Authorization, and Utilization. To explore the relationships among these factors, we conducted regression and multivariate adaptive regression splines analysis, and compared the findings from these two analytical techniques. The study provides evidence that System Quality, Utilization, and Ease of Use are the most important factors bearing on individual performance in ERP environments. Our findings also provide IT managers and researchers with knowledge of how these factors can be manipulated to improve individual performance when using ERP systems. © 2006 Operational Research Society Ltd. All right reserved.","author":[{"dropping-particle":"","family":"Kositanurit","given":"Boontaree","non-dropping-particle":"","parse-names":false,"suffix":""},{"dropping-particle":"","family":"Ngwenyama","given":"Ojelanki","non-dropping-particle":"","parse-names":false,"suffix":""},{"dropping-particle":"","family":"Osei-Bryson","given":"Kweku Muata","non-dropping-particle":"","parse-names":false,"suffix":""}],"container-title":"European Journal of Information Systems","id":"ITEM-1","issue":"6","issued":{"date-parts":[["2006"]]},"page":"556-568","title":"An exploration of factors that impact individual performance in an ERP environment: An analysis using multiple analytical techniques","type":"article-journal","volume":"15"},"uris":["http://www.mendeley.com/documents/?uuid=645d3b21-1d98-4d13-b0c5-8f0a92b3924d"]},{"id":"ITEM-2","itemData":{"DOI":"10.4018/joeuc.2004100102","ISSN":"15462234","abstract":"Goodhue and Thompson proposed the technology-to-performance chain (TPC) model in 1995 to help end users and organizations understand and make more effective use of information technology. The TPC model combines insights from research on user attitudes as predictors of utilization and insights from research on task-technology fit as a predictor of performance. In this article, the TPC model was tested in two settings - voluntary use and mandatory use. In both settings, strong support was found for the impact of task-technology fit on performance, as well as on attitudes and beliefs about use. Social norms also had a significant impact on utilization in the mandatory use setting. Beliefs about use only had a significant impact on utilization in the voluntary use setting. Overall, the results found support for the predictive power of the TPC model; however, the results show that the relationships among the constructs in the model will vary depending on if the users have a choice to use the system or not.","author":[{"dropping-particle":"","family":"Staples","given":"D. Sandy","non-dropping-particle":"","parse-names":false,"suffix":""},{"dropping-particle":"","family":"Seddon","given":"Peter","non-dropping-particle":"","parse-names":false,"suffix":""}],"container-title":"Journal of Organizational and End User Computing","id":"ITEM-2","issue":"4","issued":{"date-parts":[["2004"]]},"page":"17-36","title":"Testing the technology-to-performance chain model","type":"article-journal","volume":"16"},"uris":["http://www.mendeley.com/documents/?uuid=2d4f8e72-320a-4dd6-96e8-2b04949f79b4"]},{"id":"ITEM-3","itemData":{"ISBN":"2070-3724","abstract":"With the recent growth of applied information systems (IS) in business organizations, investigating IS impact on user‘s performance and productivity is essential for both practitioners and researchers. Early efforts concentrated on the identification of factors that facilitated IS use. This produced a long list of items that proved to be of little practical value. It became obvious that, for practical reasons, the factors identified had to be formalized into a model in such a way as to facilitate analysis of IS use. Thus, in this study we are exploring the similarities and differences among various IS models with a goal of developing a combined model with more explanatory power to better understand IS impacts on end user performance. A proposed model is presented linking information quality, system quality, user characteristics and task technology fit to evaluate the impacts of IS through ease of system use and usefulness on user‘s performance. The current study consolidates three models that have previously been validated separately in IS. Evaluated together, these models can provide a better understanding of the way in which IS influences user performance in a broader variety of circumstances.","author":[{"dropping-particle":"","family":"Abugabah","given":"Ahed","non-dropping-particle":"","parse-names":false,"suffix":""},{"dropping-particle":"","family":"Sanzogni","given":"Louis","non-dropping-particle":"","parse-names":false,"suffix":""},{"dropping-particle":"","family":"Poropat","given":"Arthur","non-dropping-particle":"","parse-names":false,"suffix":""}],"container-title":"International Conference on Information Systems (ICIS), World Academy of Science, Engineering and Technology (57)","id":"ITEM-3","issued":{"date-parts":[["2009"]]},"page":"809-819","title":"The impact of information systems on user performance : A critical review and theoretical model","type":"article-journal"},"uris":["http://www.mendeley.com/documents/?uuid=a6115588-fd5b-49bd-b5f7-c434dc85e14b"]},{"id":"ITEM-4","itemData":{"DOI":"10.1002/piq.21178","ISSN":"19378327","abstract":"This mixed methods research study aimed to explain and understand user acceptance of an electronic performance support system (EPSS) designed for the Crime Scene Investigation and Identification Units of the Turkish National Police. Quantitative data were collected from 209 police officers through a questionnaire to test relationships hypothesized in the technology acceptance model. At the same time, qualitative data were collected through interviews with 15 police officers to acquire an in-depth understanding of perceived usefulness and perceived ease of use of the system. This study showed that perceived usefulness, perceived ease of use, and attitude toward using were significant determinants of the acceptance of the EPSS. The findings also presented several user personal, system, and organizational characteristics that were considered as influencing factors for usefulness and ease of use of the EPSS.","author":[{"dropping-particle":"","family":"Sumuer","given":"Evren","non-dropping-particle":"","parse-names":false,"suffix":""},{"dropping-particle":"","family":"Yildirim","given":"Soner","non-dropping-particle":"","parse-names":false,"suffix":""}],"container-title":"Performance Improvement Quarterly","id":"ITEM-4","issue":"4","issued":{"date-parts":[["2015"]]},"page":"29-48","title":"Exploring user acceptance of an electronic performance support system","type":"article-journal","volume":"27"},"uris":["http://www.mendeley.com/documents/?uuid=bea96c62-17d7-46f7-a451-b72f0cacac5b"]}],"mendeley":{"formattedCitation":"(Abugabah et al., 2009; Kositanurit et al., 2006; Staples &amp; Seddon, 2004; Sumuer &amp; Yildirim, 2015)","manualFormatting":"Abugabah et al., (2009;) Kositanurit et al., (2006;) Staples &amp; Seddon, (2004;) Sumuer &amp; Yildirim, (2015)","plainTextFormattedCitation":"(Abugabah et al., 2009; Kositanurit et al., 2006; Staples &amp; Seddon, 2004; Sumuer &amp; Yildirim, 2015)","previouslyFormattedCitation":"(Abugabah et al., 2009; Kositanurit et al., 2006; Staples &amp; Seddon, 2004; Sumuer &amp; Yildirim, 2015)"},"properties":{"noteIndex":0},"schema":"https://github.com/citation-style-language/schema/raw/master/csl-citation.json"}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Abugabah et al., (2009;) Kositanurit et al., (2006;) Staples &amp; Seddon, (2004;) Sumuer &amp; Yildirim, (2015)</w:t>
      </w:r>
      <w:r w:rsidRPr="00F07310">
        <w:rPr>
          <w:rFonts w:asciiTheme="majorBidi" w:hAnsiTheme="majorBidi" w:cstheme="majorBidi"/>
          <w:lang w:val="en-US"/>
        </w:rPr>
        <w:fldChar w:fldCharType="end"/>
      </w:r>
      <w:r w:rsidRPr="00F07310">
        <w:rPr>
          <w:rFonts w:asciiTheme="majorBidi" w:hAnsiTheme="majorBidi" w:cstheme="majorBidi"/>
          <w:lang w:val="en-US"/>
        </w:rPr>
        <w:t xml:space="preserve">, mentioned the factors that can impact the actual usage of information systems. Moreover, all agreed that perceived usefulness is a significant variable that can affect the usage of information systems. In contrast,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{"citationItems":[{"id":"ITEM-1","itemData":{"DOI":"10.1016/S0378-7206(98)00044-5","ISSN":"03787206","abstract":"This study investigates the validity of two commonly used measures for the success of information systems (is): usage and user satisfaction (us). A questionnaire survey among Dutch managers was used to assess the mutual relation between both measures and performance. The results indicate that us is significantly related to performance (r=0.42). The relation between usage and performance is not significant. A partial correlation after correction for us is not significant either. This study provides empirical evidence for the popular assumption that us is the most appropriate measure for is success available. © 1998 Elsevier Science B.V. All rights reserved.","author":[{"dropping-particle":"","family":"Gelderman","given":"Maarten","non-dropping-particle":"","parse-names":false,"suffix":""}],"container-title":"Information and Management","id":"ITEM-1","issue":"1","issued":{"date-parts":[["1998"]]},"page":"11-18","title":"The relation between user satisfaction, usage of information systems and performance","type":"article-journal","volume":"34"},"uris":["http://www.mendeley.com/documents/?uuid=a3c7a889-1a07-4a1c-88b2-8c08fdc9aee9"]}],"mendeley":{"formattedCitation":"(Gelderman, 1998)","manualFormatting":"Gelderman (1998)","plainTextFormattedCitation":"(Gelderman, 1998)","previouslyFormattedCitation":"(Gelderman, 1998)"},"properties":{"noteIndex":0},"schema":"https://github.com/citation-style-language/schema/raw/master/csl-citation.json"}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Gelderman (1998)</w:t>
      </w:r>
      <w:r w:rsidRPr="00F07310">
        <w:rPr>
          <w:rFonts w:asciiTheme="majorBidi" w:hAnsiTheme="majorBidi" w:cstheme="majorBidi"/>
          <w:lang w:val="en-US"/>
        </w:rPr>
        <w:fldChar w:fldCharType="end"/>
      </w:r>
      <w:r w:rsidRPr="00F07310">
        <w:rPr>
          <w:rFonts w:asciiTheme="majorBidi" w:hAnsiTheme="majorBidi" w:cstheme="majorBidi"/>
          <w:lang w:val="en-US"/>
        </w:rPr>
        <w:t xml:space="preserve"> </w:t>
      </w:r>
      <w:r w:rsidR="00DC2500">
        <w:rPr>
          <w:rFonts w:asciiTheme="majorBidi" w:hAnsiTheme="majorBidi" w:cstheme="majorBidi"/>
          <w:lang w:val="en-US"/>
        </w:rPr>
        <w:t xml:space="preserve">it </w:t>
      </w:r>
      <w:r w:rsidRPr="00F07310">
        <w:rPr>
          <w:rFonts w:asciiTheme="majorBidi" w:hAnsiTheme="majorBidi" w:cstheme="majorBidi"/>
          <w:lang w:val="en-US"/>
        </w:rPr>
        <w:t xml:space="preserve">negated the impact of perceived usefulness on user performance. In addition, they affirmed that the impact of perceived usefulness on user performance is uncertain. However, he confirmed that his findings could not be generalized or universal. Therefore, the suggested hypothesis is presented as follows: </w:t>
      </w:r>
    </w:p>
    <w:p w14:paraId="0DA02BDE" w14:textId="77777777" w:rsidR="00F07310" w:rsidRDefault="00F07310" w:rsidP="000531D0">
      <w:pPr>
        <w:rPr>
          <w:rFonts w:asciiTheme="majorBidi" w:hAnsiTheme="majorBidi" w:cstheme="majorBidi"/>
          <w:lang w:val="en-US"/>
        </w:rPr>
      </w:pPr>
      <w:r w:rsidRPr="00F07310">
        <w:rPr>
          <w:rFonts w:asciiTheme="majorBidi" w:hAnsiTheme="majorBidi" w:cstheme="majorBidi"/>
          <w:lang w:val="en-US"/>
        </w:rPr>
        <w:t>H1: Perceived usefulness has a positive relationship with actual usage.</w:t>
      </w:r>
    </w:p>
    <w:p w14:paraId="40B09D3A" w14:textId="73BB28E5" w:rsidR="00B24AB9" w:rsidRDefault="00B24AB9" w:rsidP="000531D0">
      <w:pPr>
        <w:rPr>
          <w:rFonts w:asciiTheme="majorBidi" w:hAnsiTheme="majorBidi" w:cstheme="majorBidi"/>
          <w:lang w:val="en-US"/>
        </w:rPr>
      </w:pPr>
      <w:r>
        <w:rPr>
          <w:rFonts w:asciiTheme="majorBidi" w:hAnsiTheme="majorBidi" w:cstheme="majorBidi"/>
          <w:lang w:val="en-US"/>
        </w:rPr>
        <w:t xml:space="preserve"> </w:t>
      </w:r>
    </w:p>
    <w:p w14:paraId="78187A7D" w14:textId="54515B86" w:rsidR="000355E1" w:rsidRPr="000355E1" w:rsidRDefault="00B24AB9" w:rsidP="000355E1">
      <w:pPr>
        <w:pStyle w:val="ListParagraph"/>
        <w:numPr>
          <w:ilvl w:val="2"/>
          <w:numId w:val="2"/>
        </w:numPr>
        <w:jc w:val="both"/>
        <w:rPr>
          <w:rFonts w:asciiTheme="majorBidi" w:hAnsiTheme="majorBidi" w:cstheme="majorBidi"/>
          <w:u w:val="single"/>
          <w:lang w:val="en-US"/>
        </w:rPr>
      </w:pPr>
      <w:r w:rsidRPr="00B24AB9">
        <w:rPr>
          <w:rFonts w:asciiTheme="majorBidi" w:hAnsiTheme="majorBidi" w:cstheme="majorBidi"/>
          <w:u w:val="single"/>
          <w:lang w:val="en-US"/>
        </w:rPr>
        <w:t>Perc</w:t>
      </w:r>
      <w:r>
        <w:rPr>
          <w:rFonts w:asciiTheme="majorBidi" w:hAnsiTheme="majorBidi" w:cstheme="majorBidi"/>
          <w:u w:val="single"/>
          <w:lang w:val="en-US"/>
        </w:rPr>
        <w:t>e</w:t>
      </w:r>
      <w:r w:rsidRPr="00B24AB9">
        <w:rPr>
          <w:rFonts w:asciiTheme="majorBidi" w:hAnsiTheme="majorBidi" w:cstheme="majorBidi"/>
          <w:u w:val="single"/>
          <w:lang w:val="en-US"/>
        </w:rPr>
        <w:t>ived ease of use</w:t>
      </w:r>
    </w:p>
    <w:p w14:paraId="46111033" w14:textId="6BCE1D38" w:rsidR="000355E1" w:rsidRDefault="009C60E9" w:rsidP="00582116">
      <w:pPr>
        <w:ind w:left="284"/>
        <w:jc w:val="both"/>
        <w:rPr>
          <w:rFonts w:asciiTheme="majorBidi" w:hAnsiTheme="majorBidi" w:cstheme="majorBidi"/>
        </w:rPr>
      </w:pPr>
      <w:r w:rsidRPr="00E04A74">
        <w:rPr>
          <w:rFonts w:asciiTheme="majorBidi" w:hAnsiTheme="majorBidi" w:cstheme="majorBidi"/>
          <w:lang w:val="en-US"/>
        </w:rPr>
        <w:t>Per</w:t>
      </w:r>
      <w:r w:rsidR="00E04A74" w:rsidRPr="00E04A74">
        <w:rPr>
          <w:rFonts w:asciiTheme="majorBidi" w:hAnsiTheme="majorBidi" w:cstheme="majorBidi"/>
          <w:lang w:val="en-US"/>
        </w:rPr>
        <w:t>c</w:t>
      </w:r>
      <w:r w:rsidR="00E04A74">
        <w:rPr>
          <w:rFonts w:asciiTheme="majorBidi" w:hAnsiTheme="majorBidi" w:cstheme="majorBidi"/>
          <w:lang w:val="en-US"/>
        </w:rPr>
        <w:t>ei</w:t>
      </w:r>
      <w:r w:rsidR="00E04A74" w:rsidRPr="00E04A74">
        <w:rPr>
          <w:rFonts w:asciiTheme="majorBidi" w:hAnsiTheme="majorBidi" w:cstheme="majorBidi"/>
          <w:lang w:val="en-US"/>
        </w:rPr>
        <w:t xml:space="preserve">ved ease of use </w:t>
      </w:r>
      <w:r w:rsidR="000355E1">
        <w:rPr>
          <w:rFonts w:asciiTheme="majorBidi" w:hAnsiTheme="majorBidi" w:cstheme="majorBidi"/>
          <w:lang w:val="en-US"/>
        </w:rPr>
        <w:t xml:space="preserve">was defined by </w:t>
      </w:r>
      <w:r w:rsidR="000355E1" w:rsidRPr="00F07310">
        <w:rPr>
          <w:rFonts w:asciiTheme="majorBidi" w:hAnsiTheme="majorBidi" w:cstheme="majorBidi"/>
          <w:lang w:val="en-US"/>
        </w:rPr>
        <w:fldChar w:fldCharType="begin" w:fldLock="1"/>
      </w:r>
      <w:r w:rsidR="000355E1" w:rsidRPr="00F07310">
        <w:rPr>
          <w:rFonts w:asciiTheme="majorBidi" w:hAnsiTheme="majorBidi" w:cstheme="majorBidi"/>
          <w:lang w:val="en-US"/>
        </w:rPr>
        <w:instrText>ADDIN CSL_CITATION {"citationItems":[{"id":"ITEM-1","itemData":{"DOI":"10.1002/9781119678816.iehc0776","abstract":"Davis, F. D. (1989). Technology acceptance model: TAM. Al-Suqri, MN, Al-Aufi, AS: Information Seeking Behavior and Technology Adoption, 205-219.","author":[{"dropping-particle":"","family":"Davis","given":"Fred D","non-dropping-particle":"","parse-names":false,"suffix":""}],"container-title":"The International Encyclopedia of Health Communication","id":"ITEM-1","issued":{"date-parts":[["1987"]]},"page":"1-8","title":"Technology Acceptance Models","type":"article"},"uris":["http://www.mendeley.com/documents/?uuid=7fe30e68-511c-4549-9635-ef31cd36671b"]}],"mendeley":{"formattedCitation":"(Davis, 1987)","plainTextFormattedCitation":"(Davis, 1987)","previouslyFormattedCitation":"(Davis, 1987)"},"properties":{"noteIndex":0},"schema":"https://github.com/citation-style-language/schema/raw/master/csl-citation.json"}</w:instrText>
      </w:r>
      <w:r w:rsidR="000355E1" w:rsidRPr="00F07310">
        <w:rPr>
          <w:rFonts w:asciiTheme="majorBidi" w:hAnsiTheme="majorBidi" w:cstheme="majorBidi"/>
          <w:lang w:val="en-US"/>
        </w:rPr>
        <w:fldChar w:fldCharType="separate"/>
      </w:r>
      <w:r w:rsidR="000355E1" w:rsidRPr="00F07310">
        <w:rPr>
          <w:rFonts w:asciiTheme="majorBidi" w:hAnsiTheme="majorBidi" w:cstheme="majorBidi"/>
          <w:noProof/>
          <w:lang w:val="en-US"/>
        </w:rPr>
        <w:t>(Davis, 1987)</w:t>
      </w:r>
      <w:r w:rsidR="000355E1" w:rsidRPr="00F07310">
        <w:rPr>
          <w:rFonts w:asciiTheme="majorBidi" w:hAnsiTheme="majorBidi" w:cstheme="majorBidi"/>
          <w:lang w:val="en-US"/>
        </w:rPr>
        <w:fldChar w:fldCharType="end"/>
      </w:r>
      <w:r w:rsidR="000355E1">
        <w:rPr>
          <w:rFonts w:asciiTheme="majorBidi" w:hAnsiTheme="majorBidi" w:cstheme="majorBidi"/>
          <w:lang w:val="en-US"/>
        </w:rPr>
        <w:t xml:space="preserve">  as the degree to which a user can use a particular system with minimal effort. </w:t>
      </w:r>
      <w:r w:rsidR="007674E1">
        <w:rPr>
          <w:rFonts w:asciiTheme="majorBidi" w:hAnsiTheme="majorBidi" w:cstheme="majorBidi"/>
          <w:lang w:val="en-US"/>
        </w:rPr>
        <w:t>M</w:t>
      </w:r>
      <w:r w:rsidR="004B264A">
        <w:rPr>
          <w:rFonts w:asciiTheme="majorBidi" w:hAnsiTheme="majorBidi" w:cstheme="majorBidi"/>
          <w:lang w:val="en-US"/>
        </w:rPr>
        <w:t>any scholars have agreed that perceived ease of use plays a significant role in IS adoption</w:t>
      </w:r>
      <w:r w:rsidR="00024DDC">
        <w:rPr>
          <w:rFonts w:asciiTheme="majorBidi" w:hAnsiTheme="majorBidi" w:cstheme="majorBidi"/>
          <w:lang w:val="en-US"/>
        </w:rPr>
        <w:t xml:space="preserve"> </w:t>
      </w:r>
      <w:r w:rsidR="00520AF9">
        <w:rPr>
          <w:rFonts w:asciiTheme="majorBidi" w:hAnsiTheme="majorBidi" w:cstheme="majorBidi"/>
          <w:lang w:val="en-US"/>
        </w:rPr>
        <w:fldChar w:fldCharType="begin" w:fldLock="1"/>
      </w:r>
      <w:r w:rsidR="00693404">
        <w:rPr>
          <w:rFonts w:asciiTheme="majorBidi" w:hAnsiTheme="majorBidi" w:cstheme="majorBidi"/>
          <w:lang w:val="en-US"/>
        </w:rPr>
        <w:instrText>ADDIN CSL_CITATION {"citationItems":[{"id":"ITEM-1","itemData":{"DOI":"10.17718/tojde.471649","ISSN":"13026488","abstract":"The full potential of e-learning, a trend that is of growing importance lately, will not be reaped unless the users fully utilize the system, triggering extensive research to be conducted in order to provide valuable insight on a myriad of variables influencing user acceptance in e-learning systems. The main purpose of the study is to determine the factors that affect the intention of users to use e-learning and to get results which can guide system developers and researchers. In accordance with this purpose, 203 studies investigating the e-learning acceptance of the users through the Technology Acceptance Model (TAM) were found in the literature. In those studies, variables which are suggested to determine Perceived Usefulness (PU) and Perceived Ease of Use (PEOU) and results of related hypotheses are analyzed. Finally, a model is proposed. In this model, the most widely accepted hypotheses, affecting PU and PEOU according to the literature are included in the original TAM. As a result; it determines Self Efficacy-PEOU, Subjective Norm-PU, Self Efficacy-PU, Interaction-PU, Enjoyment-PEOU, Anxiety-PEOU, Enjoyment-PU, Compatibility-PU, Subjective Norm-PEOU and Interaction-PEOU as variables that have statistical significance in users' PU and PEOU, respectively. Moreover, the study examines the relationship between the User Satisfaction and original TAM variables, and proposes the Acceptance and Satisfaction Model for E-Learning (ASME) as a model to best explain the dependent variables described above.,","author":[{"dropping-particle":"","family":"Baki","given":"Rahmi","non-dropping-particle":"","parse-names":false,"suffix":""},{"dropping-particle":"","family":"Birgoren","given":"Burak","non-dropping-particle":"","parse-names":false,"suffix":""},{"dropping-particle":"","family":"Aktepe","given":"Adnan","non-dropping-particle":"","parse-names":false,"suffix":""}],"container-title":"Turkish Online Journal of Distance Education","id":"ITEM-1","issue":"4","issued":{"date-parts":[["2018"]]},"page":"4-42","title":"A meta analysis of factors affecting perceived usefulness and perceived ease of use in the adoption of E-Learning systems","type":"article-journal","volume":"19"},"uris":["http://www.mendeley.com/documents/?uuid=c734e3c4-ceb4-41b6-894b-7a68b1a91c88"]},{"id":"ITEM-2","itemData":{"DOI":"10.1108/IJBM-05-2016-0060","ISSN":"02652323","abstract":"Purpose: The purpose of this paper is to examine the combined roles that perceived usefulness (PU), perceived ease of use, perceived security and hedonic motivation play on the adoption of e-banking. It also aims to determine the ability of hedonic motivation to transfer the effect of other determinants of e-banking adoption. Design/methodology/approach: In order to empirically test the conceptual model of this study, data were collected from the users of e-banking in Nigeria. A total of 266 questionnaires were analyzed using partial least square structural equation modeling. Findings: The empirical results revealed a significant and positive relationship between PU, perceived security and e-banking adoption. The same result was found to be applicable to the relationship between PU, perceived ease of use, perceived security and hedonic motivation. However, support was not found for the relationship between perceived ease of use and adoption of e-banking. Hedonic motivation plays a mediating role between PU, perceived security and e-banking adoption. The study did not find a mediating effect of hedonic motivation between perceived ease of use and e-banking adoption. Practical implications: The results of this study provide insights for banking practitioners to know which aspect of e-banking to improve and to aid with policies that will increase adoption. Furthermore, improvements in hedonic motivation will also significantly increase adoption of e-banking. Originality/value: This study is one of the pioneer studies that tests the mediating influence of hedonic motivation.","author":[{"dropping-particle":"","family":"Salimon","given":"Maruf Gbadebo","non-dropping-particle":"","parse-names":false,"suffix":""},{"dropping-particle":"Bin","family":"Yusoff","given":"Rushami Zien","non-dropping-particle":"","parse-names":false,"suffix":""},{"dropping-particle":"","family":"Mohd Mokhtar","given":"Sany Sanuri","non-dropping-particle":"","parse-names":false,"suffix":""}],"container-title":"International Journal of Bank Marketing","id":"ITEM-2","issue":"4","issued":{"date-parts":[["2017"]]},"page":"558-582","title":"The mediating role of hedonic motivation on the relationship between adoption of e-banking and its determinants","type":"article-journal","volume":"35"},"uris":["http://www.mendeley.com/documents/?uuid=e266fe42-5988-4a0e-b3e9-49404102bf8b"]},{"id":"ITEM-3","itemData":{"DOI":"10.1108/JARHE-11-2020-0410","ISSN":"2050-7003","abstract":"Purpose E-learning system has been widely acknowledged to have positive impacts on the learning process. Nevertheless, the intention to use it is globally low, thereby constituting puzzles to be solved. This study aims to proffer some insights to solve the puzzles. Design/methodology/approach The data of the study were collected through an online survey among 425 students of four private universities using interactive electronic board systems. Partial least squares structural equation modeling was used to analyze the data. Findings The significant results of the study reveal that system quality, information quality and teaching materials significantly influenced perceived usefulness. Technology innovativeness and information quality also significantly influenced perceived ease of use. Perceived usefulness and perceived ease of use equally influenced e-learning intention. Originality/value This research is one of the few studies that conceptualize a framework to study intention to use e-learning generally, and interactive electronic board in particular among four private universities using technology innovativeness, system quality, information quality, perceived usefulness, perceived ease of use and teaching materials.","author":[{"dropping-particle":"","family":"Salimon","given":"Maruf Gbadebo","non-dropping-particle":"","parse-names":false,"suffix":""},{"dropping-particle":"","family":"Mokhtar","given":"Sany Sanuri Mohd","non-dropping-particle":"","parse-names":false,"suffix":""},{"dropping-particle":"","family":"Aliyu","given":"Olayemi Abdullateef","non-dropping-particle":"","parse-names":false,"suffix":""},{"dropping-particle":"","family":"Yusr","given":"Maha Mohammed","non-dropping-particle":"","parse-names":false,"suffix":""},{"dropping-particle":"","family":"Perumal","given":"Selvan","non-dropping-particle":"","parse-names":false,"suffix":""}],"container-title":"Journal of Applied Research in Higher Education","id":"ITEM-3","issue":"3","issued":{"date-parts":[["2023","1","1"]]},"page":"613-631","publisher":"Emerald Publishing Limited","title":"Solving e-learning adoption intention puzzles among private universities in Nigeria: an empirical approach","type":"article-journal","volume":"15"},"uris":["http://www.mendeley.com/documents/?uuid=57d4a3f8-53ac-4cc1-8687-448f1b7fdf97"]}],"mendeley":{"formattedCitation":"(Baki et al., 2018; Salimon et al., 2017, 2023)","plainTextFormattedCitation":"(Baki et al., 2018; Salimon et al., 2017, 2023)","previouslyFormattedCitation":"(Baki et al., 2018; Salimon et al., 2017, 2023)"},"properties":{"noteIndex":0},"schema":"https://github.com/citation-style-language/schema/raw/master/csl-citation.json"}</w:instrText>
      </w:r>
      <w:r w:rsidR="00520AF9">
        <w:rPr>
          <w:rFonts w:asciiTheme="majorBidi" w:hAnsiTheme="majorBidi" w:cstheme="majorBidi"/>
          <w:lang w:val="en-US"/>
        </w:rPr>
        <w:fldChar w:fldCharType="separate"/>
      </w:r>
      <w:r w:rsidR="00520AF9" w:rsidRPr="00520AF9">
        <w:rPr>
          <w:rFonts w:asciiTheme="majorBidi" w:hAnsiTheme="majorBidi" w:cstheme="majorBidi"/>
          <w:noProof/>
          <w:lang w:val="en-US"/>
        </w:rPr>
        <w:t>(Baki et al., 2018; Salimon et al., 2017, 2023)</w:t>
      </w:r>
      <w:r w:rsidR="00520AF9">
        <w:rPr>
          <w:rFonts w:asciiTheme="majorBidi" w:hAnsiTheme="majorBidi" w:cstheme="majorBidi"/>
          <w:lang w:val="en-US"/>
        </w:rPr>
        <w:fldChar w:fldCharType="end"/>
      </w:r>
      <w:r w:rsidR="00693404">
        <w:rPr>
          <w:rFonts w:asciiTheme="majorBidi" w:hAnsiTheme="majorBidi" w:cstheme="majorBidi"/>
          <w:lang w:val="en-US"/>
        </w:rPr>
        <w:t>.</w:t>
      </w:r>
      <w:r w:rsidR="004B264A">
        <w:rPr>
          <w:rFonts w:asciiTheme="majorBidi" w:hAnsiTheme="majorBidi" w:cstheme="majorBidi"/>
          <w:lang w:val="en-US"/>
        </w:rPr>
        <w:t xml:space="preserve"> </w:t>
      </w:r>
      <w:r w:rsidR="007674E1" w:rsidRPr="007674E1">
        <w:rPr>
          <w:rFonts w:asciiTheme="majorBidi" w:hAnsiTheme="majorBidi" w:cstheme="majorBidi"/>
        </w:rPr>
        <w:t>In educational settings, finding</w:t>
      </w:r>
      <w:r w:rsidR="00693404">
        <w:rPr>
          <w:rFonts w:asciiTheme="majorBidi" w:hAnsiTheme="majorBidi" w:cstheme="majorBidi"/>
        </w:rPr>
        <w:t xml:space="preserve">s </w:t>
      </w:r>
      <w:r w:rsidR="007674E1" w:rsidRPr="007674E1">
        <w:rPr>
          <w:rFonts w:asciiTheme="majorBidi" w:hAnsiTheme="majorBidi" w:cstheme="majorBidi"/>
        </w:rPr>
        <w:t>reveal that perceived ease of use enhances the interaction between students and professors, making their communication smoother and more effective</w:t>
      </w:r>
      <w:r w:rsidR="00693404">
        <w:rPr>
          <w:rFonts w:asciiTheme="majorBidi" w:hAnsiTheme="majorBidi" w:cstheme="majorBidi"/>
        </w:rPr>
        <w:t xml:space="preserve"> </w:t>
      </w:r>
      <w:r w:rsidR="00693404">
        <w:rPr>
          <w:rFonts w:asciiTheme="majorBidi" w:hAnsiTheme="majorBidi" w:cstheme="majorBidi"/>
        </w:rPr>
        <w:fldChar w:fldCharType="begin" w:fldLock="1"/>
      </w:r>
      <w:r w:rsidR="008F76FB">
        <w:rPr>
          <w:rFonts w:asciiTheme="majorBidi" w:hAnsiTheme="majorBidi" w:cstheme="majorBidi"/>
        </w:rPr>
        <w:instrText>ADDIN CSL_CITATION {"citationItems":[{"id":"ITEM-1","itemData":{"DOI":"10.1016/j.amsu.2021.01.051","ISBN":"8006383030","ISSN":"20490801","abstract":"Students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Surgery","id":"ITEM-1","issued":{"date-parts":[["2021"]]},"page":"231-235","title":"The use of educational technology for interactive teaching in lectures","type":"article-journal","volume":"62"},"uris":["http://www.mendeley.com/documents/?uuid=8006e8d2-704f-4a3b-97b9-f26fbeee1337"]}],"mendeley":{"formattedCitation":"(Tuma, 2021)","plainTextFormattedCitation":"(Tuma, 2021)","previouslyFormattedCitation":"(Tuma, 2021)"},"properties":{"noteIndex":0},"schema":"https://github.com/citation-style-language/schema/raw/master/csl-citation.json"}</w:instrText>
      </w:r>
      <w:r w:rsidR="00693404">
        <w:rPr>
          <w:rFonts w:asciiTheme="majorBidi" w:hAnsiTheme="majorBidi" w:cstheme="majorBidi"/>
        </w:rPr>
        <w:fldChar w:fldCharType="separate"/>
      </w:r>
      <w:r w:rsidR="00693404" w:rsidRPr="00693404">
        <w:rPr>
          <w:rFonts w:asciiTheme="majorBidi" w:hAnsiTheme="majorBidi" w:cstheme="majorBidi"/>
          <w:noProof/>
        </w:rPr>
        <w:t>(Tuma, 2021)</w:t>
      </w:r>
      <w:r w:rsidR="00693404">
        <w:rPr>
          <w:rFonts w:asciiTheme="majorBidi" w:hAnsiTheme="majorBidi" w:cstheme="majorBidi"/>
        </w:rPr>
        <w:fldChar w:fldCharType="end"/>
      </w:r>
      <w:r w:rsidR="007674E1" w:rsidRPr="007674E1">
        <w:rPr>
          <w:rFonts w:asciiTheme="majorBidi" w:hAnsiTheme="majorBidi" w:cstheme="majorBidi"/>
        </w:rPr>
        <w:t>.</w:t>
      </w:r>
      <w:r w:rsidR="00582116">
        <w:rPr>
          <w:rFonts w:asciiTheme="majorBidi" w:hAnsiTheme="majorBidi" w:cstheme="majorBidi"/>
        </w:rPr>
        <w:t xml:space="preserve"> Thus, the following hypothesis is presented as follows:</w:t>
      </w:r>
    </w:p>
    <w:p w14:paraId="7A9C8F06" w14:textId="079660DA" w:rsidR="00582116" w:rsidRPr="00582116" w:rsidRDefault="00582116" w:rsidP="00582116">
      <w:pPr>
        <w:ind w:left="284"/>
        <w:jc w:val="both"/>
        <w:rPr>
          <w:rFonts w:asciiTheme="majorBidi" w:hAnsiTheme="majorBidi" w:cstheme="majorBidi"/>
        </w:rPr>
      </w:pPr>
      <w:r>
        <w:rPr>
          <w:rFonts w:asciiTheme="majorBidi" w:hAnsiTheme="majorBidi" w:cstheme="majorBidi"/>
        </w:rPr>
        <w:t>H2: Percived ease of use has a positive relationship with actual usage.</w:t>
      </w:r>
    </w:p>
    <w:p w14:paraId="07EC4408" w14:textId="77777777" w:rsidR="000355E1" w:rsidRDefault="000355E1" w:rsidP="009C60E9">
      <w:pPr>
        <w:ind w:left="284"/>
        <w:jc w:val="both"/>
        <w:rPr>
          <w:rFonts w:asciiTheme="majorBidi" w:hAnsiTheme="majorBidi" w:cstheme="majorBidi"/>
          <w:lang w:val="en-US"/>
        </w:rPr>
      </w:pPr>
    </w:p>
    <w:p w14:paraId="62D629B4" w14:textId="77777777" w:rsidR="000355E1" w:rsidRPr="00E04A74" w:rsidRDefault="000355E1" w:rsidP="009C60E9">
      <w:pPr>
        <w:ind w:left="284"/>
        <w:jc w:val="both"/>
        <w:rPr>
          <w:rFonts w:asciiTheme="majorBidi" w:hAnsiTheme="majorBidi" w:cstheme="majorBidi"/>
          <w:lang w:val="en-US"/>
        </w:rPr>
      </w:pPr>
    </w:p>
    <w:p w14:paraId="3E413CA0" w14:textId="77777777" w:rsidR="00F07310" w:rsidRPr="00B24AB9" w:rsidRDefault="00F07310" w:rsidP="000531D0">
      <w:pPr>
        <w:pStyle w:val="ListParagraph"/>
        <w:numPr>
          <w:ilvl w:val="2"/>
          <w:numId w:val="2"/>
        </w:numPr>
        <w:jc w:val="both"/>
        <w:rPr>
          <w:rFonts w:asciiTheme="majorBidi" w:hAnsiTheme="majorBidi" w:cstheme="majorBidi"/>
          <w:u w:val="single"/>
          <w:lang w:val="en-US"/>
        </w:rPr>
      </w:pPr>
      <w:r w:rsidRPr="00B24AB9">
        <w:rPr>
          <w:rFonts w:asciiTheme="majorBidi" w:hAnsiTheme="majorBidi" w:cstheme="majorBidi"/>
          <w:u w:val="single"/>
          <w:lang w:val="en-US"/>
        </w:rPr>
        <w:t>University Culture</w:t>
      </w:r>
    </w:p>
    <w:p w14:paraId="59BB9847" w14:textId="612BCF4F" w:rsidR="00F07310" w:rsidRDefault="00F07310" w:rsidP="000531D0">
      <w:pPr>
        <w:jc w:val="both"/>
        <w:rPr>
          <w:rFonts w:asciiTheme="majorBidi" w:hAnsiTheme="majorBidi" w:cstheme="majorBidi"/>
          <w:lang w:val="en-US"/>
        </w:rPr>
      </w:pPr>
      <w:r w:rsidRPr="00F07310">
        <w:rPr>
          <w:rFonts w:asciiTheme="majorBidi" w:hAnsiTheme="majorBidi" w:cstheme="majorBidi"/>
          <w:lang w:val="en-US"/>
        </w:rPr>
        <w:t xml:space="preserve"> Universities possess complicated and multifaceted cultures, and any changes within these</w:t>
      </w:r>
      <w:r w:rsidR="00582116">
        <w:rPr>
          <w:rFonts w:asciiTheme="majorBidi" w:hAnsiTheme="majorBidi" w:cstheme="majorBidi"/>
          <w:lang w:val="en-US"/>
        </w:rPr>
        <w:t xml:space="preserve"> </w:t>
      </w:r>
      <w:r w:rsidRPr="00F07310">
        <w:rPr>
          <w:rFonts w:asciiTheme="majorBidi" w:hAnsiTheme="majorBidi" w:cstheme="majorBidi"/>
          <w:lang w:val="en-US"/>
        </w:rPr>
        <w:t xml:space="preserve">organizations are likely to be impacted by cultural factors. Recognizing cultural factors is very crucial for institutions to acquire a deeper understanding to navigate changes effectively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{"citationItems":[{"id":"ITEM-1","itemData":{"DOI":"10.1007/BF00139217","ISSN":"00181560","abstract":"Universities are complex social organizations with distinctive cultures. On the one hand, academic freedom and autonomy are inviolable values and, on the other hand, changing environmental conditions exert strong influence on the primary functions of universities. This paper analyzes the ability of university cultures to adapt to these changes and describes management approaches that mirror the specific culture of a university. Various methods for assessing culture are described, a typology for interpreting university culture is introduced, and management approaches are analyzed. For administrators as well as researchers this work helps to explain the implications of university culture for management processes. This integration steers university leadership in a new direction combining strategic and symbolic management actions. © 1996 Kluwer Academic Publishers.","author":[{"dropping-particle":"","family":"Sporn","given":"Barbara","non-dropping-particle":"","parse-names":false,"suffix":""}],"container-title":"Higher Education","id":"ITEM-1","issue":"1","issued":{"date-parts":[["1996"]]},"page":"41-61","title":"Managing university culture: An analysis of the relationship between institutional culture and management approaches","type":"article-journal","volume":"32"},"uris":["http://www.mendeley.com/documents/?uuid=30e823c8-d2ad-4287-9134-7284625b588c"]}],"mendeley":{"formattedCitation":"(Sporn, 1996)","plainTextFormattedCitation":"(Sporn, 1996)","previouslyFormattedCitation":"(Sporn, 1996)"},"properties":{"noteIndex":0},"schema":"https://github.com/citation-style-language/schema/raw/master/csl-citation.json"}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(Sporn, 1996)</w:t>
      </w:r>
      <w:r w:rsidRPr="00F07310">
        <w:rPr>
          <w:rFonts w:asciiTheme="majorBidi" w:hAnsiTheme="majorBidi" w:cstheme="majorBidi"/>
          <w:lang w:val="en-US"/>
        </w:rPr>
        <w:fldChar w:fldCharType="end"/>
      </w:r>
      <w:r w:rsidRPr="00F07310">
        <w:rPr>
          <w:rFonts w:asciiTheme="majorBidi" w:hAnsiTheme="majorBidi" w:cstheme="majorBidi"/>
          <w:lang w:val="en-US"/>
        </w:rPr>
        <w:t>. University culture is a powerful variable that has an impact on shaping IS usage within academic institutions.  Like any other organization, universities can implement modifications to upgrade their functionality; however, this could be challenging due to the cultural context of the institution. For example, change management can play a vital role in accepting new forms of change, including technological or systemic</w:t>
      </w:r>
      <w:r w:rsidR="00DC2500">
        <w:rPr>
          <w:rFonts w:asciiTheme="majorBidi" w:hAnsiTheme="majorBidi" w:cstheme="majorBidi"/>
          <w:lang w:val="en-US"/>
        </w:rPr>
        <w:t>, functional</w:t>
      </w:r>
      <w:r w:rsidRPr="00F07310">
        <w:rPr>
          <w:rFonts w:asciiTheme="majorBidi" w:hAnsiTheme="majorBidi" w:cstheme="majorBidi"/>
          <w:lang w:val="en-US"/>
        </w:rPr>
        <w:t xml:space="preserve">, and even environmental changes. Hence, the less resistance to change, the smoother the process will be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approach.","author":[{"dropping-particle":"","family":"Mcclafferty","given":"Karen A","non-dropping-particle":"","parse-names":false,"suffix":""},{"dropping-particle":"","family":"Mcdonough","given":"Patricia M","non-dropping-particle":"","parse-names":false,"suffix":""},{"dropping-particle":"","family":"Nunez","given":"Anne-Marie","non-dropping-particle":"","parse-names":false,"suffix":""}],"id":"ITEM-1","issue":"1","issued":{"date-parts":[["2002"]]},"title":"What is a College Culture? Facilitating College Preparation through Organizational Change","type":"article-journal"},"uris":["http://www.mendeley.com/documents/?uuid=627975b6-f7d8-471c-b5d1-4c0e354bf0a6"]}],"mendeley":{"formattedCitation":"(Mcclafferty et al., 2002)","plainTextFormattedCitation":"(Mcclafferty et al., 2002)","previouslyFormattedCitation":"(Mcclafferty et al., 2002)"},"properties":{"noteIndex":0},"schema":"https://github.com/citation-style-language/schema/raw/master/csl-citation.json"}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(Mcclafferty et al., 2002)</w:t>
      </w:r>
      <w:r w:rsidRPr="00F07310">
        <w:rPr>
          <w:rFonts w:asciiTheme="majorBidi" w:hAnsiTheme="majorBidi" w:cstheme="majorBidi"/>
          <w:lang w:val="en-US"/>
        </w:rPr>
        <w:fldChar w:fldCharType="end"/>
      </w:r>
      <w:r w:rsidRPr="00F07310">
        <w:rPr>
          <w:rFonts w:asciiTheme="majorBidi" w:hAnsiTheme="majorBidi" w:cstheme="majorBidi"/>
          <w:lang w:val="en-US"/>
        </w:rPr>
        <w:t xml:space="preserve">. In many studies, the role of culture is positioned to influence the direction and the power of relationships between the predictor and its influence on information systems </w:t>
      </w:r>
      <w:r w:rsidRPr="00F07310">
        <w:rPr>
          <w:rFonts w:asciiTheme="majorBidi" w:hAnsiTheme="majorBidi" w:cstheme="majorBidi"/>
          <w:lang w:val="en-US"/>
        </w:rPr>
        <w:fldChar w:fldCharType="begin" w:fldLock="1"/>
      </w:r>
      <w:r w:rsidRPr="00F07310">
        <w:rPr>
          <w:rFonts w:asciiTheme="majorBidi" w:hAnsiTheme="majorBidi" w:cstheme="majorBidi"/>
          <w:lang w:val="en-US"/>
        </w:rPr>
        <w:instrText>ADDIN CSL_CITATION {"citationItems":[{"id":"ITEM-1","itemData":{"DOI":"10.1016/j.infoandorg.2011.03.003","ISSN":"14717727","abstract":"Organizational culture continues to be cited as an important factor in the success or failure of information systems (IS) adoption. This is evidenced by the growing trend in the number of studies that address cultural issues in IS literature over the last several decades. Regardless of the contribution of many research studies up to now, various challenges still need to be addressed: firstly, studies continue to view culture as well integrated and shared equally among organizational members; secondly, there is a tendency for studies to downplay the dynamics of culture and how this influences IS adoption over time; and thirdly, there is an increased need to analyze culture using in-depth interpretative and longitudinal methods. This paper proposes that our understanding of IS culture can be enhanced by combining theoretical approaches in which the weakness of one approach can be complemented by the strength of another. More specifically, by combining Martin's (2002) three perspectives on culture - integration, differentiation and fragmentation and grid and group cultural theory (for instance, Douglas, 1970; Thompson et al., 1990), can offer a more penetrating account of how organizational culture influences IS adoption. This argument is demonstrated using an in-depth interpretative (retrospective) case study of a further and higher education college in the UK and its unsuccessful attempt to adopt a virtual learning environment (VLE). © 2011 Elsevier Ltd.","author":[{"dropping-particle":"","family":"Jackson","given":"Stephen","non-dropping-particle":"","parse-names":false,"suffix":""}],"container-title":"Information and Organization","id":"ITEM-1","issue":"2","issued":{"date-parts":[["2011"]]},"page":"57-83","title":"Organizational culture and information systems adoption: A three-perspective approach","type":"article-journal","volume":"21"},"uris":["http://www.mendeley.com/documents/?uuid=a9a2e7d2-d449-47ed-98f0-e776b1040cc7"]},{"id":"ITEM-2","itemData":{"DOI":"10.1016/j.sbspro.2012.09.1205","ISSN":"18770428","abstract":"Satisfying users is one of the crucial objectives of information system success. In addition, trust has been found as an important factor in information system studies. Although a large amount of research have been conducted to investigate and evaluate information system satisfaction, the role of trust that mediates the relationship between satisfaction and its acceptance antecedence still requires a close attention. This paper examines the role of trust that mediates the relationship between information system acceptance and user satisfaction. Selected domains from the past models are adapted and integrated with theoretical findings from prior IS satisfaction research to theorize a model of trust and satisfaction. Six hypotheses are derived and empirically validated. Findings of the study suggest ease of learning is related to ease of use; ease of use and information quality are the determinants of trust; and trust mediates the acceptance and satisfaction relationship. This study draws substantive attention to the requirement of understanding trust as a mediating variable in an information system context.","author":[{"dropping-particle":"","family":"Kassim","given":"Erne Suzila","non-dropping-particle":"","parse-names":false,"suffix":""},{"dropping-particle":"","family":"Jailani","given":"Sri Fatiany Abdul Kader","non-dropping-particle":"","parse-names":false,"suffix":""},{"dropping-particle":"","family":"Hairuddin","given":"Hanitahaiza","non-dropping-particle":"","parse-names":false,"suffix":""},{"dropping-particle":"","family":"Zamzuri","given":"Norol Hamiza","non-dropping-particle":"","parse-names":false,"suffix":""}],"container-title":"Procedia - Social and Behavioral Sciences","id":"ITEM-2","issued":{"date-parts":[["2012"]]},"page":"412-418","title":"Information System Acceptance and User Satisfaction: The Mediating Role of Trust","type":"article-journal","volume":"57"},"uris":["http://www.mendeley.com/documents/?uuid=00c7ff15-4bdf-4c09-8cd6-329ac1c1a759"]},{"id":"ITEM-3","itemData":{"ISSN":"2348 0386","abstract":"This study aims at investigating the effect of Accounting Information System (AIS) on organizational performance and the moderating effect of organizational culture in the relationship between AIS success factors and organizational performance. Four types of AIS success factors namely service quality; information quality, data quality and system quality have been used in this study as the determinants performance. Data were collected with a structured questionnaire survey from 273 respondents in Jordanian banking sector. The collected data were analysed with PLS SEM technique. The findings revealed that service quality, information quality and system quality are the significant AIS success factors for increasing organizational performance. This study also evidenced that organizational culture helps increase performance by interacting with information quality, data quality and system quality. It can be inferred from this study that organizations involved in banking sectors can increase their performance by adopting and implementing AIS success factors along with practicing favourable organizational culture. Therefore, firms should cultivate a favourable environment so that employees feel happy which motivates them to work more devotedly with the organizations.","author":[{"dropping-particle":"","family":"A Ali","given":"Basel J","non-dropping-particle":"","parse-names":false,"suffix":""},{"dropping-particle":"","family":"Ahmad Wan Omar","given":"Wan","non-dropping-particle":"","parse-names":false,"suffix":""},{"dropping-particle":"","family":"Perlis","given":"Malaysia","non-dropping-particle":"","parse-names":false,"suffix":""},{"dropping-particle":"","family":"Rosni Bakar","given":"Malaysia","non-dropping-particle":"","parse-names":false,"suffix":""}],"container-title":"International Journal of Economics, Commerce and Management","id":"ITEM-3","issue":"4","issued":{"date-parts":[["2016"]]},"page":"138-158","title":"International Journal of Economics, Commerce and Management ACCOUNTING INFORMATION SYSTEM (AIS) AND ORGANIZATIONAL PERFORMANCE: MODERATING EFFECT OF ORGANIZATIONAL CULTURE","type":"article-journal","volume":"4"},"uris":["http://www.mendeley.com/documents/?uuid=da6c18d8-c249-4515-b962-3675aa3f4910"]}],"mendeley":{"formattedCitation":"(A Ali et al., 2016; Jackson, 2011; Kassim et al., 2012)","plainTextFormattedCitation":"(A Ali et al., 2016; Jackson, 2011; Kassim et al., 2012)","previouslyFormattedCitation":"(A Ali et al., 2016; Jackson, 2011; Kassim et al., 2012)"},"properties":{"noteIndex":0},"schema":"https://github.com/citation-style-language/schema/raw/master/csl-citation.json"}</w:instrText>
      </w:r>
      <w:r w:rsidRPr="00F07310">
        <w:rPr>
          <w:rFonts w:asciiTheme="majorBidi" w:hAnsiTheme="majorBidi" w:cstheme="majorBidi"/>
          <w:lang w:val="en-US"/>
        </w:rPr>
        <w:fldChar w:fldCharType="separate"/>
      </w:r>
      <w:r w:rsidRPr="00F07310">
        <w:rPr>
          <w:rFonts w:asciiTheme="majorBidi" w:hAnsiTheme="majorBidi" w:cstheme="majorBidi"/>
          <w:noProof/>
          <w:lang w:val="en-US"/>
        </w:rPr>
        <w:t>(A Ali et al., 2016; Jackson, 2011; Kassim et al., 2012)</w:t>
      </w:r>
      <w:r w:rsidRPr="00F07310">
        <w:rPr>
          <w:rFonts w:asciiTheme="majorBidi" w:hAnsiTheme="majorBidi" w:cstheme="majorBidi"/>
          <w:lang w:val="en-US"/>
        </w:rPr>
        <w:fldChar w:fldCharType="end"/>
      </w:r>
      <w:r w:rsidRPr="00F07310">
        <w:rPr>
          <w:rFonts w:asciiTheme="majorBidi" w:hAnsiTheme="majorBidi" w:cstheme="majorBidi"/>
          <w:lang w:val="en-US"/>
        </w:rPr>
        <w:t>.</w:t>
      </w:r>
      <w:r w:rsidR="00582116">
        <w:rPr>
          <w:rFonts w:asciiTheme="majorBidi" w:hAnsiTheme="majorBidi" w:cstheme="majorBidi"/>
          <w:lang w:val="en-US"/>
        </w:rPr>
        <w:t xml:space="preserve"> </w:t>
      </w:r>
      <w:r w:rsidR="00632070">
        <w:rPr>
          <w:rFonts w:asciiTheme="majorBidi" w:hAnsiTheme="majorBidi" w:cstheme="majorBidi"/>
          <w:lang w:val="en-US"/>
        </w:rPr>
        <w:t>Therefore,</w:t>
      </w:r>
      <w:r w:rsidR="00582116">
        <w:rPr>
          <w:rFonts w:asciiTheme="majorBidi" w:hAnsiTheme="majorBidi" w:cstheme="majorBidi"/>
          <w:lang w:val="en-US"/>
        </w:rPr>
        <w:t xml:space="preserve"> the following hypothesis is presented as follows: </w:t>
      </w:r>
    </w:p>
    <w:p w14:paraId="4CA0383B" w14:textId="2AF3921B" w:rsidR="00582116" w:rsidRDefault="00582116" w:rsidP="000531D0">
      <w:pPr>
        <w:jc w:val="both"/>
        <w:rPr>
          <w:rFonts w:asciiTheme="majorBidi" w:hAnsiTheme="majorBidi" w:cstheme="majorBidi"/>
          <w:lang w:val="en-US"/>
        </w:rPr>
      </w:pPr>
      <w:r>
        <w:rPr>
          <w:rFonts w:asciiTheme="majorBidi" w:hAnsiTheme="majorBidi" w:cstheme="majorBidi"/>
          <w:lang w:val="en-US"/>
        </w:rPr>
        <w:t>H3: Actual utilization of information systems is influenced by a university culture</w:t>
      </w:r>
    </w:p>
    <w:p w14:paraId="6D8623BF" w14:textId="77777777" w:rsidR="009C60E9" w:rsidRPr="009C60E9" w:rsidRDefault="009C60E9" w:rsidP="009C60E9">
      <w:pPr>
        <w:rPr>
          <w:b/>
          <w:bCs/>
          <w:color w:val="000000" w:themeColor="text1"/>
          <w:lang w:val="en-US"/>
        </w:rPr>
      </w:pPr>
    </w:p>
    <w:p w14:paraId="5CB58E43" w14:textId="3902ED7B" w:rsidR="003D243B" w:rsidRPr="00B947B2" w:rsidRDefault="009C60E9" w:rsidP="00B947B2">
      <w:pPr>
        <w:pStyle w:val="ListParagraph"/>
        <w:numPr>
          <w:ilvl w:val="2"/>
          <w:numId w:val="2"/>
        </w:numPr>
        <w:jc w:val="both"/>
        <w:rPr>
          <w:rFonts w:asciiTheme="majorBidi" w:hAnsiTheme="majorBidi" w:cstheme="majorBidi"/>
          <w:u w:val="single"/>
          <w:lang w:val="en-US"/>
        </w:rPr>
      </w:pPr>
      <w:r>
        <w:rPr>
          <w:rFonts w:asciiTheme="majorBidi" w:hAnsiTheme="majorBidi" w:cstheme="majorBidi"/>
          <w:u w:val="single"/>
          <w:lang w:val="en-US"/>
        </w:rPr>
        <w:t>Student</w:t>
      </w:r>
      <w:r w:rsidR="005511C0">
        <w:rPr>
          <w:rFonts w:asciiTheme="majorBidi" w:hAnsiTheme="majorBidi" w:cstheme="majorBidi"/>
          <w:u w:val="single"/>
          <w:lang w:val="en-US"/>
        </w:rPr>
        <w:t xml:space="preserve"> </w:t>
      </w:r>
      <w:r w:rsidR="00ED7A50">
        <w:rPr>
          <w:rFonts w:asciiTheme="majorBidi" w:hAnsiTheme="majorBidi" w:cstheme="majorBidi"/>
          <w:u w:val="single"/>
          <w:lang w:val="en-US"/>
        </w:rPr>
        <w:t>T</w:t>
      </w:r>
      <w:r w:rsidR="005511C0">
        <w:rPr>
          <w:rFonts w:asciiTheme="majorBidi" w:hAnsiTheme="majorBidi" w:cstheme="majorBidi"/>
          <w:u w:val="single"/>
          <w:lang w:val="en-US"/>
        </w:rPr>
        <w:t xml:space="preserve">raits </w:t>
      </w:r>
      <w:r w:rsidR="001F1BF1">
        <w:rPr>
          <w:rFonts w:asciiTheme="majorBidi" w:hAnsiTheme="majorBidi" w:cstheme="majorBidi"/>
          <w:u w:val="single"/>
          <w:lang w:val="en-US"/>
        </w:rPr>
        <w:t xml:space="preserve">as a </w:t>
      </w:r>
      <w:r w:rsidR="001C7D7B">
        <w:rPr>
          <w:rFonts w:asciiTheme="majorBidi" w:hAnsiTheme="majorBidi" w:cstheme="majorBidi"/>
          <w:u w:val="single"/>
          <w:lang w:val="en-US"/>
        </w:rPr>
        <w:t>M</w:t>
      </w:r>
      <w:r w:rsidR="001F1BF1">
        <w:rPr>
          <w:rFonts w:asciiTheme="majorBidi" w:hAnsiTheme="majorBidi" w:cstheme="majorBidi"/>
          <w:u w:val="single"/>
          <w:lang w:val="en-US"/>
        </w:rPr>
        <w:t>ediator</w:t>
      </w:r>
    </w:p>
    <w:p w14:paraId="7BCC03AA" w14:textId="280D9E4E" w:rsidR="003D243B" w:rsidRDefault="005511C0" w:rsidP="00B24AB9">
      <w:pPr>
        <w:jc w:val="both"/>
        <w:rPr>
          <w:rFonts w:asciiTheme="majorBidi" w:hAnsiTheme="majorBidi" w:cstheme="majorBidi"/>
          <w:color w:val="1F1F1F"/>
        </w:rPr>
      </w:pPr>
      <w:r>
        <w:rPr>
          <w:rFonts w:asciiTheme="majorBidi" w:hAnsiTheme="majorBidi" w:cstheme="majorBidi"/>
          <w:color w:val="1F1F1F"/>
        </w:rPr>
        <w:t>User characteristics drive the optimal usage of information system</w:t>
      </w:r>
      <w:r w:rsidR="003D243B" w:rsidRPr="00B947B2">
        <w:rPr>
          <w:rFonts w:asciiTheme="majorBidi" w:hAnsiTheme="majorBidi" w:cstheme="majorBidi"/>
          <w:color w:val="1F1F1F"/>
        </w:rPr>
        <w:t xml:space="preserve">s, as they can impact the user's ability to use the system efficiently </w:t>
      </w:r>
      <w:r w:rsidR="003D243B" w:rsidRPr="00B947B2">
        <w:rPr>
          <w:rFonts w:asciiTheme="majorBidi" w:hAnsiTheme="majorBidi" w:cstheme="majorBidi"/>
          <w:color w:val="1F1F1F"/>
        </w:rPr>
        <w:fldChar w:fldCharType="begin" w:fldLock="1"/>
      </w:r>
      <w:r w:rsidR="003D243B" w:rsidRPr="00B947B2">
        <w:rPr>
          <w:rFonts w:asciiTheme="majorBidi" w:hAnsiTheme="majorBidi" w:cstheme="majorBidi"/>
          <w:color w:val="1F1F1F"/>
        </w:rPr>
        <w:instrText>ADDIN CSL_CITATION {"citationItems":[{"id":"ITEM-1","itemData":{"DOI":"10.5465/255742","ISSN":"0001-4273","abstract":"A study of an industrial sales force shows several specific attitudes to be positively related to use of a computer based information system. The results support and extend previous findings and suggest a model of information system use based on expectancy theories of job motivation. [ABSTRACT FROM AUTHOR]","author":[{"dropping-particle":"","family":"Robey","given":"Daniel","non-dropping-particle":"","parse-names":false,"suffix":""}],"container-title":"Academy of Management Journal","id":"ITEM-1","issue":"3","issued":{"date-parts":[["1979"]]},"page":"527-538","title":"User Attitudes and Management Information System Use","type":"article-journal","volume":"22"},"uris":["http://www.mendeley.com/documents/?uuid=0c9536ed-f437-4309-b368-d610770cadc8"]}],"mendeley":{"formattedCitation":"(Robey, 1979)","plainTextFormattedCitation":"(Robey, 1979)","previouslyFormattedCitation":"(Robey, 1979)"},"properties":{"noteIndex":0},"schema":"https://github.com/citation-style-language/schema/raw/master/csl-citation.json"}</w:instrText>
      </w:r>
      <w:r w:rsidR="003D243B" w:rsidRPr="00B947B2">
        <w:rPr>
          <w:rFonts w:asciiTheme="majorBidi" w:hAnsiTheme="majorBidi" w:cstheme="majorBidi"/>
          <w:color w:val="1F1F1F"/>
        </w:rPr>
        <w:fldChar w:fldCharType="separate"/>
      </w:r>
      <w:r w:rsidR="003D243B" w:rsidRPr="00B947B2">
        <w:rPr>
          <w:rFonts w:asciiTheme="majorBidi" w:hAnsiTheme="majorBidi" w:cstheme="majorBidi"/>
          <w:noProof/>
          <w:color w:val="1F1F1F"/>
        </w:rPr>
        <w:t>(Robey, 1979)</w:t>
      </w:r>
      <w:r w:rsidR="003D243B" w:rsidRPr="00B947B2">
        <w:rPr>
          <w:rFonts w:asciiTheme="majorBidi" w:hAnsiTheme="majorBidi" w:cstheme="majorBidi"/>
          <w:color w:val="1F1F1F"/>
        </w:rPr>
        <w:fldChar w:fldCharType="end"/>
      </w:r>
      <w:r w:rsidR="003D243B" w:rsidRPr="00B947B2">
        <w:rPr>
          <w:rFonts w:asciiTheme="majorBidi" w:hAnsiTheme="majorBidi" w:cstheme="majorBidi"/>
          <w:color w:val="1F1F1F"/>
        </w:rPr>
        <w:t xml:space="preserve">. </w:t>
      </w:r>
      <w:r w:rsidR="00BB61A6">
        <w:rPr>
          <w:rFonts w:asciiTheme="majorBidi" w:hAnsiTheme="majorBidi" w:cstheme="majorBidi"/>
          <w:color w:val="1F1F1F"/>
        </w:rPr>
        <w:t>S</w:t>
      </w:r>
      <w:r w:rsidR="003D243B" w:rsidRPr="00B947B2">
        <w:rPr>
          <w:rFonts w:asciiTheme="majorBidi" w:hAnsiTheme="majorBidi" w:cstheme="majorBidi"/>
          <w:color w:val="1F1F1F"/>
        </w:rPr>
        <w:t xml:space="preserve">cholars have become more aware of the relationship between user characteristics, including age, gender, language, values, tradition, and </w:t>
      </w:r>
      <w:r w:rsidR="003D243B" w:rsidRPr="00B947B2">
        <w:rPr>
          <w:rFonts w:asciiTheme="majorBidi" w:hAnsiTheme="majorBidi" w:cstheme="majorBidi"/>
          <w:color w:val="1F1F1F"/>
          <w:lang w:val="en-US"/>
        </w:rPr>
        <w:t>actual usage.</w:t>
      </w:r>
      <w:r w:rsidR="003D243B" w:rsidRPr="00B947B2">
        <w:rPr>
          <w:rFonts w:asciiTheme="majorBidi" w:hAnsiTheme="majorBidi" w:cstheme="majorBidi"/>
          <w:color w:val="1F1F1F"/>
          <w:lang w:val="en-US"/>
        </w:rPr>
        <w:fldChar w:fldCharType="begin" w:fldLock="1"/>
      </w:r>
      <w:r w:rsidR="00024DDC">
        <w:rPr>
          <w:rFonts w:asciiTheme="majorBidi" w:hAnsiTheme="majorBidi" w:cstheme="majorBidi"/>
          <w:color w:val="1F1F1F"/>
          <w:lang w:val="en-US"/>
        </w:rPr>
        <w:instrText>ADDIN CSL_CITATION {"citationItems":[{"id":"ITEM-1","itemData":{"ISSN":"13036521","abstract":"This study explores the effect of user and system characteristics on our proposed web-based classroom response system (CRS) by a longitudinal design. The results of research are expected to understand the important factors of user and system characteristics in the web-based CRS. The proposed system can supply interactive teaching contents, quizzes, and questions from its database. In addition, the system provides three playful classroom response modes--the individual assigned mode, the rush answering mode, and the pushing button mode--to increase computer playfulness, friendly interface, and interactivity for students. Both user and system characteristics are based on the external variables from the technology acceptance model (TAM). The results of the longitudinal empirical study indicate that the effect of user characteristic on perceived usefulness is more than that of system characteristic, while the effect of system characteristic on perceived ease of use is more than that of user characteristic. Furthermore, the difference between short-term use and long-term use is analyzed. In the user characteristic, the effect of long-term use on perceived usefulness is more significant than that of short-term use. The effect of system characteristic on perceived usefulness is insignificant for long-term use, but that is significant for short-term use. The effect of long-term use on perceived ease of use is more significant than that of short-term use. In addition, computer playfulness is positively related to perceived ease of use, while subjective norm affects directly on perceived usefulness. © The Turkish Online Journal of Educational Technology.","author":[{"dropping-particle":"","family":"Sun","given":"Huey Min","non-dropping-particle":"","parse-names":false,"suffix":""}],"container-title":"Turkish Online Journal of Educational Technology","id":"ITEM-1","issue":"3","issued":{"date-parts":[["2012"]]},"page":"128-143","title":"Effects of user and system characteristics on perceived usefulness and perceived ease of use for the web-based classroom response system","type":"article-journal","volume":"11"},"uris":["http://www.mendeley.com/documents/?uuid=1e64a4f9-2799-4f70-8e7d-1d7846418d9f"]}],"mendeley":{"formattedCitation":"(Sun, 2012)","plainTextFormattedCitation":"(Sun, 2012)","previouslyFormattedCitation":"(Sun, 2012)"},"properties":{"noteIndex":0},"schema":"https://github.com/citation-style-language/schema/raw/master/csl-citation.json"}</w:instrText>
      </w:r>
      <w:r w:rsidR="003D243B" w:rsidRPr="00B947B2">
        <w:rPr>
          <w:rFonts w:asciiTheme="majorBidi" w:hAnsiTheme="majorBidi" w:cstheme="majorBidi"/>
          <w:color w:val="1F1F1F"/>
          <w:lang w:val="en-US"/>
        </w:rPr>
        <w:fldChar w:fldCharType="separate"/>
      </w:r>
      <w:r w:rsidR="003D243B" w:rsidRPr="00B947B2">
        <w:rPr>
          <w:rFonts w:asciiTheme="majorBidi" w:hAnsiTheme="majorBidi" w:cstheme="majorBidi"/>
          <w:noProof/>
          <w:color w:val="1F1F1F"/>
          <w:lang w:val="en-US"/>
        </w:rPr>
        <w:t>(Sun, 2012)</w:t>
      </w:r>
      <w:r w:rsidR="003D243B" w:rsidRPr="00B947B2">
        <w:rPr>
          <w:rFonts w:asciiTheme="majorBidi" w:hAnsiTheme="majorBidi" w:cstheme="majorBidi"/>
          <w:color w:val="1F1F1F"/>
          <w:lang w:val="en-US"/>
        </w:rPr>
        <w:fldChar w:fldCharType="end"/>
      </w:r>
      <w:r w:rsidR="003D243B" w:rsidRPr="00B947B2">
        <w:rPr>
          <w:rFonts w:asciiTheme="majorBidi" w:hAnsiTheme="majorBidi" w:cstheme="majorBidi"/>
          <w:color w:val="1F1F1F"/>
          <w:lang w:val="en-US"/>
        </w:rPr>
        <w:t>.</w:t>
      </w:r>
      <w:r w:rsidR="003D243B" w:rsidRPr="00B947B2">
        <w:rPr>
          <w:rFonts w:asciiTheme="majorBidi" w:hAnsiTheme="majorBidi" w:cstheme="majorBidi"/>
          <w:color w:val="1F1F1F"/>
        </w:rPr>
        <w:t xml:space="preserve"> </w:t>
      </w:r>
      <w:r w:rsidR="00632070">
        <w:rPr>
          <w:rFonts w:asciiTheme="majorBidi" w:hAnsiTheme="majorBidi" w:cstheme="majorBidi"/>
          <w:color w:val="1F1F1F"/>
        </w:rPr>
        <w:t xml:space="preserve"> There is a </w:t>
      </w:r>
      <w:r w:rsidR="003D243B" w:rsidRPr="00B947B2">
        <w:rPr>
          <w:rFonts w:asciiTheme="majorBidi" w:hAnsiTheme="majorBidi" w:cstheme="majorBidi"/>
          <w:color w:val="1F1F1F"/>
        </w:rPr>
        <w:t>study</w:t>
      </w:r>
      <w:r w:rsidR="001F1BF1">
        <w:rPr>
          <w:rFonts w:asciiTheme="majorBidi" w:hAnsiTheme="majorBidi" w:cstheme="majorBidi"/>
          <w:color w:val="1F1F1F"/>
        </w:rPr>
        <w:t xml:space="preserve"> that </w:t>
      </w:r>
      <w:r w:rsidR="003D243B" w:rsidRPr="00B947B2">
        <w:rPr>
          <w:rFonts w:asciiTheme="majorBidi" w:hAnsiTheme="majorBidi" w:cstheme="majorBidi"/>
          <w:color w:val="1F1F1F"/>
        </w:rPr>
        <w:t xml:space="preserve">was conducted to assess the relationship between user characteristics and performance. They concluded that user characteristics were among the most important variables influencing user performance </w:t>
      </w:r>
      <w:r w:rsidR="003D243B" w:rsidRPr="00B947B2">
        <w:rPr>
          <w:rFonts w:asciiTheme="majorBidi" w:hAnsiTheme="majorBidi" w:cstheme="majorBidi"/>
          <w:color w:val="1F1F1F"/>
        </w:rPr>
        <w:fldChar w:fldCharType="begin" w:fldLock="1"/>
      </w:r>
      <w:r w:rsidR="003D243B" w:rsidRPr="00B947B2">
        <w:rPr>
          <w:rFonts w:asciiTheme="majorBidi" w:hAnsiTheme="majorBidi" w:cstheme="majorBidi"/>
          <w:color w:val="1F1F1F"/>
        </w:rPr>
        <w:instrText>ADDIN CSL_CITATION {"citationItems":[{"id":"ITEM-1","itemData":{"ISBN":"2070-3724","abstract":"With the recent growth of applied information systems (IS) in business organizations, investigating IS impact on user‘s performance and productivity is essential for both practitioners and researchers. Early efforts concentrated on the identification of factors that facilitated IS use. This produced a long list of items that proved to be of little practical value. It became obvious that, for practical reasons, the factors identified had to be formalized into a model in such a way as to facilitate analysis of IS use. Thus, in this study we are exploring the similarities and differences among various IS models with a goal of developing a combined model with more explanatory power to better understand IS impacts on end user performance. A proposed model is presented linking information quality, system quality, user characteristics and task technology fit to evaluate the impacts of IS through ease of system use and usefulness on user‘s performance. The current study consolidates three models that have previously been validated separately in IS. Evaluated together, these models can provide a better understanding of the way in which IS influences user performance in a broader variety of circumstances.","author":[{"dropping-particle":"","family":"Abugabah","given":"Ahed","non-dropping-particle":"","parse-names":false,"suffix":""},{"dropping-particle":"","family":"Sanzogni","given":"Louis","non-dropping-particle":"","parse-names":false,"suffix":""},{"dropping-particle":"","family":"Poropat","given":"Arthur","non-dropping-particle":"","parse-names":false,"suffix":""}],"container-title":"International Conference on Information Systems (ICIS), World Academy of Science, Engineering and Technology (57)","id":"ITEM-1","issued":{"date-parts":[["2009"]]},"page":"809-819","title":"The impact of information systems on user performance : A critical review and theoretical model","type":"article-journal"},"uris":["http://www.mendeley.com/documents/?uuid=a6115588-fd5b-49bd-b5f7-c434dc85e14b"]}],"mendeley":{"formattedCitation":"(Abugabah et al., 2009)","plainTextFormattedCitation":"(Abugabah et al., 2009)","previouslyFormattedCitation":"(Abugabah et al., 2009)"},"properties":{"noteIndex":0},"schema":"https://github.com/citation-style-language/schema/raw/master/csl-citation.json"}</w:instrText>
      </w:r>
      <w:r w:rsidR="003D243B" w:rsidRPr="00B947B2">
        <w:rPr>
          <w:rFonts w:asciiTheme="majorBidi" w:hAnsiTheme="majorBidi" w:cstheme="majorBidi"/>
          <w:color w:val="1F1F1F"/>
        </w:rPr>
        <w:fldChar w:fldCharType="separate"/>
      </w:r>
      <w:r w:rsidR="003D243B" w:rsidRPr="00B947B2">
        <w:rPr>
          <w:rFonts w:asciiTheme="majorBidi" w:hAnsiTheme="majorBidi" w:cstheme="majorBidi"/>
          <w:noProof/>
          <w:color w:val="1F1F1F"/>
        </w:rPr>
        <w:t>(Abugabah et al., 2009)</w:t>
      </w:r>
      <w:r w:rsidR="003D243B" w:rsidRPr="00B947B2">
        <w:rPr>
          <w:rFonts w:asciiTheme="majorBidi" w:hAnsiTheme="majorBidi" w:cstheme="majorBidi"/>
          <w:color w:val="1F1F1F"/>
        </w:rPr>
        <w:fldChar w:fldCharType="end"/>
      </w:r>
      <w:r w:rsidR="003D243B" w:rsidRPr="00B947B2">
        <w:rPr>
          <w:rFonts w:asciiTheme="majorBidi" w:hAnsiTheme="majorBidi" w:cstheme="majorBidi"/>
          <w:color w:val="1F1F1F"/>
        </w:rPr>
        <w:t xml:space="preserve">. As stated </w:t>
      </w:r>
      <w:r w:rsidR="003D243B" w:rsidRPr="00B947B2">
        <w:rPr>
          <w:rFonts w:asciiTheme="majorBidi" w:hAnsiTheme="majorBidi" w:cstheme="majorBidi"/>
          <w:color w:val="1F1F1F"/>
        </w:rPr>
        <w:fldChar w:fldCharType="begin" w:fldLock="1"/>
      </w:r>
      <w:r w:rsidR="003D243B" w:rsidRPr="00B947B2">
        <w:rPr>
          <w:rFonts w:asciiTheme="majorBidi" w:hAnsiTheme="majorBidi" w:cstheme="majorBidi"/>
          <w:color w:val="1F1F1F"/>
        </w:rPr>
        <w:instrText>ADDIN CSL_CITATION {"citationItems":[{"id":"ITEM-1","itemData":{"DOI":"10.1504/IJBIS.2012.048339","ISSN":"17460980","abstract":"Do individual characteristics influence how the quality of work is related to the use of a workflow management system (WFM) in a Dutch social insurance organisation? This key question is addressed in this paper. Building upon DeLone and McLean's model, we investigated the effects of gender, age, education, system experience and computer skills on the relationship between the level of user satisfaction with a WFM system and the perceived quality of work. The expected effects of individual characteristics were tested using survey data collected from 143 end users of a large Dutch social insurance organisation that recently deployed a WFM system. The results of the regression analysis show that: 1 user satisfaction has a positive relationship with quality of work 2 age has a significant moderating influence on the perceived quality of work 3 gender and system experience have no moderating effects 4 education and system computer skills (as individual characteristics) had a degree of moderating effects. These results imply that it is valuable to focus on older employees when deploying information technology as WFM systems, i.e., by improving their computer skills in particular. Copyright © 2012 Inderscience Enterprises Ltd.","author":[{"dropping-particle":"","family":"Waal","given":"Benny M.E.","non-dropping-particle":"De","parse-names":false,"suffix":""},{"dropping-particle":"","family":"Breman","given":"Paul","non-dropping-particle":"","parse-names":false,"suffix":""},{"dropping-particle":"","family":"Batenburg","given":"Ronald","non-dropping-particle":"","parse-names":false,"suffix":""}],"container-title":"International Journal of Business Information Systems","id":"ITEM-1","issue":"1","issued":{"date-parts":[["2012"]]},"page":"1-21","title":"Do individual characteristics matter? the quality of work during the implementation of a workflow management system in a Dutch social insurance company","type":"article-journal","volume":"11"},"uris":["http://www.mendeley.com/documents/?uuid=94673b62-cd58-4d8b-902b-37a5541cde80"]}],"mendeley":{"formattedCitation":"(De Waal et al., 2012)","manualFormatting":"by De Waal et al.( 2012)","plainTextFormattedCitation":"(De Waal et al., 2012)","previouslyFormattedCitation":"(De Waal et al., 2012)"},"properties":{"noteIndex":0},"schema":"https://github.com/citation-style-language/schema/raw/master/csl-citation.json"}</w:instrText>
      </w:r>
      <w:r w:rsidR="003D243B" w:rsidRPr="00B947B2">
        <w:rPr>
          <w:rFonts w:asciiTheme="majorBidi" w:hAnsiTheme="majorBidi" w:cstheme="majorBidi"/>
          <w:color w:val="1F1F1F"/>
        </w:rPr>
        <w:fldChar w:fldCharType="separate"/>
      </w:r>
      <w:r w:rsidR="003D243B" w:rsidRPr="00B947B2">
        <w:rPr>
          <w:rFonts w:asciiTheme="majorBidi" w:hAnsiTheme="majorBidi" w:cstheme="majorBidi"/>
          <w:noProof/>
          <w:color w:val="1F1F1F"/>
        </w:rPr>
        <w:t>by De Waal et al.( 2012)</w:t>
      </w:r>
      <w:r w:rsidR="003D243B" w:rsidRPr="00B947B2">
        <w:rPr>
          <w:rFonts w:asciiTheme="majorBidi" w:hAnsiTheme="majorBidi" w:cstheme="majorBidi"/>
          <w:color w:val="1F1F1F"/>
        </w:rPr>
        <w:fldChar w:fldCharType="end"/>
      </w:r>
      <w:r w:rsidR="003D243B" w:rsidRPr="00B947B2">
        <w:rPr>
          <w:rFonts w:asciiTheme="majorBidi" w:hAnsiTheme="majorBidi" w:cstheme="majorBidi"/>
          <w:color w:val="1F1F1F"/>
        </w:rPr>
        <w:t xml:space="preserve">, user characteristics can be differentiated based on five factors: sex, age, experience, educational skills, and technological skills. </w:t>
      </w:r>
      <w:r w:rsidR="003D243B" w:rsidRPr="00B947B2">
        <w:rPr>
          <w:rFonts w:asciiTheme="majorBidi" w:hAnsiTheme="majorBidi" w:cstheme="majorBidi"/>
          <w:color w:val="1F1F1F"/>
        </w:rPr>
        <w:fldChar w:fldCharType="begin" w:fldLock="1"/>
      </w:r>
      <w:r w:rsidR="003D243B" w:rsidRPr="00B947B2">
        <w:rPr>
          <w:rFonts w:asciiTheme="majorBidi" w:hAnsiTheme="majorBidi" w:cstheme="majorBidi"/>
          <w:color w:val="1F1F1F"/>
        </w:rPr>
        <w:instrText>ADDIN CSL_CITATION {"citationItems":[{"id":"ITEM-1","itemData":{"DOI":"10.1080/01449290110049745","ISSN":"0144929X","abstract":"In two experiments younger (18-25 years) and older (60-70 years) participants performed an information retrieval task in which they searched for the answers to questions in a hierarchical menu structure. Participants' movement speed, spatial ability, spatial memory, working memory capacity and reasoning speed were measured. Results showed older participants to be slower than younger participants on overall latencies on the information retrieval task. This slowing increases with each consecutive step in the menu structure. Regression analysis showed that movement speed, reasoning speed and spatial ability predicted the overall latencies accurately. Modelling the consecutive steps showed that latencies on the first selection are predicted by movement speed and reasoning speed. Memory and spatial measures are predictors for latencies on steps further into the menu structure only. This finding is consistent with increased slowing of older participants for later selections and suggests that deep menu structures are less suited for older users.","author":[{"dropping-particle":"","family":"Freudenthal","given":"Daniel","non-dropping-particle":"","parse-names":false,"suffix":""}],"container-title":"Behaviour and Information Technology","id":"ITEM-1","issue":"1","issued":{"date-parts":[["2001"]]},"page":"9-22","title":"Age differences in the performance of information retrieval tasks","type":"article-journal","volume":"20"},"uris":["http://www.mendeley.com/documents/?uuid=815e0e94-1f35-479a-ad80-54189e9b8e0c"]}],"mendeley":{"formattedCitation":"(Freudenthal, 2001)","manualFormatting":"Freudenthal(2001)","plainTextFormattedCitation":"(Freudenthal, 2001)","previouslyFormattedCitation":"(Freudenthal, 2001)"},"properties":{"noteIndex":0},"schema":"https://github.com/citation-style-language/schema/raw/master/csl-citation.json"}</w:instrText>
      </w:r>
      <w:r w:rsidR="003D243B" w:rsidRPr="00B947B2">
        <w:rPr>
          <w:rFonts w:asciiTheme="majorBidi" w:hAnsiTheme="majorBidi" w:cstheme="majorBidi"/>
          <w:color w:val="1F1F1F"/>
        </w:rPr>
        <w:fldChar w:fldCharType="separate"/>
      </w:r>
      <w:r w:rsidR="003D243B" w:rsidRPr="00B947B2">
        <w:rPr>
          <w:rFonts w:asciiTheme="majorBidi" w:hAnsiTheme="majorBidi" w:cstheme="majorBidi"/>
          <w:noProof/>
          <w:color w:val="1F1F1F"/>
        </w:rPr>
        <w:t>Freudenthal(2001)</w:t>
      </w:r>
      <w:r w:rsidR="003D243B" w:rsidRPr="00B947B2">
        <w:rPr>
          <w:rFonts w:asciiTheme="majorBidi" w:hAnsiTheme="majorBidi" w:cstheme="majorBidi"/>
          <w:color w:val="1F1F1F"/>
        </w:rPr>
        <w:fldChar w:fldCharType="end"/>
      </w:r>
      <w:r w:rsidR="003D243B" w:rsidRPr="00B947B2">
        <w:rPr>
          <w:rFonts w:asciiTheme="majorBidi" w:hAnsiTheme="majorBidi" w:cstheme="majorBidi"/>
          <w:color w:val="1F1F1F"/>
        </w:rPr>
        <w:t xml:space="preserve">  </w:t>
      </w:r>
      <w:r w:rsidR="00BB61A6">
        <w:rPr>
          <w:rFonts w:asciiTheme="majorBidi" w:hAnsiTheme="majorBidi" w:cstheme="majorBidi"/>
          <w:color w:val="1F1F1F"/>
        </w:rPr>
        <w:t>M</w:t>
      </w:r>
      <w:r w:rsidR="003D243B" w:rsidRPr="00B947B2">
        <w:rPr>
          <w:rFonts w:asciiTheme="majorBidi" w:hAnsiTheme="majorBidi" w:cstheme="majorBidi"/>
          <w:color w:val="1F1F1F"/>
        </w:rPr>
        <w:t xml:space="preserve">easured the linkage between users' age and overall performance. The results showed that younger users had fewer problems than older users. The usability of information systems is highly correlated with most components of user characteristics, such as age, gender, education, and job title  </w:t>
      </w:r>
      <w:r w:rsidR="003D243B" w:rsidRPr="00B947B2">
        <w:rPr>
          <w:rFonts w:asciiTheme="majorBidi" w:hAnsiTheme="majorBidi" w:cstheme="majorBidi"/>
          <w:color w:val="1F1F1F"/>
        </w:rPr>
        <w:fldChar w:fldCharType="begin" w:fldLock="1"/>
      </w:r>
      <w:r w:rsidR="003D243B" w:rsidRPr="00B947B2">
        <w:rPr>
          <w:rFonts w:asciiTheme="majorBidi" w:hAnsiTheme="majorBidi" w:cstheme="majorBidi"/>
          <w:color w:val="1F1F1F"/>
        </w:rPr>
        <w:instrText>ADDIN CSL_CITATION {"citationItems":[{"id":"ITEM-1","itemData":{"DOI":"10.1016/j.ijmedinf.2019.104026","ISSN":"18728243","PMID":"31733603","abstract":"Objective: One of the most important methods for evaluating information systems is usability evaluation. Usability is a context-dependent qualitative feature that is measured by multiple quality components that can be related to users’ characteristics. This study was conducted to evaluate the usability of a comprehensive national health information system (SIB; an abbreviation for the Persian equivalent of ‘integrated health system’) from the perspective of different users and to determine the relationship between quality components and users’ characteristics. Method: The study population were users of the national health information system (n = 309) at health centers and health homes affiliated to Kashan University of Medical Sciences, Kashan, Iran. Data were collected using Software Usability Measurement Inventory (SUMI) questionnaire which measures users' experiences of software interface in five quality components (i.e. affect, efficiency, helpfulness, control, and learnability) and provides a global usability score. SUMI scores were analyzed according to an extensive reference database (SUMISCO). The relationships between quality components and users’ characteristics were investigated by one-way analysis of variance (ANOVA), independent t-test, and Pearson's correlation coefficient. Results: A total of 250 users completed the questionnaire (response rate = 81%). The mean scores of all quality components were significantly lower than the mean of SUMISCO. Learnability score had significant relationships with the user's position, education level, and field of education (P &lt; 0.001). Physicians scored significantly lower than other users in efficiency, helpfulness and global usability (P &lt; 0.05). Users' practice experience and age had significant linear inverse relationships with efficiency, helpfulness, and learnability (P &lt; 0.05). Conclusions: The national health information system which is used by a large number of users across a developing country have low usability. Given the significant relationships between the users’ characteristics of such systems and quality components, it is essential to consider the characteristics and needs of various user groups during the processes of system analysis and design.","author":[{"dropping-particle":"","family":"Rangraz Jeddi","given":"Fateme","non-dropping-particle":"","parse-names":false,"suffix":""},{"dropping-particle":"","family":"Nabovati","given":"Ehsan","non-dropping-particle":"","parse-names":false,"suffix":""},{"dropping-particle":"","family":"Bigham","given":"Reyhane","non-dropping-particle":"","parse-names":false,"suffix":""},{"dropping-particle":"","family":"Khajouei","given":"Reza","non-dropping-particle":"","parse-names":false,"suffix":""}],"container-title":"International Journal of Medical Informatics","id":"ITEM-1","issued":{"date-parts":[["2020"]]},"page":"2023","title":"Usability evaluation of a comprehensive national health information system: relationship of quality components to users’ characteristics","type":"article-journal","volume":"133"},"uris":["http://www.mendeley.com/documents/?uuid=30a76be3-354b-4643-a341-6949e2eaa990"]}],"mendeley":{"formattedCitation":"(Rangraz Jeddi et al., 2020)","plainTextFormattedCitation":"(Rangraz Jeddi et al., 2020)","previouslyFormattedCitation":"(Rangraz Jeddi et al., 2020)"},"properties":{"noteIndex":0},"schema":"https://github.com/citation-style-language/schema/raw/master/csl-citation.json"}</w:instrText>
      </w:r>
      <w:r w:rsidR="003D243B" w:rsidRPr="00B947B2">
        <w:rPr>
          <w:rFonts w:asciiTheme="majorBidi" w:hAnsiTheme="majorBidi" w:cstheme="majorBidi"/>
          <w:color w:val="1F1F1F"/>
        </w:rPr>
        <w:fldChar w:fldCharType="separate"/>
      </w:r>
      <w:r w:rsidR="003D243B" w:rsidRPr="00B947B2">
        <w:rPr>
          <w:rFonts w:asciiTheme="majorBidi" w:hAnsiTheme="majorBidi" w:cstheme="majorBidi"/>
          <w:noProof/>
          <w:color w:val="1F1F1F"/>
        </w:rPr>
        <w:t>(Rangraz Jeddi et al., 2020)</w:t>
      </w:r>
      <w:r w:rsidR="003D243B" w:rsidRPr="00B947B2">
        <w:rPr>
          <w:rFonts w:asciiTheme="majorBidi" w:hAnsiTheme="majorBidi" w:cstheme="majorBidi"/>
          <w:color w:val="1F1F1F"/>
        </w:rPr>
        <w:fldChar w:fldCharType="end"/>
      </w:r>
      <w:r w:rsidR="003D243B" w:rsidRPr="00B947B2">
        <w:rPr>
          <w:rFonts w:asciiTheme="majorBidi" w:hAnsiTheme="majorBidi" w:cstheme="majorBidi"/>
          <w:color w:val="1F1F1F"/>
        </w:rPr>
        <w:t xml:space="preserve">. In addition,  </w:t>
      </w:r>
      <w:r w:rsidR="003D243B" w:rsidRPr="00B947B2">
        <w:rPr>
          <w:rFonts w:asciiTheme="majorBidi" w:hAnsiTheme="majorBidi" w:cstheme="majorBidi"/>
          <w:color w:val="1F1F1F"/>
        </w:rPr>
        <w:fldChar w:fldCharType="begin" w:fldLock="1"/>
      </w:r>
      <w:r w:rsidR="003D243B" w:rsidRPr="00B947B2">
        <w:rPr>
          <w:rFonts w:asciiTheme="majorBidi" w:hAnsiTheme="majorBidi" w:cstheme="majorBidi"/>
          <w:color w:val="1F1F1F"/>
        </w:rPr>
        <w:instrText>ADDIN CSL_CITATION {"citationItems":[{"id":"ITEM-1","itemData":{"DOI":"10.1145/3290605.3300277","ISBN":"9781450359702","abstract":"Voice User Interfaces are increasing in popularity. However, their invisible nature with no or limited visuals makes it difficult for users to interact with unfamiliar VUIs. We analyze the impact of user characteristics and preferences on how users interact with a VUI-based calendar, DiscoverCal. While recent VUI studies analyze user behavior through self-reported data, we extend this research by analyzing both VUI usage data and self-reported data to observe correlations between both data types. Results from our user study (n=50) led to four key findings: 1) programming experience did not have a wide-spread impact on performance metrics while 2) assimilation bias did, 3) participants with more technical confidence exhibited a trial-and-error approach, and 4) desiring more guidance from our VUI correlated with performance metrics that indicate cautious users.","author":[{"dropping-particle":"","family":"Myers","given":"Chelsea M.","non-dropping-particle":"","parse-names":false,"suffix":""},{"dropping-particle":"","family":"Furqan","given":"Anushay","non-dropping-particle":"","parse-names":false,"suffix":""},{"dropping-particle":"","family":"Zhu","given":"Jichen","non-dropping-particle":"","parse-names":false,"suffix":""}],"container-title":"Conference on Human Factors in Computing Systems - Proceedings","id":"ITEM-1","issued":{"date-parts":[["2019"]]},"page":"1-9","title":"The impact of user characteristics and preferences on performance with an unfamiliar voice user interface","type":"article-journal"},"uris":["http://www.mendeley.com/documents/?uuid=6e8ed99e-e707-47df-9f93-9fce46a458b1"]}],"mendeley":{"formattedCitation":"(Myers et al., 2019)","manualFormatting":"Myers et al. (2019)","plainTextFormattedCitation":"(Myers et al., 2019)","previouslyFormattedCitation":"(Myers et al., 2019)"},"properties":{"noteIndex":0},"schema":"https://github.com/citation-style-language/schema/raw/master/csl-citation.json"}</w:instrText>
      </w:r>
      <w:r w:rsidR="003D243B" w:rsidRPr="00B947B2">
        <w:rPr>
          <w:rFonts w:asciiTheme="majorBidi" w:hAnsiTheme="majorBidi" w:cstheme="majorBidi"/>
          <w:color w:val="1F1F1F"/>
        </w:rPr>
        <w:fldChar w:fldCharType="separate"/>
      </w:r>
      <w:r w:rsidR="003D243B" w:rsidRPr="00B947B2">
        <w:rPr>
          <w:rFonts w:asciiTheme="majorBidi" w:hAnsiTheme="majorBidi" w:cstheme="majorBidi"/>
          <w:noProof/>
          <w:color w:val="1F1F1F"/>
        </w:rPr>
        <w:t>Myers et al. (2019)</w:t>
      </w:r>
      <w:r w:rsidR="003D243B" w:rsidRPr="00B947B2">
        <w:rPr>
          <w:rFonts w:asciiTheme="majorBidi" w:hAnsiTheme="majorBidi" w:cstheme="majorBidi"/>
          <w:color w:val="1F1F1F"/>
        </w:rPr>
        <w:fldChar w:fldCharType="end"/>
      </w:r>
      <w:r w:rsidR="003D243B" w:rsidRPr="00B947B2">
        <w:rPr>
          <w:rFonts w:asciiTheme="majorBidi" w:hAnsiTheme="majorBidi" w:cstheme="majorBidi"/>
          <w:color w:val="1F1F1F"/>
        </w:rPr>
        <w:t xml:space="preserve"> </w:t>
      </w:r>
      <w:r w:rsidR="003D243B" w:rsidRPr="00B947B2">
        <w:rPr>
          <w:rFonts w:asciiTheme="majorBidi" w:hAnsiTheme="majorBidi" w:cstheme="majorBidi"/>
          <w:color w:val="1F1F1F"/>
          <w:rtl/>
        </w:rPr>
        <w:t xml:space="preserve"> </w:t>
      </w:r>
      <w:r w:rsidR="003D243B" w:rsidRPr="00B947B2">
        <w:rPr>
          <w:rFonts w:asciiTheme="majorBidi" w:hAnsiTheme="majorBidi" w:cstheme="majorBidi"/>
          <w:color w:val="1F1F1F"/>
          <w:lang w:val="en-US"/>
        </w:rPr>
        <w:t xml:space="preserve"> </w:t>
      </w:r>
      <w:r w:rsidR="003D243B" w:rsidRPr="00B947B2">
        <w:rPr>
          <w:rFonts w:asciiTheme="majorBidi" w:hAnsiTheme="majorBidi" w:cstheme="majorBidi"/>
          <w:color w:val="1F1F1F"/>
        </w:rPr>
        <w:t>suggested that other external factors influence user characteristics, such as development experience, menu usage, and security. In addition, they concluded that user characteristics are highly correlated with user performance because they influence user reactions.</w:t>
      </w:r>
      <w:r w:rsidR="001F1BF1">
        <w:rPr>
          <w:rFonts w:asciiTheme="majorBidi" w:hAnsiTheme="majorBidi" w:cstheme="majorBidi"/>
          <w:color w:val="1F1F1F"/>
        </w:rPr>
        <w:t xml:space="preserve">  Thus, the hypothesis is stated as follows;</w:t>
      </w:r>
    </w:p>
    <w:p w14:paraId="50239705" w14:textId="284F8247" w:rsidR="001F1BF1" w:rsidRDefault="001F1BF1" w:rsidP="00B24AB9">
      <w:pPr>
        <w:jc w:val="both"/>
        <w:rPr>
          <w:rFonts w:asciiTheme="majorBidi" w:hAnsiTheme="majorBidi" w:cstheme="majorBidi"/>
          <w:color w:val="1F1F1F"/>
        </w:rPr>
      </w:pPr>
      <w:r>
        <w:rPr>
          <w:rFonts w:asciiTheme="majorBidi" w:hAnsiTheme="majorBidi" w:cstheme="majorBidi"/>
          <w:color w:val="1F1F1F"/>
        </w:rPr>
        <w:t xml:space="preserve">H1a: Student </w:t>
      </w:r>
      <w:r w:rsidR="00ED7A50">
        <w:rPr>
          <w:rFonts w:asciiTheme="majorBidi" w:hAnsiTheme="majorBidi" w:cstheme="majorBidi"/>
          <w:color w:val="1F1F1F"/>
        </w:rPr>
        <w:t xml:space="preserve">traits </w:t>
      </w:r>
      <w:r>
        <w:rPr>
          <w:rFonts w:asciiTheme="majorBidi" w:hAnsiTheme="majorBidi" w:cstheme="majorBidi"/>
          <w:color w:val="1F1F1F"/>
        </w:rPr>
        <w:t>mediate the relationship between perceived usefulness and actual usage.</w:t>
      </w:r>
    </w:p>
    <w:p w14:paraId="5D9A3DAB" w14:textId="42A061B1" w:rsidR="001F1BF1" w:rsidRDefault="001F1BF1" w:rsidP="00B24AB9">
      <w:pPr>
        <w:jc w:val="both"/>
        <w:rPr>
          <w:rFonts w:asciiTheme="majorBidi" w:hAnsiTheme="majorBidi" w:cstheme="majorBidi"/>
          <w:color w:val="1F1F1F"/>
        </w:rPr>
      </w:pPr>
      <w:r>
        <w:rPr>
          <w:rFonts w:asciiTheme="majorBidi" w:hAnsiTheme="majorBidi" w:cstheme="majorBidi"/>
          <w:color w:val="1F1F1F"/>
        </w:rPr>
        <w:t>H2 b:</w:t>
      </w:r>
      <w:r w:rsidR="00F16820" w:rsidRPr="00F16820">
        <w:rPr>
          <w:rFonts w:asciiTheme="majorBidi" w:hAnsiTheme="majorBidi" w:cstheme="majorBidi"/>
          <w:color w:val="1F1F1F"/>
        </w:rPr>
        <w:t xml:space="preserve"> </w:t>
      </w:r>
      <w:r w:rsidR="00F16820">
        <w:rPr>
          <w:rFonts w:asciiTheme="majorBidi" w:hAnsiTheme="majorBidi" w:cstheme="majorBidi"/>
          <w:color w:val="1F1F1F"/>
        </w:rPr>
        <w:t xml:space="preserve">Student </w:t>
      </w:r>
      <w:r w:rsidR="00ED7A50">
        <w:rPr>
          <w:rFonts w:asciiTheme="majorBidi" w:hAnsiTheme="majorBidi" w:cstheme="majorBidi"/>
          <w:color w:val="1F1F1F"/>
        </w:rPr>
        <w:t>traits</w:t>
      </w:r>
      <w:r w:rsidR="00F16820">
        <w:rPr>
          <w:rFonts w:asciiTheme="majorBidi" w:hAnsiTheme="majorBidi" w:cstheme="majorBidi"/>
          <w:color w:val="1F1F1F"/>
        </w:rPr>
        <w:t xml:space="preserve"> mediate the relationship between perceived ease of use and actual usage.</w:t>
      </w:r>
    </w:p>
    <w:p w14:paraId="5E122848" w14:textId="691A8960" w:rsidR="001F1BF1" w:rsidRPr="00B947B2" w:rsidRDefault="001F1BF1" w:rsidP="00B24AB9">
      <w:pPr>
        <w:jc w:val="both"/>
        <w:rPr>
          <w:rFonts w:asciiTheme="majorBidi" w:hAnsiTheme="majorBidi" w:cstheme="majorBidi"/>
          <w:color w:val="1F1F1F"/>
        </w:rPr>
      </w:pPr>
      <w:r>
        <w:rPr>
          <w:rFonts w:asciiTheme="majorBidi" w:hAnsiTheme="majorBidi" w:cstheme="majorBidi"/>
          <w:color w:val="1F1F1F"/>
        </w:rPr>
        <w:t xml:space="preserve">H3 c: </w:t>
      </w:r>
      <w:r w:rsidR="00F16820">
        <w:rPr>
          <w:rFonts w:asciiTheme="majorBidi" w:hAnsiTheme="majorBidi" w:cstheme="majorBidi"/>
          <w:color w:val="1F1F1F"/>
        </w:rPr>
        <w:t xml:space="preserve">Student </w:t>
      </w:r>
      <w:r w:rsidR="00ED7A50">
        <w:rPr>
          <w:rFonts w:asciiTheme="majorBidi" w:hAnsiTheme="majorBidi" w:cstheme="majorBidi"/>
          <w:color w:val="1F1F1F"/>
        </w:rPr>
        <w:t>traits</w:t>
      </w:r>
      <w:r w:rsidR="00F16820">
        <w:rPr>
          <w:rFonts w:asciiTheme="majorBidi" w:hAnsiTheme="majorBidi" w:cstheme="majorBidi"/>
          <w:color w:val="1F1F1F"/>
        </w:rPr>
        <w:t xml:space="preserve"> mediate the relationship between university culture and actual usage.</w:t>
      </w:r>
    </w:p>
    <w:p w14:paraId="163BDADD" w14:textId="77777777" w:rsidR="000531D0" w:rsidRPr="007B5AA8" w:rsidRDefault="000531D0" w:rsidP="000531D0">
      <w:pPr>
        <w:jc w:val="both"/>
        <w:rPr>
          <w:rFonts w:asciiTheme="majorBidi" w:hAnsiTheme="majorBidi" w:cstheme="majorBidi"/>
          <w:lang w:val="en-US"/>
        </w:rPr>
      </w:pPr>
    </w:p>
    <w:p w14:paraId="1377597F" w14:textId="2922B3F0" w:rsidR="000531D0" w:rsidRPr="007B5AA8" w:rsidRDefault="00B91E2C" w:rsidP="007B5AA8">
      <w:pPr>
        <w:spacing w:line="360" w:lineRule="auto"/>
        <w:jc w:val="both"/>
        <w:rPr>
          <w:rFonts w:asciiTheme="majorBidi" w:hAnsiTheme="majorBidi" w:cstheme="majorBidi"/>
          <w:b/>
          <w:bCs/>
          <w:color w:val="1F1F1F"/>
          <w:lang w:val="en-US"/>
        </w:rPr>
      </w:pPr>
      <w:r w:rsidRPr="007B5AA8">
        <w:rPr>
          <w:rFonts w:asciiTheme="majorBidi" w:hAnsiTheme="majorBidi" w:cstheme="majorBidi"/>
          <w:b/>
          <w:bCs/>
          <w:color w:val="1F1F1F"/>
          <w:lang w:val="en-US"/>
        </w:rPr>
        <w:t>Table 2 lists these variables and their corresponding constructs.</w:t>
      </w:r>
    </w:p>
    <w:tbl>
      <w:tblPr>
        <w:tblW w:w="7909" w:type="dxa"/>
        <w:tblInd w:w="10" w:type="dxa"/>
        <w:tblLook w:val="04A0" w:firstRow="1" w:lastRow="0" w:firstColumn="1" w:lastColumn="0" w:noHBand="0" w:noVBand="1"/>
      </w:tblPr>
      <w:tblGrid>
        <w:gridCol w:w="7909"/>
      </w:tblGrid>
      <w:tr w:rsidR="00C47E80" w:rsidRPr="005A3A7E" w14:paraId="56C71507" w14:textId="77777777" w:rsidTr="00F80615">
        <w:trPr>
          <w:trHeight w:val="320"/>
        </w:trPr>
        <w:tc>
          <w:tcPr>
            <w:tcW w:w="7909" w:type="dxa"/>
            <w:tcBorders>
              <w:top w:val="nil"/>
              <w:left w:val="nil"/>
              <w:bottom w:val="nil"/>
              <w:right w:val="nil"/>
            </w:tcBorders>
            <w:shd w:val="clear" w:color="auto" w:fill="auto"/>
            <w:noWrap/>
            <w:vAlign w:val="bottom"/>
            <w:hideMark/>
          </w:tcPr>
          <w:tbl>
            <w:tblPr>
              <w:tblStyle w:val="PlainTable1"/>
              <w:tblpPr w:leftFromText="180" w:rightFromText="180" w:horzAnchor="page" w:tblpX="1" w:tblpY="-736"/>
              <w:tblW w:w="7683" w:type="dxa"/>
              <w:tblLook w:val="04A0" w:firstRow="1" w:lastRow="0" w:firstColumn="1" w:lastColumn="0" w:noHBand="0" w:noVBand="1"/>
            </w:tblPr>
            <w:tblGrid>
              <w:gridCol w:w="1838"/>
              <w:gridCol w:w="3544"/>
              <w:gridCol w:w="2301"/>
            </w:tblGrid>
            <w:tr w:rsidR="00C47E80" w14:paraId="11A4AA1A" w14:textId="77777777" w:rsidTr="00F8061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38" w:type="dxa"/>
                </w:tcPr>
                <w:p w14:paraId="61CC30DE" w14:textId="77777777" w:rsidR="00C47E80" w:rsidRPr="005A3A7E" w:rsidRDefault="00C47E80" w:rsidP="00F80615">
                  <w:pPr>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Variable 1</w:t>
                  </w:r>
                </w:p>
              </w:tc>
              <w:tc>
                <w:tcPr>
                  <w:tcW w:w="3544" w:type="dxa"/>
                </w:tcPr>
                <w:p w14:paraId="717B8F1F" w14:textId="77777777" w:rsidR="00C47E80" w:rsidRPr="005A3A7E"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Items </w:t>
                  </w:r>
                </w:p>
              </w:tc>
              <w:tc>
                <w:tcPr>
                  <w:tcW w:w="2301" w:type="dxa"/>
                </w:tcPr>
                <w:p w14:paraId="2C2E9206" w14:textId="77777777" w:rsidR="00C47E80" w:rsidRPr="005A3A7E"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Source </w:t>
                  </w:r>
                </w:p>
              </w:tc>
            </w:tr>
            <w:tr w:rsidR="00C47E80" w14:paraId="031979EC"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751E6A94" w14:textId="77777777" w:rsidR="00C47E80" w:rsidRDefault="00C47E80" w:rsidP="00F80615">
                  <w:pPr>
                    <w:rPr>
                      <w:rFonts w:ascii="Times New Roman" w:eastAsia="Times New Roman" w:hAnsi="Times New Roman" w:cs="Times New Roman"/>
                      <w:b w:val="0"/>
                      <w:bCs w:val="0"/>
                      <w:kern w:val="0"/>
                      <w:sz w:val="20"/>
                      <w:szCs w:val="20"/>
                      <w:lang w:eastAsia="en-GB"/>
                      <w14:ligatures w14:val="none"/>
                    </w:rPr>
                  </w:pPr>
                </w:p>
                <w:p w14:paraId="2AEBA661" w14:textId="77777777" w:rsidR="00C47E80" w:rsidRDefault="00C47E80" w:rsidP="00F80615">
                  <w:pPr>
                    <w:rPr>
                      <w:rFonts w:ascii="Times New Roman" w:eastAsia="Times New Roman" w:hAnsi="Times New Roman" w:cs="Times New Roman"/>
                      <w:b w:val="0"/>
                      <w:bCs w:val="0"/>
                      <w:kern w:val="0"/>
                      <w:sz w:val="20"/>
                      <w:szCs w:val="20"/>
                      <w:lang w:eastAsia="en-GB"/>
                      <w14:ligatures w14:val="none"/>
                    </w:rPr>
                  </w:pPr>
                </w:p>
                <w:p w14:paraId="2D5A9F65" w14:textId="77777777" w:rsidR="00C47E80" w:rsidRPr="005A3A7E" w:rsidRDefault="00C47E80" w:rsidP="00F80615">
                  <w:pPr>
                    <w:rPr>
                      <w:rFonts w:ascii="Times New Roman" w:eastAsia="Times New Roman" w:hAnsi="Times New Roman" w:cs="Times New Roman"/>
                      <w:b w:val="0"/>
                      <w:bCs w:val="0"/>
                      <w:kern w:val="0"/>
                      <w:sz w:val="20"/>
                      <w:szCs w:val="20"/>
                      <w:lang w:val="en-US" w:eastAsia="en-GB"/>
                      <w14:ligatures w14:val="none"/>
                    </w:rPr>
                  </w:pPr>
                  <w:r>
                    <w:rPr>
                      <w:rFonts w:ascii="Times New Roman" w:eastAsia="Times New Roman" w:hAnsi="Times New Roman" w:cs="Times New Roman"/>
                      <w:b w:val="0"/>
                      <w:bCs w:val="0"/>
                      <w:kern w:val="0"/>
                      <w:sz w:val="20"/>
                      <w:szCs w:val="20"/>
                      <w:lang w:val="en-US" w:eastAsia="en-GB"/>
                      <w14:ligatures w14:val="none"/>
                    </w:rPr>
                    <w:t>Perceived Usefulness</w:t>
                  </w:r>
                </w:p>
                <w:p w14:paraId="08A1BC76" w14:textId="2C362DF4" w:rsidR="00C47E80" w:rsidRDefault="00C47E80" w:rsidP="00F80615">
                  <w:pPr>
                    <w:rPr>
                      <w:rFonts w:ascii="Times New Roman" w:eastAsia="Times New Roman" w:hAnsi="Times New Roman" w:cs="Times New Roman"/>
                      <w:b w:val="0"/>
                      <w:bCs w:val="0"/>
                      <w:kern w:val="0"/>
                      <w:sz w:val="20"/>
                      <w:szCs w:val="20"/>
                      <w:lang w:eastAsia="en-GB"/>
                      <w14:ligatures w14:val="none"/>
                    </w:rPr>
                  </w:pPr>
                  <w:r>
                    <w:rPr>
                      <w:rFonts w:ascii="Times New Roman" w:eastAsia="Times New Roman" w:hAnsi="Times New Roman" w:cs="Times New Roman"/>
                      <w:b w:val="0"/>
                      <w:bCs w:val="0"/>
                      <w:kern w:val="0"/>
                      <w:sz w:val="20"/>
                      <w:szCs w:val="20"/>
                      <w:lang w:eastAsia="en-GB"/>
                      <w14:ligatures w14:val="none"/>
                    </w:rPr>
                    <w:t>(PU)</w:t>
                  </w:r>
                </w:p>
                <w:p w14:paraId="3FC7BB61" w14:textId="77777777" w:rsidR="00C47E80" w:rsidRDefault="00C47E80" w:rsidP="00F80615">
                  <w:pPr>
                    <w:rPr>
                      <w:rFonts w:ascii="Times New Roman" w:eastAsia="Times New Roman" w:hAnsi="Times New Roman" w:cs="Times New Roman"/>
                      <w:b w:val="0"/>
                      <w:bCs w:val="0"/>
                      <w:kern w:val="0"/>
                      <w:sz w:val="20"/>
                      <w:szCs w:val="20"/>
                      <w:lang w:eastAsia="en-GB"/>
                      <w14:ligatures w14:val="none"/>
                    </w:rPr>
                  </w:pPr>
                </w:p>
                <w:p w14:paraId="6C6C6123"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14D760F2" w14:textId="77777777" w:rsidR="00C47E80" w:rsidRPr="005A3A7E"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Ease of use </w:t>
                  </w:r>
                </w:p>
              </w:tc>
              <w:tc>
                <w:tcPr>
                  <w:tcW w:w="2301" w:type="dxa"/>
                </w:tcPr>
                <w:p w14:paraId="25AEE6AD"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{"citationItems":[{"id":"ITEM-1","itemData":{"ISBN":"9781604233810","abstract":"Within information systems research, technology adoption is one of the most widely investigated and accepted research streams. Since its inception nearly two decades ago, conceptual models of the individual adoption decision, such as the Technology Acceptance Model (Davis 1989) and the Unified Theory of Acceptance and Use of Technology (Venkatesh et al. 2003), have been used in a variety of circumstances with sustained success. However, recent findings suggest constructs borrowed from technology adoption literature are less applicable in the case of security adoption (Warkentin et al. 2004). Unfortunately, there has been little empirical evidence available to substantiate or refute this claim. In an attempt to address this void, the authors have undertaken a multi-phase research approach in which a representative sample of current IT adoption constructs are assessed as to their applicability within the IT security context. Consistent with the recent distinction between formative and reflective constructs, the authors followed a prescribed protocol and determined that perceived ease of use (PEOU) and perceived usefulness (PU) are formative in nature - in contrast to previous studies. These findings have implications for the continued development of applicable measures of IT adoption in the security context as well as in other adoption studies.","author":[{"dropping-particle":"","family":"Warkentin","given":"Merrill","non-dropping-particle":"","parse-names":false,"suffix":""},{"dropping-particle":"","family":"Shropshire","given":"Jordan","non-dropping-particle":"","parse-names":false,"suffix":""},{"dropping-particle":"","family":"Johnston","given":"Allen C.","non-dropping-particle":"","parse-names":false,"suffix":""}],"container-title":"Association for Information Systems - 13th Americas Conference on Information Systems, AMCIS 2007: Reaching New Heights","id":"ITEM-1","issue":"January","issued":{"date-parts":[["2007"]]},"page":"1452-1459","title":"The it security adoption conundrum: An initial step toward validation of applicable measures","type":"article-journal","volume":"3"},"uris":["http://www.mendeley.com/documents/?uuid=8b2ab20f-ea96-49a2-9158-bcdd4170720c"]}],"mendeley":{"formattedCitation":"(Warkentin et al., 2007)","plainTextFormattedCitation":"(Warkentin et al., 2007)","previouslyFormattedCitation":"(Warkentin et al., 2007)"},"properties":{"noteIndex":0},"schema":"https://github.com/citation-style-language/schema/raw/master/csl-citation.json"}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3D720B">
                    <w:rPr>
                      <w:rFonts w:ascii="Times New Roman" w:eastAsia="Times New Roman" w:hAnsi="Times New Roman" w:cs="Times New Roman"/>
                      <w:noProof/>
                      <w:kern w:val="0"/>
                      <w:sz w:val="20"/>
                      <w:szCs w:val="20"/>
                      <w:lang w:eastAsia="en-GB"/>
                      <w14:ligatures w14:val="none"/>
                    </w:rPr>
                    <w:t>(Warkentin et al., 2007)</w:t>
                  </w:r>
                  <w:r>
                    <w:rPr>
                      <w:rFonts w:ascii="Times New Roman" w:eastAsia="Times New Roman" w:hAnsi="Times New Roman" w:cs="Times New Roman"/>
                      <w:kern w:val="0"/>
                      <w:sz w:val="20"/>
                      <w:szCs w:val="20"/>
                      <w:lang w:eastAsia="en-GB"/>
                      <w14:ligatures w14:val="none"/>
                    </w:rPr>
                    <w:fldChar w:fldCharType="end"/>
                  </w:r>
                </w:p>
                <w:p w14:paraId="41D44E9E"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{"citationItems":[{"id":"ITEM-1","itemData":{"DOI":"10.1080/03088830902861235","ISSN":"03088839","abstract":"Using the extended task-technology fit (TTF) model, this paper investigates how certain factors (e.g. task characteristics, technology (i.e. intranet) characteristics, middle managers' demographic characteristics, task-technology fit, and perceived usefulness and usage) affect the port middle managers' job performance. Numerous organizations in the port industry constitute the population of interest. The preliminary results suggest that the majority of middle managers believe that intranet could improve their job performance. The results from the structural equation modelling (SEM) indicate that task characteristics and intranet characteristics significantly justify their variance on task-technology fit. However, demographic variables do not predict task-technology fit. Perceived usefulness is found to be a predictor of intranet usage. Task technology fit, on the other hand, significantly predicts usage and explains the variance on middle managers' job performance. This study is the first study to investigate the effects of intranet usage and managerial performances in an integrative perspective, taking into account various user acceptance models and users' demographic characteristics.","author":[{"dropping-particle":"","family":"Norzaidi","given":"Mohd Daud","non-dropping-particle":"","parse-names":false,"suffix":""},{"dropping-particle":"","family":"Chong","given":"Siong Choy","non-dropping-particle":"","parse-names":false,"suffix":""},{"dropping-particle":"","family":"Murali","given":"Raman","non-dropping-particle":"","parse-names":false,"suffix":""},{"dropping-particle":"","family":"Salwani","given":"Mohamed Intan","non-dropping-particle":"","parse-names":false,"suffix":""}],"container-title":"Maritime Policy and Management","id":"ITEM-1","issue":"3","issued":{"date-parts":[["2009"]]},"page":"269-289","title":"Towards a holistic model in investigating the effects of intranet usage on managerial performance: A study on Malaysian port industry","type":"article-journal","volume":"36"},"uris":["http://www.mendeley.com/documents/?uuid=3ebe2b23-ff50-4afa-bf2c-1626a1c8f127"]}],"mendeley":{"formattedCitation":"(Norzaidi et al., 2009)","plainTextFormattedCitation":"(Norzaidi et al., 2009)","previouslyFormattedCitation":"(Norzaidi et al., 2009)"},"properties":{"noteIndex":0},"schema":"https://github.com/citation-style-language/schema/raw/master/csl-citation.json"}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D918FC">
                    <w:rPr>
                      <w:rFonts w:ascii="Times New Roman" w:eastAsia="Times New Roman" w:hAnsi="Times New Roman" w:cs="Times New Roman"/>
                      <w:noProof/>
                      <w:kern w:val="0"/>
                      <w:sz w:val="20"/>
                      <w:szCs w:val="20"/>
                      <w:lang w:eastAsia="en-GB"/>
                      <w14:ligatures w14:val="none"/>
                    </w:rPr>
                    <w:t>(Norzaidi et al., 2009)</w:t>
                  </w:r>
                  <w:r>
                    <w:rPr>
                      <w:rFonts w:ascii="Times New Roman" w:eastAsia="Times New Roman" w:hAnsi="Times New Roman" w:cs="Times New Roman"/>
                      <w:kern w:val="0"/>
                      <w:sz w:val="20"/>
                      <w:szCs w:val="20"/>
                      <w:lang w:eastAsia="en-GB"/>
                      <w14:ligatures w14:val="none"/>
                    </w:rPr>
                    <w:fldChar w:fldCharType="end"/>
                  </w:r>
                </w:p>
                <w:p w14:paraId="08D8E017"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{"citationItems":[{"id":"ITEM-1","itemData":{"DOI":"10.3923/ajit.2018.60.78","abstract":"Internet technology has become an essential technological tool for individuals, organizations and nations driving growth and prosperity. In today�s rapidly changing commercial environment, the internet is playing a major role in enabling organizations to be flexible, networked and competitive. It is providing a platform for improving task efficiency, knowledge acquisition and communication and decision-making quality. Yet, half the world population is still not using the internet. A significant body of theory and a number of models have been proposed to understand this ambiguity about technology usage. Although, the Technology Acceptance Model (TAM) has achieved wide acceptance, it neglects to focus on evaluating technology usage, such as user satisfaction and performance impact. Therefore, the purpose of this study is to propose and verify that the TAM can be employed to explain and predict internet usage among employees in organizations, along with the extended TAM with its two output factors, namely user satisfaction and performance impact. In addtion, this study deals with performance impact as a second-order construct to enhance the explanatory power of the full model. A survey questionnaire was used to collect primary data from 530 internet users among employees within the head offices in all thirty government ministries in Yemen. The analysis includes Confirmatory Factor Analysis (CFA) and Structural Equation Modelling (SEM) via. AMOS and the results show that the data fits the extended TAM model well. The findings of the multivariate analysis demonstrate the following four main results: first, perceived ease of use has a positive impact on perceived usefulness, actual usage and user satisfaction. Second, perceived usefulness has great influence on actual usage and user satisfaction. Third, actual usage has a strong positive impact on performance impact. Fourth, user satisfaction positively influences performance impact. The model proposed here explains 65% of the variance in performance impact and the theoretical and practical implications are also discussed.","author":[{"dropping-particle":"","family":"Isaac","given":"Osama","non-dropping-particle":"","parse-names":false,"suffix":""},{"dropping-particle":"","family":"Abdullah","given":"Zaini","non-dropping-particle":"","parse-names":false,"suffix":""},{"dropping-particle":"","family":"Ramayah","given":"T","non-dropping-particle":"","parse-names":false,"suffix":""},{"dropping-particle":"","family":"Mutahar","given":"Ahmed M","non-dropping-particle":"","parse-names":false,"suffix":""},{"dropping-particle":"","family":"Alrajawy","given":"Ibrahim","non-dropping-particle":"","parse-names":false,"suffix":""}],"container-title":"Asian Journal of Information Technology","id":"ITEM-1","issue":"1","issued":{"date-parts":[["2018"]]},"page":"60-78","title":"Integrating User Satisfaction and Performance Impact with Technology Acceptance Model (TAM) to Examine the Internet Usage Within Organizations in Yemen","type":"article-journal","volume":"17"},"uris":["http://www.mendeley.com/documents/?uuid=b9ffc765-5b66-4952-9d8c-934046ec4d05"]}],"mendeley":{"formattedCitation":"(Isaac et al., 2018)","plainTextFormattedCitation":"(Isaac et al., 2018)","previouslyFormattedCitation":"(Isaac et al., 2018)"},"properties":{"noteIndex":0},"schema":"https://github.com/citation-style-language/schema/raw/master/csl-citation.json"}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D918FC">
                    <w:rPr>
                      <w:rFonts w:ascii="Times New Roman" w:eastAsia="Times New Roman" w:hAnsi="Times New Roman" w:cs="Times New Roman"/>
                      <w:noProof/>
                      <w:kern w:val="0"/>
                      <w:sz w:val="20"/>
                      <w:szCs w:val="20"/>
                      <w:lang w:eastAsia="en-GB"/>
                      <w14:ligatures w14:val="none"/>
                    </w:rPr>
                    <w:t>(Isaac et al., 2018)</w:t>
                  </w:r>
                  <w:r>
                    <w:rPr>
                      <w:rFonts w:ascii="Times New Roman" w:eastAsia="Times New Roman" w:hAnsi="Times New Roman" w:cs="Times New Roman"/>
                      <w:kern w:val="0"/>
                      <w:sz w:val="20"/>
                      <w:szCs w:val="20"/>
                      <w:lang w:eastAsia="en-GB"/>
                      <w14:ligatures w14:val="none"/>
                    </w:rPr>
                    <w:fldChar w:fldCharType="end"/>
                  </w:r>
                </w:p>
              </w:tc>
            </w:tr>
            <w:tr w:rsidR="00C47E80" w14:paraId="4613C4E9"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0367029E"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21DC1D80" w14:textId="77777777" w:rsidR="00C47E80" w:rsidRPr="005A3A7E"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Reliability</w:t>
                  </w:r>
                </w:p>
              </w:tc>
              <w:tc>
                <w:tcPr>
                  <w:tcW w:w="2301" w:type="dxa"/>
                </w:tcPr>
                <w:p w14:paraId="14648786"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{"citationItems":[{"id":"ITEM-1","itemData":{"DOI":"10.5772/intechopen.79391","abstract":"… of determination H12 PU→ System usage 0.415*** 0.376 H13 Behavioral intention to use→ System usage 0.285*** H11 … Note: PU= perceived usefulness; PEOU= perceived ease of use … 693 Total 269.497 349 The English e-learning website uses specific English e-content and …","author":[{"dropping-particle":"","family":"Tan","given":"Paul Juinn Bing","non-dropping-particle":"","parse-names":false,"suffix":""},{"dropping-particle":"","family":"Hsu","given":"Ming-Hung","non-dropping-particle":"","parse-names":false,"suffix":""}],"container-title":"Management of Information Systems","id":"ITEM-1","issued":{"date-parts":[["2018"]]},"title":"Management of Educational Needs of Employees in the Electronics Industry Using English e-Learning Website Programs","type":"article-journal"},"uris":["http://www.mendeley.com/documents/?uuid=1bc3ef80-b904-4a46-aa93-12e0931312df"]}],"mendeley":{"formattedCitation":"(Tan &amp; Hsu, 2018)","plainTextFormattedCitation":"(Tan &amp; Hsu, 2018)","previouslyFormattedCitation":"(Tan &amp; Hsu, 2018)"},"properties":{"noteIndex":0},"schema":"https://github.com/citation-style-language/schema/raw/master/csl-citation.json"}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C319DE">
                    <w:rPr>
                      <w:rFonts w:ascii="Times New Roman" w:eastAsia="Times New Roman" w:hAnsi="Times New Roman" w:cs="Times New Roman"/>
                      <w:noProof/>
                      <w:kern w:val="0"/>
                      <w:sz w:val="20"/>
                      <w:szCs w:val="20"/>
                      <w:lang w:eastAsia="en-GB"/>
                      <w14:ligatures w14:val="none"/>
                    </w:rPr>
                    <w:t>(Tan &amp; Hsu, 2018)</w:t>
                  </w:r>
                  <w:r>
                    <w:rPr>
                      <w:rFonts w:ascii="Times New Roman" w:eastAsia="Times New Roman" w:hAnsi="Times New Roman" w:cs="Times New Roman"/>
                      <w:kern w:val="0"/>
                      <w:sz w:val="20"/>
                      <w:szCs w:val="20"/>
                      <w:lang w:eastAsia="en-GB"/>
                      <w14:ligatures w14:val="none"/>
                    </w:rPr>
                    <w:fldChar w:fldCharType="end"/>
                  </w:r>
                </w:p>
                <w:p w14:paraId="6FAFCB36"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{"citationItems":[{"id":"ITEM-1","itemData":{"DOI":"10.1504/IJBSR.2009.024860","ISSN":"17512018","abstract":"Enterprise resource planning (ERP) systems have become a vital application and are adopted by business to manage their operations and resources. But ERP implementation faces several key challenges such as processes reengineering, IT infrastructure, change management, integration, etc. During the past few years, ERP implementation has resulted in an increase in the volume of literature devoted to it. We decided, therefore, to analyse the literature with the aim of identifying various aspects in its implementation and the methodologies most often applied. This paper, thus, provides a review of articles about ERP implementation published in most prestigious journals of the IS and management area. Copyright © 2009 Inderscience Enterprises Ltd.","author":[{"dropping-particle":"","family":"Singla","given":"Ashim Raj","non-dropping-particle":"","parse-names":false,"suffix":""}],"container-title":"International Journal of Business and Systems Research","id":"ITEM-1","issue":"2","issued":{"date-parts":[["2009"]]},"page":"170-185","title":"Enterprise resource planning systems implementation: A literature analysis","type":"article-journal","volume":"3"},"uris":["http://www.mendeley.com/documents/?uuid=d02b6c11-0ec9-4fc2-aa9b-e2cf8efcf375"]}],"mendeley":{"formattedCitation":"(Singla, 2009)","plainTextFormattedCitation":"(Singla, 2009)","previouslyFormattedCitation":"(Singla, 2009)"},"properties":{"noteIndex":0},"schema":"https://github.com/citation-style-language/schema/raw/master/csl-citation.json"}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C82F44">
                    <w:rPr>
                      <w:rFonts w:ascii="Times New Roman" w:eastAsia="Times New Roman" w:hAnsi="Times New Roman" w:cs="Times New Roman"/>
                      <w:noProof/>
                      <w:kern w:val="0"/>
                      <w:sz w:val="20"/>
                      <w:szCs w:val="20"/>
                      <w:lang w:eastAsia="en-GB"/>
                      <w14:ligatures w14:val="none"/>
                    </w:rPr>
                    <w:t>(Singla, 2009)</w:t>
                  </w:r>
                  <w:r>
                    <w:rPr>
                      <w:rFonts w:ascii="Times New Roman" w:eastAsia="Times New Roman" w:hAnsi="Times New Roman" w:cs="Times New Roman"/>
                      <w:kern w:val="0"/>
                      <w:sz w:val="20"/>
                      <w:szCs w:val="20"/>
                      <w:lang w:eastAsia="en-GB"/>
                      <w14:ligatures w14:val="none"/>
                    </w:rPr>
                    <w:fldChar w:fldCharType="end"/>
                  </w:r>
                </w:p>
              </w:tc>
            </w:tr>
            <w:tr w:rsidR="00C47E80" w14:paraId="150C1D08"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7F7606DE"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6DF265E3" w14:textId="77777777" w:rsidR="00C47E80" w:rsidRPr="005A3A7E"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Accuracy</w:t>
                  </w:r>
                </w:p>
              </w:tc>
              <w:tc>
                <w:tcPr>
                  <w:tcW w:w="2301" w:type="dxa"/>
                </w:tcPr>
                <w:p w14:paraId="073B9D3F"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{"citationItems":[{"id":"ITEM-1","itemData":{"DOI":"10.1504/IJBSR.2009.024860","ISSN":"17512018","abstract":"Enterprise resource planning (ERP) systems have become a vital application and are adopted by business to manage their operations and resources. But ERP implementation faces several key challenges such as processes reengineering, IT infrastructure, change management, integration, etc. During the past few years, ERP implementation has resulted in an increase in the volume of literature devoted to it. We decided, therefore, to analyse the literature with the aim of identifying various aspects in its implementation and the methodologies most often applied. This paper, thus, provides a review of articles about ERP implementation published in most prestigious journals of the IS and management area. Copyright © 2009 Inderscience Enterprises Ltd.","author":[{"dropping-particle":"","family":"Singla","given":"Ashim Raj","non-dropping-particle":"","parse-names":false,"suffix":""}],"container-title":"International Journal of Business and Systems Research","id":"ITEM-1","issue":"2","issued":{"date-parts":[["2009"]]},"page":"170-185","title":"Enterprise resource planning systems implementation: A literature analysis","type":"article-journal","volume":"3"},"uris":["http://www.mendeley.com/documents/?uuid=d02b6c11-0ec9-4fc2-aa9b-e2cf8efcf375"]}],"mendeley":{"formattedCitation":"(Singla, 2009)","plainTextFormattedCitation":"(Singla, 2009)","previouslyFormattedCitation":"(Singla, 2009)"},"properties":{"noteIndex":0},"schema":"https://github.com/citation-style-language/schema/raw/master/csl-citation.json"}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C82F44">
                    <w:rPr>
                      <w:rFonts w:ascii="Times New Roman" w:eastAsia="Times New Roman" w:hAnsi="Times New Roman" w:cs="Times New Roman"/>
                      <w:noProof/>
                      <w:kern w:val="0"/>
                      <w:sz w:val="20"/>
                      <w:szCs w:val="20"/>
                      <w:lang w:eastAsia="en-GB"/>
                      <w14:ligatures w14:val="none"/>
                    </w:rPr>
                    <w:t>(Singla, 2009)</w:t>
                  </w:r>
                  <w:r>
                    <w:rPr>
                      <w:rFonts w:ascii="Times New Roman" w:eastAsia="Times New Roman" w:hAnsi="Times New Roman" w:cs="Times New Roman"/>
                      <w:kern w:val="0"/>
                      <w:sz w:val="20"/>
                      <w:szCs w:val="20"/>
                      <w:lang w:eastAsia="en-GB"/>
                      <w14:ligatures w14:val="none"/>
                    </w:rPr>
                    <w:fldChar w:fldCharType="end"/>
                  </w:r>
                </w:p>
              </w:tc>
            </w:tr>
            <w:tr w:rsidR="00C47E80" w14:paraId="22AE5C2F"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0CC276A7"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1B4EA7BB" w14:textId="77777777" w:rsidR="00C47E80" w:rsidRPr="005A3A7E"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convenience</w:t>
                  </w:r>
                </w:p>
              </w:tc>
              <w:tc>
                <w:tcPr>
                  <w:tcW w:w="2301" w:type="dxa"/>
                </w:tcPr>
                <w:p w14:paraId="33857A37"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{"citationItems":[{"id":"ITEM-1","itemData":{"abstract":"It’s often said industrial robots have made their biggest mark in the automotive world but it took many decades of refinement for them to get there. How long has it been since robots got their start? The most basic ideas originate in Leonardo's time! The modern idea for the robot made its first appearance in a play in 1921. In this production, robots were mechanical workers who helped humans – but they eventually revolted and took over the world. To say this is an inauspicious beginning would be an understatement. Still, real-life technology soon began to catch up with the concept.","author":[{"dropping-particle":"","family":"Naiwumbwe","given":"Mariam","non-dropping-particle":"","parse-names":false,"suffix":""}],"container-title":"Journal of Business &amp; Management","id":"ITEM-1","issue":"3","issued":{"date-parts":[["2012"]]},"page":"54-67","title":"Perceived Ease Of Use, Perceived Usefullnes, Behavioural Intention To Use And Acceptance Of Mobile Money Transfer Services","type":"article-journal","volume":"2"},"uris":["http://www.mendeley.com/documents/?uuid=35813dfc-85f6-40f3-9e5e-3ff797168139"]}],"mendeley":{"formattedCitation":"(Naiwumbwe, 2012)","plainTextFormattedCitation":"(Naiwumbwe, 2012)","previouslyFormattedCitation":"(Naiwumbwe, 2012)"},"properties":{"noteIndex":0},"schema":"https://github.com/citation-style-language/schema/raw/master/csl-citation.json"}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8C1B6D">
                    <w:rPr>
                      <w:rFonts w:ascii="Times New Roman" w:eastAsia="Times New Roman" w:hAnsi="Times New Roman" w:cs="Times New Roman"/>
                      <w:noProof/>
                      <w:kern w:val="0"/>
                      <w:sz w:val="20"/>
                      <w:szCs w:val="20"/>
                      <w:lang w:eastAsia="en-GB"/>
                      <w14:ligatures w14:val="none"/>
                    </w:rPr>
                    <w:t>(Naiwumbwe, 2012)</w:t>
                  </w:r>
                  <w:r>
                    <w:rPr>
                      <w:rFonts w:ascii="Times New Roman" w:eastAsia="Times New Roman" w:hAnsi="Times New Roman" w:cs="Times New Roman"/>
                      <w:kern w:val="0"/>
                      <w:sz w:val="20"/>
                      <w:szCs w:val="20"/>
                      <w:lang w:eastAsia="en-GB"/>
                      <w14:ligatures w14:val="none"/>
                    </w:rPr>
                    <w:fldChar w:fldCharType="end"/>
                  </w:r>
                </w:p>
              </w:tc>
            </w:tr>
            <w:tr w:rsidR="00C47E80" w14:paraId="54929385"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16134680"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7C8464A7" w14:textId="77777777" w:rsidR="00C47E80" w:rsidRPr="005A3A7E"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Accessibility</w:t>
                  </w:r>
                </w:p>
              </w:tc>
              <w:tc>
                <w:tcPr>
                  <w:tcW w:w="2301" w:type="dxa"/>
                </w:tcPr>
                <w:p w14:paraId="7E1657CB"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{"citationItems":[{"id":"ITEM-1","itemData":{"abstract":"It’s often said industrial robots have made their biggest mark in the automotive world but it took many decades of refinement for them to get there. How long has it been since robots got their start? The most basic ideas originate in Leonardo's time! The modern idea for the robot made its first appearance in a play in 1921. In this production, robots were mechanical workers who helped humans – but they eventually revolted and took over the world. To say this is an inauspicious beginning would be an understatement. Still, real-life technology soon began to catch up with the concept.","author":[{"dropping-particle":"","family":"Naiwumbwe","given":"Mariam","non-dropping-particle":"","parse-names":false,"suffix":""}],"container-title":"Journal of Business &amp; Management","id":"ITEM-1","issue":"3","issued":{"date-parts":[["2012"]]},"page":"54-67","title":"Perceived Ease Of Use, Perceived Usefullnes, Behavioural Intention To Use And Acceptance Of Mobile Money Transfer Services","type":"article-journal","volume":"2"},"uris":["http://www.mendeley.com/documents/?uuid=35813dfc-85f6-40f3-9e5e-3ff797168139"]}],"mendeley":{"formattedCitation":"(Naiwumbwe, 2012)","plainTextFormattedCitation":"(Naiwumbwe, 2012)","previouslyFormattedCitation":"(Naiwumbwe, 2012)"},"properties":{"noteIndex":0},"schema":"https://github.com/citation-style-language/schema/raw/master/csl-citation.json"}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8C1B6D">
                    <w:rPr>
                      <w:rFonts w:ascii="Times New Roman" w:eastAsia="Times New Roman" w:hAnsi="Times New Roman" w:cs="Times New Roman"/>
                      <w:noProof/>
                      <w:kern w:val="0"/>
                      <w:sz w:val="20"/>
                      <w:szCs w:val="20"/>
                      <w:lang w:eastAsia="en-GB"/>
                      <w14:ligatures w14:val="none"/>
                    </w:rPr>
                    <w:t>(Naiwumbwe, 2012)</w:t>
                  </w:r>
                  <w:r>
                    <w:rPr>
                      <w:rFonts w:ascii="Times New Roman" w:eastAsia="Times New Roman" w:hAnsi="Times New Roman" w:cs="Times New Roman"/>
                      <w:kern w:val="0"/>
                      <w:sz w:val="20"/>
                      <w:szCs w:val="20"/>
                      <w:lang w:eastAsia="en-GB"/>
                      <w14:ligatures w14:val="none"/>
                    </w:rPr>
                    <w:fldChar w:fldCharType="end"/>
                  </w:r>
                </w:p>
                <w:p w14:paraId="3A3313FD"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{"citationItems":[{"id":"ITEM-1","itemData":{"DOI":"10.1504/IJBSR.2009.024860","ISSN":"17512018","abstract":"Enterprise resource planning (ERP) systems have become a vital application and are adopted by business to manage their operations and resources. But ERP implementation faces several key challenges such as processes reengineering, IT infrastructure, change management, integration, etc. During the past few years, ERP implementation has resulted in an increase in the volume of literature devoted to it. We decided, therefore, to analyse the literature with the aim of identifying various aspects in its implementation and the methodologies most often applied. This paper, thus, provides a review of articles about ERP implementation published in most prestigious journals of the IS and management area. Copyright © 2009 Inderscience Enterprises Ltd.","author":[{"dropping-particle":"","family":"Singla","given":"Ashim Raj","non-dropping-particle":"","parse-names":false,"suffix":""}],"container-title":"International Journal of Business and Systems Research","id":"ITEM-1","issue":"2","issued":{"date-parts":[["2009"]]},"page":"170-185","title":"Enterprise resource planning systems implementation: A literature analysis","type":"article-journal","volume":"3"},"uris":["http://www.mendeley.com/documents/?uuid=d02b6c11-0ec9-4fc2-aa9b-e2cf8efcf375"]}],"mendeley":{"formattedCitation":"(Singla, 2009)","plainTextFormattedCitation":"(Singla, 2009)","previouslyFormattedCitation":"(Singla, 2009)"},"properties":{"noteIndex":0},"schema":"https://github.com/citation-style-language/schema/raw/master/csl-citation.json"}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C82F44">
                    <w:rPr>
                      <w:rFonts w:ascii="Times New Roman" w:eastAsia="Times New Roman" w:hAnsi="Times New Roman" w:cs="Times New Roman"/>
                      <w:noProof/>
                      <w:kern w:val="0"/>
                      <w:sz w:val="20"/>
                      <w:szCs w:val="20"/>
                      <w:lang w:eastAsia="en-GB"/>
                      <w14:ligatures w14:val="none"/>
                    </w:rPr>
                    <w:t>(Singla, 2009)</w:t>
                  </w:r>
                  <w:r>
                    <w:rPr>
                      <w:rFonts w:ascii="Times New Roman" w:eastAsia="Times New Roman" w:hAnsi="Times New Roman" w:cs="Times New Roman"/>
                      <w:kern w:val="0"/>
                      <w:sz w:val="20"/>
                      <w:szCs w:val="20"/>
                      <w:lang w:eastAsia="en-GB"/>
                      <w14:ligatures w14:val="none"/>
                    </w:rPr>
                    <w:fldChar w:fldCharType="end"/>
                  </w:r>
                </w:p>
              </w:tc>
            </w:tr>
            <w:tr w:rsidR="00C47E80" w14:paraId="6000290F"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16324184"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21082385" w14:textId="77777777" w:rsidR="00C47E80" w:rsidRPr="00E9410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Completeness </w:t>
                  </w:r>
                </w:p>
              </w:tc>
              <w:tc>
                <w:tcPr>
                  <w:tcW w:w="2301" w:type="dxa"/>
                </w:tcPr>
                <w:p w14:paraId="5047727E"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{"citationItems":[{"id":"ITEM-1","itemData":{"DOI":"10.1504/IJBSR.2009.024860","ISSN":"17512018","abstract":"Enterprise resource planning (ERP) systems have become a vital application and are adopted by business to manage their operations and resources. But ERP implementation faces several key challenges such as processes reengineering, IT infrastructure, change management, integration, etc. During the past few years, ERP implementation has resulted in an increase in the volume of literature devoted to it. We decided, therefore, to analyse the literature with the aim of identifying various aspects in its implementation and the methodologies most often applied. This paper, thus, provides a review of articles about ERP implementation published in most prestigious journals of the IS and management area. Copyright © 2009 Inderscience Enterprises Ltd.","author":[{"dropping-particle":"","family":"Singla","given":"Ashim Raj","non-dropping-particle":"","parse-names":false,"suffix":""}],"container-title":"International Journal of Business and Systems Research","id":"ITEM-1","issue":"2","issued":{"date-parts":[["2009"]]},"page":"170-185","title":"Enterprise resource planning systems implementation: A literature analysis","type":"article-journal","volume":"3"},"uris":["http://www.mendeley.com/documents/?uuid=d02b6c11-0ec9-4fc2-aa9b-e2cf8efcf375"]}],"mendeley":{"formattedCitation":"(Singla, 2009)","plainTextFormattedCitation":"(Singla, 2009)","previouslyFormattedCitation":"(Singla, 2009)"},"properties":{"noteIndex":0},"schema":"https://github.com/citation-style-language/schema/raw/master/csl-citation.json"}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C82F44">
                    <w:rPr>
                      <w:rFonts w:ascii="Times New Roman" w:eastAsia="Times New Roman" w:hAnsi="Times New Roman" w:cs="Times New Roman"/>
                      <w:noProof/>
                      <w:kern w:val="0"/>
                      <w:sz w:val="20"/>
                      <w:szCs w:val="20"/>
                      <w:lang w:eastAsia="en-GB"/>
                      <w14:ligatures w14:val="none"/>
                    </w:rPr>
                    <w:t>(Singla, 2009)</w:t>
                  </w:r>
                  <w:r>
                    <w:rPr>
                      <w:rFonts w:ascii="Times New Roman" w:eastAsia="Times New Roman" w:hAnsi="Times New Roman" w:cs="Times New Roman"/>
                      <w:kern w:val="0"/>
                      <w:sz w:val="20"/>
                      <w:szCs w:val="20"/>
                      <w:lang w:eastAsia="en-GB"/>
                      <w14:ligatures w14:val="none"/>
                    </w:rPr>
                    <w:fldChar w:fldCharType="end"/>
                  </w:r>
                </w:p>
              </w:tc>
            </w:tr>
          </w:tbl>
          <w:p w14:paraId="4AEBE543" w14:textId="77777777" w:rsidR="00C47E80" w:rsidRPr="005A3A7E" w:rsidRDefault="00C47E80" w:rsidP="00F80615">
            <w:pPr>
              <w:rPr>
                <w:rFonts w:ascii="Times New Roman" w:eastAsia="Times New Roman" w:hAnsi="Times New Roman" w:cs="Times New Roman"/>
                <w:kern w:val="0"/>
                <w:sz w:val="20"/>
                <w:szCs w:val="20"/>
                <w:lang w:val="en-US" w:eastAsia="en-GB"/>
                <w14:ligatures w14:val="none"/>
              </w:rPr>
            </w:pPr>
          </w:p>
        </w:tc>
      </w:tr>
      <w:tr w:rsidR="002E784C" w:rsidRPr="005A3A7E" w14:paraId="5F692CE0" w14:textId="77777777" w:rsidTr="00F80615">
        <w:trPr>
          <w:trHeight w:val="1730"/>
        </w:trPr>
        <w:tc>
          <w:tcPr>
            <w:tcW w:w="7909" w:type="dxa"/>
            <w:tcBorders>
              <w:top w:val="nil"/>
              <w:left w:val="nil"/>
              <w:bottom w:val="nil"/>
              <w:right w:val="nil"/>
            </w:tcBorders>
            <w:shd w:val="clear" w:color="auto" w:fill="auto"/>
            <w:noWrap/>
            <w:vAlign w:val="bottom"/>
          </w:tcPr>
          <w:tbl>
            <w:tblPr>
              <w:tblStyle w:val="PlainTable1"/>
              <w:tblpPr w:leftFromText="180" w:rightFromText="180" w:horzAnchor="page" w:tblpX="1" w:tblpY="-736"/>
              <w:tblW w:w="7683" w:type="dxa"/>
              <w:tblLook w:val="04A0" w:firstRow="1" w:lastRow="0" w:firstColumn="1" w:lastColumn="0" w:noHBand="0" w:noVBand="1"/>
            </w:tblPr>
            <w:tblGrid>
              <w:gridCol w:w="1838"/>
              <w:gridCol w:w="3544"/>
              <w:gridCol w:w="2301"/>
            </w:tblGrid>
            <w:tr w:rsidR="002E784C" w14:paraId="575345DC" w14:textId="77777777" w:rsidTr="00F8061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38" w:type="dxa"/>
                </w:tcPr>
                <w:p w14:paraId="04D7E3D1" w14:textId="77777777" w:rsidR="002E784C" w:rsidRPr="005A3A7E" w:rsidRDefault="002E784C" w:rsidP="00F80615">
                  <w:pPr>
                    <w:rPr>
                      <w:sz w:val="20"/>
                      <w:szCs w:val="20"/>
                      <w:lang w:val="en-US"/>
                    </w:rPr>
                  </w:pPr>
                  <w:r>
                    <w:rPr>
                      <w:sz w:val="20"/>
                      <w:szCs w:val="20"/>
                      <w:lang w:val="en-US"/>
                    </w:rPr>
                    <w:lastRenderedPageBreak/>
                    <w:t>Variable 2</w:t>
                  </w:r>
                </w:p>
              </w:tc>
              <w:tc>
                <w:tcPr>
                  <w:tcW w:w="3544" w:type="dxa"/>
                </w:tcPr>
                <w:p w14:paraId="694B8AB6" w14:textId="77777777" w:rsidR="002E784C" w:rsidRPr="005A3A7E" w:rsidRDefault="002E784C" w:rsidP="00F80615">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Items </w:t>
                  </w:r>
                </w:p>
              </w:tc>
              <w:tc>
                <w:tcPr>
                  <w:tcW w:w="2301" w:type="dxa"/>
                </w:tcPr>
                <w:p w14:paraId="12155464" w14:textId="77777777" w:rsidR="002E784C" w:rsidRPr="005A3A7E" w:rsidRDefault="002E784C" w:rsidP="00F80615">
                  <w:pP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Source </w:t>
                  </w:r>
                </w:p>
              </w:tc>
            </w:tr>
            <w:tr w:rsidR="002E784C" w14:paraId="3AA17872" w14:textId="77777777" w:rsidTr="00F80615">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30ABF857" w14:textId="77777777" w:rsidR="002E784C" w:rsidRPr="002E784C" w:rsidRDefault="002E784C" w:rsidP="00F80615">
                  <w:pPr>
                    <w:rPr>
                      <w:b w:val="0"/>
                      <w:bCs w:val="0"/>
                      <w:noProof/>
                      <w:sz w:val="20"/>
                      <w:szCs w:val="20"/>
                      <w:lang w:val="en-US"/>
                    </w:rPr>
                  </w:pPr>
                </w:p>
                <w:p w14:paraId="5062FF44" w14:textId="77777777" w:rsidR="002E784C" w:rsidRPr="00866132" w:rsidRDefault="002E784C" w:rsidP="00F80615">
                  <w:pPr>
                    <w:rPr>
                      <w:b w:val="0"/>
                      <w:bCs w:val="0"/>
                      <w:noProof/>
                      <w:sz w:val="20"/>
                      <w:szCs w:val="20"/>
                      <w:lang w:val="en-US"/>
                    </w:rPr>
                  </w:pPr>
                  <w:r>
                    <w:rPr>
                      <w:b w:val="0"/>
                      <w:bCs w:val="0"/>
                      <w:noProof/>
                      <w:sz w:val="20"/>
                      <w:szCs w:val="20"/>
                      <w:lang w:val="en-US"/>
                    </w:rPr>
                    <w:t>Ease of use</w:t>
                  </w:r>
                </w:p>
                <w:p w14:paraId="00E7AF7F" w14:textId="77777777" w:rsidR="002E784C" w:rsidRPr="002E784C" w:rsidRDefault="002E784C" w:rsidP="00F80615">
                  <w:pPr>
                    <w:rPr>
                      <w:b w:val="0"/>
                      <w:bCs w:val="0"/>
                      <w:noProof/>
                      <w:sz w:val="20"/>
                      <w:szCs w:val="20"/>
                      <w:lang w:val="en-US"/>
                    </w:rPr>
                  </w:pPr>
                </w:p>
                <w:p w14:paraId="53443BCE" w14:textId="77777777" w:rsidR="002E784C" w:rsidRPr="002E784C" w:rsidRDefault="002E784C" w:rsidP="00F80615">
                  <w:pPr>
                    <w:rPr>
                      <w:b w:val="0"/>
                      <w:bCs w:val="0"/>
                      <w:noProof/>
                      <w:sz w:val="20"/>
                      <w:szCs w:val="20"/>
                      <w:lang w:val="en-US"/>
                    </w:rPr>
                  </w:pPr>
                </w:p>
                <w:p w14:paraId="7BB72F2A" w14:textId="77777777" w:rsidR="002E784C" w:rsidRPr="002E784C" w:rsidRDefault="002E784C" w:rsidP="00F80615">
                  <w:pPr>
                    <w:rPr>
                      <w:b w:val="0"/>
                      <w:bCs w:val="0"/>
                      <w:noProof/>
                      <w:sz w:val="20"/>
                      <w:szCs w:val="20"/>
                      <w:lang w:val="en-US"/>
                    </w:rPr>
                  </w:pPr>
                </w:p>
              </w:tc>
              <w:tc>
                <w:tcPr>
                  <w:tcW w:w="3544" w:type="dxa"/>
                </w:tcPr>
                <w:p w14:paraId="3D99680D" w14:textId="77777777" w:rsidR="002E784C" w:rsidRPr="005B5F68" w:rsidRDefault="002E784C" w:rsidP="00F80615">
                  <w:pPr>
                    <w:cnfStyle w:val="000000100000" w:firstRow="0" w:lastRow="0" w:firstColumn="0" w:lastColumn="0" w:oddVBand="0" w:evenVBand="0" w:oddHBand="1" w:evenHBand="0" w:firstRowFirstColumn="0" w:firstRowLastColumn="0" w:lastRowFirstColumn="0" w:lastRowLastColumn="0"/>
                    <w:rPr>
                      <w:noProof/>
                      <w:sz w:val="20"/>
                      <w:szCs w:val="20"/>
                      <w:lang w:val="en-US"/>
                    </w:rPr>
                  </w:pPr>
                  <w:r>
                    <w:rPr>
                      <w:noProof/>
                      <w:sz w:val="20"/>
                      <w:szCs w:val="20"/>
                      <w:lang w:val="en-US"/>
                    </w:rPr>
                    <w:t>Easy to use</w:t>
                  </w:r>
                </w:p>
              </w:tc>
              <w:tc>
                <w:tcPr>
                  <w:tcW w:w="2301" w:type="dxa"/>
                </w:tcPr>
                <w:p w14:paraId="4139960F" w14:textId="77777777" w:rsidR="002E784C" w:rsidRPr="00BB647B"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r w:rsidRPr="00BB647B">
                    <w:rPr>
                      <w:sz w:val="20"/>
                      <w:szCs w:val="20"/>
                      <w:lang w:val="en-US"/>
                    </w:rPr>
                    <w:fldChar w:fldCharType="begin" w:fldLock="1"/>
                  </w:r>
                  <w:r w:rsidRPr="00BB647B">
                    <w:rPr>
                      <w:sz w:val="20"/>
                      <w:szCs w:val="20"/>
                      <w:lang w:val="en-US"/>
                    </w:rPr>
                    <w:instrText>ADDIN CSL_CITATION {"citationItems":[{"id":"ITEM-1","itemData":{"DOI":"10.1080/07370024.2017.1298038","ISSN":"07370024","abstract":"“Usability” is a construct conceived by the human–computer interaction (HCI) community to denote a desired quality of interactive systems and products. Despite its prominence and intensive use in HCI research, the usefulness of the usability construct to HCI theories and to our understanding of HCI has been meager. In this article I propose and discuss two reasons for this state of affairs. The first is that usability is an umbrella construct. Umbrella constructs are prevalent in scientific fields that are broad, diverse, and lack a unifying research paradigm. Accordingly, umbrella constructs, such as usability, tend to be vague and loose, characteristics that challenge our ability to accumulate and communicate knowledge and to capture real-world phenomena. The second reason involves the nature of the relations between the usability construct and its measures, a topic rarely discussed in HCI research. There appears to be a mismatch between how the HCI community has (implicitly) conceptualized these relations and how it has empirically examined them. The relations have been conceptualized according to a formative measurement model but have mostly been tested according to a reflective measurement model. The trouble is that representing the usability construct by the reflective model appears inappropriate, and representing it by the formative model involves considerable difficulties. Possible ways of addressing these issues are discussed, each with its advantages and drawbacks. I conclude that for scientific research on this subject to progress, the usability construct ought to be unbundled and replaced by well-defined constructs. The issues discussed in this article are relevant to other HCI umbrella concepts and constructs such as user experience.","author":[{"dropping-particle":"","family":"Tractinsky","given":"Noam","non-dropping-particle":"","parse-names":false,"suffix":""}],"container-title":"Human-Computer Interaction","id":"ITEM-1","issue":"2","issued":{"date-parts":[["2018"]]},"page":"131-177","title":"The Usability Construct: A Dead End?","type":"article-journal","volume":"33"},"uris":["http://www.mendeley.com/documents/?uuid=b4ee9b21-6c07-4d51-befb-8096fc3621a8"]}],"mendeley":{"formattedCitation":"(Tractinsky, 2018)","plainTextFormattedCitation":"(Tractinsky, 2018)","previouslyFormattedCitation":"(Tractinsky, 2018)"},"properties":{"noteIndex":0},"schema":"https://github.com/citation-style-language/schema/raw/master/csl-citation.json"}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(Tractinsky, 2018)</w:t>
                  </w:r>
                  <w:r w:rsidRPr="00BB647B">
                    <w:rPr>
                      <w:sz w:val="20"/>
                      <w:szCs w:val="20"/>
                      <w:lang w:val="en-US"/>
                    </w:rPr>
                    <w:fldChar w:fldCharType="end"/>
                  </w:r>
                </w:p>
                <w:p w14:paraId="593EA766" w14:textId="77777777" w:rsidR="002E784C"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r w:rsidRPr="00BB647B">
                    <w:rPr>
                      <w:sz w:val="20"/>
                      <w:szCs w:val="20"/>
                      <w:lang w:val="en-US"/>
                    </w:rPr>
                    <w:fldChar w:fldCharType="begin" w:fldLock="1"/>
                  </w:r>
                  <w:r w:rsidRPr="00BB647B">
                    <w:rPr>
                      <w:sz w:val="20"/>
                      <w:szCs w:val="20"/>
                      <w:lang w:val="en-US"/>
                    </w:rPr>
                    <w:instrText>ADDIN CSL_CITATION {"citationItems":[{"id":"ITEM-1","itemData":{"DOI":"10.4236/ijcns.2015.811039","ISSN":"1913-3715","abstract":"This study investigates the status of digital divide amongst Jordanian Telecentres. The objective of this study is to analyze the impact of the perceived usefulness, the perceived ease-of-use and the facilitating conditions on the behavioral intention of employees. In addition, the study investigates the effect of the three mentioned factors on the user acceptance while the behavioral intention on the user acceptance is used as a mediating factor. The proposed research model was validated by distributing 150 survey questionnaires to the Telecentres in Jordan. Structural equation modeling (SEM) technique was used to analyze the results. One of the main limitations of this study is that the results cannot be universal since the study was limited to Jordan. Similar study needs to be conducted in different courtiers to either support or negate our results.","author":[{"dropping-particle":"","family":"Almajali","given":"Dmaithan Abdelkarim","non-dropping-particle":"","parse-names":false,"suffix":""},{"dropping-particle":"","family":"Maqableh","given":"Mahmoud","non-dropping-particle":"","parse-names":false,"suffix":""},{"dropping-particle":"","family":"Masa’deh","given":"Ra’ed Moh’d Taisir","non-dropping-particle":"","parse-names":false,"suffix":""}],"container-title":"International Journal of Communications, Network and System Sciences","id":"ITEM-1","issue":"11","issued":{"date-parts":[["2015"]]},"page":"428-439","title":"Assessing the Digital Divide Status of the Jordanian Telecentre","type":"article-journal","volume":"08"},"uris":["http://www.mendeley.com/documents/?uuid=6c99861e-db23-4f94-a208-e4208eb3955f"]}],"mendeley":{"formattedCitation":"(Almajali et al., 2015)","plainTextFormattedCitation":"(Almajali et al., 2015)","previouslyFormattedCitation":"(Almajali et al., 2015)"},"properties":{"noteIndex":0},"schema":"https://github.com/citation-style-language/schema/raw/master/csl-citation.json"}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(Almajali et al., 2015)</w:t>
                  </w:r>
                  <w:r w:rsidRPr="00BB647B">
                    <w:rPr>
                      <w:sz w:val="20"/>
                      <w:szCs w:val="20"/>
                      <w:lang w:val="en-US"/>
                    </w:rPr>
                    <w:fldChar w:fldCharType="end"/>
                  </w:r>
                </w:p>
                <w:p w14:paraId="53A8C7C0" w14:textId="77777777" w:rsidR="002E784C"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fldChar w:fldCharType="begin" w:fldLock="1"/>
                  </w:r>
                  <w:r>
                    <w:rPr>
                      <w:sz w:val="20"/>
                      <w:szCs w:val="20"/>
                      <w:lang w:val="en-US"/>
                    </w:rPr>
                    <w:instrText>ADDIN CSL_CITATION {"citationItems":[{"id":"ITEM-1","itemData":{"DOI":"10.18421/TEM93-50","ISSN":"22178333","abstract":"The objectives of the study is figuring out of the results of adoption of electronic learning systems (BeSmart) using Technology Acceptance Model (TAM) factors and servqual models to measure the education services. The data was obtained using SEM with AMOS 2.4. From the findings of the study, note that EoU and U of electronic learning systems hava a positive and significant effect on ESQ through student satisfaction. These findings contribute to university management to understand that service quality needs to pay attention to Ease of Use, Usefulness, and student satisfaction. This research provides insights into the importance of improving the quality of service in education and students' satisfaction, especially in the provision of service in learning and teaching field. As such, the study has implications for teaching and learning practice in higher education institution, and suggests recommendations for further research.","author":[{"dropping-particle":"","family":"Sholikah","given":"Mar'atus","non-dropping-particle":"","parse-names":false,"suffix":""},{"dropping-particle":"","family":"Sutirman","given":"Sutirman","non-dropping-particle":"","parse-names":false,"suffix":""}],"container-title":"TEM Journal","id":"ITEM-1","issue":"3","issued":{"date-parts":[["2020"]]},"page":"1221-1226","title":"How technology acceptance model (TAM) factors of electronic learning influence education service quality through students' satisfaction","type":"article-journal","volume":"9"},"uris":["http://www.mendeley.com/documents/?uuid=e2908641-3f30-4b82-b9a7-2cd989162f43"]}],"mendeley":{"formattedCitation":"(Sholikah &amp; Sutirman, 2020)","plainTextFormattedCitation":"(Sholikah &amp; Sutirman, 2020)","previouslyFormattedCitation":"(Sholikah &amp; Sutirman, 2020)"},"properties":{"noteIndex":0},"schema":"https://github.com/citation-style-language/schema/raw/master/csl-citation.json"}</w:instrText>
                  </w:r>
                  <w:r>
                    <w:rPr>
                      <w:sz w:val="20"/>
                      <w:szCs w:val="20"/>
                      <w:lang w:val="en-US"/>
                    </w:rPr>
                    <w:fldChar w:fldCharType="separate"/>
                  </w:r>
                  <w:r w:rsidRPr="00BD0131">
                    <w:rPr>
                      <w:noProof/>
                      <w:sz w:val="20"/>
                      <w:szCs w:val="20"/>
                      <w:lang w:val="en-US"/>
                    </w:rPr>
                    <w:t>(Sholikah &amp; Sutirman, 2020)</w:t>
                  </w:r>
                  <w:r>
                    <w:rPr>
                      <w:sz w:val="20"/>
                      <w:szCs w:val="20"/>
                      <w:lang w:val="en-US"/>
                    </w:rPr>
                    <w:fldChar w:fldCharType="end"/>
                  </w:r>
                </w:p>
                <w:p w14:paraId="0D03E679" w14:textId="77777777" w:rsidR="002E784C" w:rsidRPr="00BB647B"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r w:rsidRPr="00BB647B">
                    <w:rPr>
                      <w:sz w:val="20"/>
                      <w:szCs w:val="20"/>
                      <w:lang w:val="en-US"/>
                    </w:rPr>
                    <w:fldChar w:fldCharType="begin" w:fldLock="1"/>
                  </w:r>
                  <w:r w:rsidRPr="00BB647B">
                    <w:rPr>
                      <w:sz w:val="20"/>
                      <w:szCs w:val="20"/>
                      <w:lang w:val="en-US"/>
                    </w:rPr>
                    <w:instrText>ADDIN CSL_CITATION {"citationItems":[{"id":"ITEM-1","itemData":{"DOI":"10.1186/1472-6947-12-44","ISSN":"14726947","PMID":"22640490","abstract":"Background: Compared with the increasingly widespread use of picture archiving and communication systems (PACSs), knowledge concerning users acceptance of such systems is limited. Knowledge of acceptance is needed given the large (and growing) financial investment associated with the implementation of PACSs, and because the level of user acceptance influences the degree to which the benefits of the systems for healthcare can be realized. Methods: A Technology Acceptance Model (TAM) was used to assess the level of acceptance of the host PACS by staff in the radiology department at King Abdulaziz Medical City (KAMC), Riyadh, Saudi Arabia. A questionnaire survey of 89 PACS users was employed to obtain data regarding user characteristics, perceived usefulness (PU) (6 items), perceived ease of use (PEU) (4 items), a change construct (4 items), and a behavior (acceptance) construct (9 items). Respondents graded each item in each construct using five-point likert scales. Results: Surveyed users reported high levels of PU (4.33/5), PEU (4.15/5), change (4.26/5), and acceptance (3.86/5). The three constructs of PU, PEU, and change explained 41 % of the variation in PACS user acceptance. PU was the most important predictor, explaining 38 % of the variation on its own. The most important single item in the explanatory constructs was that users found PACS to have improved the quality of their work in providing better patient care. Technologists had lower acceptance ratings than did clinicians/radiologists, but no influence on acceptance level was found due to gender, age, or length of experience using the PACS. Although not directly measured, there appeared to be no cultural influence on either the level of acceptance or its determinants. Conclusions: User acceptance must be considered when an organization implements a PACS, in order to enhance its successful adoption. Health organizations should adopt a PACS that offers all required functions and which is likely to generate high PU on the part of its users, rather than a system that is easy to use. Training/familiarization programs should aim at establishing high levels of PU in all users, particularly technologists. Health organizations are advised to measure all the factors that influence the acceptance of a PACS by their staff, in order to optimize the productivity of the system and realize the potential benefits to the greatest extent possible. © 2012 Aldosari; licensee BioMed Central Ltd.","author":[{"dropping-particle":"","family":"Aldosari","given":"Bakheet","non-dropping-particle":"","parse-names":false,"suffix":""}],"container-title":"BMC Medical Informatics and Decision Making","id":"ITEM-1","issue":"1","issued":{"date-parts":[["2012"]]},"page":"1","publisher":"???","title":"User acceptance of a picture archiving and communication system (PACS) in a Saudi Arabian hospital radiology department","type":"article-journal","volume":"12"},"uris":["http://www.mendeley.com/documents/?uuid=3f99783c-6b14-496e-85be-c3b36b8b5b1f"]}],"mendeley":{"formattedCitation":"(Aldosari, 2012)","plainTextFormattedCitation":"(Aldosari, 2012)","previouslyFormattedCitation":"(Aldosari, 2012)"},"properties":{"noteIndex":0},"schema":"https://github.com/citation-style-language/schema/raw/master/csl-citation.json"}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(Aldosari, 2012)</w:t>
                  </w:r>
                  <w:r w:rsidRPr="00BB647B">
                    <w:rPr>
                      <w:sz w:val="20"/>
                      <w:szCs w:val="20"/>
                      <w:lang w:val="en-US"/>
                    </w:rPr>
                    <w:fldChar w:fldCharType="end"/>
                  </w:r>
                </w:p>
                <w:p w14:paraId="69AD5BA3" w14:textId="77777777" w:rsidR="002E784C" w:rsidRPr="00BB647B"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2E784C" w14:paraId="4CD59A42"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5F968D65" w14:textId="77777777" w:rsidR="002E784C" w:rsidRPr="002E784C" w:rsidRDefault="002E784C" w:rsidP="00F80615">
                  <w:pPr>
                    <w:rPr>
                      <w:b w:val="0"/>
                      <w:bCs w:val="0"/>
                      <w:noProof/>
                      <w:sz w:val="20"/>
                      <w:szCs w:val="20"/>
                      <w:lang w:val="en-US"/>
                    </w:rPr>
                  </w:pPr>
                </w:p>
              </w:tc>
              <w:tc>
                <w:tcPr>
                  <w:tcW w:w="3544" w:type="dxa"/>
                </w:tcPr>
                <w:p w14:paraId="2DBB4FAF" w14:textId="77777777" w:rsidR="002E784C" w:rsidRPr="005B5F68" w:rsidRDefault="002E784C" w:rsidP="00F80615">
                  <w:pPr>
                    <w:cnfStyle w:val="000000000000" w:firstRow="0" w:lastRow="0" w:firstColumn="0" w:lastColumn="0" w:oddVBand="0" w:evenVBand="0" w:oddHBand="0" w:evenHBand="0" w:firstRowFirstColumn="0" w:firstRowLastColumn="0" w:lastRowFirstColumn="0" w:lastRowLastColumn="0"/>
                    <w:rPr>
                      <w:noProof/>
                      <w:sz w:val="20"/>
                      <w:szCs w:val="20"/>
                      <w:lang w:val="en-US"/>
                    </w:rPr>
                  </w:pPr>
                  <w:r>
                    <w:rPr>
                      <w:noProof/>
                      <w:sz w:val="20"/>
                      <w:szCs w:val="20"/>
                      <w:lang w:val="en-US"/>
                    </w:rPr>
                    <w:t xml:space="preserve">Clear </w:t>
                  </w:r>
                </w:p>
              </w:tc>
              <w:tc>
                <w:tcPr>
                  <w:tcW w:w="2301" w:type="dxa"/>
                </w:tcPr>
                <w:p w14:paraId="05ECA6F2" w14:textId="77777777" w:rsidR="002E784C" w:rsidRPr="00BB647B" w:rsidRDefault="002E784C" w:rsidP="00F80615">
                  <w:pPr>
                    <w:cnfStyle w:val="000000000000" w:firstRow="0" w:lastRow="0" w:firstColumn="0" w:lastColumn="0" w:oddVBand="0" w:evenVBand="0" w:oddHBand="0" w:evenHBand="0" w:firstRowFirstColumn="0" w:firstRowLastColumn="0" w:lastRowFirstColumn="0" w:lastRowLastColumn="0"/>
                    <w:rPr>
                      <w:sz w:val="20"/>
                      <w:szCs w:val="20"/>
                      <w:lang w:val="en-US"/>
                    </w:rPr>
                  </w:pPr>
                  <w:r w:rsidRPr="00BB647B">
                    <w:rPr>
                      <w:sz w:val="20"/>
                      <w:szCs w:val="20"/>
                      <w:lang w:val="en-US"/>
                    </w:rPr>
                    <w:fldChar w:fldCharType="begin" w:fldLock="1"/>
                  </w:r>
                  <w:r>
                    <w:rPr>
                      <w:sz w:val="20"/>
                      <w:szCs w:val="20"/>
                      <w:lang w:val="en-US"/>
                    </w:rPr>
                    <w:instrText>ADDIN CSL_CITATION {"citationItems":[{"id":"ITEM-1","itemData":{"DOI":"10.18421/TEM93-50","ISSN":"22178333","abstract":"The objectives of the study is figuring out of the results of adoption of electronic learning systems (BeSmart) using Technology Acceptance Model (TAM) factors and servqual models to measure the education services. The data was obtained using SEM with AMOS 2.4. From the findings of the study, note that EoU and U of electronic learning systems hava a positive and significant effect on ESQ through student satisfaction. These findings contribute to university management to understand that service quality needs to pay attention to Ease of Use, Usefulness, and student satisfaction. This research provides insights into the importance of improving the quality of service in education and students' satisfaction, especially in the provision of service in learning and teaching field. As such, the study has implications for teaching and learning practice in higher education institution, and suggests recommendations for further research.","author":[{"dropping-particle":"","family":"Sholikah","given":"Mar'atus","non-dropping-particle":"","parse-names":false,"suffix":""},{"dropping-particle":"","family":"Sutirman","given":"Sutirman","non-dropping-particle":"","parse-names":false,"suffix":""}],"container-title":"TEM Journal","id":"ITEM-1","issue":"3","issued":{"date-parts":[["2020"]]},"page":"1221-1226","title":"How technology acceptance model (TAM) factors of electronic learning influence education service quality through students' satisfaction","type":"article-journal","volume":"9"},"uris":["http://www.mendeley.com/documents/?uuid=e2908641-3f30-4b82-b9a7-2cd989162f43"]}],"mendeley":{"formattedCitation":"(Sholikah &amp; Sutirman, 2020)","plainTextFormattedCitation":"(Sholikah &amp; Sutirman, 2020)","previouslyFormattedCitation":"(Sholikah &amp; Sutirman, 2020)"},"properties":{"noteIndex":0},"schema":"https://github.com/citation-style-language/schema/raw/master/csl-citation.json"}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(Sholikah &amp; Sutirman, 2020)</w:t>
                  </w:r>
                  <w:r w:rsidRPr="00BB647B">
                    <w:rPr>
                      <w:sz w:val="20"/>
                      <w:szCs w:val="20"/>
                      <w:lang w:val="en-US"/>
                    </w:rPr>
                    <w:fldChar w:fldCharType="end"/>
                  </w:r>
                </w:p>
                <w:p w14:paraId="62CD587F" w14:textId="77777777" w:rsidR="002E784C" w:rsidRPr="00BB647B" w:rsidRDefault="002E784C" w:rsidP="00F80615">
                  <w:pPr>
                    <w:cnfStyle w:val="000000000000" w:firstRow="0" w:lastRow="0" w:firstColumn="0" w:lastColumn="0" w:oddVBand="0" w:evenVBand="0" w:oddHBand="0" w:evenHBand="0" w:firstRowFirstColumn="0" w:firstRowLastColumn="0" w:lastRowFirstColumn="0" w:lastRowLastColumn="0"/>
                    <w:rPr>
                      <w:sz w:val="20"/>
                      <w:szCs w:val="20"/>
                      <w:lang w:val="en-US"/>
                    </w:rPr>
                  </w:pPr>
                </w:p>
                <w:p w14:paraId="7AC8DE05" w14:textId="77777777" w:rsidR="002E784C" w:rsidRPr="00BB647B" w:rsidRDefault="002E784C" w:rsidP="00F80615">
                  <w:pPr>
                    <w:cnfStyle w:val="000000000000" w:firstRow="0" w:lastRow="0" w:firstColumn="0" w:lastColumn="0" w:oddVBand="0" w:evenVBand="0" w:oddHBand="0" w:evenHBand="0" w:firstRowFirstColumn="0" w:firstRowLastColumn="0" w:lastRowFirstColumn="0" w:lastRowLastColumn="0"/>
                    <w:rPr>
                      <w:sz w:val="20"/>
                      <w:szCs w:val="20"/>
                      <w:lang w:val="en-US"/>
                    </w:rPr>
                  </w:pPr>
                  <w:r w:rsidRPr="00BB647B">
                    <w:rPr>
                      <w:sz w:val="20"/>
                      <w:szCs w:val="20"/>
                      <w:lang w:val="en-US"/>
                    </w:rPr>
                    <w:fldChar w:fldCharType="begin" w:fldLock="1"/>
                  </w:r>
                  <w:r w:rsidRPr="00BB647B">
                    <w:rPr>
                      <w:sz w:val="20"/>
                      <w:szCs w:val="20"/>
                      <w:lang w:val="en-US"/>
                    </w:rPr>
                    <w:instrText>ADDIN CSL_CITATION {"citationItems":[{"id":"ITEM-1","itemData":{"DOI":"10.1186/1472-6947-12-44","ISSN":"14726947","PMID":"22640490","abstract":"Background: Compared with the increasingly widespread use of picture archiving and communication systems (PACSs), knowledge concerning users acceptance of such systems is limited. Knowledge of acceptance is needed given the large (and growing) financial investment associated with the implementation of PACSs, and because the level of user acceptance influences the degree to which the benefits of the systems for healthcare can be realized. Methods: A Technology Acceptance Model (TAM) was used to assess the level of acceptance of the host PACS by staff in the radiology department at King Abdulaziz Medical City (KAMC), Riyadh, Saudi Arabia. A questionnaire survey of 89 PACS users was employed to obtain data regarding user characteristics, perceived usefulness (PU) (6 items), perceived ease of use (PEU) (4 items), a change construct (4 items), and a behavior (acceptance) construct (9 items). Respondents graded each item in each construct using five-point likert scales. Results: Surveyed users reported high levels of PU (4.33/5), PEU (4.15/5), change (4.26/5), and acceptance (3.86/5). The three constructs of PU, PEU, and change explained 41 % of the variation in PACS user acceptance. PU was the most important predictor, explaining 38 % of the variation on its own. The most important single item in the explanatory constructs was that users found PACS to have improved the quality of their work in providing better patient care. Technologists had lower acceptance ratings than did clinicians/radiologists, but no influence on acceptance level was found due to gender, age, or length of experience using the PACS. Although not directly measured, there appeared to be no cultural influence on either the level of acceptance or its determinants. Conclusions: User acceptance must be considered when an organization implements a PACS, in order to enhance its successful adoption. Health organizations should adopt a PACS that offers all required functions and which is likely to generate high PU on the part of its users, rather than a system that is easy to use. Training/familiarization programs should aim at establishing high levels of PU in all users, particularly technologists. Health organizations are advised to measure all the factors that influence the acceptance of a PACS by their staff, in order to optimize the productivity of the system and realize the potential benefits to the greatest extent possible. © 2012 Aldosari; licensee BioMed Central Ltd.","author":[{"dropping-particle":"","family":"Aldosari","given":"Bakheet","non-dropping-particle":"","parse-names":false,"suffix":""}],"container-title":"BMC Medical Informatics and Decision Making","id":"ITEM-1","issue":"1","issued":{"date-parts":[["2012"]]},"page":"1","publisher":"???","title":"User acceptance of a picture archiving and communication system (PACS) in a Saudi Arabian hospital radiology department","type":"article-journal","volume":"12"},"uris":["http://www.mendeley.com/documents/?uuid=3f99783c-6b14-496e-85be-c3b36b8b5b1f"]}],"mendeley":{"formattedCitation":"(Aldosari, 2012)","plainTextFormattedCitation":"(Aldosari, 2012)","previouslyFormattedCitation":"(Aldosari, 2012)"},"properties":{"noteIndex":0},"schema":"https://github.com/citation-style-language/schema/raw/master/csl-citation.json"}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(Aldosari, 2012)</w:t>
                  </w:r>
                  <w:r w:rsidRPr="00BB647B">
                    <w:rPr>
                      <w:sz w:val="20"/>
                      <w:szCs w:val="20"/>
                      <w:lang w:val="en-US"/>
                    </w:rPr>
                    <w:fldChar w:fldCharType="end"/>
                  </w:r>
                </w:p>
                <w:p w14:paraId="06FA5683" w14:textId="77777777" w:rsidR="002E784C" w:rsidRPr="00BB647B" w:rsidRDefault="002E784C" w:rsidP="00F80615">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2E784C" w14:paraId="4A7E16E9"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398BB86F" w14:textId="77777777" w:rsidR="002E784C" w:rsidRPr="002E784C" w:rsidRDefault="002E784C" w:rsidP="00F80615">
                  <w:pPr>
                    <w:rPr>
                      <w:b w:val="0"/>
                      <w:bCs w:val="0"/>
                      <w:noProof/>
                      <w:sz w:val="20"/>
                      <w:szCs w:val="20"/>
                      <w:lang w:val="en-US"/>
                    </w:rPr>
                  </w:pPr>
                </w:p>
              </w:tc>
              <w:tc>
                <w:tcPr>
                  <w:tcW w:w="3544" w:type="dxa"/>
                </w:tcPr>
                <w:p w14:paraId="402F47BA" w14:textId="77777777" w:rsidR="002E784C" w:rsidRPr="005B5F68" w:rsidRDefault="002E784C" w:rsidP="00F80615">
                  <w:pPr>
                    <w:cnfStyle w:val="000000100000" w:firstRow="0" w:lastRow="0" w:firstColumn="0" w:lastColumn="0" w:oddVBand="0" w:evenVBand="0" w:oddHBand="1" w:evenHBand="0" w:firstRowFirstColumn="0" w:firstRowLastColumn="0" w:lastRowFirstColumn="0" w:lastRowLastColumn="0"/>
                    <w:rPr>
                      <w:noProof/>
                      <w:sz w:val="20"/>
                      <w:szCs w:val="20"/>
                      <w:lang w:val="en-US"/>
                    </w:rPr>
                  </w:pPr>
                  <w:r>
                    <w:rPr>
                      <w:noProof/>
                      <w:sz w:val="20"/>
                      <w:szCs w:val="20"/>
                      <w:lang w:val="en-US"/>
                    </w:rPr>
                    <w:t xml:space="preserve">Understanble </w:t>
                  </w:r>
                </w:p>
              </w:tc>
              <w:tc>
                <w:tcPr>
                  <w:tcW w:w="2301" w:type="dxa"/>
                </w:tcPr>
                <w:p w14:paraId="70DF7665" w14:textId="77777777" w:rsidR="002E784C" w:rsidRPr="00913430"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fr-FR"/>
                    </w:rPr>
                  </w:pPr>
                  <w:r w:rsidRPr="00BB647B">
                    <w:rPr>
                      <w:sz w:val="20"/>
                      <w:szCs w:val="20"/>
                      <w:lang w:val="en-US"/>
                    </w:rPr>
                    <w:fldChar w:fldCharType="begin" w:fldLock="1"/>
                  </w:r>
                  <w:r w:rsidRPr="00913430">
                    <w:rPr>
                      <w:sz w:val="20"/>
                      <w:szCs w:val="20"/>
                      <w:lang w:val="fr-FR"/>
                    </w:rPr>
                    <w:instrText>ADDIN CSL_CITATION {"citationItems":[{"id":"ITEM-1","itemData":{"DOI":"10.4236/ijcns.2015.811039","ISSN":"1913-3715","abstract":"This study investigates the status of digital divide amongst Jordanian Telecentres. The objective of this study is to analyze the impact of the perceived usefulness, the perceived ease-of-use and the facilitating conditions on the behavioral intention of employees. In addition, the study investigates the effect of the three mentioned factors on the user acceptance while the behavioral intention on the user acceptance is used as a mediating factor. The proposed research model was validated by distributing 150 survey questionnaires to the Telecentres in Jordan. Structural equation modeling (SEM) technique was used to analyze the results. One of the main limitations of this study is that the results cannot be universal since the study was limited to Jordan. Similar study needs to be conducted in different courtiers to either support or negate our results.","author":[{"dropping-particle":"","family":"Almajali","given":"Dmaithan Abdelkarim","non-dropping-particle":"","parse-names":false,"suffix":""},{"dropping-particle":"","family":"Maqableh","given":"Mahmoud","non-dropping-particle":"","parse-names":false,"suffix":""},{"dropping-particle":"","family":"Masa’deh","given":"Ra’ed Moh’d Taisir","non-dropping-particle":"","parse-names":false,"suffix":""}],"container-title":"International Journal of Communications, Network and System Sciences","id":"ITEM-1","issue":"11","issued":{"date-parts":[["2015"]]},"page":"428-439","title":"Assessing the Digital Divide Status of the Jordanian Telecentre","type":"article-journal","volume":"08"},"uris":["http://www.mendeley.com/documents/?uuid=6c99861e-db23-4f94-a208-e4208eb3955f"]}],"mendeley":{"formattedCitation":"(Almajali et al., 2015)","plainTextFormattedCitation":"(Almajali et al., 2015)","previouslyFormattedCitation":"(Almajali et al., 2015)"},"properties":{"noteIndex":0},"schema":"https://github.com/citation-style-language/schema/raw/master/csl-citation.json"}</w:instrText>
                  </w:r>
                  <w:r w:rsidRPr="00BB647B">
                    <w:rPr>
                      <w:sz w:val="20"/>
                      <w:szCs w:val="20"/>
                      <w:lang w:val="en-US"/>
                    </w:rPr>
                    <w:fldChar w:fldCharType="separate"/>
                  </w:r>
                  <w:r w:rsidRPr="00913430">
                    <w:rPr>
                      <w:noProof/>
                      <w:sz w:val="20"/>
                      <w:szCs w:val="20"/>
                      <w:lang w:val="fr-FR"/>
                    </w:rPr>
                    <w:t>(Almajali et al., 2015)</w:t>
                  </w:r>
                  <w:r w:rsidRPr="00BB647B">
                    <w:rPr>
                      <w:sz w:val="20"/>
                      <w:szCs w:val="20"/>
                      <w:lang w:val="en-US"/>
                    </w:rPr>
                    <w:fldChar w:fldCharType="end"/>
                  </w:r>
                </w:p>
                <w:p w14:paraId="47CDFA00" w14:textId="77777777" w:rsidR="002E784C" w:rsidRPr="00913430"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fr-FR"/>
                    </w:rPr>
                  </w:pPr>
                  <w:r w:rsidRPr="00BB647B">
                    <w:rPr>
                      <w:sz w:val="20"/>
                      <w:szCs w:val="20"/>
                      <w:lang w:val="en-US"/>
                    </w:rPr>
                    <w:fldChar w:fldCharType="begin" w:fldLock="1"/>
                  </w:r>
                  <w:r w:rsidRPr="00913430">
                    <w:rPr>
                      <w:sz w:val="20"/>
                      <w:szCs w:val="20"/>
                      <w:lang w:val="fr-FR"/>
                    </w:rPr>
                    <w:instrText>ADDIN CSL_CITATION {"citationItems":[{"id":"ITEM-1","itemData":{"DOI":"10.18421/TEM93-50","ISSN":"22178333","abstract":"The objectives of the study is figuring out of the results of adoption of electronic learning systems (BeSmart) using Technology Acceptance Model (TAM) factors and servqual models to measure the education services. The data was obtained using SEM with AMOS 2.4. From the findings of the study, note that EoU and U of electronic learning systems hava a positive and significant effect on ESQ through student satisfaction. These findings contribute to university management to understand that service quality needs to pay attention to Ease of Use, Usefulness, and student satisfaction. This research provides insights into the importance of improving the quality of service in education and students' satisfaction, especially in the provision of service in learning and teaching field. As such, the study has implications for teaching and learning practice in higher education institution, and suggests recommendations for further research.","author":[{"dropping-particle":"","family":"Sholikah","given":"Mar'atus","non-dropping-particle":"","parse-names":false,"suffix":""},{"dropping-particle":"","family":"Sutirman","given":"Sutirman","non-dropping-particle":"","parse-names":false,"suffix":""}],"container-title":"TEM Journal","id":"ITEM-1","issue":"3","issued":{"date-parts":[["2020"]]},"page":"1221-1226","title":"How technology acceptance model (TAM) factors of electronic learning influence education service quality through students' satisfaction","type":"article-journal","volume":"9"},"uris":["http://www.mendeley.com/documents/?uuid=e2908641-3f30-4b82-b9a7-2cd989162f43"]}],"mendeley":{"formattedCitation":"(Sholikah &amp; Sutirman, 2020)","plainTextFormattedCitation":"(Sholikah &amp; Sutirman, 2020)","previouslyFormattedCitation":"(Sholikah &amp; Sutirman, 2020)"},"properties":{"noteIndex":0},"schema":"https://github.com/citation-style-language/schema/raw/master/csl-citation.json"}</w:instrText>
                  </w:r>
                  <w:r w:rsidRPr="00BB647B">
                    <w:rPr>
                      <w:sz w:val="20"/>
                      <w:szCs w:val="20"/>
                      <w:lang w:val="en-US"/>
                    </w:rPr>
                    <w:fldChar w:fldCharType="separate"/>
                  </w:r>
                  <w:r w:rsidRPr="00913430">
                    <w:rPr>
                      <w:noProof/>
                      <w:sz w:val="20"/>
                      <w:szCs w:val="20"/>
                      <w:lang w:val="fr-FR"/>
                    </w:rPr>
                    <w:t>(Sholikah &amp; Sutirman, 2020)</w:t>
                  </w:r>
                  <w:r w:rsidRPr="00BB647B">
                    <w:rPr>
                      <w:sz w:val="20"/>
                      <w:szCs w:val="20"/>
                      <w:lang w:val="en-US"/>
                    </w:rPr>
                    <w:fldChar w:fldCharType="end"/>
                  </w:r>
                </w:p>
                <w:p w14:paraId="43FCAED6" w14:textId="77777777" w:rsidR="002E784C" w:rsidRPr="00BB647B"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r w:rsidRPr="00BB647B">
                    <w:rPr>
                      <w:sz w:val="20"/>
                      <w:szCs w:val="20"/>
                      <w:lang w:val="en-US"/>
                    </w:rPr>
                    <w:fldChar w:fldCharType="begin" w:fldLock="1"/>
                  </w:r>
                  <w:r w:rsidRPr="00BB647B">
                    <w:rPr>
                      <w:sz w:val="20"/>
                      <w:szCs w:val="20"/>
                      <w:lang w:val="en-US"/>
                    </w:rPr>
                    <w:instrText>ADDIN CSL_CITATION {"citationItems":[{"id":"ITEM-1","itemData":{"DOI":"10.1186/1472-6947-12-44","ISSN":"14726947","PMID":"22640490","abstract":"Background: Compared with the increasingly widespread use of picture archiving and communication systems (PACSs), knowledge concerning users acceptance of such systems is limited. Knowledge of acceptance is needed given the large (and growing) financial investment associated with the implementation of PACSs, and because the level of user acceptance influences the degree to which the benefits of the systems for healthcare can be realized. Methods: A Technology Acceptance Model (TAM) was used to assess the level of acceptance of the host PACS by staff in the radiology department at King Abdulaziz Medical City (KAMC), Riyadh, Saudi Arabia. A questionnaire survey of 89 PACS users was employed to obtain data regarding user characteristics, perceived usefulness (PU) (6 items), perceived ease of use (PEU) (4 items), a change construct (4 items), and a behavior (acceptance) construct (9 items). Respondents graded each item in each construct using five-point likert scales. Results: Surveyed users reported high levels of PU (4.33/5), PEU (4.15/5), change (4.26/5), and acceptance (3.86/5). The three constructs of PU, PEU, and change explained 41 % of the variation in PACS user acceptance. PU was the most important predictor, explaining 38 % of the variation on its own. The most important single item in the explanatory constructs was that users found PACS to have improved the quality of their work in providing better patient care. Technologists had lower acceptance ratings than did clinicians/radiologists, but no influence on acceptance level was found due to gender, age, or length of experience using the PACS. Although not directly measured, there appeared to be no cultural influence on either the level of acceptance or its determinants. Conclusions: User acceptance must be considered when an organization implements a PACS, in order to enhance its successful adoption. Health organizations should adopt a PACS that offers all required functions and which is likely to generate high PU on the part of its users, rather than a system that is easy to use. Training/familiarization programs should aim at establishing high levels of PU in all users, particularly technologists. Health organizations are advised to measure all the factors that influence the acceptance of a PACS by their staff, in order to optimize the productivity of the system and realize the potential benefits to the greatest extent possible. © 2012 Aldosari; licensee BioMed Central Ltd.","author":[{"dropping-particle":"","family":"Aldosari","given":"Bakheet","non-dropping-particle":"","parse-names":false,"suffix":""}],"container-title":"BMC Medical Informatics and Decision Making","id":"ITEM-1","issue":"1","issued":{"date-parts":[["2012"]]},"page":"1","publisher":"???","title":"User acceptance of a picture archiving and communication system (PACS) in a Saudi Arabian hospital radiology department","type":"article-journal","volume":"12"},"uris":["http://www.mendeley.com/documents/?uuid=3f99783c-6b14-496e-85be-c3b36b8b5b1f"]}],"mendeley":{"formattedCitation":"(Aldosari, 2012)","plainTextFormattedCitation":"(Aldosari, 2012)","previouslyFormattedCitation":"(Aldosari, 2012)"},"properties":{"noteIndex":0},"schema":"https://github.com/citation-style-language/schema/raw/master/csl-citation.json"}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(Aldosari, 2012)</w:t>
                  </w:r>
                  <w:r w:rsidRPr="00BB647B">
                    <w:rPr>
                      <w:sz w:val="20"/>
                      <w:szCs w:val="20"/>
                      <w:lang w:val="en-US"/>
                    </w:rPr>
                    <w:fldChar w:fldCharType="end"/>
                  </w:r>
                </w:p>
                <w:p w14:paraId="4FCC239B" w14:textId="77777777" w:rsidR="002E784C" w:rsidRPr="00BB647B"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p>
                <w:p w14:paraId="657EBF4F" w14:textId="77777777" w:rsidR="002E784C" w:rsidRPr="00BB647B" w:rsidRDefault="002E784C" w:rsidP="00F80615">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2E784C" w14:paraId="235AD7C0"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6241C0FC" w14:textId="77777777" w:rsidR="002E784C" w:rsidRPr="002E784C" w:rsidRDefault="002E784C" w:rsidP="00F80615">
                  <w:pPr>
                    <w:rPr>
                      <w:b w:val="0"/>
                      <w:bCs w:val="0"/>
                      <w:noProof/>
                      <w:sz w:val="20"/>
                      <w:szCs w:val="20"/>
                      <w:lang w:val="en-US"/>
                    </w:rPr>
                  </w:pPr>
                </w:p>
              </w:tc>
              <w:tc>
                <w:tcPr>
                  <w:tcW w:w="3544" w:type="dxa"/>
                </w:tcPr>
                <w:p w14:paraId="0F95634F" w14:textId="77777777" w:rsidR="002E784C" w:rsidRPr="005B5F68" w:rsidRDefault="002E784C" w:rsidP="00F80615">
                  <w:pPr>
                    <w:cnfStyle w:val="000000000000" w:firstRow="0" w:lastRow="0" w:firstColumn="0" w:lastColumn="0" w:oddVBand="0" w:evenVBand="0" w:oddHBand="0" w:evenHBand="0" w:firstRowFirstColumn="0" w:firstRowLastColumn="0" w:lastRowFirstColumn="0" w:lastRowLastColumn="0"/>
                    <w:rPr>
                      <w:noProof/>
                      <w:sz w:val="20"/>
                      <w:szCs w:val="20"/>
                      <w:lang w:val="en-US"/>
                    </w:rPr>
                  </w:pPr>
                  <w:r>
                    <w:rPr>
                      <w:noProof/>
                      <w:sz w:val="20"/>
                      <w:szCs w:val="20"/>
                      <w:lang w:val="en-US"/>
                    </w:rPr>
                    <w:t xml:space="preserve">Do what I want to do </w:t>
                  </w:r>
                </w:p>
              </w:tc>
              <w:tc>
                <w:tcPr>
                  <w:tcW w:w="2301" w:type="dxa"/>
                </w:tcPr>
                <w:p w14:paraId="710F866B" w14:textId="77777777" w:rsidR="002E784C" w:rsidRDefault="002E784C" w:rsidP="00F80615">
                  <w:pPr>
                    <w:cnfStyle w:val="000000000000" w:firstRow="0" w:lastRow="0" w:firstColumn="0" w:lastColumn="0" w:oddVBand="0" w:evenVBand="0" w:oddHBand="0" w:evenHBand="0" w:firstRowFirstColumn="0" w:firstRowLastColumn="0" w:lastRowFirstColumn="0" w:lastRowLastColumn="0"/>
                    <w:rPr>
                      <w:sz w:val="20"/>
                      <w:szCs w:val="20"/>
                      <w:lang w:val="en-US"/>
                    </w:rPr>
                  </w:pPr>
                  <w:r w:rsidRPr="00BB647B">
                    <w:rPr>
                      <w:sz w:val="20"/>
                      <w:szCs w:val="20"/>
                      <w:lang w:val="en-US"/>
                    </w:rPr>
                    <w:fldChar w:fldCharType="begin" w:fldLock="1"/>
                  </w:r>
                  <w:r w:rsidRPr="00BB647B">
                    <w:rPr>
                      <w:sz w:val="20"/>
                      <w:szCs w:val="20"/>
                      <w:lang w:val="en-US"/>
                    </w:rPr>
                    <w:instrText>ADDIN CSL_CITATION {"citationItems":[{"id":"ITEM-1","itemData":{"DOI":"10.1080/07370024.2017.1298038","ISSN":"07370024","abstract":"“Usability” is a construct conceived by the human–computer interaction (HCI) community to denote a desired quality of interactive systems and products. Despite its prominence and intensive use in HCI research, the usefulness of the usability construct to HCI theories and to our understanding of HCI has been meager. In this article I propose and discuss two reasons for this state of affairs. The first is that usability is an umbrella construct. Umbrella constructs are prevalent in scientific fields that are broad, diverse, and lack a unifying research paradigm. Accordingly, umbrella constructs, such as usability, tend to be vague and loose, characteristics that challenge our ability to accumulate and communicate knowledge and to capture real-world phenomena. The second reason involves the nature of the relations between the usability construct and its measures, a topic rarely discussed in HCI research. There appears to be a mismatch between how the HCI community has (implicitly) conceptualized these relations and how it has empirically examined them. The relations have been conceptualized according to a formative measurement model but have mostly been tested according to a reflective measurement model. The trouble is that representing the usability construct by the reflective model appears inappropriate, and representing it by the formative model involves considerable difficulties. Possible ways of addressing these issues are discussed, each with its advantages and drawbacks. I conclude that for scientific research on this subject to progress, the usability construct ought to be unbundled and replaced by well-defined constructs. The issues discussed in this article are relevant to other HCI umbrella concepts and constructs such as user experience.","author":[{"dropping-particle":"","family":"Tractinsky","given":"Noam","non-dropping-particle":"","parse-names":false,"suffix":""}],"container-title":"Human-Computer Interaction","id":"ITEM-1","issue":"2","issued":{"date-parts":[["2018"]]},"page":"131-177","title":"The Usability Construct: A Dead End?","type":"article-journal","volume":"33"},"uris":["http://www.mendeley.com/documents/?uuid=b4ee9b21-6c07-4d51-befb-8096fc3621a8"]}],"mendeley":{"formattedCitation":"(Tractinsky, 2018)","plainTextFormattedCitation":"(Tractinsky, 2018)","previouslyFormattedCitation":"(Tractinsky, 2018)"},"properties":{"noteIndex":0},"schema":"https://github.com/citation-style-language/schema/raw/master/csl-citation.json"}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(Tractinsky, 2018)</w:t>
                  </w:r>
                  <w:r w:rsidRPr="00BB647B">
                    <w:rPr>
                      <w:sz w:val="20"/>
                      <w:szCs w:val="20"/>
                      <w:lang w:val="en-US"/>
                    </w:rPr>
                    <w:fldChar w:fldCharType="end"/>
                  </w:r>
                </w:p>
                <w:p w14:paraId="7BA4A3F7" w14:textId="77777777" w:rsidR="002E784C" w:rsidRDefault="002E784C" w:rsidP="00F80615">
                  <w:pPr>
                    <w:cnfStyle w:val="000000000000" w:firstRow="0" w:lastRow="0" w:firstColumn="0" w:lastColumn="0" w:oddVBand="0" w:evenVBand="0" w:oddHBand="0" w:evenHBand="0" w:firstRowFirstColumn="0" w:firstRowLastColumn="0" w:lastRowFirstColumn="0" w:lastRowLastColumn="0"/>
                    <w:rPr>
                      <w:sz w:val="20"/>
                      <w:szCs w:val="20"/>
                      <w:lang w:val="en-US"/>
                    </w:rPr>
                  </w:pPr>
                  <w:r w:rsidRPr="00BB647B">
                    <w:rPr>
                      <w:sz w:val="20"/>
                      <w:szCs w:val="20"/>
                      <w:lang w:val="en-US"/>
                    </w:rPr>
                    <w:fldChar w:fldCharType="begin" w:fldLock="1"/>
                  </w:r>
                  <w:r w:rsidRPr="00BB647B">
                    <w:rPr>
                      <w:sz w:val="20"/>
                      <w:szCs w:val="20"/>
                      <w:lang w:val="en-US"/>
                    </w:rPr>
                    <w:instrText>ADDIN CSL_CITATION {"citationItems":[{"id":"ITEM-1","itemData":{"DOI":"10.4236/ijcns.2015.811039","ISSN":"1913-3715","abstract":"This study investigates the status of digital divide amongst Jordanian Telecentres. The objective of this study is to analyze the impact of the perceived usefulness, the perceived ease-of-use and the facilitating conditions on the behavioral intention of employees. In addition, the study investigates the effect of the three mentioned factors on the user acceptance while the behavioral intention on the user acceptance is used as a mediating factor. The proposed research model was validated by distributing 150 survey questionnaires to the Telecentres in Jordan. Structural equation modeling (SEM) technique was used to analyze the results. One of the main limitations of this study is that the results cannot be universal since the study was limited to Jordan. Similar study needs to be conducted in different courtiers to either support or negate our results.","author":[{"dropping-particle":"","family":"Almajali","given":"Dmaithan Abdelkarim","non-dropping-particle":"","parse-names":false,"suffix":""},{"dropping-particle":"","family":"Maqableh","given":"Mahmoud","non-dropping-particle":"","parse-names":false,"suffix":""},{"dropping-particle":"","family":"Masa’deh","given":"Ra’ed Moh’d Taisir","non-dropping-particle":"","parse-names":false,"suffix":""}],"container-title":"International Journal of Communications, Network and System Sciences","id":"ITEM-1","issue":"11","issued":{"date-parts":[["2015"]]},"page":"428-439","title":"Assessing the Digital Divide Status of the Jordanian Telecentre","type":"article-journal","volume":"08"},"uris":["http://www.mendeley.com/documents/?uuid=6c99861e-db23-4f94-a208-e4208eb3955f"]}],"mendeley":{"formattedCitation":"(Almajali et al., 2015)","plainTextFormattedCitation":"(Almajali et al., 2015)","previouslyFormattedCitation":"(Almajali et al., 2015)"},"properties":{"noteIndex":0},"schema":"https://github.com/citation-style-language/schema/raw/master/csl-citation.json"}</w:instrText>
                  </w:r>
                  <w:r w:rsidRPr="00BB647B">
                    <w:rPr>
                      <w:sz w:val="20"/>
                      <w:szCs w:val="20"/>
                      <w:lang w:val="en-US"/>
                    </w:rPr>
                    <w:fldChar w:fldCharType="separate"/>
                  </w:r>
                  <w:r w:rsidRPr="00BB647B">
                    <w:rPr>
                      <w:noProof/>
                      <w:sz w:val="20"/>
                      <w:szCs w:val="20"/>
                      <w:lang w:val="en-US"/>
                    </w:rPr>
                    <w:t>(Almajali et al., 2015)</w:t>
                  </w:r>
                  <w:r w:rsidRPr="00BB647B">
                    <w:rPr>
                      <w:sz w:val="20"/>
                      <w:szCs w:val="20"/>
                      <w:lang w:val="en-US"/>
                    </w:rPr>
                    <w:fldChar w:fldCharType="end"/>
                  </w:r>
                </w:p>
                <w:p w14:paraId="7633268D" w14:textId="77777777" w:rsidR="002E784C" w:rsidRPr="00BB647B" w:rsidRDefault="002E784C" w:rsidP="00F80615">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6F13A335" w14:textId="77777777" w:rsidR="002E784C" w:rsidRDefault="002E784C" w:rsidP="00F80615">
            <w:pPr>
              <w:rPr>
                <w:sz w:val="20"/>
                <w:szCs w:val="20"/>
                <w:lang w:val="en-US"/>
              </w:rPr>
            </w:pPr>
          </w:p>
        </w:tc>
      </w:tr>
      <w:tr w:rsidR="00C47E80" w:rsidRPr="005A3A7E" w14:paraId="47F5B19C" w14:textId="77777777" w:rsidTr="00F80615">
        <w:trPr>
          <w:trHeight w:val="320"/>
        </w:trPr>
        <w:tc>
          <w:tcPr>
            <w:tcW w:w="7909" w:type="dxa"/>
            <w:tcBorders>
              <w:top w:val="nil"/>
              <w:left w:val="nil"/>
              <w:bottom w:val="nil"/>
              <w:right w:val="nil"/>
            </w:tcBorders>
            <w:shd w:val="clear" w:color="auto" w:fill="auto"/>
            <w:noWrap/>
            <w:vAlign w:val="bottom"/>
          </w:tcPr>
          <w:p w14:paraId="3AEBD85B" w14:textId="77777777" w:rsidR="00C47E80" w:rsidRDefault="00C47E80" w:rsidP="00F80615">
            <w:pPr>
              <w:rPr>
                <w:rFonts w:ascii="Times New Roman" w:eastAsia="Times New Roman" w:hAnsi="Times New Roman" w:cs="Times New Roman"/>
                <w:kern w:val="0"/>
                <w:sz w:val="20"/>
                <w:szCs w:val="20"/>
                <w:lang w:val="en-US" w:eastAsia="en-GB"/>
                <w14:ligatures w14:val="none"/>
              </w:rPr>
            </w:pPr>
          </w:p>
          <w:p w14:paraId="4DB8DCA6" w14:textId="77777777" w:rsidR="002E784C" w:rsidRDefault="002E784C" w:rsidP="00F80615">
            <w:pPr>
              <w:rPr>
                <w:rFonts w:ascii="Times New Roman" w:eastAsia="Times New Roman" w:hAnsi="Times New Roman" w:cs="Times New Roman"/>
                <w:kern w:val="0"/>
                <w:sz w:val="20"/>
                <w:szCs w:val="20"/>
                <w:lang w:val="en-US" w:eastAsia="en-GB"/>
                <w14:ligatures w14:val="none"/>
              </w:rPr>
            </w:pPr>
          </w:p>
        </w:tc>
      </w:tr>
      <w:tr w:rsidR="00C47E80" w:rsidRPr="005A3A7E" w14:paraId="65C61D29" w14:textId="77777777" w:rsidTr="00F80615">
        <w:trPr>
          <w:trHeight w:val="320"/>
        </w:trPr>
        <w:tc>
          <w:tcPr>
            <w:tcW w:w="7909" w:type="dxa"/>
            <w:tcBorders>
              <w:top w:val="nil"/>
              <w:left w:val="nil"/>
              <w:bottom w:val="nil"/>
              <w:right w:val="nil"/>
            </w:tcBorders>
            <w:shd w:val="clear" w:color="auto" w:fill="auto"/>
            <w:noWrap/>
            <w:vAlign w:val="bottom"/>
          </w:tcPr>
          <w:tbl>
            <w:tblPr>
              <w:tblStyle w:val="PlainTable1"/>
              <w:tblpPr w:leftFromText="180" w:rightFromText="180" w:horzAnchor="page" w:tblpX="1" w:tblpY="-736"/>
              <w:tblW w:w="7683" w:type="dxa"/>
              <w:tblLook w:val="04A0" w:firstRow="1" w:lastRow="0" w:firstColumn="1" w:lastColumn="0" w:noHBand="0" w:noVBand="1"/>
            </w:tblPr>
            <w:tblGrid>
              <w:gridCol w:w="1838"/>
              <w:gridCol w:w="3544"/>
              <w:gridCol w:w="2301"/>
            </w:tblGrid>
            <w:tr w:rsidR="00C47E80" w14:paraId="7AFA8D5C" w14:textId="77777777" w:rsidTr="00F8061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38" w:type="dxa"/>
                </w:tcPr>
                <w:p w14:paraId="37AB7754" w14:textId="77777777" w:rsidR="00C47E80" w:rsidRPr="005A3A7E" w:rsidRDefault="00C47E80" w:rsidP="00F80615">
                  <w:pPr>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Variable 3</w:t>
                  </w:r>
                </w:p>
              </w:tc>
              <w:tc>
                <w:tcPr>
                  <w:tcW w:w="3544" w:type="dxa"/>
                </w:tcPr>
                <w:p w14:paraId="480D9A32" w14:textId="77777777" w:rsidR="00C47E80" w:rsidRPr="005A3A7E"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Items </w:t>
                  </w:r>
                </w:p>
              </w:tc>
              <w:tc>
                <w:tcPr>
                  <w:tcW w:w="2301" w:type="dxa"/>
                </w:tcPr>
                <w:p w14:paraId="4CE15158" w14:textId="77777777" w:rsidR="00C47E80" w:rsidRPr="005A3A7E"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Source </w:t>
                  </w:r>
                </w:p>
              </w:tc>
            </w:tr>
            <w:tr w:rsidR="00C47E80" w14:paraId="2DAE17ED"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790DEDF1" w14:textId="77777777" w:rsidR="00C47E80" w:rsidRPr="006E6746" w:rsidRDefault="00C47E80" w:rsidP="00F80615">
                  <w:pPr>
                    <w:rPr>
                      <w:rFonts w:ascii="Times New Roman" w:eastAsia="Times New Roman" w:hAnsi="Times New Roman" w:cs="Times New Roman"/>
                      <w:b w:val="0"/>
                      <w:bCs w:val="0"/>
                      <w:kern w:val="0"/>
                      <w:sz w:val="20"/>
                      <w:szCs w:val="20"/>
                      <w:lang w:val="en-US" w:eastAsia="en-GB"/>
                      <w14:ligatures w14:val="none"/>
                    </w:rPr>
                  </w:pPr>
                </w:p>
                <w:p w14:paraId="266E2991" w14:textId="77777777" w:rsidR="00C47E80" w:rsidRPr="006E6746" w:rsidRDefault="00C47E80" w:rsidP="00F80615">
                  <w:pPr>
                    <w:rPr>
                      <w:rFonts w:ascii="Times New Roman" w:eastAsia="Times New Roman" w:hAnsi="Times New Roman" w:cs="Times New Roman"/>
                      <w:b w:val="0"/>
                      <w:bCs w:val="0"/>
                      <w:kern w:val="0"/>
                      <w:sz w:val="20"/>
                      <w:szCs w:val="20"/>
                      <w:lang w:val="en-US" w:eastAsia="en-GB"/>
                      <w14:ligatures w14:val="none"/>
                    </w:rPr>
                  </w:pPr>
                </w:p>
                <w:p w14:paraId="6B3D729E" w14:textId="77777777" w:rsidR="00C47E80" w:rsidRPr="005B5F68" w:rsidRDefault="00C47E80" w:rsidP="00F80615">
                  <w:pPr>
                    <w:rPr>
                      <w:rFonts w:ascii="Times New Roman" w:eastAsia="Times New Roman" w:hAnsi="Times New Roman" w:cs="Times New Roman"/>
                      <w:b w:val="0"/>
                      <w:bCs w:val="0"/>
                      <w:kern w:val="0"/>
                      <w:sz w:val="20"/>
                      <w:szCs w:val="20"/>
                      <w:lang w:val="en-US" w:eastAsia="en-GB"/>
                      <w14:ligatures w14:val="none"/>
                    </w:rPr>
                  </w:pPr>
                  <w:r>
                    <w:rPr>
                      <w:rFonts w:ascii="Times New Roman" w:eastAsia="Times New Roman" w:hAnsi="Times New Roman" w:cs="Times New Roman"/>
                      <w:b w:val="0"/>
                      <w:bCs w:val="0"/>
                      <w:kern w:val="0"/>
                      <w:sz w:val="20"/>
                      <w:szCs w:val="20"/>
                      <w:lang w:val="en-US" w:eastAsia="en-GB"/>
                      <w14:ligatures w14:val="none"/>
                    </w:rPr>
                    <w:t>Organization culture</w:t>
                  </w:r>
                </w:p>
                <w:p w14:paraId="2F631A86" w14:textId="77777777" w:rsidR="00C47E80" w:rsidRPr="006E6746" w:rsidRDefault="00C47E80" w:rsidP="00F80615">
                  <w:pPr>
                    <w:rPr>
                      <w:rFonts w:ascii="Times New Roman" w:eastAsia="Times New Roman" w:hAnsi="Times New Roman" w:cs="Times New Roman"/>
                      <w:b w:val="0"/>
                      <w:bCs w:val="0"/>
                      <w:kern w:val="0"/>
                      <w:sz w:val="20"/>
                      <w:szCs w:val="20"/>
                      <w:lang w:val="en-US" w:eastAsia="en-GB"/>
                      <w14:ligatures w14:val="none"/>
                    </w:rPr>
                  </w:pPr>
                </w:p>
                <w:p w14:paraId="07FD5B94" w14:textId="77777777" w:rsidR="00C47E80" w:rsidRPr="006E6746" w:rsidRDefault="00C47E80" w:rsidP="00F80615">
                  <w:pPr>
                    <w:rPr>
                      <w:rFonts w:ascii="Times New Roman" w:eastAsia="Times New Roman" w:hAnsi="Times New Roman" w:cs="Times New Roman"/>
                      <w:b w:val="0"/>
                      <w:bCs w:val="0"/>
                      <w:kern w:val="0"/>
                      <w:sz w:val="20"/>
                      <w:szCs w:val="20"/>
                      <w:lang w:val="en-US" w:eastAsia="en-GB"/>
                      <w14:ligatures w14:val="none"/>
                    </w:rPr>
                  </w:pPr>
                </w:p>
                <w:p w14:paraId="1DAEE887" w14:textId="77777777" w:rsidR="00C47E80" w:rsidRPr="006E6746" w:rsidRDefault="00C47E80" w:rsidP="00F80615">
                  <w:pPr>
                    <w:rPr>
                      <w:rFonts w:ascii="Times New Roman" w:eastAsia="Times New Roman" w:hAnsi="Times New Roman" w:cs="Times New Roman"/>
                      <w:b w:val="0"/>
                      <w:bCs w:val="0"/>
                      <w:kern w:val="0"/>
                      <w:sz w:val="20"/>
                      <w:szCs w:val="20"/>
                      <w:lang w:val="en-US" w:eastAsia="en-GB"/>
                      <w14:ligatures w14:val="none"/>
                    </w:rPr>
                  </w:pPr>
                </w:p>
              </w:tc>
              <w:tc>
                <w:tcPr>
                  <w:tcW w:w="3544" w:type="dxa"/>
                </w:tcPr>
                <w:p w14:paraId="5A1B3984"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Risk tolerance</w:t>
                  </w:r>
                </w:p>
              </w:tc>
              <w:tc>
                <w:tcPr>
                  <w:tcW w:w="2301" w:type="dxa"/>
                </w:tcPr>
                <w:p w14:paraId="617A58D0"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{"citationItems":[{"id":"ITEM-1","itemData":{"DOI":"10.2991/aebmr.k.200205.007","abstract":"This study aims to examine and analyze the influence of leadership, organizational culture, and organizational climate on employee's job satisfaction at PT Garuda Indonesia (Persero) Tbk as a Case Study. The samples taken in this study were conducted using simple random sampling with the Slovin formula and there were 88 employees from 112 populations. The method of analysis in this study is multiple linear regression. The results of this study indicate that the leadership variables partially do not have a significant impact on employee's job satisfaction. However, the independent variables: leadership, organizational culture, and organizational climate simultaneously have significant influence towards employee's job satisfaction.","author":[{"dropping-particle":"","family":"Riyanto","given":"Setyo","non-dropping-particle":"","parse-names":false,"suffix":""},{"dropping-particle":"","family":"Panggabean","given":"Mangandar","non-dropping-particle":"","parse-names":false,"suffix":""}],"id":"ITEM-1","issue":"Icmeb 2019","issued":{"date-parts":[["2020"]]},"page":"28-36","title":"The Impact of Leadership, Organizational Culture and Organizational Climate on Employee Job Satisfaction (Case Study: PT Garuda Indonesia (Persero) Tbk)","type":"article-journal","volume":"120"},"uris":["http://www.mendeley.com/documents/?uuid=56d8abdb-3a5a-4f31-aada-9d94352e0002"]}],"mendeley":{"formattedCitation":"(Riyanto &amp; Panggabean, 2020)","plainTextFormattedCitation":"(Riyanto &amp; Panggabean, 2020)","previouslyFormattedCitation":"(Riyanto &amp; Panggabean, 2020)"},"properties":{"noteIndex":0},"schema":"https://github.com/citation-style-language/schema/raw/master/csl-citation.json"}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8F6B0A">
                    <w:rPr>
                      <w:rFonts w:ascii="Times New Roman" w:eastAsia="Times New Roman" w:hAnsi="Times New Roman" w:cs="Times New Roman"/>
                      <w:noProof/>
                      <w:kern w:val="0"/>
                      <w:sz w:val="20"/>
                      <w:szCs w:val="20"/>
                      <w:lang w:eastAsia="en-GB"/>
                      <w14:ligatures w14:val="none"/>
                    </w:rPr>
                    <w:t>(Riyanto &amp; Panggabean, 2020)</w:t>
                  </w:r>
                  <w:r>
                    <w:rPr>
                      <w:rFonts w:ascii="Times New Roman" w:eastAsia="Times New Roman" w:hAnsi="Times New Roman" w:cs="Times New Roman"/>
                      <w:kern w:val="0"/>
                      <w:sz w:val="20"/>
                      <w:szCs w:val="20"/>
                      <w:lang w:eastAsia="en-GB"/>
                      <w14:ligatures w14:val="none"/>
                    </w:rPr>
                    <w:fldChar w:fldCharType="end"/>
                  </w:r>
                </w:p>
              </w:tc>
            </w:tr>
            <w:tr w:rsidR="00C47E80" w14:paraId="1F1E716A"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0AD8BC50" w14:textId="77777777" w:rsidR="00C47E80" w:rsidRPr="006E6746" w:rsidRDefault="00C47E80" w:rsidP="00F80615">
                  <w:pPr>
                    <w:rPr>
                      <w:rFonts w:ascii="Times New Roman" w:eastAsia="Times New Roman" w:hAnsi="Times New Roman" w:cs="Times New Roman"/>
                      <w:b w:val="0"/>
                      <w:bCs w:val="0"/>
                      <w:kern w:val="0"/>
                      <w:sz w:val="20"/>
                      <w:szCs w:val="20"/>
                      <w:lang w:val="en-US" w:eastAsia="en-GB"/>
                      <w14:ligatures w14:val="none"/>
                    </w:rPr>
                  </w:pPr>
                </w:p>
              </w:tc>
              <w:tc>
                <w:tcPr>
                  <w:tcW w:w="3544" w:type="dxa"/>
                </w:tcPr>
                <w:p w14:paraId="37BCFB0A"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C</w:t>
                  </w:r>
                  <w:r w:rsidRPr="006E6746">
                    <w:rPr>
                      <w:rFonts w:ascii="Times New Roman" w:eastAsia="Times New Roman" w:hAnsi="Times New Roman" w:cs="Times New Roman"/>
                      <w:kern w:val="0"/>
                      <w:sz w:val="20"/>
                      <w:szCs w:val="20"/>
                      <w:lang w:val="en-US" w:eastAsia="en-GB"/>
                      <w14:ligatures w14:val="none"/>
                    </w:rPr>
                    <w:t>ommitment</w:t>
                  </w:r>
                </w:p>
              </w:tc>
              <w:tc>
                <w:tcPr>
                  <w:tcW w:w="2301" w:type="dxa"/>
                </w:tcPr>
                <w:p w14:paraId="67F78E64"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{"citationItems":[{"id":"ITEM-1","itemData":{"DOI":"10.5937/ejae13-10781","ISSN":"2406-2588","abstract":"The present paper outlines the critical role and influence of organizational culture and job satisfaction on the relationship between organizational factors and entrepreneurial orientation (EO) in the public sector through generating the theoretical framework. Upon examining these terms, a model that reflects their mutual relationships has been suggested. The amalgam of internal work environment, work discretion and rewards/ recognition in combination with the appropriate degree of organizational boundaries, such as formalization, centralization, technology routines and connectedness, are crucial for fostering organizational culture and job satisfaction that lead to EO through innovativeness, proactiveness and risk taking.","author":[{"dropping-particle":"","family":"Karyotakis","given":"Konstantinos","non-dropping-particle":"","parse-names":false,"suffix":""},{"dropping-particle":"","family":"Moustakis","given":"Vassilis","non-dropping-particle":"","parse-names":false,"suffix":""}],"container-title":"The European Journal of Applied Economics","id":"ITEM-1","issue":"1","issued":{"date-parts":[["2016"]]},"page":"47-59","title":"Organizational factors, organizational culture, job satisfaction and entrepreneurial orientation in public administration","type":"article-journal","volume":"13"},"uris":["http://www.mendeley.com/documents/?uuid=b432a871-3e0c-4fc2-8718-d043058c0c4f"]}],"mendeley":{"formattedCitation":"(Karyotakis &amp; Moustakis, 2016)","plainTextFormattedCitation":"(Karyotakis &amp; Moustakis, 2016)","previouslyFormattedCitation":"(Karyotakis &amp; Moustakis, 2016)"},"properties":{"noteIndex":0},"schema":"https://github.com/citation-style-language/schema/raw/master/csl-citation.json"}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CC22C8">
                    <w:rPr>
                      <w:rFonts w:ascii="Times New Roman" w:eastAsia="Times New Roman" w:hAnsi="Times New Roman" w:cs="Times New Roman"/>
                      <w:noProof/>
                      <w:kern w:val="0"/>
                      <w:sz w:val="20"/>
                      <w:szCs w:val="20"/>
                      <w:lang w:eastAsia="en-GB"/>
                      <w14:ligatures w14:val="none"/>
                    </w:rPr>
                    <w:t>(Karyotakis &amp; Moustakis, 2016)</w:t>
                  </w:r>
                  <w:r>
                    <w:rPr>
                      <w:rFonts w:ascii="Times New Roman" w:eastAsia="Times New Roman" w:hAnsi="Times New Roman" w:cs="Times New Roman"/>
                      <w:kern w:val="0"/>
                      <w:sz w:val="20"/>
                      <w:szCs w:val="20"/>
                      <w:lang w:eastAsia="en-GB"/>
                      <w14:ligatures w14:val="none"/>
                    </w:rPr>
                    <w:fldChar w:fldCharType="end"/>
                  </w:r>
                </w:p>
              </w:tc>
            </w:tr>
            <w:tr w:rsidR="00C47E80" w14:paraId="388DAE94"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6DF1B63D"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6CE92DFB"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Engagement</w:t>
                  </w:r>
                </w:p>
              </w:tc>
              <w:tc>
                <w:tcPr>
                  <w:tcW w:w="2301" w:type="dxa"/>
                </w:tcPr>
                <w:p w14:paraId="4895DEB5"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{"citationItems":[{"id":"ITEM-1","itemData":{"DOI":"10.24940/ijird/2017/v6/i8/aug17099","abstract":"1. Introduction Ethics is the study of how decisions affect people. It is also the study of peoples' rights and duties, the moral rules that people apply in making decisions, and the nature of relationships among people. Ethical standards and practices form an important part of business practice. In the latter part of the twentieth century and spreading into the first decade twenty-first century, there has been a regrettable decline of ethical standards in business (Crosbie, 2008). Resultant to this decline has been poor financial performance and eventual insolvency of large corporations. Gill (2011), posits that such decline is the outcome of leader actions and behavior and, that leadership carries the blame for their prevalence; this, he adds, is because corporate culture and business ethics are established and propagated by proprietors of organizations and, maintained by their successors. While one aspect of ethics clearly believes that ethical behavior can be determined by the focus on following laws and regulations, ethical leadership should embrace ethics more widely. Organizations shouldn't just consider doing the right thing in terms of what the regulations say, but to express ethics in a wider framework of social justice and sustainable. Display of poor ethics and integrity in public organizations for example, engenders decreased trust in government and may precipitate an implosion of the country's political system. Heres and Lasthuizen (2010) adduce that managers of an organization are expected to provide ethical leadership, safeguard and promote moral values and manage any social tensions that may obtain from poor economic performance. This study seeks to establish and discuss the relationship between ethical leadership and the corporate culture ensuing from such leadership. Strong and ethical organizational leadership are the ingredients of successful companies and governments and have been known to build organizational cultures that are supportive of integrity and positive work outcomes. On the contrary, suboptimal corporate culture has been associated with poor organizational financial performance. A vast amount of literature referent to organizational culture and leadership ethics exist in academic space. This paper examines sections of extant literature to look at the interaction between leader ethical behaviour and resultant organizational cultural outcomes. The paper seeks to demonstrate the correlation if any between unethical leaders…","author":[{"dropping-particle":"","family":"Ouma","given":"Caren","non-dropping-particle":"","parse-names":false,"suffix":""}],"container-title":"International Journal of Innovative Research and Development","id":"ITEM-1","issue":"8","issued":{"date-parts":[["2017"]]},"page":"774","title":"Ethical Leadership and Organizational Culture: Literature Perspective","type":"article-journal","volume":"6"},"uris":["http://www.mendeley.com/documents/?uuid=4419a562-656d-4f5e-a593-2f8089db5d63"]}],"mendeley":{"formattedCitation":"(Ouma, 2017)","plainTextFormattedCitation":"(Ouma, 2017)","previouslyFormattedCitation":"(Ouma, 2017)"},"properties":{"noteIndex":0},"schema":"https://github.com/citation-style-language/schema/raw/master/csl-citation.json"}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6A529B">
                    <w:rPr>
                      <w:rFonts w:ascii="Times New Roman" w:eastAsia="Times New Roman" w:hAnsi="Times New Roman" w:cs="Times New Roman"/>
                      <w:noProof/>
                      <w:kern w:val="0"/>
                      <w:sz w:val="20"/>
                      <w:szCs w:val="20"/>
                      <w:lang w:eastAsia="en-GB"/>
                      <w14:ligatures w14:val="none"/>
                    </w:rPr>
                    <w:t>(Ouma, 2017)</w:t>
                  </w:r>
                  <w:r>
                    <w:rPr>
                      <w:rFonts w:ascii="Times New Roman" w:eastAsia="Times New Roman" w:hAnsi="Times New Roman" w:cs="Times New Roman"/>
                      <w:kern w:val="0"/>
                      <w:sz w:val="20"/>
                      <w:szCs w:val="20"/>
                      <w:lang w:eastAsia="en-GB"/>
                      <w14:ligatures w14:val="none"/>
                    </w:rPr>
                    <w:fldChar w:fldCharType="end"/>
                  </w:r>
                </w:p>
              </w:tc>
            </w:tr>
            <w:tr w:rsidR="00C47E80" w14:paraId="73D20396"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2E6F4207"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7D44CD59"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Consistency</w:t>
                  </w:r>
                </w:p>
              </w:tc>
              <w:tc>
                <w:tcPr>
                  <w:tcW w:w="2301" w:type="dxa"/>
                </w:tcPr>
                <w:p w14:paraId="5386C21F"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{"citationItems":[{"id":"ITEM-1","itemData":{"abstract":"Primarily current study investigates organizational culture, affective commitment and Job satisfaction relationship and secondarily measures mediating effect of employee job satisfaction on relationship of organizational culture and affective commitment. The data were collected from 232 employees working on managerial positions in textile manufacturing organizations located in Punjab province, Pakistan. The respondents’ opinions about the organizational culture, job satisfaction and organizational commitment were measured by using Denison Organizational Culture Survey (DOCS), Job Diagnostic Survey (JDS) and Employee Commitment Survey based of three components model (TCM) respectively, through structured questionnaire tool. The data were analyzed by applying linear regression statistics. While Preacher &amp; Hayes (2008) Bootstrapping method was applied to measure, to what extent the relationship between organizational culture and affective commitment exists due to job satisfaction. The study recognized that organizational culture traits; consistency and involvement were having significant and positive relationship with employees’ affective commitment. Meanwhile the job satisfaction was observed having partial mediating effects, on organizational culture and affective commitment relationship. Finally the research findings, limitations and implications are discussed.","author":[{"dropping-particle":"","family":"Mustafa","given":"Ghulam","non-dropping-particle":"","parse-names":false,"suffix":""},{"dropping-particle":"","family":"Ilyas","given":"Muhammad","non-dropping-particle":"","parse-names":false,"suffix":""},{"dropping-particle":"","family":"Rehman","given":"Abul","non-dropping-particle":"","parse-names":false,"suffix":""}],"container-title":"Journal of Applied Environmental and Biological Sciences","id":"ITEM-1","issue":"5","issued":{"date-parts":[["2016"]]},"page":"125-133","title":"Do the Employees’ Job Satisfaction Interferes Organizational Culture and Affective Commitment Relationship: Test of Bootstrap Meditation","type":"article-journal","volume":"6"},"uris":["http://www.mendeley.com/documents/?uuid=76101f52-5933-460d-bfe5-0be2142d3d06"]}],"mendeley":{"formattedCitation":"(Mustafa et al., 2016)","plainTextFormattedCitation":"(Mustafa et al., 2016)","previouslyFormattedCitation":"(Mustafa et al., 2016)"},"properties":{"noteIndex":0},"schema":"https://github.com/citation-style-language/schema/raw/master/csl-citation.json"}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6A529B">
                    <w:rPr>
                      <w:rFonts w:ascii="Times New Roman" w:eastAsia="Times New Roman" w:hAnsi="Times New Roman" w:cs="Times New Roman"/>
                      <w:noProof/>
                      <w:kern w:val="0"/>
                      <w:sz w:val="20"/>
                      <w:szCs w:val="20"/>
                      <w:lang w:eastAsia="en-GB"/>
                      <w14:ligatures w14:val="none"/>
                    </w:rPr>
                    <w:t>(Mustafa et al., 2016)</w:t>
                  </w:r>
                  <w:r>
                    <w:rPr>
                      <w:rFonts w:ascii="Times New Roman" w:eastAsia="Times New Roman" w:hAnsi="Times New Roman" w:cs="Times New Roman"/>
                      <w:kern w:val="0"/>
                      <w:sz w:val="20"/>
                      <w:szCs w:val="20"/>
                      <w:lang w:eastAsia="en-GB"/>
                      <w14:ligatures w14:val="none"/>
                    </w:rPr>
                    <w:fldChar w:fldCharType="end"/>
                  </w:r>
                </w:p>
              </w:tc>
            </w:tr>
            <w:tr w:rsidR="00C47E80" w14:paraId="6A2FEA95"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5AE09A03"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75813CFA"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Collaboration </w:t>
                  </w:r>
                </w:p>
              </w:tc>
              <w:tc>
                <w:tcPr>
                  <w:tcW w:w="2301" w:type="dxa"/>
                </w:tcPr>
                <w:p w14:paraId="7A0D457E"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{"citationItems":[{"id":"ITEM-1","itemData":{"DOI":"10.24940/ijird/2017/v6/i8/aug17099","abstract":"1. Introduction Ethics is the study of how decisions affect people. It is also the study of peoples' rights and duties, the moral rules that people apply in making decisions, and the nature of relationships among people. Ethical standards and practices form an important part of business practice. In the latter part of the twentieth century and spreading into the first decade twenty-first century, there has been a regrettable decline of ethical standards in business (Crosbie, 2008). Resultant to this decline has been poor financial performance and eventual insolvency of large corporations. Gill (2011), posits that such decline is the outcome of leader actions and behavior and, that leadership carries the blame for their prevalence; this, he adds, is because corporate culture and business ethics are established and propagated by proprietors of organizations and, maintained by their successors. While one aspect of ethics clearly believes that ethical behavior can be determined by the focus on following laws and regulations, ethical leadership should embrace ethics more widely. Organizations shouldn't just consider doing the right thing in terms of what the regulations say, but to express ethics in a wider framework of social justice and sustainable. Display of poor ethics and integrity in public organizations for example, engenders decreased trust in government and may precipitate an implosion of the country's political system. Heres and Lasthuizen (2010) adduce that managers of an organization are expected to provide ethical leadership, safeguard and promote moral values and manage any social tensions that may obtain from poor economic performance. This study seeks to establish and discuss the relationship between ethical leadership and the corporate culture ensuing from such leadership. Strong and ethical organizational leadership are the ingredients of successful companies and governments and have been known to build organizational cultures that are supportive of integrity and positive work outcomes. On the contrary, suboptimal corporate culture has been associated with poor organizational financial performance. A vast amount of literature referent to organizational culture and leadership ethics exist in academic space. This paper examines sections of extant literature to look at the interaction between leader ethical behaviour and resultant organizational cultural outcomes. The paper seeks to demonstrate the correlation if any between unethical leaders…","author":[{"dropping-particle":"","family":"Ouma","given":"Caren","non-dropping-particle":"","parse-names":false,"suffix":""}],"container-title":"International Journal of Innovative Research and Development","id":"ITEM-1","issue":"8","issued":{"date-parts":[["2017"]]},"page":"774","title":"Ethical Leadership and Organizational Culture: Literature Perspective","type":"article-journal","volume":"6"},"uris":["http://www.mendeley.com/documents/?uuid=4419a562-656d-4f5e-a593-2f8089db5d63"]}],"mendeley":{"formattedCitation":"(Ouma, 2017)","plainTextFormattedCitation":"(Ouma, 2017)","previouslyFormattedCitation":"(Ouma, 2017)"},"properties":{"noteIndex":0},"schema":"https://github.com/citation-style-language/schema/raw/master/csl-citation.json"}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6A529B">
                    <w:rPr>
                      <w:rFonts w:ascii="Times New Roman" w:eastAsia="Times New Roman" w:hAnsi="Times New Roman" w:cs="Times New Roman"/>
                      <w:noProof/>
                      <w:kern w:val="0"/>
                      <w:sz w:val="20"/>
                      <w:szCs w:val="20"/>
                      <w:lang w:eastAsia="en-GB"/>
                      <w14:ligatures w14:val="none"/>
                    </w:rPr>
                    <w:t>(Ouma, 2017)</w:t>
                  </w:r>
                  <w:r>
                    <w:rPr>
                      <w:rFonts w:ascii="Times New Roman" w:eastAsia="Times New Roman" w:hAnsi="Times New Roman" w:cs="Times New Roman"/>
                      <w:kern w:val="0"/>
                      <w:sz w:val="20"/>
                      <w:szCs w:val="20"/>
                      <w:lang w:eastAsia="en-GB"/>
                      <w14:ligatures w14:val="none"/>
                    </w:rPr>
                    <w:fldChar w:fldCharType="end"/>
                  </w:r>
                </w:p>
              </w:tc>
            </w:tr>
            <w:tr w:rsidR="00C47E80" w14:paraId="056A59AE"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4B47410D"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07977148"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change management</w:t>
                  </w:r>
                </w:p>
              </w:tc>
              <w:tc>
                <w:tcPr>
                  <w:tcW w:w="2301" w:type="dxa"/>
                </w:tcPr>
                <w:p w14:paraId="57E19DAA"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{"citationItems":[{"id":"ITEM-1","itemData":{"DOI":"10.1023/B","ISBN":"0963179023211","abstract":"The multidisciplinary Web of Science® (WoS), in particular the WoS Century of Science archive, and some other databases enable tracking historical papers published before 1960. With historical papers we enter an area of completely different publication and citation culture. There are a number of factors making the search for historical papers a daunting task: limited coverage of journals, limitations of specific subject fields, complex author names, complicated journal titles, database errors, etc. Applying bibliometrics to historical papers, ie counting citations as a measure of the impact, may require careful consideration of a large proportion of erroneous citations. It is also necessary to apply time adjustment of the citation counts.","author":[{"dropping-particle":"","family":"Zimmerman","given":"Marc","non-dropping-particle":"","parse-names":false,"suffix":""},{"dropping-particle":"","family":"Peterson","given":"N Andrew","non-dropping-particle":"","parse-names":false,"suffix":""},{"dropping-particle":"","family":"Zimmerman","given":"Marc A","non-dropping-particle":"","parse-names":false,"suffix":""}],"id":"ITEM-1","issue":"October 2004","issued":{"date-parts":[["2016"]]},"title":"Beyond the Individual : Toward a Nomological Network of Organizational Empowerment Beyond the Individual : Toward a Nomological Network of Organizational Empowerment","type":"article-journal","volume":"34"},"uris":["http://www.mendeley.com/documents/?uuid=7c876946-3f1c-40f6-9ded-c4042d9a69bb"]}],"mendeley":{"formattedCitation":"(Zimmerman et al., 2016)","plainTextFormattedCitation":"(Zimmerman et al., 2016)","previouslyFormattedCitation":"(Zimmerman et al., 2016)"},"properties":{"noteIndex":0},"schema":"https://github.com/citation-style-language/schema/raw/master/csl-citation.json"}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6A529B">
                    <w:rPr>
                      <w:rFonts w:ascii="Times New Roman" w:eastAsia="Times New Roman" w:hAnsi="Times New Roman" w:cs="Times New Roman"/>
                      <w:noProof/>
                      <w:kern w:val="0"/>
                      <w:sz w:val="20"/>
                      <w:szCs w:val="20"/>
                      <w:lang w:eastAsia="en-GB"/>
                      <w14:ligatures w14:val="none"/>
                    </w:rPr>
                    <w:t>(Zimmerman et al., 2016)</w:t>
                  </w:r>
                  <w:r>
                    <w:rPr>
                      <w:rFonts w:ascii="Times New Roman" w:eastAsia="Times New Roman" w:hAnsi="Times New Roman" w:cs="Times New Roman"/>
                      <w:kern w:val="0"/>
                      <w:sz w:val="20"/>
                      <w:szCs w:val="20"/>
                      <w:lang w:eastAsia="en-GB"/>
                      <w14:ligatures w14:val="none"/>
                    </w:rPr>
                    <w:fldChar w:fldCharType="end"/>
                  </w:r>
                </w:p>
              </w:tc>
            </w:tr>
            <w:tr w:rsidR="00C47E80" w14:paraId="0C8AA738"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5BFF104C"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63211444"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Trust</w:t>
                  </w:r>
                </w:p>
              </w:tc>
              <w:tc>
                <w:tcPr>
                  <w:tcW w:w="2301" w:type="dxa"/>
                </w:tcPr>
                <w:p w14:paraId="07135AAF"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{"citationItems":[{"id":"ITEM-1","itemData":{"ISBN":"9780070620193","ISSN":"2249-7196","abstract":"The man aim of this study is surviving organizational culture constructs in the development of organizational trust in Moghan Agro-Industry Company. First, we used specific dimensions of organizational culture (task-oriented culture, support-oriented culture, achievement-oriented culture, power-oriented culture). Second, we focused on organizational trust according to Colquitt et al (2009). We used informants from Moghan Agro-Industry Company explore dimensions of organizational culture and organizational trust and test our hypothesis. The data has collected from 196 employees of Moghan Agro-Industry Company by a questionnaire with 35 items by study of variables. All the reliability and validity of measures has examined. We used Spearman Correlation to analyze the research hypothesis. The findings of research show that there is a relationship between organizational culture dimensions and organizational trust.","author":[{"dropping-particle":"","family":"Alizadeh","given":"Sharokh","non-dropping-particle":"","parse-names":false,"suffix":""},{"dropping-particle":"","family":"Panahi","given":"Fereshteh","non-dropping-particle":"","parse-names":false,"suffix":""}],"container-title":"International Journal of Management Research and Review","id":"ITEM-1","issue":"8","issued":{"date-parts":[["2013"]]},"page":"3238-3243","title":"Organizational Culture Constructs in the Development of Organizational Trust","type":"article-journal","volume":"3"},"uris":["http://www.mendeley.com/documents/?uuid=9856e83c-94b1-41f7-9c8b-5806879f45eb"]}],"mendeley":{"formattedCitation":"(Alizadeh &amp; Panahi, 2013)","plainTextFormattedCitation":"(Alizadeh &amp; Panahi, 2013)","previouslyFormattedCitation":"(Alizadeh &amp; Panahi, 2013)"},"properties":{"noteIndex":0},"schema":"https://github.com/citation-style-language/schema/raw/master/csl-citation.json"}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6A529B">
                    <w:rPr>
                      <w:rFonts w:ascii="Times New Roman" w:eastAsia="Times New Roman" w:hAnsi="Times New Roman" w:cs="Times New Roman"/>
                      <w:noProof/>
                      <w:kern w:val="0"/>
                      <w:sz w:val="20"/>
                      <w:szCs w:val="20"/>
                      <w:lang w:eastAsia="en-GB"/>
                      <w14:ligatures w14:val="none"/>
                    </w:rPr>
                    <w:t>(Alizadeh &amp; Panahi, 2013)</w:t>
                  </w:r>
                  <w:r>
                    <w:rPr>
                      <w:rFonts w:ascii="Times New Roman" w:eastAsia="Times New Roman" w:hAnsi="Times New Roman" w:cs="Times New Roman"/>
                      <w:kern w:val="0"/>
                      <w:sz w:val="20"/>
                      <w:szCs w:val="20"/>
                      <w:lang w:eastAsia="en-GB"/>
                      <w14:ligatures w14:val="none"/>
                    </w:rPr>
                    <w:fldChar w:fldCharType="end"/>
                  </w:r>
                </w:p>
              </w:tc>
            </w:tr>
          </w:tbl>
          <w:p w14:paraId="3E3DD94C" w14:textId="77777777" w:rsidR="00C47E80" w:rsidRPr="005A3A7E" w:rsidRDefault="00C47E80" w:rsidP="00F80615">
            <w:pPr>
              <w:rPr>
                <w:rFonts w:ascii="Times New Roman" w:eastAsia="Times New Roman" w:hAnsi="Times New Roman" w:cs="Times New Roman"/>
                <w:kern w:val="0"/>
                <w:sz w:val="20"/>
                <w:szCs w:val="20"/>
                <w:lang w:eastAsia="en-GB"/>
                <w14:ligatures w14:val="none"/>
              </w:rPr>
            </w:pPr>
          </w:p>
        </w:tc>
      </w:tr>
    </w:tbl>
    <w:p w14:paraId="7C59A4F4" w14:textId="77777777" w:rsidR="00C47E80" w:rsidRPr="003C4908" w:rsidRDefault="00C47E80" w:rsidP="00C47E80">
      <w:pPr>
        <w:rPr>
          <w:lang w:val="en-US"/>
        </w:rPr>
      </w:pPr>
    </w:p>
    <w:tbl>
      <w:tblPr>
        <w:tblW w:w="7909" w:type="dxa"/>
        <w:tblInd w:w="10" w:type="dxa"/>
        <w:tblLook w:val="04A0" w:firstRow="1" w:lastRow="0" w:firstColumn="1" w:lastColumn="0" w:noHBand="0" w:noVBand="1"/>
      </w:tblPr>
      <w:tblGrid>
        <w:gridCol w:w="7909"/>
      </w:tblGrid>
      <w:tr w:rsidR="00C47E80" w:rsidRPr="00E61BD8" w14:paraId="442D1DB1" w14:textId="77777777" w:rsidTr="00F80615">
        <w:trPr>
          <w:trHeight w:val="320"/>
        </w:trPr>
        <w:tc>
          <w:tcPr>
            <w:tcW w:w="7909" w:type="dxa"/>
            <w:tcBorders>
              <w:top w:val="nil"/>
              <w:left w:val="nil"/>
              <w:bottom w:val="nil"/>
              <w:right w:val="nil"/>
            </w:tcBorders>
            <w:shd w:val="clear" w:color="auto" w:fill="auto"/>
            <w:noWrap/>
            <w:vAlign w:val="bottom"/>
          </w:tcPr>
          <w:tbl>
            <w:tblPr>
              <w:tblStyle w:val="PlainTable1"/>
              <w:tblpPr w:leftFromText="180" w:rightFromText="180" w:horzAnchor="page" w:tblpX="1" w:tblpY="-736"/>
              <w:tblW w:w="7683" w:type="dxa"/>
              <w:tblLook w:val="04A0" w:firstRow="1" w:lastRow="0" w:firstColumn="1" w:lastColumn="0" w:noHBand="0" w:noVBand="1"/>
            </w:tblPr>
            <w:tblGrid>
              <w:gridCol w:w="1838"/>
              <w:gridCol w:w="3544"/>
              <w:gridCol w:w="2301"/>
            </w:tblGrid>
            <w:tr w:rsidR="00C47E80" w:rsidRPr="00E61BD8" w14:paraId="3990DD18" w14:textId="77777777" w:rsidTr="00F8061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38" w:type="dxa"/>
                </w:tcPr>
                <w:p w14:paraId="161A1689" w14:textId="77777777" w:rsidR="00C47E80" w:rsidRPr="00027212" w:rsidRDefault="00C47E80" w:rsidP="00F80615">
                  <w:pPr>
                    <w:rPr>
                      <w:rFonts w:ascii="Times New Roman" w:eastAsia="Times New Roman" w:hAnsi="Times New Roman" w:cs="Times New Roman"/>
                      <w:noProof/>
                      <w:kern w:val="0"/>
                      <w:sz w:val="20"/>
                      <w:szCs w:val="20"/>
                      <w:lang w:val="en-US" w:eastAsia="en-GB"/>
                      <w14:ligatures w14:val="none"/>
                    </w:rPr>
                  </w:pPr>
                  <w:r w:rsidRPr="00027212">
                    <w:rPr>
                      <w:rFonts w:ascii="Times New Roman" w:eastAsia="Times New Roman" w:hAnsi="Times New Roman" w:cs="Times New Roman"/>
                      <w:noProof/>
                      <w:kern w:val="0"/>
                      <w:sz w:val="20"/>
                      <w:szCs w:val="20"/>
                      <w:lang w:val="en-US" w:eastAsia="en-GB"/>
                      <w14:ligatures w14:val="none"/>
                    </w:rPr>
                    <w:t>Variable 4</w:t>
                  </w:r>
                </w:p>
              </w:tc>
              <w:tc>
                <w:tcPr>
                  <w:tcW w:w="3544" w:type="dxa"/>
                </w:tcPr>
                <w:p w14:paraId="01DF3CD9" w14:textId="77777777" w:rsidR="00C47E80" w:rsidRPr="00027212"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027212">
                    <w:rPr>
                      <w:rFonts w:ascii="Times New Roman" w:eastAsia="Times New Roman" w:hAnsi="Times New Roman" w:cs="Times New Roman"/>
                      <w:noProof/>
                      <w:kern w:val="0"/>
                      <w:sz w:val="20"/>
                      <w:szCs w:val="20"/>
                      <w:lang w:val="en-US" w:eastAsia="en-GB"/>
                      <w14:ligatures w14:val="none"/>
                    </w:rPr>
                    <w:t xml:space="preserve">Items </w:t>
                  </w:r>
                </w:p>
              </w:tc>
              <w:tc>
                <w:tcPr>
                  <w:tcW w:w="2301" w:type="dxa"/>
                </w:tcPr>
                <w:p w14:paraId="6C2DF159" w14:textId="77777777" w:rsidR="00C47E80" w:rsidRPr="00027212"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027212">
                    <w:rPr>
                      <w:rFonts w:ascii="Times New Roman" w:eastAsia="Times New Roman" w:hAnsi="Times New Roman" w:cs="Times New Roman"/>
                      <w:noProof/>
                      <w:kern w:val="0"/>
                      <w:sz w:val="20"/>
                      <w:szCs w:val="20"/>
                      <w:lang w:val="en-US" w:eastAsia="en-GB"/>
                      <w14:ligatures w14:val="none"/>
                    </w:rPr>
                    <w:t xml:space="preserve">Source </w:t>
                  </w:r>
                </w:p>
              </w:tc>
            </w:tr>
            <w:tr w:rsidR="00C47E80" w:rsidRPr="00E61BD8" w14:paraId="1F7D3CC1"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057EB292"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p w14:paraId="68953E23" w14:textId="39CE57D6" w:rsidR="00C47E80" w:rsidRPr="00942A19" w:rsidRDefault="00C47E80" w:rsidP="00F80615">
                  <w:pPr>
                    <w:rPr>
                      <w:rFonts w:ascii="Times New Roman" w:eastAsia="Times New Roman" w:hAnsi="Times New Roman" w:cs="Times New Roman"/>
                      <w:b w:val="0"/>
                      <w:bCs w:val="0"/>
                      <w:noProof/>
                      <w:kern w:val="0"/>
                      <w:sz w:val="20"/>
                      <w:szCs w:val="20"/>
                      <w:lang w:val="en-US" w:eastAsia="en-GB"/>
                      <w14:ligatures w14:val="none"/>
                    </w:rPr>
                  </w:pPr>
                  <w:r>
                    <w:rPr>
                      <w:rFonts w:ascii="Times New Roman" w:eastAsia="Times New Roman" w:hAnsi="Times New Roman" w:cs="Times New Roman"/>
                      <w:b w:val="0"/>
                      <w:bCs w:val="0"/>
                      <w:noProof/>
                      <w:kern w:val="0"/>
                      <w:sz w:val="20"/>
                      <w:szCs w:val="20"/>
                      <w:lang w:val="en-US" w:eastAsia="en-GB"/>
                      <w14:ligatures w14:val="none"/>
                    </w:rPr>
                    <w:t xml:space="preserve">Students </w:t>
                  </w:r>
                  <w:r w:rsidR="005511C0">
                    <w:rPr>
                      <w:rFonts w:ascii="Times New Roman" w:eastAsia="Times New Roman" w:hAnsi="Times New Roman" w:cs="Times New Roman"/>
                      <w:b w:val="0"/>
                      <w:bCs w:val="0"/>
                      <w:noProof/>
                      <w:kern w:val="0"/>
                      <w:sz w:val="20"/>
                      <w:szCs w:val="20"/>
                      <w:lang w:val="en-US" w:eastAsia="en-GB"/>
                      <w14:ligatures w14:val="none"/>
                    </w:rPr>
                    <w:t>traits</w:t>
                  </w:r>
                </w:p>
                <w:p w14:paraId="407DC046"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p w14:paraId="33460510"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p w14:paraId="203D032B" w14:textId="7D7ED7F9"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r>
                    <w:rPr>
                      <w:rFonts w:ascii="Times New Roman" w:eastAsia="Times New Roman" w:hAnsi="Times New Roman" w:cs="Times New Roman"/>
                      <w:b w:val="0"/>
                      <w:bCs w:val="0"/>
                      <w:noProof/>
                      <w:kern w:val="0"/>
                      <w:sz w:val="20"/>
                      <w:szCs w:val="20"/>
                      <w:lang w:val="en-US" w:eastAsia="en-GB"/>
                      <w14:ligatures w14:val="none"/>
                    </w:rPr>
                    <w:t>(</w:t>
                  </w:r>
                  <w:r w:rsidR="005511C0">
                    <w:rPr>
                      <w:rFonts w:ascii="Times New Roman" w:eastAsia="Times New Roman" w:hAnsi="Times New Roman" w:cs="Times New Roman"/>
                      <w:b w:val="0"/>
                      <w:bCs w:val="0"/>
                      <w:noProof/>
                      <w:kern w:val="0"/>
                      <w:sz w:val="20"/>
                      <w:szCs w:val="20"/>
                      <w:lang w:val="en-US" w:eastAsia="en-GB"/>
                      <w14:ligatures w14:val="none"/>
                    </w:rPr>
                    <w:t>ST</w:t>
                  </w:r>
                  <w:r>
                    <w:rPr>
                      <w:rFonts w:ascii="Times New Roman" w:eastAsia="Times New Roman" w:hAnsi="Times New Roman" w:cs="Times New Roman"/>
                      <w:b w:val="0"/>
                      <w:bCs w:val="0"/>
                      <w:noProof/>
                      <w:kern w:val="0"/>
                      <w:sz w:val="20"/>
                      <w:szCs w:val="20"/>
                      <w:lang w:val="en-US" w:eastAsia="en-GB"/>
                      <w14:ligatures w14:val="none"/>
                    </w:rPr>
                    <w:t>)</w:t>
                  </w:r>
                </w:p>
                <w:p w14:paraId="5FAF3F9E"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tc>
              <w:tc>
                <w:tcPr>
                  <w:tcW w:w="3544" w:type="dxa"/>
                </w:tcPr>
                <w:p w14:paraId="612876AD" w14:textId="77777777" w:rsidR="00C47E80" w:rsidRPr="00942A19"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t>Experience</w:t>
                  </w:r>
                </w:p>
              </w:tc>
              <w:tc>
                <w:tcPr>
                  <w:tcW w:w="2301" w:type="dxa"/>
                </w:tcPr>
                <w:p w14:paraId="685DA25D" w14:textId="77777777" w:rsidR="00C47E80" w:rsidRPr="00E61BD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{"citationItems":[{"id":"ITEM-1","itemData":{"DOI":"10.1504/IJBSR.2009.024860","ISSN":"17512018","abstract":"Enterprise resource planning (ERP) systems have become a vital application and are adopted by business to manage their operations and resources. But ERP implementation faces several key challenges such as processes reengineering, IT infrastructure, change management, integration, etc. During the past few years, ERP implementation has resulted in an increase in the volume of literature devoted to it. We decided, therefore, to analyse the literature with the aim of identifying various aspects in its implementation and the methodologies most often applied. This paper, thus, provides a review of articles about ERP implementation published in most prestigious journals of the IS and management area. Copyright © 2009 Inderscience Enterprises Ltd.","author":[{"dropping-particle":"","family":"Singla","given":"Ashim Raj","non-dropping-particle":"","parse-names":false,"suffix":""}],"container-title":"International Journal of Business and Systems Research","id":"ITEM-1","issue":"2","issued":{"date-parts":[["2009"]]},"page":"170-185","title":"Enterprise resource planning systems implementation: A literature analysis","type":"article-journal","volume":"3"},"uris":["http://www.mendeley.com/documents/?uuid=d02b6c11-0ec9-4fc2-aa9b-e2cf8efcf375"]}],"mendeley":{"formattedCitation":"(Singla, 2009)","plainTextFormattedCitation":"(Singla, 2009)","previouslyFormattedCitation":"(Singla, 2009)"},"properties":{"noteIndex":0},"schema":"https://github.com/citation-style-language/schema/raw/master/csl-citation.json"}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(Singla, 2009)</w:t>
                  </w:r>
                  <w:r w:rsidRPr="00E61BD8">
                    <w:rPr>
                      <w:rFonts w:ascii="Times New Roman" w:eastAsia="Times New Roman" w:hAnsi="Times New Roman" w:cs="Times New Roman"/>
                      <w:noProof/>
                      <w:kern w:val="0"/>
                      <w:sz w:val="20"/>
                      <w:szCs w:val="20"/>
                      <w:lang w:val="en-US" w:eastAsia="en-GB"/>
                      <w14:ligatures w14:val="none"/>
                    </w:rPr>
                    <w:fldChar w:fldCharType="end"/>
                  </w:r>
                </w:p>
                <w:p w14:paraId="6B2AA99E"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fldChar w:fldCharType="begin" w:fldLock="1"/>
                  </w:r>
                  <w:r>
                    <w:rPr>
                      <w:rFonts w:ascii="Times New Roman" w:eastAsia="Times New Roman" w:hAnsi="Times New Roman" w:cs="Times New Roman"/>
                      <w:noProof/>
                      <w:kern w:val="0"/>
                      <w:sz w:val="20"/>
                      <w:szCs w:val="20"/>
                      <w:lang w:val="en-US" w:eastAsia="en-GB"/>
                      <w14:ligatures w14:val="none"/>
                    </w:rPr>
                    <w:instrText>ADDIN CSL_CITATION {"citationItems":[{"id":"ITEM-1","itemData":{"ISBN":"2070-3724","abstract":"With the recent growth of applied information systems (IS) in business organizations, investigating IS impact on user‘s performance and productivity is essential for both practitioners and researchers. Early efforts concentrated on the identification of factors that facilitated IS use. This produced a long list of items that proved to be of little practical value. It became obvious that, for practical reasons, the factors identified had to be formalized into a model in such a way as to facilitate analysis of IS use. Thus, in this study we are exploring the similarities and differences among various IS models with a goal of developing a combined model with more explanatory power to better understand IS impacts on end user performance. A proposed model is presented linking information quality, system quality, user characteristics and task technology fit to evaluate the impacts of IS through ease of system use and usefulness on user‘s performance. The current study consolidates three models that have previously been validated separately in IS. Evaluated together, these models can provide a better understanding of the way in which IS influences user performance in a broader variety of circumstances.","author":[{"dropping-particle":"","family":"Abugabah","given":"Ahed","non-dropping-particle":"","parse-names":false,"suffix":""},{"dropping-particle":"","family":"Sanzogni","given":"Louis","non-dropping-particle":"","parse-names":false,"suffix":""},{"dropping-particle":"","family":"Poropat","given":"Arthur","non-dropping-particle":"","parse-names":false,"suffix":""}],"container-title":"International Conference on Information Systems (ICIS), World Academy of Science, Engineering and Technology (57)","id":"ITEM-1","issued":{"date-parts":[["2009"]]},"page":"809-819","title":"The impact of information systems on user performance : A critical review and theoretical model","type":"article-journal"},"uris":["http://www.mendeley.com/documents/?uuid=4f7c046c-0dd4-4343-8946-d905f714df8d"]}],"mendeley":{"formattedCitation":"(Abugabah et al., 2009)","plainTextFormattedCitation":"(Abugabah et al., 2009)","previouslyFormattedCitation":"(Abugabah et al., 2009)"},"properties":{"noteIndex":0},"schema":"https://github.com/citation-style-language/schema/raw/master/csl-citation.json"}</w:instrText>
                  </w:r>
                  <w:r>
                    <w:rPr>
                      <w:rFonts w:ascii="Times New Roman" w:eastAsia="Times New Roman" w:hAnsi="Times New Roman" w:cs="Times New Roman"/>
                      <w:noProof/>
                      <w:kern w:val="0"/>
                      <w:sz w:val="20"/>
                      <w:szCs w:val="20"/>
                      <w:lang w:val="en-US" w:eastAsia="en-GB"/>
                      <w14:ligatures w14:val="none"/>
                    </w:rPr>
                    <w:fldChar w:fldCharType="separate"/>
                  </w:r>
                  <w:r w:rsidRPr="00C3697D">
                    <w:rPr>
                      <w:rFonts w:ascii="Times New Roman" w:eastAsia="Times New Roman" w:hAnsi="Times New Roman" w:cs="Times New Roman"/>
                      <w:noProof/>
                      <w:kern w:val="0"/>
                      <w:sz w:val="20"/>
                      <w:szCs w:val="20"/>
                      <w:lang w:val="en-US" w:eastAsia="en-GB"/>
                      <w14:ligatures w14:val="none"/>
                    </w:rPr>
                    <w:t>(Abugabah et al., 2009)</w:t>
                  </w:r>
                  <w:r>
                    <w:rPr>
                      <w:rFonts w:ascii="Times New Roman" w:eastAsia="Times New Roman" w:hAnsi="Times New Roman" w:cs="Times New Roman"/>
                      <w:noProof/>
                      <w:kern w:val="0"/>
                      <w:sz w:val="20"/>
                      <w:szCs w:val="20"/>
                      <w:lang w:val="en-US" w:eastAsia="en-GB"/>
                      <w14:ligatures w14:val="none"/>
                    </w:rPr>
                    <w:fldChar w:fldCharType="end"/>
                  </w:r>
                </w:p>
                <w:p w14:paraId="5EB9F873" w14:textId="77777777" w:rsidR="00C47E80" w:rsidRPr="003D720B"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fldChar w:fldCharType="begin" w:fldLock="1"/>
                  </w:r>
                  <w:r>
                    <w:rPr>
                      <w:rFonts w:ascii="Times New Roman" w:eastAsia="Times New Roman" w:hAnsi="Times New Roman" w:cs="Times New Roman"/>
                      <w:noProof/>
                      <w:kern w:val="0"/>
                      <w:sz w:val="20"/>
                      <w:szCs w:val="20"/>
                      <w:lang w:val="en-US" w:eastAsia="en-GB"/>
                      <w14:ligatures w14:val="none"/>
                    </w:rPr>
                    <w:instrText>ADDIN CSL_CITATION {"citationItems":[{"id":"ITEM-1","itemData":{"DOI":"10.1504/IJBIS.2012.048339","ISSN":"17460980","abstract":"Do individual characteristics influence how the quality of work is related to the use of a workflow management system (WFM) in a Dutch social insurance organisation? This key question is addressed in this paper. Building upon DeLone and McLean's model, we investigated the effects of gender, age, education, system experience and computer skills on the relationship between the level of user satisfaction with a WFM system and the perceived quality of work. The expected effects of individual characteristics were tested using survey data collected from 143 end users of a large Dutch social insurance organisation that recently deployed a WFM system. The results of the regression analysis show that: 1 user satisfaction has a positive relationship with quality of work 2 age has a significant moderating influence on the perceived quality of work 3 gender and system experience have no moderating effects 4 education and system computer skills (as individual characteristics) had a degree of moderating effects. These results imply that it is valuable to focus on older employees when deploying information technology as WFM systems, i.e., by improving their computer skills in particular. Copyright © 2012 Inderscience Enterprises Ltd.","author":[{"dropping-particle":"","family":"Waal","given":"Benny M.E.","non-dropping-particle":"De","parse-names":false,"suffix":""},{"dropping-particle":"","family":"Breman","given":"Paul","non-dropping-particle":"","parse-names":false,"suffix":""},{"dropping-particle":"","family":"Batenburg","given":"Ronald","non-dropping-particle":"","parse-names":false,"suffix":""}],"container-title":"International Journal of Business Information Systems","id":"ITEM-1","issue":"1","issued":{"date-parts":[["2012"]]},"page":"1-21","title":"Do individual characteristics matter? the quality of work during the implementation of a workflow management system in a Dutch social insurance company","type":"article-journal","volume":"11"},"uris":["http://www.mendeley.com/documents/?uuid=94673b62-cd58-4d8b-902b-37a5541cde80"]}],"mendeley":{"formattedCitation":"(De Waal et al., 2012)","plainTextFormattedCitation":"(De Waal et al., 2012)","previouslyFormattedCitation":"(De Waal et al., 2012)"},"properties":{"noteIndex":0},"schema":"https://github.com/citation-style-language/schema/raw/master/csl-citation.json"}</w:instrText>
                  </w:r>
                  <w:r>
                    <w:rPr>
                      <w:rFonts w:ascii="Times New Roman" w:eastAsia="Times New Roman" w:hAnsi="Times New Roman" w:cs="Times New Roman"/>
                      <w:noProof/>
                      <w:kern w:val="0"/>
                      <w:sz w:val="20"/>
                      <w:szCs w:val="20"/>
                      <w:lang w:val="en-US" w:eastAsia="en-GB"/>
                      <w14:ligatures w14:val="none"/>
                    </w:rPr>
                    <w:fldChar w:fldCharType="separate"/>
                  </w:r>
                  <w:r w:rsidRPr="00D918FC">
                    <w:rPr>
                      <w:rFonts w:ascii="Times New Roman" w:eastAsia="Times New Roman" w:hAnsi="Times New Roman" w:cs="Times New Roman"/>
                      <w:noProof/>
                      <w:kern w:val="0"/>
                      <w:sz w:val="20"/>
                      <w:szCs w:val="20"/>
                      <w:lang w:val="en-US" w:eastAsia="en-GB"/>
                      <w14:ligatures w14:val="none"/>
                    </w:rPr>
                    <w:t>(De Waal et al., 2012)</w:t>
                  </w:r>
                  <w:r>
                    <w:rPr>
                      <w:rFonts w:ascii="Times New Roman" w:eastAsia="Times New Roman" w:hAnsi="Times New Roman" w:cs="Times New Roman"/>
                      <w:noProof/>
                      <w:kern w:val="0"/>
                      <w:sz w:val="20"/>
                      <w:szCs w:val="20"/>
                      <w:lang w:val="en-US" w:eastAsia="en-GB"/>
                      <w14:ligatures w14:val="none"/>
                    </w:rPr>
                    <w:fldChar w:fldCharType="end"/>
                  </w:r>
                </w:p>
              </w:tc>
            </w:tr>
            <w:tr w:rsidR="00C47E80" w:rsidRPr="00E61BD8" w14:paraId="408B0F3A"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22907DF3"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tc>
              <w:tc>
                <w:tcPr>
                  <w:tcW w:w="3544" w:type="dxa"/>
                </w:tcPr>
                <w:p w14:paraId="1C3C91D8" w14:textId="77777777" w:rsidR="00C47E80" w:rsidRPr="00E61BD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t xml:space="preserve"> Motivation</w:t>
                  </w:r>
                </w:p>
              </w:tc>
              <w:tc>
                <w:tcPr>
                  <w:tcW w:w="2301" w:type="dxa"/>
                </w:tcPr>
                <w:p w14:paraId="5AB3D8A5" w14:textId="77777777" w:rsidR="00C47E80" w:rsidRPr="00E61BD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{"citationItems":[{"id":"ITEM-1","itemData":{"abstract":"User-centred design is an approach to interactive system development which focuses specifically on making systems usable and safe for their users. User-centred systems empower users and motivate them to learn and explore new system solutions. The benefits include increased productivity, enhanced quality of work, reductions in support and training costs and improved user health and safety. Although there is a substantial body of human factors and ergonomics knowledge about how such design processes can be organised and used effectively, much of this information is not yet widely applied.","author":[{"dropping-particle":"","family":"Maguire","given":"Martin C.","non-dropping-particle":"","parse-names":false,"suffix":""}],"container-title":"Wp5","id":"ITEM-1","issue":"July","issued":{"date-parts":[["1998"]]},"page":"184","title":"User-Centred Requirements handbook","type":"article-journal","volume":"2"},"uris":["http://www.mendeley.com/documents/?uuid=15fb74be-5990-4544-bac7-99d93c2b1d5b"]}],"mendeley":{"formattedCitation":"(Maguire, 1998)","plainTextFormattedCitation":"(Maguire, 1998)","previouslyFormattedCitation":"(Maguire, 1998)"},"properties":{"noteIndex":0},"schema":"https://github.com/citation-style-language/schema/raw/master/csl-citation.json"}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(Maguire, 1998)</w:t>
                  </w:r>
                  <w:r w:rsidRPr="00E61BD8">
                    <w:rPr>
                      <w:rFonts w:ascii="Times New Roman" w:eastAsia="Times New Roman" w:hAnsi="Times New Roman" w:cs="Times New Roman"/>
                      <w:noProof/>
                      <w:kern w:val="0"/>
                      <w:sz w:val="20"/>
                      <w:szCs w:val="20"/>
                      <w:lang w:val="en-US" w:eastAsia="en-GB"/>
                      <w14:ligatures w14:val="none"/>
                    </w:rPr>
                    <w:fldChar w:fldCharType="end"/>
                  </w:r>
                  <w:r w:rsidRPr="00E61BD8">
                    <w:rPr>
                      <w:rFonts w:ascii="Times New Roman" w:eastAsia="Times New Roman" w:hAnsi="Times New Roman" w:cs="Times New Roman"/>
                      <w:noProof/>
                      <w:kern w:val="0"/>
                      <w:sz w:val="20"/>
                      <w:szCs w:val="20"/>
                      <w:lang w:val="en-US" w:eastAsia="en-GB"/>
                      <w14:ligatures w14:val="none"/>
                    </w:rPr>
                    <w:t xml:space="preserve"> </w:t>
                  </w: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{"citationItems":[{"id":"ITEM-1","itemData":{"DOI":"10.1007/978-3-642-16607-5","ISBN":"9783642166075","abstract":"The contributions for USAB 2010 provide important insights on the actual research activities in the field and support the interested audience by presenting the state of the art in HCI research as well as giving valuable input on questions arising when planning or designing research projects. Because of the increasing propagation of the field of HCI research, it is not possible to address all areas within a small conference; however, this is not the goal of USAB 2010—it should be seen as a metaphorical counterpart of a wholesale, an HCI delicatessen shop providing a tasting menu with different courses (hopefully) catering to all tastes. As a kind of appetizer, the session “Psychological Factors of HCI” puts a focus on psychological and social aspects to be considered in the development of end user applications. Based on the example of the participatory design of visual analytics, Mayr et al. illustrate the importance of human problem solving strategies. In their first paper Pommeranz et al. show how the quality of decision support systems can influence the elicitation of user preferences. Arning et al. focus their contribution on usage motives and usage barriers related to the use of mobile technologies. In their second contribution, Pommeranz et al. address the relevance of context and subjective norm on the acceptance of a mobile negotiation support system. The session “e-Health and HCI” illustrates that although the health of the elderly is a central issue in today’s discussion on demography, they are not the only group who can benefit from ICT research. Holzinger et al. sketch an alarming picture of the health status of the youth in Austria, but also show possibilities how to combine the hype of mobile devices and Web 2.0 to change health awareness within youths. Wilkowska et al. focus their contribution on the role of gender in the acceptance of medical devices and show that there are indeed differences in specific situations. The health system of Western countries is prototypical for high public expenditure; therefore financing usability engineering activities seems to be a difficult task. Verhoeven and Gemert-Pijnen show that discount usability methods can even be applied to health care settings with very low costs (which, invested in usability, exhibit a high return on investment, as illustrated by Bias &amp; Mayhew 1 ). Another way of efficient HCI application is the re-use of existing knowledge, e.g., on the basis of HCI patterns. Doyle et al. pres…","author":[{"dropping-particle":"","family":"Leitner","given":"G","non-dropping-particle":"","parse-names":false,"suffix":""},{"dropping-particle":"","family":"Hitz","given":"M","non-dropping-particle":"","parse-names":false,"suffix":""},{"dropping-particle":"","family":"Holzinger","given":"A","non-dropping-particle":"","parse-names":false,"suffix":""}],"id":"ITEM-1","issue":"November 2010","issued":{"date-parts":[["2010"]]},"title":"HCI in Work and Learning, Life and Leisure: 6th Symposium of the Workgroup Human-Computer Interaction and Usability Engineering of the Austrian Computer Society (OCG), USAB 2010, Lecture Notes in Computer Science (LNCS 6389)","type":"article-journal"},"uris":["http://www.mendeley.com/documents/?uuid=b9679e0e-69fd-42cd-99bb-156284cb540c"]}],"mendeley":{"formattedCitation":"(Leitner et al., 2010)","plainTextFormattedCitation":"(Leitner et al., 2010)","previouslyFormattedCitation":"(Leitner et al., 2010)"},"properties":{"noteIndex":0},"schema":"https://github.com/citation-style-language/schema/raw/master/csl-citation.json"}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(Leitner et al., 2010)</w:t>
                  </w:r>
                  <w:r w:rsidRPr="00E61BD8">
                    <w:rPr>
                      <w:rFonts w:ascii="Times New Roman" w:eastAsia="Times New Roman" w:hAnsi="Times New Roman" w:cs="Times New Roman"/>
                      <w:noProof/>
                      <w:kern w:val="0"/>
                      <w:sz w:val="20"/>
                      <w:szCs w:val="20"/>
                      <w:lang w:val="en-US" w:eastAsia="en-GB"/>
                      <w14:ligatures w14:val="none"/>
                    </w:rPr>
                    <w:fldChar w:fldCharType="end"/>
                  </w:r>
                </w:p>
              </w:tc>
            </w:tr>
            <w:tr w:rsidR="00C47E80" w:rsidRPr="00E61BD8" w14:paraId="070CC2DC"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31D40361"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tc>
              <w:tc>
                <w:tcPr>
                  <w:tcW w:w="3544" w:type="dxa"/>
                </w:tcPr>
                <w:p w14:paraId="2D927BE1"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t>Curiosity</w:t>
                  </w:r>
                </w:p>
              </w:tc>
              <w:tc>
                <w:tcPr>
                  <w:tcW w:w="2301" w:type="dxa"/>
                </w:tcPr>
                <w:p w14:paraId="67A71FD5" w14:textId="77777777" w:rsidR="00C47E80" w:rsidRPr="00E61BD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{"citationItems":[{"id":"ITEM-1","itemData":{"DOI":"10.1007/s10209-007-0082-z.20.","ISSN":"1994036X","abstract":"Despite the enormous progress in technology and design over the last decades, consumer dissatisfaction is increasing, mainly because of soft usability problems: problems that have nothing to do with technical failure. In earlier studies, types of soft usability problems have been influenced on the one hand by product properties and on the other hand by user characteristics. These studies are all based on retrospective data. However, common practice in the manufacturing industry is to test their prototypes through user trials, which means testing products in actual use. Therefore, this paper discusses an experiment investigating the effects of the relationship between product properties and user characteristics by way of a user trial with two products whose usability is known to be problematic. Overall, 84 participants, between the ages of 20 to 74, participated in this study. The experiment was conducted in the USA, South Korea and the Netherlands. In this way we were able to compare this actual use situation with our previous retrospective studies in relation to different cultures. The study concludes that there are differences in soft usability problems between actual use and retrospective evaluation. The kind of soft usability problems experienced is partly dependent on both user characteristics and product properties. The role of users' expectations as well as their follow-up behaviour in relation to soft usability problems is discussed. © 2014 Kim.","author":[{"dropping-particle":"","family":"Kim","given":"Chajoong","non-dropping-particle":"","parse-names":false,"suffix":""}],"container-title":"International Journal of Design","id":"ITEM-1","issue":"1","issued":{"date-parts":[["2014"]]},"page":"93-108","title":"User characteristics and behaviour in operating annoying electronic products","type":"article-journal","volume":"8"},"uris":["http://www.mendeley.com/documents/?uuid=2b8c93b2-bcfc-41e8-880f-8713cd066915"]}],"mendeley":{"formattedCitation":"(Kim, 2014)","plainTextFormattedCitation":"(Kim, 2014)","previouslyFormattedCitation":"(Kim, 2014)"},"properties":{"noteIndex":0},"schema":"https://github.com/citation-style-language/schema/raw/master/csl-citation.json"}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(Kim, 2014)</w:t>
                  </w:r>
                  <w:r w:rsidRPr="00E61BD8">
                    <w:rPr>
                      <w:rFonts w:ascii="Times New Roman" w:eastAsia="Times New Roman" w:hAnsi="Times New Roman" w:cs="Times New Roman"/>
                      <w:noProof/>
                      <w:kern w:val="0"/>
                      <w:sz w:val="20"/>
                      <w:szCs w:val="20"/>
                      <w:lang w:val="en-US" w:eastAsia="en-GB"/>
                      <w14:ligatures w14:val="none"/>
                    </w:rPr>
                    <w:fldChar w:fldCharType="end"/>
                  </w:r>
                </w:p>
                <w:p w14:paraId="117D17F5" w14:textId="77777777" w:rsidR="00C47E80" w:rsidRPr="00E61BD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p>
              </w:tc>
            </w:tr>
            <w:tr w:rsidR="00C47E80" w:rsidRPr="00E61BD8" w14:paraId="12189347"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0F9C35E3"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tc>
              <w:tc>
                <w:tcPr>
                  <w:tcW w:w="3544" w:type="dxa"/>
                </w:tcPr>
                <w:p w14:paraId="76CBEF46"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t>User knowledge procedural</w:t>
                  </w:r>
                </w:p>
              </w:tc>
              <w:tc>
                <w:tcPr>
                  <w:tcW w:w="2301" w:type="dxa"/>
                </w:tcPr>
                <w:p w14:paraId="08A737E9" w14:textId="77777777" w:rsidR="00C47E80" w:rsidRPr="00E61BD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{"citationItems":[{"id":"ITEM-1","itemData":{"DOI":"10.1115/DETC2013-13170","ISBN":"9780791855928","abstract":"When developing an artifact, designers must first capture and represent consumer needs. These needs can then be transformed into system requirements or objectives. This paper proposes a formalized affordance-based method for capturing consumer needs which leverages previous work in the area of Affordance-based design. The creation of an affordance basis and a relational structure (the Desired Affordance Model) facilitates the use of affordances to represent consumer needs. This formalization has the potential to improve model quality and consistency, while managing model creation time. Further, this formalization imposes a level of abstraction which forces solution independence but is capable of capturing the large range of consumer needs. Copyright © 2013 by ASME.","author":[{"dropping-particle":"","family":"Cormier","given":"Phillip","non-dropping-particle":"","parse-names":false,"suffix":""},{"dropping-particle":"","family":"Olewnik","given":"Andrew","non-dropping-particle":"","parse-names":false,"suffix":""},{"dropping-particle":"","family":"Lewis","given":"Kemper","non-dropping-particle":"","parse-names":false,"suffix":""}],"container-title":"Proceedings of the ASME Design Engineering Technical Conference","id":"ITEM-1","issue":"August 2013","issued":{"date-parts":[["2013"]]},"title":"Towards a formalization of affordance modeling in the early stages of design","type":"article-journal","volume":"5"},"uris":["http://www.mendeley.com/documents/?uuid=b700dfb3-dee1-4908-abcf-e74072827a21"]}],"mendeley":{"formattedCitation":"(Cormier et al., 2013)","plainTextFormattedCitation":"(Cormier et al., 2013)","previouslyFormattedCitation":"(Cormier et al., 2013)"},"properties":{"noteIndex":0},"schema":"https://github.com/citation-style-language/schema/raw/master/csl-citation.json"}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(Cormier et al., 2013)</w:t>
                  </w:r>
                  <w:r w:rsidRPr="00E61BD8">
                    <w:rPr>
                      <w:rFonts w:ascii="Times New Roman" w:eastAsia="Times New Roman" w:hAnsi="Times New Roman" w:cs="Times New Roman"/>
                      <w:noProof/>
                      <w:kern w:val="0"/>
                      <w:sz w:val="20"/>
                      <w:szCs w:val="20"/>
                      <w:lang w:val="en-US" w:eastAsia="en-GB"/>
                      <w14:ligatures w14:val="none"/>
                    </w:rPr>
                    <w:fldChar w:fldCharType="end"/>
                  </w:r>
                </w:p>
              </w:tc>
            </w:tr>
            <w:tr w:rsidR="00C47E80" w:rsidRPr="00E61BD8" w14:paraId="62632B39"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53D6D605"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tc>
              <w:tc>
                <w:tcPr>
                  <w:tcW w:w="3544" w:type="dxa"/>
                </w:tcPr>
                <w:p w14:paraId="73DD65BD"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t xml:space="preserve">Confidence </w:t>
                  </w:r>
                </w:p>
              </w:tc>
              <w:tc>
                <w:tcPr>
                  <w:tcW w:w="2301" w:type="dxa"/>
                </w:tcPr>
                <w:p w14:paraId="0F950165" w14:textId="77777777" w:rsidR="00C47E80" w:rsidRPr="00E61BD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{"citationItems":[{"id":"ITEM-1","itemData":{"DOI":"10.1007/s10209-007-0082-z.20.","ISSN":"1994036X","abstract":"Despite the enormous progress in technology and design over the last decades, consumer dissatisfaction is increasing, mainly because of soft usability problems: problems that have nothing to do with technical failure. In earlier studies, types of soft usability problems have been influenced on the one hand by product properties and on the other hand by user characteristics. These studies are all based on retrospective data. However, common practice in the manufacturing industry is to test their prototypes through user trials, which means testing products in actual use. Therefore, this paper discusses an experiment investigating the effects of the relationship between product properties and user characteristics by way of a user trial with two products whose usability is known to be problematic. Overall, 84 participants, between the ages of 20 to 74, participated in this study. The experiment was conducted in the USA, South Korea and the Netherlands. In this way we were able to compare this actual use situation with our previous retrospective studies in relation to different cultures. The study concludes that there are differences in soft usability problems between actual use and retrospective evaluation. The kind of soft usability problems experienced is partly dependent on both user characteristics and product properties. The role of users' expectations as well as their follow-up behaviour in relation to soft usability problems is discussed. © 2014 Kim.","author":[{"dropping-particle":"","family":"Kim","given":"Chajoong","non-dropping-particle":"","parse-names":false,"suffix":""}],"container-title":"International Journal of Design","id":"ITEM-1","issue":"1","issued":{"date-parts":[["2014"]]},"page":"93-108","title":"User characteristics and behaviour in operating annoying electronic products","type":"article-journal","volume":"8"},"uris":["http://www.mendeley.com/documents/?uuid=2b8c93b2-bcfc-41e8-880f-8713cd066915"]}],"mendeley":{"formattedCitation":"(Kim, 2014)","plainTextFormattedCitation":"(Kim, 2014)","previouslyFormattedCitation":"(Kim, 2014)"},"properties":{"noteIndex":0},"schema":"https://github.com/citation-style-language/schema/raw/master/csl-citation.json"}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(Kim, 2014)</w:t>
                  </w:r>
                  <w:r w:rsidRPr="00E61BD8">
                    <w:rPr>
                      <w:rFonts w:ascii="Times New Roman" w:eastAsia="Times New Roman" w:hAnsi="Times New Roman" w:cs="Times New Roman"/>
                      <w:noProof/>
                      <w:kern w:val="0"/>
                      <w:sz w:val="20"/>
                      <w:szCs w:val="20"/>
                      <w:lang w:val="en-US" w:eastAsia="en-GB"/>
                      <w14:ligatures w14:val="none"/>
                    </w:rPr>
                    <w:fldChar w:fldCharType="end"/>
                  </w:r>
                </w:p>
              </w:tc>
            </w:tr>
            <w:tr w:rsidR="00C47E80" w:rsidRPr="00E61BD8" w14:paraId="212E34B1"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117E1801"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tc>
              <w:tc>
                <w:tcPr>
                  <w:tcW w:w="3544" w:type="dxa"/>
                </w:tcPr>
                <w:p w14:paraId="2D6BA03A"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t>Learnability</w:t>
                  </w:r>
                </w:p>
              </w:tc>
              <w:tc>
                <w:tcPr>
                  <w:tcW w:w="2301" w:type="dxa"/>
                </w:tcPr>
                <w:p w14:paraId="14EE9DF3" w14:textId="77777777" w:rsidR="00C47E80" w:rsidRPr="00E61BD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{"citationItems":[{"id":"ITEM-1","itemData":{"DOI":"10.1007/s11633-010-0519-3","ISSN":"14768186","abstract":"Software engineering's lifecycle models have proven to be very important for traditional software development. However, can these models be applied to the development of Web-based applications as well? In recent years, Web-based applications have become more and more complicated and a lot of efforts have been placed on introducing new technologies such as J2EE, PhP, and. NET, etc., which have been universally accepted as the development technologies for Web-based applications. However, there is no universally accepted process model for the development of Web-based applications. Moreover, shaping the process model for small medium-sized enterprises (SMEs), which have limited resources, has been relatively neglected. Based on our previous work, this paper presents an expanded lifecycle process model for the development of Web-based applications in SMEs. It consists of three sets of processes, i. e., requirement processes, development processes, and evolution processes. Particularly, the post-delivery evolution processes are important to SMEs to develop and maintain quality web applications with limited resources and time. © 2010 Institute of Automation, Chinese Academy of Sciences and Springer-Verlag Berlin Heidelberg.","author":[{"dropping-particle":"","family":"Huang","given":"Wei","non-dropping-particle":"","parse-names":false,"suffix":""},{"dropping-particle":"","family":"Li","given":"Ru","non-dropping-particle":"","parse-names":false,"suffix":""},{"dropping-particle":"","family":"Maple","given":"Carsten","non-dropping-particle":"","parse-names":false,"suffix":""},{"dropping-particle":"","family":"Yang","given":"Hong Ji","non-dropping-particle":"","parse-names":false,"suffix":""},{"dropping-particle":"","family":"Foskett","given":"David","non-dropping-particle":"","parse-names":false,"suffix":""},{"dropping-particle":"","family":"Cleaver","given":"Vince","non-dropping-particle":"","parse-names":false,"suffix":""}],"container-title":"International Journal of Automation and Computing","id":"ITEM-1","issue":"3","issued":{"date-parts":[["2010"]]},"page":"389-398","title":"A Novel Lifecycle Model for Web-based Application Development in Small and Medium Enterprises","type":"article-journal","volume":"7"},"uris":["http://www.mendeley.com/documents/?uuid=89946a59-2ecc-4749-ab6c-864d5406da64"]}],"mendeley":{"formattedCitation":"(Huang et al., 2010)","plainTextFormattedCitation":"(Huang et al., 2010)","previouslyFormattedCitation":"(Huang et al., 2010)"},"properties":{"noteIndex":0},"schema":"https://github.com/citation-style-language/schema/raw/master/csl-citation.json"}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(Huang et al., 2010)</w:t>
                  </w:r>
                  <w:r w:rsidRPr="00E61BD8">
                    <w:rPr>
                      <w:rFonts w:ascii="Times New Roman" w:eastAsia="Times New Roman" w:hAnsi="Times New Roman" w:cs="Times New Roman"/>
                      <w:noProof/>
                      <w:kern w:val="0"/>
                      <w:sz w:val="20"/>
                      <w:szCs w:val="20"/>
                      <w:lang w:val="en-US" w:eastAsia="en-GB"/>
                      <w14:ligatures w14:val="none"/>
                    </w:rPr>
                    <w:fldChar w:fldCharType="end"/>
                  </w:r>
                </w:p>
              </w:tc>
            </w:tr>
            <w:tr w:rsidR="00C47E80" w:rsidRPr="00E61BD8" w14:paraId="6A1613E5"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04A833BC" w14:textId="77777777" w:rsidR="00C47E80" w:rsidRPr="00E61BD8" w:rsidRDefault="00C47E80" w:rsidP="00F80615">
                  <w:pPr>
                    <w:rPr>
                      <w:rFonts w:ascii="Times New Roman" w:eastAsia="Times New Roman" w:hAnsi="Times New Roman" w:cs="Times New Roman"/>
                      <w:b w:val="0"/>
                      <w:bCs w:val="0"/>
                      <w:noProof/>
                      <w:kern w:val="0"/>
                      <w:sz w:val="20"/>
                      <w:szCs w:val="20"/>
                      <w:lang w:val="en-US" w:eastAsia="en-GB"/>
                      <w14:ligatures w14:val="none"/>
                    </w:rPr>
                  </w:pPr>
                </w:p>
              </w:tc>
              <w:tc>
                <w:tcPr>
                  <w:tcW w:w="3544" w:type="dxa"/>
                </w:tcPr>
                <w:p w14:paraId="43D56713"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Pr>
                      <w:rFonts w:ascii="Times New Roman" w:eastAsia="Times New Roman" w:hAnsi="Times New Roman" w:cs="Times New Roman"/>
                      <w:noProof/>
                      <w:kern w:val="0"/>
                      <w:sz w:val="20"/>
                      <w:szCs w:val="20"/>
                      <w:lang w:val="en-US" w:eastAsia="en-GB"/>
                      <w14:ligatures w14:val="none"/>
                    </w:rPr>
                    <w:t>F</w:t>
                  </w:r>
                  <w:r w:rsidRPr="00E61BD8">
                    <w:rPr>
                      <w:rFonts w:ascii="Times New Roman" w:eastAsia="Times New Roman" w:hAnsi="Times New Roman" w:cs="Times New Roman"/>
                      <w:noProof/>
                      <w:kern w:val="0"/>
                      <w:sz w:val="20"/>
                      <w:szCs w:val="20"/>
                      <w:lang w:val="en-US" w:eastAsia="en-GB"/>
                      <w14:ligatures w14:val="none"/>
                    </w:rPr>
                    <w:t>lexibility</w:t>
                  </w:r>
                </w:p>
              </w:tc>
              <w:tc>
                <w:tcPr>
                  <w:tcW w:w="2301" w:type="dxa"/>
                </w:tcPr>
                <w:p w14:paraId="6CE00B15" w14:textId="77777777" w:rsidR="00C47E80" w:rsidRPr="00E61BD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val="en-US" w:eastAsia="en-GB"/>
                      <w14:ligatures w14:val="none"/>
                    </w:rPr>
                  </w:pPr>
                  <w:r w:rsidRPr="00E61BD8">
                    <w:rPr>
                      <w:rFonts w:ascii="Times New Roman" w:eastAsia="Times New Roman" w:hAnsi="Times New Roman" w:cs="Times New Roman"/>
                      <w:noProof/>
                      <w:kern w:val="0"/>
                      <w:sz w:val="20"/>
                      <w:szCs w:val="20"/>
                      <w:lang w:val="en-US" w:eastAsia="en-GB"/>
                      <w14:ligatures w14:val="none"/>
                    </w:rPr>
                    <w:fldChar w:fldCharType="begin" w:fldLock="1"/>
                  </w:r>
                  <w:r w:rsidRPr="00E61BD8">
                    <w:rPr>
                      <w:rFonts w:ascii="Times New Roman" w:eastAsia="Times New Roman" w:hAnsi="Times New Roman" w:cs="Times New Roman"/>
                      <w:noProof/>
                      <w:kern w:val="0"/>
                      <w:sz w:val="20"/>
                      <w:szCs w:val="20"/>
                      <w:lang w:val="en-US" w:eastAsia="en-GB"/>
                      <w14:ligatures w14:val="none"/>
                    </w:rPr>
                    <w:instrText>ADDIN CSL_CITATION {"citationItems":[{"id":"ITEM-1","itemData":{"DOI":"10.1115/DETC2013-13170","ISBN":"9780791855928","abstract":"When developing an artifact, designers must first capture and represent consumer needs. These needs can then be transformed into system requirements or objectives. This paper proposes a formalized affordance-based method for capturing consumer needs which leverages previous work in the area of Affordance-based design. The creation of an affordance basis and a relational structure (the Desired Affordance Model) facilitates the use of affordances to represent consumer needs. This formalization has the potential to improve model quality and consistency, while managing model creation time. Further, this formalization imposes a level of abstraction which forces solution independence but is capable of capturing the large range of consumer needs. Copyright © 2013 by ASME.","author":[{"dropping-particle":"","family":"Cormier","given":"Phillip","non-dropping-particle":"","parse-names":false,"suffix":""},{"dropping-particle":"","family":"Olewnik","given":"Andrew","non-dropping-particle":"","parse-names":false,"suffix":""},{"dropping-particle":"","family":"Lewis","given":"Kemper","non-dropping-particle":"","parse-names":false,"suffix":""}],"container-title":"Proceedings of the ASME Design Engineering Technical Conference","id":"ITEM-1","issue":"August 2013","issued":{"date-parts":[["2013"]]},"title":"Towards a formalization of affordance modeling in the early stages of design","type":"article-journal","volume":"5"},"uris":["http://www.mendeley.com/documents/?uuid=b700dfb3-dee1-4908-abcf-e74072827a21"]}],"mendeley":{"formattedCitation":"(Cormier et al., 2013)","plainTextFormattedCitation":"(Cormier et al., 2013)","previouslyFormattedCitation":"(Cormier et al., 2013)"},"properties":{"noteIndex":0},"schema":"https://github.com/citation-style-language/schema/raw/master/csl-citation.json"}</w:instrText>
                  </w:r>
                  <w:r w:rsidRPr="00E61BD8">
                    <w:rPr>
                      <w:rFonts w:ascii="Times New Roman" w:eastAsia="Times New Roman" w:hAnsi="Times New Roman" w:cs="Times New Roman"/>
                      <w:noProof/>
                      <w:kern w:val="0"/>
                      <w:sz w:val="20"/>
                      <w:szCs w:val="20"/>
                      <w:lang w:val="en-US" w:eastAsia="en-GB"/>
                      <w14:ligatures w14:val="none"/>
                    </w:rPr>
                    <w:fldChar w:fldCharType="separate"/>
                  </w:r>
                  <w:r w:rsidRPr="00E61BD8">
                    <w:rPr>
                      <w:rFonts w:ascii="Times New Roman" w:eastAsia="Times New Roman" w:hAnsi="Times New Roman" w:cs="Times New Roman"/>
                      <w:noProof/>
                      <w:kern w:val="0"/>
                      <w:sz w:val="20"/>
                      <w:szCs w:val="20"/>
                      <w:lang w:val="en-US" w:eastAsia="en-GB"/>
                      <w14:ligatures w14:val="none"/>
                    </w:rPr>
                    <w:t>(Cormier et al., 2013)</w:t>
                  </w:r>
                  <w:r w:rsidRPr="00E61BD8">
                    <w:rPr>
                      <w:rFonts w:ascii="Times New Roman" w:eastAsia="Times New Roman" w:hAnsi="Times New Roman" w:cs="Times New Roman"/>
                      <w:noProof/>
                      <w:kern w:val="0"/>
                      <w:sz w:val="20"/>
                      <w:szCs w:val="20"/>
                      <w:lang w:val="en-US" w:eastAsia="en-GB"/>
                      <w14:ligatures w14:val="none"/>
                    </w:rPr>
                    <w:fldChar w:fldCharType="end"/>
                  </w:r>
                </w:p>
              </w:tc>
            </w:tr>
          </w:tbl>
          <w:p w14:paraId="6C062E5A" w14:textId="77777777" w:rsidR="00C47E80" w:rsidRPr="005A3A7E" w:rsidRDefault="00C47E80" w:rsidP="00F80615">
            <w:pPr>
              <w:rPr>
                <w:rFonts w:ascii="Times New Roman" w:eastAsia="Times New Roman" w:hAnsi="Times New Roman" w:cs="Times New Roman"/>
                <w:noProof/>
                <w:kern w:val="0"/>
                <w:sz w:val="20"/>
                <w:szCs w:val="20"/>
                <w:lang w:val="en-US" w:eastAsia="en-GB"/>
                <w14:ligatures w14:val="none"/>
              </w:rPr>
            </w:pPr>
          </w:p>
        </w:tc>
      </w:tr>
    </w:tbl>
    <w:p w14:paraId="11D8F7D4" w14:textId="77777777" w:rsidR="00C47E80" w:rsidRDefault="00C47E80" w:rsidP="00C47E80">
      <w:pPr>
        <w:tabs>
          <w:tab w:val="left" w:pos="465"/>
        </w:tabs>
      </w:pPr>
    </w:p>
    <w:tbl>
      <w:tblPr>
        <w:tblW w:w="7909" w:type="dxa"/>
        <w:tblInd w:w="10" w:type="dxa"/>
        <w:tblLook w:val="04A0" w:firstRow="1" w:lastRow="0" w:firstColumn="1" w:lastColumn="0" w:noHBand="0" w:noVBand="1"/>
      </w:tblPr>
      <w:tblGrid>
        <w:gridCol w:w="7909"/>
      </w:tblGrid>
      <w:tr w:rsidR="00C47E80" w:rsidRPr="005A3A7E" w14:paraId="546B81EC" w14:textId="77777777" w:rsidTr="00F80615">
        <w:trPr>
          <w:trHeight w:val="320"/>
        </w:trPr>
        <w:tc>
          <w:tcPr>
            <w:tcW w:w="7909" w:type="dxa"/>
            <w:tcBorders>
              <w:top w:val="nil"/>
              <w:left w:val="nil"/>
              <w:bottom w:val="nil"/>
              <w:right w:val="nil"/>
            </w:tcBorders>
            <w:shd w:val="clear" w:color="auto" w:fill="auto"/>
            <w:noWrap/>
            <w:vAlign w:val="bottom"/>
          </w:tcPr>
          <w:tbl>
            <w:tblPr>
              <w:tblStyle w:val="PlainTable1"/>
              <w:tblpPr w:leftFromText="180" w:rightFromText="180" w:horzAnchor="page" w:tblpX="1" w:tblpY="-736"/>
              <w:tblW w:w="7683" w:type="dxa"/>
              <w:tblLook w:val="04A0" w:firstRow="1" w:lastRow="0" w:firstColumn="1" w:lastColumn="0" w:noHBand="0" w:noVBand="1"/>
            </w:tblPr>
            <w:tblGrid>
              <w:gridCol w:w="1838"/>
              <w:gridCol w:w="3544"/>
              <w:gridCol w:w="2301"/>
            </w:tblGrid>
            <w:tr w:rsidR="00C47E80" w14:paraId="21DD056A" w14:textId="77777777" w:rsidTr="00F8061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38" w:type="dxa"/>
                </w:tcPr>
                <w:p w14:paraId="4BA84267" w14:textId="77777777" w:rsidR="00C47E80" w:rsidRPr="005A3A7E" w:rsidRDefault="00C47E80" w:rsidP="00F80615">
                  <w:pPr>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Variable 5</w:t>
                  </w:r>
                </w:p>
              </w:tc>
              <w:tc>
                <w:tcPr>
                  <w:tcW w:w="3544" w:type="dxa"/>
                </w:tcPr>
                <w:p w14:paraId="110840B6" w14:textId="77777777" w:rsidR="00C47E80" w:rsidRPr="005A3A7E"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Items </w:t>
                  </w:r>
                </w:p>
              </w:tc>
              <w:tc>
                <w:tcPr>
                  <w:tcW w:w="2301" w:type="dxa"/>
                </w:tcPr>
                <w:p w14:paraId="04A7510D" w14:textId="77777777" w:rsidR="00C47E80" w:rsidRPr="005A3A7E" w:rsidRDefault="00C47E80" w:rsidP="00F8061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Source </w:t>
                  </w:r>
                </w:p>
              </w:tc>
            </w:tr>
            <w:tr w:rsidR="00C47E80" w14:paraId="4128D01A"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33062B09" w14:textId="77777777" w:rsidR="00C47E80" w:rsidRPr="00C47E80" w:rsidRDefault="00C47E80" w:rsidP="00F80615">
                  <w:pPr>
                    <w:rPr>
                      <w:rFonts w:ascii="Times New Roman" w:eastAsia="Times New Roman" w:hAnsi="Times New Roman" w:cs="Times New Roman"/>
                      <w:b w:val="0"/>
                      <w:bCs w:val="0"/>
                      <w:kern w:val="0"/>
                      <w:sz w:val="20"/>
                      <w:szCs w:val="20"/>
                      <w:lang w:val="en-US" w:eastAsia="en-GB"/>
                      <w14:ligatures w14:val="none"/>
                    </w:rPr>
                  </w:pPr>
                </w:p>
                <w:p w14:paraId="15B3ED33" w14:textId="2CB5E2E5" w:rsidR="00C47E80" w:rsidRPr="00C47E80" w:rsidRDefault="00C47E80" w:rsidP="00C47E80">
                  <w:pPr>
                    <w:rPr>
                      <w:rFonts w:ascii="Times New Roman" w:eastAsia="Times New Roman" w:hAnsi="Times New Roman" w:cs="Times New Roman"/>
                      <w:b w:val="0"/>
                      <w:bCs w:val="0"/>
                      <w:kern w:val="0"/>
                      <w:sz w:val="20"/>
                      <w:szCs w:val="20"/>
                      <w:lang w:val="en-US" w:eastAsia="en-GB"/>
                      <w14:ligatures w14:val="none"/>
                    </w:rPr>
                  </w:pPr>
                  <w:r>
                    <w:rPr>
                      <w:rFonts w:ascii="Times New Roman" w:eastAsia="Times New Roman" w:hAnsi="Times New Roman" w:cs="Times New Roman"/>
                      <w:b w:val="0"/>
                      <w:bCs w:val="0"/>
                      <w:kern w:val="0"/>
                      <w:sz w:val="20"/>
                      <w:szCs w:val="20"/>
                      <w:lang w:val="en-US" w:eastAsia="en-GB"/>
                      <w14:ligatures w14:val="none"/>
                    </w:rPr>
                    <w:t>Actual usage</w:t>
                  </w:r>
                </w:p>
                <w:p w14:paraId="7A18EE26" w14:textId="34D47F14" w:rsidR="00C47E80" w:rsidRPr="00C47E80" w:rsidRDefault="00C47E80" w:rsidP="00C47E80">
                  <w:pPr>
                    <w:rPr>
                      <w:rFonts w:ascii="Times New Roman" w:eastAsia="Times New Roman" w:hAnsi="Times New Roman" w:cs="Times New Roman"/>
                      <w:b w:val="0"/>
                      <w:bCs w:val="0"/>
                      <w:kern w:val="0"/>
                      <w:sz w:val="20"/>
                      <w:szCs w:val="20"/>
                      <w:lang w:val="en-US" w:eastAsia="en-GB"/>
                      <w14:ligatures w14:val="none"/>
                    </w:rPr>
                  </w:pPr>
                  <w:r w:rsidRPr="00C47E80">
                    <w:rPr>
                      <w:rFonts w:ascii="Times New Roman" w:eastAsia="Times New Roman" w:hAnsi="Times New Roman" w:cs="Times New Roman"/>
                      <w:b w:val="0"/>
                      <w:bCs w:val="0"/>
                      <w:kern w:val="0"/>
                      <w:sz w:val="20"/>
                      <w:szCs w:val="20"/>
                      <w:lang w:val="en-US" w:eastAsia="en-GB"/>
                      <w14:ligatures w14:val="none"/>
                    </w:rPr>
                    <w:t>(AU)</w:t>
                  </w:r>
                </w:p>
                <w:p w14:paraId="3CCFB471" w14:textId="77777777" w:rsidR="00C47E80" w:rsidRPr="00C47E80" w:rsidRDefault="00C47E80" w:rsidP="00F80615">
                  <w:pPr>
                    <w:rPr>
                      <w:rFonts w:ascii="Times New Roman" w:eastAsia="Times New Roman" w:hAnsi="Times New Roman" w:cs="Times New Roman"/>
                      <w:b w:val="0"/>
                      <w:bCs w:val="0"/>
                      <w:kern w:val="0"/>
                      <w:sz w:val="20"/>
                      <w:szCs w:val="20"/>
                      <w:lang w:val="en-US" w:eastAsia="en-GB"/>
                      <w14:ligatures w14:val="none"/>
                    </w:rPr>
                  </w:pPr>
                </w:p>
                <w:p w14:paraId="074A1870" w14:textId="77777777" w:rsidR="00C47E80" w:rsidRPr="00C47E80" w:rsidRDefault="00C47E80" w:rsidP="00F80615">
                  <w:pPr>
                    <w:rPr>
                      <w:rFonts w:ascii="Times New Roman" w:eastAsia="Times New Roman" w:hAnsi="Times New Roman" w:cs="Times New Roman"/>
                      <w:b w:val="0"/>
                      <w:bCs w:val="0"/>
                      <w:kern w:val="0"/>
                      <w:sz w:val="20"/>
                      <w:szCs w:val="20"/>
                      <w:lang w:val="en-US" w:eastAsia="en-GB"/>
                      <w14:ligatures w14:val="none"/>
                    </w:rPr>
                  </w:pPr>
                </w:p>
                <w:p w14:paraId="40983BCE" w14:textId="77777777" w:rsidR="00C47E80" w:rsidRPr="00C47E80" w:rsidRDefault="00C47E80" w:rsidP="00F80615">
                  <w:pPr>
                    <w:rPr>
                      <w:rFonts w:ascii="Times New Roman" w:eastAsia="Times New Roman" w:hAnsi="Times New Roman" w:cs="Times New Roman"/>
                      <w:b w:val="0"/>
                      <w:bCs w:val="0"/>
                      <w:kern w:val="0"/>
                      <w:sz w:val="20"/>
                      <w:szCs w:val="20"/>
                      <w:lang w:val="en-US" w:eastAsia="en-GB"/>
                      <w14:ligatures w14:val="none"/>
                    </w:rPr>
                  </w:pPr>
                </w:p>
                <w:p w14:paraId="2B3B33BD" w14:textId="77777777" w:rsidR="00C47E80" w:rsidRPr="00C47E80" w:rsidRDefault="00C47E80" w:rsidP="00F80615">
                  <w:pPr>
                    <w:rPr>
                      <w:rFonts w:ascii="Times New Roman" w:eastAsia="Times New Roman" w:hAnsi="Times New Roman" w:cs="Times New Roman"/>
                      <w:b w:val="0"/>
                      <w:bCs w:val="0"/>
                      <w:kern w:val="0"/>
                      <w:sz w:val="20"/>
                      <w:szCs w:val="20"/>
                      <w:lang w:val="en-US" w:eastAsia="en-GB"/>
                      <w14:ligatures w14:val="none"/>
                    </w:rPr>
                  </w:pPr>
                </w:p>
                <w:p w14:paraId="193CB4B3" w14:textId="77777777" w:rsidR="00C47E80" w:rsidRPr="00C47E80" w:rsidRDefault="00C47E80" w:rsidP="00F80615">
                  <w:pPr>
                    <w:rPr>
                      <w:rFonts w:ascii="Times New Roman" w:eastAsia="Times New Roman" w:hAnsi="Times New Roman" w:cs="Times New Roman"/>
                      <w:b w:val="0"/>
                      <w:bCs w:val="0"/>
                      <w:kern w:val="0"/>
                      <w:sz w:val="20"/>
                      <w:szCs w:val="20"/>
                      <w:lang w:val="en-US" w:eastAsia="en-GB"/>
                      <w14:ligatures w14:val="none"/>
                    </w:rPr>
                  </w:pPr>
                </w:p>
              </w:tc>
              <w:tc>
                <w:tcPr>
                  <w:tcW w:w="3544" w:type="dxa"/>
                </w:tcPr>
                <w:p w14:paraId="48ED051A"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 xml:space="preserve">Frequency of use </w:t>
                  </w:r>
                </w:p>
              </w:tc>
              <w:tc>
                <w:tcPr>
                  <w:tcW w:w="2301" w:type="dxa"/>
                </w:tcPr>
                <w:p w14:paraId="47E99AA0"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{"citationItems":[{"id":"ITEM-1","itemData":{"DOI":"10.3923/ajit.2018.60.78","abstract":"Internet technology has become an essential technological tool for individuals, organizations and nations driving growth and prosperity. In today�s rapidly changing commercial environment, the internet is playing a major role in enabling organizations to be flexible, networked and competitive. It is providing a platform for improving task efficiency, knowledge acquisition and communication and decision-making quality. Yet, half the world population is still not using the internet. A significant body of theory and a number of models have been proposed to understand this ambiguity about technology usage. Although, the Technology Acceptance Model (TAM) has achieved wide acceptance, it neglects to focus on evaluating technology usage, such as user satisfaction and performance impact. Therefore, the purpose of this study is to propose and verify that the TAM can be employed to explain and predict internet usage among employees in organizations, along with the extended TAM with its two output factors, namely user satisfaction and performance impact. In addtion, this study deals with performance impact as a second-order construct to enhance the explanatory power of the full model. A survey questionnaire was used to collect primary data from 530 internet users among employees within the head offices in all thirty government ministries in Yemen. The analysis includes Confirmatory Factor Analysis (CFA) and Structural Equation Modelling (SEM) via. AMOS and the results show that the data fits the extended TAM model well. The findings of the multivariate analysis demonstrate the following four main results: first, perceived ease of use has a positive impact on perceived usefulness, actual usage and user satisfaction. Second, perceived usefulness has great influence on actual usage and user satisfaction. Third, actual usage has a strong positive impact on performance impact. Fourth, user satisfaction positively influences performance impact. The model proposed here explains 65% of the variance in performance impact and the theoretical and practical implications are also discussed.","author":[{"dropping-particle":"","family":"Isaac","given":"Osama","non-dropping-particle":"","parse-names":false,"suffix":""},{"dropping-particle":"","family":"Abdullah","given":"Zaini","non-dropping-particle":"","parse-names":false,"suffix":""},{"dropping-particle":"","family":"Ramayah","given":"T","non-dropping-particle":"","parse-names":false,"suffix":""},{"dropping-particle":"","family":"Mutahar","given":"Ahmed M","non-dropping-particle":"","parse-names":false,"suffix":""},{"dropping-particle":"","family":"Alrajawy","given":"Ibrahim","non-dropping-particle":"","parse-names":false,"suffix":""}],"container-title":"Asian Journal of Information Technology","id":"ITEM-1","issue":"1","issued":{"date-parts":[["2018"]]},"page":"60-78","title":"Integrating User Satisfaction and Performance Impact with Technology Acceptance Model (TAM) to Examine the Internet Usage Within Organizations in Yemen","type":"article-journal","volume":"17"},"uris":["http://www.mendeley.com/documents/?uuid=b9ffc765-5b66-4952-9d8c-934046ec4d05"]}],"mendeley":{"formattedCitation":"(Isaac et al., 2018)","plainTextFormattedCitation":"(Isaac et al., 2018)","previouslyFormattedCitation":"(Isaac et al., 2018)"},"properties":{"noteIndex":0},"schema":"https://github.com/citation-style-language/schema/raw/master/csl-citation.json"}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D918FC">
                    <w:rPr>
                      <w:rFonts w:ascii="Times New Roman" w:eastAsia="Times New Roman" w:hAnsi="Times New Roman" w:cs="Times New Roman"/>
                      <w:noProof/>
                      <w:kern w:val="0"/>
                      <w:sz w:val="20"/>
                      <w:szCs w:val="20"/>
                      <w:lang w:eastAsia="en-GB"/>
                      <w14:ligatures w14:val="none"/>
                    </w:rPr>
                    <w:t>(Isaac et al., 2018)</w:t>
                  </w:r>
                  <w:r>
                    <w:rPr>
                      <w:rFonts w:ascii="Times New Roman" w:eastAsia="Times New Roman" w:hAnsi="Times New Roman" w:cs="Times New Roman"/>
                      <w:kern w:val="0"/>
                      <w:sz w:val="20"/>
                      <w:szCs w:val="20"/>
                      <w:lang w:eastAsia="en-GB"/>
                      <w14:ligatures w14:val="none"/>
                    </w:rPr>
                    <w:fldChar w:fldCharType="end"/>
                  </w:r>
                </w:p>
                <w:p w14:paraId="67DDC058"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{"citationItems":[{"id":"ITEM-1","itemData":{"DOI":"10.1023/B","ISBN":"0963179023211","abstract":"The multidisciplinary Web of Science® (WoS), in particular the WoS Century of Science archive, and some other databases enable tracking historical papers published before 1960. With historical papers we enter an area of completely different publication and citation culture. There are a number of factors making the search for historical papers a daunting task: limited coverage of journals, limitations of specific subject fields, complex author names, complicated journal titles, database errors, etc. Applying bibliometrics to historical papers, ie counting citations as a measure of the impact, may require careful consideration of a large proportion of erroneous citations. It is also necessary to apply time adjustment of the citation counts.","author":[{"dropping-particle":"","family":"Zimmerman","given":"Marc","non-dropping-particle":"","parse-names":false,"suffix":""},{"dropping-particle":"","family":"Peterson","given":"N Andrew","non-dropping-particle":"","parse-names":false,"suffix":""},{"dropping-particle":"","family":"Zimmerman","given":"Marc A","non-dropping-particle":"","parse-names":false,"suffix":""}],"id":"ITEM-1","issue":"October 2004","issued":{"date-parts":[["2016"]]},"title":"Beyond the Individual : Toward a Nomological Network of Organizational Empowerment Beyond the Individual : Toward a Nomological Network of Organizational Empowerment","type":"article-journal","volume":"34"},"uris":["http://www.mendeley.com/documents/?uuid=7c876946-3f1c-40f6-9ded-c4042d9a69bb"]}],"mendeley":{"formattedCitation":"(Zimmerman et al., 2016)","plainTextFormattedCitation":"(Zimmerman et al., 2016)","previouslyFormattedCitation":"(Zimmerman et al., 2016)"},"properties":{"noteIndex":0},"schema":"https://github.com/citation-style-language/schema/raw/master/csl-citation.json"}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8903FE">
                    <w:rPr>
                      <w:rFonts w:ascii="Times New Roman" w:eastAsia="Times New Roman" w:hAnsi="Times New Roman" w:cs="Times New Roman"/>
                      <w:noProof/>
                      <w:kern w:val="0"/>
                      <w:sz w:val="20"/>
                      <w:szCs w:val="20"/>
                      <w:lang w:eastAsia="en-GB"/>
                      <w14:ligatures w14:val="none"/>
                    </w:rPr>
                    <w:t>(Zimmerman et al., 2016)</w:t>
                  </w:r>
                  <w:r>
                    <w:rPr>
                      <w:rFonts w:ascii="Times New Roman" w:eastAsia="Times New Roman" w:hAnsi="Times New Roman" w:cs="Times New Roman"/>
                      <w:kern w:val="0"/>
                      <w:sz w:val="20"/>
                      <w:szCs w:val="20"/>
                      <w:lang w:eastAsia="en-GB"/>
                      <w14:ligatures w14:val="none"/>
                    </w:rPr>
                    <w:fldChar w:fldCharType="end"/>
                  </w:r>
                </w:p>
              </w:tc>
            </w:tr>
            <w:tr w:rsidR="00C47E80" w14:paraId="1F92C1C9"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55C45102"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67649237"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sidRPr="00E61BD8">
                    <w:rPr>
                      <w:rFonts w:ascii="Times New Roman" w:eastAsia="Times New Roman" w:hAnsi="Times New Roman" w:cs="Times New Roman"/>
                      <w:kern w:val="0"/>
                      <w:sz w:val="20"/>
                      <w:szCs w:val="20"/>
                      <w:lang w:val="en-US" w:eastAsia="en-GB"/>
                      <w14:ligatures w14:val="none"/>
                    </w:rPr>
                    <w:t>Performance improvement</w:t>
                  </w:r>
                </w:p>
              </w:tc>
              <w:tc>
                <w:tcPr>
                  <w:tcW w:w="2301" w:type="dxa"/>
                </w:tcPr>
                <w:p w14:paraId="184A35AE" w14:textId="77777777" w:rsidR="00C47E80" w:rsidRPr="00923A8A"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sidRPr="00923A8A">
                    <w:rPr>
                      <w:rFonts w:ascii="Times New Roman" w:eastAsia="Times New Roman" w:hAnsi="Times New Roman" w:cs="Times New Roman"/>
                      <w:kern w:val="0"/>
                      <w:sz w:val="20"/>
                      <w:szCs w:val="20"/>
                      <w:lang w:val="en-US" w:eastAsia="en-GB"/>
                      <w14:ligatures w14:val="none"/>
                    </w:rPr>
                    <w:fldChar w:fldCharType="begin" w:fldLock="1"/>
                  </w:r>
                  <w:r w:rsidRPr="00923A8A">
                    <w:rPr>
                      <w:rFonts w:ascii="Times New Roman" w:eastAsia="Times New Roman" w:hAnsi="Times New Roman" w:cs="Times New Roman"/>
                      <w:kern w:val="0"/>
                      <w:sz w:val="20"/>
                      <w:szCs w:val="20"/>
                      <w:lang w:val="en-US" w:eastAsia="en-GB"/>
                      <w14:ligatures w14:val="none"/>
                    </w:rPr>
                    <w:instrText>ADDIN CSL_CITATION {"citationItems":[{"id":"ITEM-1","itemData":{"DOI":"10.47607/ijresm.2021.466","abstract":"This study aims to collect the required information to construct a conceptual model to measure e-learning information system success in higher education setting. The methodology used in this study is literature study which was done by comparing six articles from international journals across the globe. Other articles as well as books were also used to support the findings in this study. Further in-depth study and comparisons was made to find suitable variables to evaluate e-learning system success. The conclusion of this study is a conceptual model which implements user satisfaction as mediating variable of the relationship of elearning service quality and system quality on students' individual performance as a measure of e-learning system success. Furthermore, this conceptual model can be an essential reference to be implemented in further related research.","author":[{"dropping-particle":"","family":"Riandi","given":"Muhammad Hafiz","non-dropping-particle":"","parse-names":false,"suffix":""},{"dropping-particle":"","family":"Respati","given":"Harianto","non-dropping-particle":"","parse-names":false,"suffix":""},{"dropping-particle":"","family":"Hidayatullah","given":"Syarif","non-dropping-particle":"","parse-names":false,"suffix":""}],"container-title":"International Journal of Research in Engineering, Science and Management","id":"ITEM-1","issue":"1","issued":{"date-parts":[["2021"]]},"page":"60-65","title":"Conceptual Model of User Satisfaction as Mediator of E-Learning Services and System Quality on Students’ Individual Performance","type":"article-journal","volume":"4"},"uris":["http://www.mendeley.com/documents/?uuid=97f43a98-d013-44d6-a7f7-7b63a758fd08"]}],"mendeley":{"formattedCitation":"(Riandi et al., 2021)","plainTextFormattedCitation":"(Riandi et al., 2021)","previouslyFormattedCitation":"(Riandi et al., 2021)"},"properties":{"noteIndex":0},"schema":"https://github.com/citation-style-language/schema/raw/master/csl-citation.json"}</w:instrText>
                  </w:r>
                  <w:r w:rsidRPr="00923A8A">
                    <w:rPr>
                      <w:rFonts w:ascii="Times New Roman" w:eastAsia="Times New Roman" w:hAnsi="Times New Roman" w:cs="Times New Roman"/>
                      <w:kern w:val="0"/>
                      <w:sz w:val="20"/>
                      <w:szCs w:val="20"/>
                      <w:lang w:val="en-US" w:eastAsia="en-GB"/>
                      <w14:ligatures w14:val="none"/>
                    </w:rPr>
                    <w:fldChar w:fldCharType="separate"/>
                  </w:r>
                  <w:r w:rsidRPr="00923A8A">
                    <w:rPr>
                      <w:rFonts w:ascii="Times New Roman" w:eastAsia="Times New Roman" w:hAnsi="Times New Roman" w:cs="Times New Roman"/>
                      <w:noProof/>
                      <w:kern w:val="0"/>
                      <w:sz w:val="20"/>
                      <w:szCs w:val="20"/>
                      <w:lang w:val="en-US" w:eastAsia="en-GB"/>
                      <w14:ligatures w14:val="none"/>
                    </w:rPr>
                    <w:t>(Riandi et al., 2021)</w:t>
                  </w:r>
                  <w:r w:rsidRPr="00923A8A">
                    <w:rPr>
                      <w:rFonts w:ascii="Times New Roman" w:eastAsia="Times New Roman" w:hAnsi="Times New Roman" w:cs="Times New Roman"/>
                      <w:kern w:val="0"/>
                      <w:sz w:val="20"/>
                      <w:szCs w:val="20"/>
                      <w:lang w:val="en-US" w:eastAsia="en-GB"/>
                      <w14:ligatures w14:val="none"/>
                    </w:rPr>
                    <w:fldChar w:fldCharType="end"/>
                  </w:r>
                </w:p>
                <w:p w14:paraId="71FA04B0" w14:textId="77777777" w:rsidR="00C47E80" w:rsidRPr="00923A8A"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p>
              </w:tc>
            </w:tr>
            <w:tr w:rsidR="00C47E80" w14:paraId="191FDEC3"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5C20FA6F"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783459ED" w14:textId="77777777" w:rsidR="00C47E80" w:rsidRPr="00E61BD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sidRPr="00E61BD8">
                    <w:rPr>
                      <w:rFonts w:ascii="Times New Roman" w:eastAsia="Times New Roman" w:hAnsi="Times New Roman" w:cs="Times New Roman"/>
                      <w:kern w:val="0"/>
                      <w:sz w:val="20"/>
                      <w:szCs w:val="20"/>
                      <w:lang w:val="en-US" w:eastAsia="en-GB"/>
                      <w14:ligatures w14:val="none"/>
                    </w:rPr>
                    <w:t xml:space="preserve">Communication </w:t>
                  </w:r>
                </w:p>
              </w:tc>
              <w:tc>
                <w:tcPr>
                  <w:tcW w:w="2301" w:type="dxa"/>
                </w:tcPr>
                <w:p w14:paraId="0B6ABEA1" w14:textId="77777777" w:rsidR="00C47E80" w:rsidRPr="00923A8A"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sidRPr="00923A8A">
                    <w:rPr>
                      <w:rFonts w:ascii="Times New Roman" w:eastAsia="Times New Roman" w:hAnsi="Times New Roman" w:cs="Times New Roman"/>
                      <w:kern w:val="0"/>
                      <w:sz w:val="20"/>
                      <w:szCs w:val="20"/>
                      <w:lang w:val="en-US" w:eastAsia="en-GB"/>
                      <w14:ligatures w14:val="none"/>
                    </w:rPr>
                    <w:fldChar w:fldCharType="begin" w:fldLock="1"/>
                  </w:r>
                  <w:r w:rsidRPr="00923A8A">
                    <w:rPr>
                      <w:rFonts w:ascii="Times New Roman" w:eastAsia="Times New Roman" w:hAnsi="Times New Roman" w:cs="Times New Roman"/>
                      <w:kern w:val="0"/>
                      <w:sz w:val="20"/>
                      <w:szCs w:val="20"/>
                      <w:lang w:val="en-US" w:eastAsia="en-GB"/>
                      <w14:ligatures w14:val="none"/>
                    </w:rPr>
                    <w:instrText>ADDIN CSL_CITATION {"citationItems":[{"id":"ITEM-1","itemData":{"DOI":"10.1007/s10639-022-11074-9","ISBN":"0123456789","ISSN":"15737608","abstract":"Performance expectancy is the expected impact of a technology’s functional advantage even in uncertain conditions. This study suggests that the learning collaboration quality, information quality, and course content support impact the actual use of e-learning and satisfaction perceived by the user, resulting in performance expectancy that meets stakeholder expectations. This study outlines the theoretical model for defining student success in e-learning systems through a theory of online collaborative learning. The research examines the empirical data gathered from 109 postgraduate doctoral students’ participated in the postgraduate universities in Indonesia. The research attempts to focus specifically on how the actual use of e-learning and satisfaction perceived by users mediates the influence of learning collaboration quality, information quality, and course content support on performance expectancy to enhance the sustainability and performance of e-learning in Indonesian universities. The study shows that the learning collaboration quality, information quality, and course content support have no impact on performance expectancy, while each of the constructs indirectly impacts the performance expectancy through the actual use of e-learning. Conversely, the learning collaboration quality and course content support have not indirectly influenced toward performance expectancy by satisfaction perceived by the user as mediator except the information quality.","author":[{"dropping-particle":"","family":"Sewandono","given":"Raden Edi","non-dropping-particle":"","parse-names":false,"suffix":""},{"dropping-particle":"","family":"Thoyib","given":"Armanu","non-dropping-particle":"","parse-names":false,"suffix":""},{"dropping-particle":"","family":"Hadiwidjojo","given":"Djumilah","non-dropping-particle":"","parse-names":false,"suffix":""},{"dropping-particle":"","family":"Rofiq","given":"Ainur","non-dropping-particle":"","parse-names":false,"suffix":""}],"container-title":"Education and Information Technologies","id":"ITEM-1","issue":"4","issued":{"date-parts":[["2023"]]},"page":"4041-4068","publisher":"Springer US","title":"Performance expectancy of E-learning on higher institutions of education under uncertain conditions: Indonesia context","type":"article-journal","volume":"28"},"uris":["http://www.mendeley.com/documents/?uuid=4efa9068-300a-4e10-837b-9597e2a2799e"]}],"mendeley":{"formattedCitation":"(Sewandono et al., 2023)","plainTextFormattedCitation":"(Sewandono et al., 2023)","previouslyFormattedCitation":"(Sewandono et al., 2023)"},"properties":{"noteIndex":0},"schema":"https://github.com/citation-style-language/schema/raw/master/csl-citation.json"}</w:instrText>
                  </w:r>
                  <w:r w:rsidRPr="00923A8A">
                    <w:rPr>
                      <w:rFonts w:ascii="Times New Roman" w:eastAsia="Times New Roman" w:hAnsi="Times New Roman" w:cs="Times New Roman"/>
                      <w:kern w:val="0"/>
                      <w:sz w:val="20"/>
                      <w:szCs w:val="20"/>
                      <w:lang w:val="en-US" w:eastAsia="en-GB"/>
                      <w14:ligatures w14:val="none"/>
                    </w:rPr>
                    <w:fldChar w:fldCharType="separate"/>
                  </w:r>
                  <w:r w:rsidRPr="00923A8A">
                    <w:rPr>
                      <w:rFonts w:ascii="Times New Roman" w:eastAsia="Times New Roman" w:hAnsi="Times New Roman" w:cs="Times New Roman"/>
                      <w:noProof/>
                      <w:kern w:val="0"/>
                      <w:sz w:val="20"/>
                      <w:szCs w:val="20"/>
                      <w:lang w:val="en-US" w:eastAsia="en-GB"/>
                      <w14:ligatures w14:val="none"/>
                    </w:rPr>
                    <w:t>(Sewandono et al., 2023)</w:t>
                  </w:r>
                  <w:r w:rsidRPr="00923A8A">
                    <w:rPr>
                      <w:rFonts w:ascii="Times New Roman" w:eastAsia="Times New Roman" w:hAnsi="Times New Roman" w:cs="Times New Roman"/>
                      <w:kern w:val="0"/>
                      <w:sz w:val="20"/>
                      <w:szCs w:val="20"/>
                      <w:lang w:val="en-US" w:eastAsia="en-GB"/>
                      <w14:ligatures w14:val="none"/>
                    </w:rPr>
                    <w:fldChar w:fldCharType="end"/>
                  </w:r>
                </w:p>
              </w:tc>
            </w:tr>
            <w:tr w:rsidR="00C47E80" w14:paraId="7EA059D5"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76B1A21F"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17A583D0"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sidRPr="00E61BD8">
                    <w:rPr>
                      <w:rFonts w:ascii="Times New Roman" w:eastAsia="Times New Roman" w:hAnsi="Times New Roman" w:cs="Times New Roman"/>
                      <w:kern w:val="0"/>
                      <w:sz w:val="20"/>
                      <w:szCs w:val="20"/>
                      <w:lang w:val="en-US" w:eastAsia="en-GB"/>
                      <w14:ligatures w14:val="none"/>
                    </w:rPr>
                    <w:t>Store and share documents</w:t>
                  </w:r>
                </w:p>
              </w:tc>
              <w:tc>
                <w:tcPr>
                  <w:tcW w:w="2301" w:type="dxa"/>
                </w:tcPr>
                <w:p w14:paraId="43BE827A" w14:textId="77777777" w:rsidR="00C47E80" w:rsidRPr="00923A8A"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sidRPr="00923A8A">
                    <w:rPr>
                      <w:rFonts w:ascii="Times New Roman" w:eastAsia="Times New Roman" w:hAnsi="Times New Roman" w:cs="Times New Roman"/>
                      <w:kern w:val="0"/>
                      <w:sz w:val="20"/>
                      <w:szCs w:val="20"/>
                      <w:lang w:val="en-US" w:eastAsia="en-GB"/>
                      <w14:ligatures w14:val="none"/>
                    </w:rPr>
                    <w:fldChar w:fldCharType="begin" w:fldLock="1"/>
                  </w:r>
                  <w:r w:rsidRPr="00923A8A">
                    <w:rPr>
                      <w:rFonts w:ascii="Times New Roman" w:eastAsia="Times New Roman" w:hAnsi="Times New Roman" w:cs="Times New Roman"/>
                      <w:kern w:val="0"/>
                      <w:sz w:val="20"/>
                      <w:szCs w:val="20"/>
                      <w:lang w:val="en-US" w:eastAsia="en-GB"/>
                      <w14:ligatures w14:val="none"/>
                    </w:rPr>
                    <w:instrText>ADDIN CSL_CITATION {"citationItems":[{"id":"ITEM-1","itemData":{"DOI":"10.1007/s10639-022-11074-9","ISBN":"0123456789","ISSN":"15737608","abstract":"Performance expectancy is the expected impact of a technology’s functional advantage even in uncertain conditions. This study suggests that the learning collaboration quality, information quality, and course content support impact the actual use of e-learning and satisfaction perceived by the user, resulting in performance expectancy that meets stakeholder expectations. This study outlines the theoretical model for defining student success in e-learning systems through a theory of online collaborative learning. The research examines the empirical data gathered from 109 postgraduate doctoral students’ participated in the postgraduate universities in Indonesia. The research attempts to focus specifically on how the actual use of e-learning and satisfaction perceived by users mediates the influence of learning collaboration quality, information quality, and course content support on performance expectancy to enhance the sustainability and performance of e-learning in Indonesian universities. The study shows that the learning collaboration quality, information quality, and course content support have no impact on performance expectancy, while each of the constructs indirectly impacts the performance expectancy through the actual use of e-learning. Conversely, the learning collaboration quality and course content support have not indirectly influenced toward performance expectancy by satisfaction perceived by the user as mediator except the information quality.","author":[{"dropping-particle":"","family":"Sewandono","given":"Raden Edi","non-dropping-particle":"","parse-names":false,"suffix":""},{"dropping-particle":"","family":"Thoyib","given":"Armanu","non-dropping-particle":"","parse-names":false,"suffix":""},{"dropping-particle":"","family":"Hadiwidjojo","given":"Djumilah","non-dropping-particle":"","parse-names":false,"suffix":""},{"dropping-particle":"","family":"Rofiq","given":"Ainur","non-dropping-particle":"","parse-names":false,"suffix":""}],"container-title":"Education and Information Technologies","id":"ITEM-1","issue":"4","issued":{"date-parts":[["2023"]]},"page":"4041-4068","publisher":"Springer US","title":"Performance expectancy of E-learning on higher institutions of education under uncertain conditions: Indonesia context","type":"article-journal","volume":"28"},"uris":["http://www.mendeley.com/documents/?uuid=4efa9068-300a-4e10-837b-9597e2a2799e"]}],"mendeley":{"formattedCitation":"(Sewandono et al., 2023)","plainTextFormattedCitation":"(Sewandono et al., 2023)","previouslyFormattedCitation":"(Sewandono et al., 2023)"},"properties":{"noteIndex":0},"schema":"https://github.com/citation-style-language/schema/raw/master/csl-citation.json"}</w:instrText>
                  </w:r>
                  <w:r w:rsidRPr="00923A8A">
                    <w:rPr>
                      <w:rFonts w:ascii="Times New Roman" w:eastAsia="Times New Roman" w:hAnsi="Times New Roman" w:cs="Times New Roman"/>
                      <w:kern w:val="0"/>
                      <w:sz w:val="20"/>
                      <w:szCs w:val="20"/>
                      <w:lang w:val="en-US" w:eastAsia="en-GB"/>
                      <w14:ligatures w14:val="none"/>
                    </w:rPr>
                    <w:fldChar w:fldCharType="separate"/>
                  </w:r>
                  <w:r w:rsidRPr="00923A8A">
                    <w:rPr>
                      <w:rFonts w:ascii="Times New Roman" w:eastAsia="Times New Roman" w:hAnsi="Times New Roman" w:cs="Times New Roman"/>
                      <w:noProof/>
                      <w:kern w:val="0"/>
                      <w:sz w:val="20"/>
                      <w:szCs w:val="20"/>
                      <w:lang w:val="en-US" w:eastAsia="en-GB"/>
                      <w14:ligatures w14:val="none"/>
                    </w:rPr>
                    <w:t>(Sewandono et al., 2023)</w:t>
                  </w:r>
                  <w:r w:rsidRPr="00923A8A">
                    <w:rPr>
                      <w:rFonts w:ascii="Times New Roman" w:eastAsia="Times New Roman" w:hAnsi="Times New Roman" w:cs="Times New Roman"/>
                      <w:kern w:val="0"/>
                      <w:sz w:val="20"/>
                      <w:szCs w:val="20"/>
                      <w:lang w:val="en-US" w:eastAsia="en-GB"/>
                      <w14:ligatures w14:val="none"/>
                    </w:rPr>
                    <w:fldChar w:fldCharType="end"/>
                  </w:r>
                </w:p>
              </w:tc>
            </w:tr>
            <w:tr w:rsidR="00C47E80" w14:paraId="00C7EAD6"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68A34693"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5AD75B87"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Effective</w:t>
                  </w:r>
                </w:p>
              </w:tc>
              <w:tc>
                <w:tcPr>
                  <w:tcW w:w="2301" w:type="dxa"/>
                </w:tcPr>
                <w:p w14:paraId="12DF39FD"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eastAsia="en-GB"/>
                      <w14:ligatures w14:val="none"/>
                    </w:rPr>
                  </w:pPr>
                  <w:r>
                    <w:rPr>
                      <w:rFonts w:ascii="Times New Roman" w:eastAsia="Times New Roman" w:hAnsi="Times New Roman" w:cs="Times New Roman"/>
                      <w:noProof/>
                      <w:kern w:val="0"/>
                      <w:sz w:val="20"/>
                      <w:szCs w:val="20"/>
                      <w:lang w:eastAsia="en-GB"/>
                      <w14:ligatures w14:val="none"/>
                    </w:rPr>
                    <w:fldChar w:fldCharType="begin" w:fldLock="1"/>
                  </w:r>
                  <w:r>
                    <w:rPr>
                      <w:rFonts w:ascii="Times New Roman" w:eastAsia="Times New Roman" w:hAnsi="Times New Roman" w:cs="Times New Roman"/>
                      <w:noProof/>
                      <w:kern w:val="0"/>
                      <w:sz w:val="20"/>
                      <w:szCs w:val="20"/>
                      <w:lang w:eastAsia="en-GB"/>
                      <w14:ligatures w14:val="none"/>
                    </w:rPr>
                    <w:instrText>ADDIN CSL_CITATION {"citationItems":[{"id":"ITEM-1","itemData":{"ISBN":"2070-3724","abstract":"With the recent growth of applied information systems (IS) in business organizations, investigating IS impact on user‘s performance and productivity is essential for both practitioners and researchers. Early efforts concentrated on the identification of factors that facilitated IS use. This produced a long list of items that proved to be of little practical value. It became obvious that, for practical reasons, the factors identified had to be formalized into a model in such a way as to facilitate analysis of IS use. Thus, in this study we are exploring the similarities and differences among various IS models with a goal of developing a combined model with more explanatory power to better understand IS impacts on end user performance. A proposed model is presented linking information quality, system quality, user characteristics and task technology fit to evaluate the impacts of IS through ease of system use and usefulness on user‘s performance. The current study consolidates three models that have previously been validated separately in IS. Evaluated together, these models can provide a better understanding of the way in which IS influences user performance in a broader variety of circumstances.","author":[{"dropping-particle":"","family":"Abugabah","given":"Ahed","non-dropping-particle":"","parse-names":false,"suffix":""},{"dropping-particle":"","family":"Sanzogni","given":"Louis","non-dropping-particle":"","parse-names":false,"suffix":""},{"dropping-particle":"","family":"Poropat","given":"Arthur","non-dropping-particle":"","parse-names":false,"suffix":""}],"container-title":"International Conference on Information Systems (ICIS), World Academy of Science, Engineering and Technology (57)","id":"ITEM-1","issued":{"date-parts":[["2009"]]},"page":"809-819","title":"The impact of information systems on user performance : A critical review and theoretical model","type":"article-journal"},"uris":["http://www.mendeley.com/documents/?uuid=4f7c046c-0dd4-4343-8946-d905f714df8d"]}],"mendeley":{"formattedCitation":"(Abugabah et al., 2009)","plainTextFormattedCitation":"(Abugabah et al., 2009)","previouslyFormattedCitation":"(Abugabah et al., 2009)"},"properties":{"noteIndex":0},"schema":"https://github.com/citation-style-language/schema/raw/master/csl-citation.json"}</w:instrText>
                  </w:r>
                  <w:r>
                    <w:rPr>
                      <w:rFonts w:ascii="Times New Roman" w:eastAsia="Times New Roman" w:hAnsi="Times New Roman" w:cs="Times New Roman"/>
                      <w:noProof/>
                      <w:kern w:val="0"/>
                      <w:sz w:val="20"/>
                      <w:szCs w:val="20"/>
                      <w:lang w:eastAsia="en-GB"/>
                      <w14:ligatures w14:val="none"/>
                    </w:rPr>
                    <w:fldChar w:fldCharType="separate"/>
                  </w:r>
                  <w:r w:rsidRPr="007553A5">
                    <w:rPr>
                      <w:rFonts w:ascii="Times New Roman" w:eastAsia="Times New Roman" w:hAnsi="Times New Roman" w:cs="Times New Roman"/>
                      <w:noProof/>
                      <w:kern w:val="0"/>
                      <w:sz w:val="20"/>
                      <w:szCs w:val="20"/>
                      <w:lang w:eastAsia="en-GB"/>
                      <w14:ligatures w14:val="none"/>
                    </w:rPr>
                    <w:t>(Abugabah et al., 2009)</w:t>
                  </w:r>
                  <w:r>
                    <w:rPr>
                      <w:rFonts w:ascii="Times New Roman" w:eastAsia="Times New Roman" w:hAnsi="Times New Roman" w:cs="Times New Roman"/>
                      <w:noProof/>
                      <w:kern w:val="0"/>
                      <w:sz w:val="20"/>
                      <w:szCs w:val="20"/>
                      <w:lang w:eastAsia="en-GB"/>
                      <w14:ligatures w14:val="none"/>
                    </w:rPr>
                    <w:fldChar w:fldCharType="end"/>
                  </w:r>
                </w:p>
                <w:p w14:paraId="18C060A0"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eastAsia="en-GB"/>
                      <w14:ligatures w14:val="none"/>
                    </w:rPr>
                  </w:pPr>
                  <w:r>
                    <w:rPr>
                      <w:rFonts w:ascii="Times New Roman" w:eastAsia="Times New Roman" w:hAnsi="Times New Roman" w:cs="Times New Roman"/>
                      <w:noProof/>
                      <w:kern w:val="0"/>
                      <w:sz w:val="20"/>
                      <w:szCs w:val="20"/>
                      <w:lang w:eastAsia="en-GB"/>
                      <w14:ligatures w14:val="none"/>
                    </w:rPr>
                    <w:fldChar w:fldCharType="begin" w:fldLock="1"/>
                  </w:r>
                  <w:r>
                    <w:rPr>
                      <w:rFonts w:ascii="Times New Roman" w:eastAsia="Times New Roman" w:hAnsi="Times New Roman" w:cs="Times New Roman"/>
                      <w:noProof/>
                      <w:kern w:val="0"/>
                      <w:sz w:val="20"/>
                      <w:szCs w:val="20"/>
                      <w:lang w:eastAsia="en-GB"/>
                      <w14:ligatures w14:val="none"/>
                    </w:rPr>
                    <w:instrText>ADDIN CSL_CITATION {"citationItems":[{"id":"ITEM-1","itemData":{"DOI":"10.1016/j.ijinfomgt.2012.03.001","ISSN":"02684012","abstract":"The advent of new information technology has radically changed the end-user computing environment over the past decade. To enhance their management decision-making capability, many organizations have made significant investments in business intelligence (BI) systems. The realization of business benefits from BI investments depends on supporting effective use of BI systems and satisfying their end user requirements. Even though a lot of attention has been paid to the decision-making benefits of BI systems in practice, there is still a limited amount of empirical research that explores the nature of end-user satisfaction with BI systems. End-user satisfaction and system usage have been recognized by many researchers as critical determinants of the success of information systems (IS). As an increasing number of companies have adopted BI systems, there is a need to understand their impact on an individual end-user's performance. In recent years, researchers have considered assessing individual performance effects from IS use as a key area of concern. Therefore, this study aims to empirically test a framework identifying the relationships between end-user computing satisfaction (EUCS), system usage, and individual performance. Data gathered from 330 end users of BI systems in the Taiwanese electronics industry were used to test the relationships proposed in the framework using the structural equation modeling approach. The results provide strong support for our model. Our results indicate that higher levels of EUCS can lead to increased BI system usage and improved individual performance, and that higher levels of BI system usage will lead to higher levels of individual performance. In addition, this study's findings, consistent with DeLone and McLean's IS success model, confirm that there exists a significant positive relationship between EUCS and system usage. Theoretical and practical implications of the findings are discussed. © 2012 Elsevier Ltd. All rights reserved.","author":[{"dropping-particle":"","family":"Hou","given":"Chung Kuang","non-dropping-particle":"","parse-names":false,"suffix":""}],"container-title":"International Journal of Information Management","id":"ITEM-1","issue":"6","issued":{"date-parts":[["2012"]]},"page":"560-573","title":"Examining the effect of user satisfaction on system usage and individual performance with business intelligence systems: An empirical study of Taiwan's electronics industry","type":"article-journal","volume":"32"},"uris":["http://www.mendeley.com/documents/?uuid=d4f05e59-39fa-4d81-8805-c0c0ab3fb109"]}],"mendeley":{"formattedCitation":"(Hou, 2012)","plainTextFormattedCitation":"(Hou, 2012)","previouslyFormattedCitation":"(Hou, 2012)"},"properties":{"noteIndex":0},"schema":"https://github.com/citation-style-language/schema/raw/master/csl-citation.json"}</w:instrText>
                  </w:r>
                  <w:r>
                    <w:rPr>
                      <w:rFonts w:ascii="Times New Roman" w:eastAsia="Times New Roman" w:hAnsi="Times New Roman" w:cs="Times New Roman"/>
                      <w:noProof/>
                      <w:kern w:val="0"/>
                      <w:sz w:val="20"/>
                      <w:szCs w:val="20"/>
                      <w:lang w:eastAsia="en-GB"/>
                      <w14:ligatures w14:val="none"/>
                    </w:rPr>
                    <w:fldChar w:fldCharType="separate"/>
                  </w:r>
                  <w:r w:rsidRPr="006A529B">
                    <w:rPr>
                      <w:rFonts w:ascii="Times New Roman" w:eastAsia="Times New Roman" w:hAnsi="Times New Roman" w:cs="Times New Roman"/>
                      <w:noProof/>
                      <w:kern w:val="0"/>
                      <w:sz w:val="20"/>
                      <w:szCs w:val="20"/>
                      <w:lang w:eastAsia="en-GB"/>
                      <w14:ligatures w14:val="none"/>
                    </w:rPr>
                    <w:t>(Hou, 2012)</w:t>
                  </w:r>
                  <w:r>
                    <w:rPr>
                      <w:rFonts w:ascii="Times New Roman" w:eastAsia="Times New Roman" w:hAnsi="Times New Roman" w:cs="Times New Roman"/>
                      <w:noProof/>
                      <w:kern w:val="0"/>
                      <w:sz w:val="20"/>
                      <w:szCs w:val="20"/>
                      <w:lang w:eastAsia="en-GB"/>
                      <w14:ligatures w14:val="none"/>
                    </w:rPr>
                    <w:fldChar w:fldCharType="end"/>
                  </w:r>
                </w:p>
                <w:p w14:paraId="27479911" w14:textId="77777777" w:rsidR="00C47E80"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0"/>
                      <w:sz w:val="20"/>
                      <w:szCs w:val="20"/>
                      <w:lang w:eastAsia="en-GB"/>
                      <w14:ligatures w14:val="none"/>
                    </w:rPr>
                  </w:pPr>
                  <w:r>
                    <w:rPr>
                      <w:rFonts w:ascii="Times New Roman" w:eastAsia="Times New Roman" w:hAnsi="Times New Roman" w:cs="Times New Roman"/>
                      <w:noProof/>
                      <w:kern w:val="0"/>
                      <w:sz w:val="20"/>
                      <w:szCs w:val="20"/>
                      <w:lang w:eastAsia="en-GB"/>
                      <w14:ligatures w14:val="none"/>
                    </w:rPr>
                    <w:fldChar w:fldCharType="begin" w:fldLock="1"/>
                  </w:r>
                  <w:r>
                    <w:rPr>
                      <w:rFonts w:ascii="Times New Roman" w:eastAsia="Times New Roman" w:hAnsi="Times New Roman" w:cs="Times New Roman"/>
                      <w:noProof/>
                      <w:kern w:val="0"/>
                      <w:sz w:val="20"/>
                      <w:szCs w:val="20"/>
                      <w:lang w:eastAsia="en-GB"/>
                      <w14:ligatures w14:val="none"/>
                    </w:rPr>
                    <w:instrText>ADDIN CSL_CITATION {"citationItems":[{"id":"ITEM-1","itemData":{"DOI":"10.47607/ijresm.2021.466","abstract":"This study aims to collect the required information to construct a conceptual model to measure e-learning information system success in higher education setting. The methodology used in this study is literature study which was done by comparing six articles from international journals across the globe. Other articles as well as books were also used to support the findings in this study. Further in-depth study and comparisons was made to find suitable variables to evaluate e-learning system success. The conclusion of this study is a conceptual model which implements user satisfaction as mediating variable of the relationship of elearning service quality and system quality on students' individual performance as a measure of e-learning system success. Furthermore, this conceptual model can be an essential reference to be implemented in further related research.","author":[{"dropping-particle":"","family":"Riandi","given":"Muhammad Hafiz","non-dropping-particle":"","parse-names":false,"suffix":""},{"dropping-particle":"","family":"Respati","given":"Harianto","non-dropping-particle":"","parse-names":false,"suffix":""},{"dropping-particle":"","family":"Hidayatullah","given":"Syarif","non-dropping-particle":"","parse-names":false,"suffix":""}],"container-title":"International Journal of Research in Engineering, Science and Management","id":"ITEM-1","issue":"1","issued":{"date-parts":[["2021"]]},"page":"60-65","title":"Conceptual Model of User Satisfaction as Mediator of E-Learning Services and System Quality on Students’ Individual Performance","type":"article-journal","volume":"4"},"uris":["http://www.mendeley.com/documents/?uuid=97f43a98-d013-44d6-a7f7-7b63a758fd08"]}],"mendeley":{"formattedCitation":"(Riandi et al., 2021)","plainTextFormattedCitation":"(Riandi et al., 2021)","previouslyFormattedCitation":"(Riandi et al., 2021)"},"properties":{"noteIndex":0},"schema":"https://github.com/citation-style-language/schema/raw/master/csl-citation.json"}</w:instrText>
                  </w:r>
                  <w:r>
                    <w:rPr>
                      <w:rFonts w:ascii="Times New Roman" w:eastAsia="Times New Roman" w:hAnsi="Times New Roman" w:cs="Times New Roman"/>
                      <w:noProof/>
                      <w:kern w:val="0"/>
                      <w:sz w:val="20"/>
                      <w:szCs w:val="20"/>
                      <w:lang w:eastAsia="en-GB"/>
                      <w14:ligatures w14:val="none"/>
                    </w:rPr>
                    <w:fldChar w:fldCharType="separate"/>
                  </w:r>
                  <w:r w:rsidRPr="00AD150C">
                    <w:rPr>
                      <w:rFonts w:ascii="Times New Roman" w:eastAsia="Times New Roman" w:hAnsi="Times New Roman" w:cs="Times New Roman"/>
                      <w:noProof/>
                      <w:kern w:val="0"/>
                      <w:sz w:val="20"/>
                      <w:szCs w:val="20"/>
                      <w:lang w:eastAsia="en-GB"/>
                      <w14:ligatures w14:val="none"/>
                    </w:rPr>
                    <w:t>(Riandi et al., 2021)</w:t>
                  </w:r>
                  <w:r>
                    <w:rPr>
                      <w:rFonts w:ascii="Times New Roman" w:eastAsia="Times New Roman" w:hAnsi="Times New Roman" w:cs="Times New Roman"/>
                      <w:noProof/>
                      <w:kern w:val="0"/>
                      <w:sz w:val="20"/>
                      <w:szCs w:val="20"/>
                      <w:lang w:eastAsia="en-GB"/>
                      <w14:ligatures w14:val="none"/>
                    </w:rPr>
                    <w:fldChar w:fldCharType="end"/>
                  </w:r>
                </w:p>
              </w:tc>
            </w:tr>
            <w:tr w:rsidR="00C47E80" w14:paraId="661A5D72" w14:textId="77777777" w:rsidTr="00F80615">
              <w:trPr>
                <w:trHeight w:val="434"/>
              </w:trPr>
              <w:tc>
                <w:tcPr>
                  <w:cnfStyle w:val="001000000000" w:firstRow="0" w:lastRow="0" w:firstColumn="1" w:lastColumn="0" w:oddVBand="0" w:evenVBand="0" w:oddHBand="0" w:evenHBand="0" w:firstRowFirstColumn="0" w:firstRowLastColumn="0" w:lastRowFirstColumn="0" w:lastRowLastColumn="0"/>
                  <w:tcW w:w="1838" w:type="dxa"/>
                  <w:vMerge/>
                </w:tcPr>
                <w:p w14:paraId="1088B610"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67BD3EA1" w14:textId="77777777" w:rsidR="00C47E80" w:rsidRPr="005B5F68"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Efficient</w:t>
                  </w:r>
                </w:p>
              </w:tc>
              <w:tc>
                <w:tcPr>
                  <w:tcW w:w="2301" w:type="dxa"/>
                </w:tcPr>
                <w:p w14:paraId="6218A261" w14:textId="77777777" w:rsidR="00C47E80" w:rsidRDefault="00C47E80" w:rsidP="00F806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0"/>
                      <w:sz w:val="20"/>
                      <w:szCs w:val="20"/>
                      <w:lang w:eastAsia="en-GB"/>
                      <w14:ligatures w14:val="none"/>
                    </w:rPr>
                  </w:pPr>
                  <w:r>
                    <w:rPr>
                      <w:rFonts w:ascii="Times New Roman" w:eastAsia="Times New Roman" w:hAnsi="Times New Roman" w:cs="Times New Roman"/>
                      <w:noProof/>
                      <w:kern w:val="0"/>
                      <w:sz w:val="20"/>
                      <w:szCs w:val="20"/>
                      <w:lang w:eastAsia="en-GB"/>
                      <w14:ligatures w14:val="none"/>
                    </w:rPr>
                    <w:fldChar w:fldCharType="begin" w:fldLock="1"/>
                  </w:r>
                  <w:r>
                    <w:rPr>
                      <w:rFonts w:ascii="Times New Roman" w:eastAsia="Times New Roman" w:hAnsi="Times New Roman" w:cs="Times New Roman"/>
                      <w:noProof/>
                      <w:kern w:val="0"/>
                      <w:sz w:val="20"/>
                      <w:szCs w:val="20"/>
                      <w:lang w:eastAsia="en-GB"/>
                      <w14:ligatures w14:val="none"/>
                    </w:rPr>
                    <w:instrText>ADDIN CSL_CITATION {"citationItems":[{"id":"ITEM-1","itemData":{"ISBN":"2070-3724","abstract":"With the recent growth of applied information systems (IS) in business organizations, investigating IS impact on user‘s performance and productivity is essential for both practitioners and researchers. Early efforts concentrated on the identification of factors that facilitated IS use. This produced a long list of items that proved to be of little practical value. It became obvious that, for practical reasons, the factors identified had to be formalized into a model in such a way as to facilitate analysis of IS use. Thus, in this study we are exploring the similarities and differences among various IS models with a goal of developing a combined model with more explanatory power to better understand IS impacts on end user performance. A proposed model is presented linking information quality, system quality, user characteristics and task technology fit to evaluate the impacts of IS through ease of system use and usefulness on user‘s performance. The current study consolidates three models that have previously been validated separately in IS. Evaluated together, these models can provide a better understanding of the way in which IS influences user performance in a broader variety of circumstances.","author":[{"dropping-particle":"","family":"Abugabah","given":"Ahed","non-dropping-particle":"","parse-names":false,"suffix":""},{"dropping-particle":"","family":"Sanzogni","given":"Louis","non-dropping-particle":"","parse-names":false,"suffix":""},{"dropping-particle":"","family":"Poropat","given":"Arthur","non-dropping-particle":"","parse-names":false,"suffix":""}],"container-title":"International Conference on Information Systems (ICIS), World Academy of Science, Engineering and Technology (57)","id":"ITEM-1","issued":{"date-parts":[["2009"]]},"page":"809-819","title":"The impact of information systems on user performance : A critical review and theoretical model","type":"article-journal"},"uris":["http://www.mendeley.com/documents/?uuid=4f7c046c-0dd4-4343-8946-d905f714df8d"]}],"mendeley":{"formattedCitation":"(Abugabah et al., 2009)","plainTextFormattedCitation":"(Abugabah et al., 2009)","previouslyFormattedCitation":"(Abugabah et al., 2009)"},"properties":{"noteIndex":0},"schema":"https://github.com/citation-style-language/schema/raw/master/csl-citation.json"}</w:instrText>
                  </w:r>
                  <w:r>
                    <w:rPr>
                      <w:rFonts w:ascii="Times New Roman" w:eastAsia="Times New Roman" w:hAnsi="Times New Roman" w:cs="Times New Roman"/>
                      <w:noProof/>
                      <w:kern w:val="0"/>
                      <w:sz w:val="20"/>
                      <w:szCs w:val="20"/>
                      <w:lang w:eastAsia="en-GB"/>
                      <w14:ligatures w14:val="none"/>
                    </w:rPr>
                    <w:fldChar w:fldCharType="separate"/>
                  </w:r>
                  <w:r w:rsidRPr="007553A5">
                    <w:rPr>
                      <w:rFonts w:ascii="Times New Roman" w:eastAsia="Times New Roman" w:hAnsi="Times New Roman" w:cs="Times New Roman"/>
                      <w:noProof/>
                      <w:kern w:val="0"/>
                      <w:sz w:val="20"/>
                      <w:szCs w:val="20"/>
                      <w:lang w:eastAsia="en-GB"/>
                      <w14:ligatures w14:val="none"/>
                    </w:rPr>
                    <w:t>(Abugabah et al., 2009)</w:t>
                  </w:r>
                  <w:r>
                    <w:rPr>
                      <w:rFonts w:ascii="Times New Roman" w:eastAsia="Times New Roman" w:hAnsi="Times New Roman" w:cs="Times New Roman"/>
                      <w:noProof/>
                      <w:kern w:val="0"/>
                      <w:sz w:val="20"/>
                      <w:szCs w:val="20"/>
                      <w:lang w:eastAsia="en-GB"/>
                      <w14:ligatures w14:val="none"/>
                    </w:rPr>
                    <w:fldChar w:fldCharType="end"/>
                  </w:r>
                </w:p>
              </w:tc>
            </w:tr>
            <w:tr w:rsidR="00C47E80" w14:paraId="463EA76F" w14:textId="77777777" w:rsidTr="00F80615">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38" w:type="dxa"/>
                  <w:vMerge/>
                </w:tcPr>
                <w:p w14:paraId="1C7FC212" w14:textId="77777777" w:rsidR="00C47E80" w:rsidRDefault="00C47E80" w:rsidP="00F80615">
                  <w:pPr>
                    <w:rPr>
                      <w:rFonts w:ascii="Times New Roman" w:eastAsia="Times New Roman" w:hAnsi="Times New Roman" w:cs="Times New Roman"/>
                      <w:kern w:val="0"/>
                      <w:sz w:val="20"/>
                      <w:szCs w:val="20"/>
                      <w:lang w:eastAsia="en-GB"/>
                      <w14:ligatures w14:val="none"/>
                    </w:rPr>
                  </w:pPr>
                </w:p>
              </w:tc>
              <w:tc>
                <w:tcPr>
                  <w:tcW w:w="3544" w:type="dxa"/>
                </w:tcPr>
                <w:p w14:paraId="6C44F657" w14:textId="77777777" w:rsidR="00C47E80" w:rsidRPr="005B5F68"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val="en-US" w:eastAsia="en-GB"/>
                      <w14:ligatures w14:val="none"/>
                    </w:rPr>
                    <w:t>Creativity</w:t>
                  </w:r>
                </w:p>
              </w:tc>
              <w:tc>
                <w:tcPr>
                  <w:tcW w:w="2301" w:type="dxa"/>
                </w:tcPr>
                <w:p w14:paraId="2CAB6496" w14:textId="77777777" w:rsidR="00C47E80" w:rsidRPr="00D918FC" w:rsidRDefault="00C47E80" w:rsidP="00F806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en-GB"/>
                      <w14:ligatures w14:val="none"/>
                    </w:rPr>
                  </w:pPr>
                  <w:r>
                    <w:rPr>
                      <w:rFonts w:ascii="Times New Roman" w:eastAsia="Times New Roman" w:hAnsi="Times New Roman" w:cs="Times New Roman"/>
                      <w:kern w:val="0"/>
                      <w:sz w:val="20"/>
                      <w:szCs w:val="20"/>
                      <w:lang w:eastAsia="en-GB"/>
                      <w14:ligatures w14:val="none"/>
                    </w:rPr>
                    <w:fldChar w:fldCharType="begin" w:fldLock="1"/>
                  </w:r>
                  <w:r>
                    <w:rPr>
                      <w:rFonts w:ascii="Times New Roman" w:eastAsia="Times New Roman" w:hAnsi="Times New Roman" w:cs="Times New Roman"/>
                      <w:kern w:val="0"/>
                      <w:sz w:val="20"/>
                      <w:szCs w:val="20"/>
                      <w:lang w:eastAsia="en-GB"/>
                      <w14:ligatures w14:val="none"/>
                    </w:rPr>
                    <w:instrText>ADDIN CSL_CITATION {"citationItems":[{"id":"ITEM-1","itemData":{"DOI":"10.1016/j.ijme.2017.10.002","ISSN":"14728117","abstract":"This study aims to examine the determinants of students' behavioural intention to use animation and storytelling by applying the Unified Theory of Acceptance and Use of Technology model as a guiding principle. In addition, the moderating effects of both gender and level of experience with animation and storytelling on these relationships are also inspected. Findings using the Partial Least Square-Structural Equation Modelling (PLS-SEM) approach reveal that performance expectancy featured as the most prevailing determinant of students' behavioural intention to use animation and storytelling within lessons. What's more, the relative influence in this respect was higher among females, and those groups of students who were more experienced in the use of animation and storytelling, than their counterparts. The findings suggest that university managements and academics of business schools should recognise the use of animation and storytelling as an effective and efficient educational approach, and actively embed this strategy within lessons in order to produce business students who are more creative in their communication of stories, ideas and concepts with peer groups both inside the classroom, and when using other learning media such as online videos.","author":[{"dropping-particle":"","family":"Suki","given":"Norbayah Mohd","non-dropping-particle":"","parse-names":false,"suffix":""},{"dropping-particle":"","family":"Suki","given":"Norazah Mohd","non-dropping-particle":"","parse-names":false,"suffix":""}],"container-title":"International Journal of Management Education","id":"ITEM-1","issue":"3","issued":{"date-parts":[["2017"]]},"page":"528-538","title":"Determining students’ behavioural intention to use animation and storytelling applying the UTAUT model: The moderating roles of gender and experience level","type":"article-journal","volume":"15"},"uris":["http://www.mendeley.com/documents/?uuid=884026fe-ea51-446d-81bc-2232632c9de3"]}],"mendeley":{"formattedCitation":"(Suki &amp; Suki, 2017)","plainTextFormattedCitation":"(Suki &amp; Suki, 2017)","previouslyFormattedCitation":"(Suki &amp; Suki, 2017)"},"properties":{"noteIndex":0},"schema":"https://github.com/citation-style-language/schema/raw/master/csl-citation.json"}</w:instrText>
                  </w:r>
                  <w:r>
                    <w:rPr>
                      <w:rFonts w:ascii="Times New Roman" w:eastAsia="Times New Roman" w:hAnsi="Times New Roman" w:cs="Times New Roman"/>
                      <w:kern w:val="0"/>
                      <w:sz w:val="20"/>
                      <w:szCs w:val="20"/>
                      <w:lang w:eastAsia="en-GB"/>
                      <w14:ligatures w14:val="none"/>
                    </w:rPr>
                    <w:fldChar w:fldCharType="separate"/>
                  </w:r>
                  <w:r w:rsidRPr="005843F1">
                    <w:rPr>
                      <w:rFonts w:ascii="Times New Roman" w:eastAsia="Times New Roman" w:hAnsi="Times New Roman" w:cs="Times New Roman"/>
                      <w:noProof/>
                      <w:kern w:val="0"/>
                      <w:sz w:val="20"/>
                      <w:szCs w:val="20"/>
                      <w:lang w:eastAsia="en-GB"/>
                      <w14:ligatures w14:val="none"/>
                    </w:rPr>
                    <w:t>(Suki &amp; Suki, 2017)</w:t>
                  </w:r>
                  <w:r>
                    <w:rPr>
                      <w:rFonts w:ascii="Times New Roman" w:eastAsia="Times New Roman" w:hAnsi="Times New Roman" w:cs="Times New Roman"/>
                      <w:kern w:val="0"/>
                      <w:sz w:val="20"/>
                      <w:szCs w:val="20"/>
                      <w:lang w:eastAsia="en-GB"/>
                      <w14:ligatures w14:val="none"/>
                    </w:rPr>
                    <w:fldChar w:fldCharType="end"/>
                  </w:r>
                </w:p>
              </w:tc>
            </w:tr>
          </w:tbl>
          <w:p w14:paraId="6CAA181A" w14:textId="77777777" w:rsidR="00C47E80" w:rsidRPr="005A3A7E" w:rsidRDefault="00C47E80" w:rsidP="00F80615">
            <w:pPr>
              <w:rPr>
                <w:rFonts w:ascii="Times New Roman" w:eastAsia="Times New Roman" w:hAnsi="Times New Roman" w:cs="Times New Roman"/>
                <w:kern w:val="0"/>
                <w:sz w:val="20"/>
                <w:szCs w:val="20"/>
                <w:lang w:eastAsia="en-GB"/>
                <w14:ligatures w14:val="none"/>
              </w:rPr>
            </w:pPr>
          </w:p>
        </w:tc>
      </w:tr>
    </w:tbl>
    <w:p w14:paraId="5A18D8CE" w14:textId="77777777" w:rsidR="000531D0" w:rsidRPr="00F07310" w:rsidRDefault="000531D0" w:rsidP="000531D0">
      <w:pPr>
        <w:jc w:val="both"/>
        <w:rPr>
          <w:rFonts w:asciiTheme="majorBidi" w:hAnsiTheme="majorBidi" w:cstheme="majorBidi"/>
          <w:lang w:val="en-US"/>
        </w:rPr>
      </w:pPr>
    </w:p>
    <w:p w14:paraId="60EB7A8B" w14:textId="77777777" w:rsidR="007C5FA1" w:rsidRPr="00943030" w:rsidRDefault="007C5FA1" w:rsidP="000531D0">
      <w:pPr>
        <w:pStyle w:val="ListParagraph"/>
        <w:numPr>
          <w:ilvl w:val="0"/>
          <w:numId w:val="1"/>
        </w:numPr>
        <w:rPr>
          <w:rFonts w:asciiTheme="majorBidi" w:hAnsiTheme="majorBidi" w:cstheme="majorBidi"/>
          <w:b/>
          <w:bCs/>
          <w:lang w:val="en-US"/>
        </w:rPr>
      </w:pPr>
      <w:r w:rsidRPr="00943030">
        <w:rPr>
          <w:rFonts w:asciiTheme="majorBidi" w:hAnsiTheme="majorBidi" w:cstheme="majorBidi"/>
          <w:b/>
          <w:bCs/>
          <w:lang w:val="en-US"/>
        </w:rPr>
        <w:t xml:space="preserve">Research Methodology and Findings </w:t>
      </w:r>
    </w:p>
    <w:p w14:paraId="44C91949" w14:textId="77777777" w:rsidR="007C5FA1" w:rsidRPr="00943030" w:rsidRDefault="007C5FA1" w:rsidP="007C5FA1">
      <w:pPr>
        <w:rPr>
          <w:rFonts w:asciiTheme="majorBidi" w:hAnsiTheme="majorBidi" w:cstheme="majorBidi"/>
          <w:b/>
          <w:bCs/>
          <w:color w:val="000000" w:themeColor="text1"/>
        </w:rPr>
      </w:pPr>
    </w:p>
    <w:p w14:paraId="1CA70BFE" w14:textId="6E5AB1F9" w:rsidR="007C5FA1" w:rsidRPr="00943030" w:rsidRDefault="007C5FA1" w:rsidP="00943030">
      <w:pPr>
        <w:ind w:left="360"/>
        <w:rPr>
          <w:rFonts w:asciiTheme="majorBidi" w:hAnsiTheme="majorBidi" w:cstheme="majorBidi"/>
          <w:b/>
          <w:bCs/>
          <w:color w:val="000000" w:themeColor="text1"/>
          <w:lang w:val="en-US"/>
        </w:rPr>
      </w:pPr>
      <w:r w:rsidRPr="00943030">
        <w:rPr>
          <w:rFonts w:asciiTheme="majorBidi" w:hAnsiTheme="majorBidi" w:cstheme="majorBidi"/>
          <w:b/>
          <w:bCs/>
          <w:color w:val="000000" w:themeColor="text1"/>
          <w:lang w:val="en-US"/>
        </w:rPr>
        <w:t xml:space="preserve">         2.3.1 Construct reliability and validity </w:t>
      </w:r>
    </w:p>
    <w:p w14:paraId="4F83C0CD" w14:textId="5BE36C64" w:rsidR="007C5FA1" w:rsidRPr="00943030" w:rsidRDefault="007C5FA1" w:rsidP="000531D0">
      <w:pPr>
        <w:jc w:val="both"/>
        <w:rPr>
          <w:rFonts w:asciiTheme="majorBidi" w:hAnsiTheme="majorBidi" w:cstheme="majorBidi"/>
          <w:color w:val="1F1F1F"/>
        </w:rPr>
      </w:pPr>
      <w:r w:rsidRPr="00943030">
        <w:rPr>
          <w:rFonts w:asciiTheme="majorBidi" w:hAnsiTheme="majorBidi" w:cstheme="majorBidi"/>
          <w:color w:val="1F1F1F"/>
        </w:rPr>
        <w:t xml:space="preserve">Construct reliability </w:t>
      </w:r>
      <w:r w:rsidRPr="00943030">
        <w:rPr>
          <w:rFonts w:asciiTheme="majorBidi" w:hAnsiTheme="majorBidi" w:cstheme="majorBidi"/>
          <w:color w:val="1F1F1F"/>
          <w:lang w:val="en-US"/>
        </w:rPr>
        <w:t>and validity were used to determine the accuracy of the constructs used in the study</w:t>
      </w:r>
      <w:r w:rsidRPr="00943030">
        <w:rPr>
          <w:rFonts w:asciiTheme="majorBidi" w:hAnsiTheme="majorBidi" w:cstheme="majorBidi"/>
          <w:color w:val="1F1F1F"/>
          <w:lang w:val="en-US"/>
        </w:rPr>
        <w:fldChar w:fldCharType="begin" w:fldLock="1"/>
      </w:r>
      <w:r w:rsidRPr="00943030">
        <w:rPr>
          <w:rFonts w:asciiTheme="majorBidi" w:hAnsiTheme="majorBidi" w:cstheme="majorBidi"/>
          <w:color w:val="1F1F1F"/>
          <w:lang w:val="en-US"/>
        </w:rPr>
        <w:instrText>ADDIN CSL_CITATION {"citationItems":[{"id":"ITEM-1","itemData":{"DOI":"10.1111/1467-9280.00328","ISSN":"09567976","PMID":"11340927","abstract":"In recent years, several techniques have been developed to measure implicit social cognition. Despite their increased use, little attention has been devoted to their reliability and validity. This article undertakes a direct assessment of the interitem consistence, stability, and convergent validity of some implicit attitude measures. Attitudes toward blacks and whites were measured on four separate occasions, each 2 weeks apart, using three relatively implicit measures (response-window evaluative priming, the Implicit Association Test, and the response-window Implicit Association Test) and one explicit measure (Modern Racism Scale). After correcting for interitem inconsistency with latent variable analyses, we found that (a) stability indices improved and (b) implicit measures were substantially correlated with each other, forming a single latent factor. The psychometric properties of response-latency implicit measures have greater integrity than recently suggested.","author":[{"dropping-particle":"","family":"Cunningham","given":"William A.","non-dropping-particle":"","parse-names":false,"suffix":""},{"dropping-particle":"","family":"Preacher","given":"Kristopher J.","non-dropping-particle":"","parse-names":false,"suffix":""},{"dropping-particle":"","family":"Banaji","given":"Mahzarin R.","non-dropping-particle":"","parse-names":false,"suffix":""}],"container-title":"Psychological Science","id":"ITEM-1","issue":"2","issued":{"date-parts":[["2001"]]},"page":"163-170","title":"Implicit Attitude Measures: Consistency, Stability, and Convergent Validity","type":"article-journal","volume":"12"},"uris":["http://www.mendeley.com/documents/?uuid=3e69c888-b4ff-49b0-a695-d82182ccb4b5"]}],"mendeley":{"formattedCitation":"(Cunningham et al., 2001)","plainTextFormattedCitation":"(Cunningham et al., 2001)","previouslyFormattedCitation":"(Cunningham et al., 2001)"},"properties":{"noteIndex":0},"schema":"https://github.com/citation-style-language/schema/raw/master/csl-citation.json"}</w:instrText>
      </w:r>
      <w:r w:rsidRPr="00943030">
        <w:rPr>
          <w:rFonts w:asciiTheme="majorBidi" w:hAnsiTheme="majorBidi" w:cstheme="majorBidi"/>
          <w:color w:val="1F1F1F"/>
          <w:lang w:val="en-US"/>
        </w:rPr>
        <w:fldChar w:fldCharType="separate"/>
      </w:r>
      <w:r w:rsidRPr="00943030">
        <w:rPr>
          <w:rFonts w:asciiTheme="majorBidi" w:hAnsiTheme="majorBidi" w:cstheme="majorBidi"/>
          <w:noProof/>
          <w:color w:val="1F1F1F"/>
          <w:lang w:val="en-US"/>
        </w:rPr>
        <w:t>(Cunningham et al., 2001)</w:t>
      </w:r>
      <w:r w:rsidRPr="00943030">
        <w:rPr>
          <w:rFonts w:asciiTheme="majorBidi" w:hAnsiTheme="majorBidi" w:cstheme="majorBidi"/>
          <w:color w:val="1F1F1F"/>
          <w:lang w:val="en-US"/>
        </w:rPr>
        <w:fldChar w:fldCharType="end"/>
      </w:r>
      <w:r w:rsidRPr="00943030">
        <w:rPr>
          <w:rFonts w:asciiTheme="majorBidi" w:hAnsiTheme="majorBidi" w:cstheme="majorBidi"/>
          <w:color w:val="1F1F1F"/>
          <w:lang w:val="en-US"/>
        </w:rPr>
        <w:t>. Cronbach’s alpha, composite reliability</w:t>
      </w:r>
      <w:r w:rsidR="005D0711" w:rsidRPr="00943030">
        <w:rPr>
          <w:rFonts w:asciiTheme="majorBidi" w:hAnsiTheme="majorBidi" w:cstheme="majorBidi"/>
          <w:color w:val="1F1F1F"/>
          <w:lang w:val="en-US"/>
        </w:rPr>
        <w:t>,</w:t>
      </w:r>
      <w:r w:rsidRPr="00943030">
        <w:rPr>
          <w:rFonts w:asciiTheme="majorBidi" w:hAnsiTheme="majorBidi" w:cstheme="majorBidi"/>
          <w:color w:val="1F1F1F"/>
          <w:lang w:val="en-US"/>
        </w:rPr>
        <w:t xml:space="preserve"> and Average Variance Extraction were all measures used to determine internal consistency reliability. Most studies agree that item loading should be equal to 0.5 or higher </w:t>
      </w:r>
      <w:r w:rsidRPr="00943030">
        <w:rPr>
          <w:rFonts w:asciiTheme="majorBidi" w:hAnsiTheme="majorBidi" w:cstheme="majorBidi"/>
          <w:color w:val="1F1F1F"/>
          <w:lang w:val="en-US"/>
        </w:rPr>
        <w:fldChar w:fldCharType="begin" w:fldLock="1"/>
      </w:r>
      <w:r w:rsidRPr="00943030">
        <w:rPr>
          <w:rFonts w:asciiTheme="majorBidi" w:hAnsiTheme="majorBidi" w:cstheme="majorBidi"/>
          <w:color w:val="1F1F1F"/>
          <w:lang w:val="en-US"/>
        </w:rPr>
        <w:instrText>ADDIN CSL_CITATION {"citationItems":[{"id":"ITEM-1","itemData":{"DOI":"10.1016/S0360-1315(02)00142-2","ISSN":"03601315","abstract":"The World Wide Web (WWW) is the future in teaching and learning. This paper uses the Technology Acceptance Model (TAM) constructs of usefulness and ease of use to assess university students' acceptance of course websites as an effective learning tool. A survey instrument was distributed to 450 undergraduate students and a total of 403 usable responses were obtained. Exploratory and confirmatory factor analyses were implemented using structural equation modeling techniques through LISREL version 8.52. A structural equation model was used to fit and validate the Course Website Acceptance Model (CWAM) and the results indicated good fit to the data. Course website usefulness and ease of use proved to be key determinants of the acceptance and usage of course website as an effective and efficient learning technology. The causal relationships between the constructs considered by the CWAM were well supported, accounting for 83% of the total variance in the course website acceptance and usage. © 2003 Elsevier Science Ltd.","author":[{"dropping-particle":"","family":"Selim","given":"Hassan M.","non-dropping-particle":"","parse-names":false,"suffix":""}],"container-title":"Computers and Education","id":"ITEM-1","issue":"4","issued":{"date-parts":[["2003"]]},"page":"343-360","title":"An empirical investigation of student acceptance of course websites","type":"article-journal","volume":"40"},"uris":["http://www.mendeley.com/documents/?uuid=28ea1c40-111b-4e86-bde6-d314a31e1bc1"]},{"id":"ITEM-2","itemData":{"DOI":"10.1016/j.ejor.2006.05.001","ISSN":"03772217","abstract":"Operations research (OR) is the application of modeling techniques to formulate and analyze systems and problems for management decision-making. Structural equation modeling (SEM) is a modeling technique applied to social or behavioral systems to understand and explain relationships that may exist among elements of systems. Recently, the measurement of unobservable variables has gained increasing attention in operations management (OM) research, and the OR discipline has begun to recognize the value of applying SEM to analyze behavioral-related OR problems. To provide OR researchers with a better understanding of the application of this useful statistical modeling technique, this paper presents a tutorial on the application of SEM. Specifically, we investigate the key factors that affect the adoption of Internet services in the context of liner shipping services. Although [Fishbein, M.A., Ajzen, I., 1975. Belief, Attitude, Intention and Behavior: An Introduction to Theory and Research, Addison-Wesley, Reading, MA; Davis, F.D., 1989. Perceived usefulness, perceived ease of use, and user acceptance of information technology. MIS Quarterly 13 (3), 319-339; Ajzen, I., 1985. From intention to actions: A theory of planned behavior. In: Kuhl, J., Bechmann, J. (Eds.), Action Control: From Cognition to Behavior. Springer Verlag, New York, pp. 11-39; Ajzen, I., 1991. The theory of planned behavior. Organizational Behavior and Human Decision Processes 50, 179-211] have made important contributions to understanding users' behavior of technology acceptance, shippers' resistance to end-user systems is still a common problem in the liner shipping industry. To better predict, explain, and increase shippers' acceptance of technology, we need to understand why shippers accept or reject Internet services provided by their liner shipping carriers. Another objective of this paper is to propose and empirically test a theoretical framework that relates the intention of shippers to use Internet services in liner shipping with its antecedents such as perceived usefulness, perceived ease of use, and the perceptions of security protection. Tests of the structural model confirm Davis's (1989) notion that perceived ease of use explains the intention of shippers to use Internet services, and that perceived ease of use has a strong positive effect on perceived usefulness. The results also indicate that security protection influences perceived ease of use. The SEM analyses in this stu…","author":[{"dropping-particle":"","family":"Lu","given":"Chin Shan","non-dropping-particle":"","parse-names":false,"suffix":""},{"dropping-particle":"","family":"Lai","given":"Kee hung","non-dropping-particle":"","parse-names":false,"suffix":""},{"dropping-particle":"","family":"Cheng","given":"T. C.E.","non-dropping-particle":"","parse-names":false,"suffix":""}],"container-title":"European Journal of Operational Research","id":"ITEM-2","issue":"2","issued":{"date-parts":[["2007"]]},"page":"845-867","title":"Application of structural equation modeling to evaluate the intention of shippers to use Internet services in liner shipping","type":"article-journal","volume":"180"},"uris":["http://www.mendeley.com/documents/?uuid=32fdb21b-8243-4d0f-bf02-9fa02b86a105"]},{"id":"ITEM-3","itemData":{"ISBN":"1055-3096","ISSN":"10553096","abstract":"Utilizing the Unified Theory of Acceptance and Use of Technology (UTAUT) model developed by Vankatesh, et al. (2003) this study extends our understanding of technology acceptance, provides insights into the use of UTAUT as a tool to increase our understanding of acceptance, and identifies areas that administrators should consider when proposing a new technology in a College of Business setting. UTAUT is a useful tool for managers to predict the likelihood of success for new technology introductions and helps managers understand the drivers of acceptance in order to proactively design interventions targeted at users that may be less inclined to adopt and use new systems. The Tablet PC is a new technology being introduced in various settings including faculty and student use in higher education. This study applies UTAUT prescriptively as a management tool to asses the user acceptance of Tablet PCs by the faculty of a College of Business at a large university in the United States. The results largely validate UTAUT, although the findings suggest that certain variables, namely performance expectancy and voluntariness, are the most salient drivers of acceptance when applied to business faculty in higher education.","author":[{"dropping-particle":"","family":"Anderson","given":"John E","non-dropping-particle":"","parse-names":false,"suffix":""},{"dropping-particle":"","family":"Schwager","given":"Paul H","non-dropping-particle":"","parse-names":false,"suffix":""},{"dropping-particle":"","family":"Kerns","given":"Richard L","non-dropping-particle":"","parse-names":false,"suffix":""}],"container-title":"Journal of Information Systems Education","id":"ITEM-3","issue":"4","issued":{"date-parts":[["2006"]]},"page":"429-440","title":"The Drivers for Acceptance of Tablet PCs by Faculty in a College of Business","type":"article-journal","volume":"17"},"uris":["http://www.mendeley.com/documents/?uuid=62e83e42-839a-4349-8430-7b5e1b9de04d"]}],"mendeley":{"formattedCitation":"(Anderson et al., 2006; Lu et al., 2007; Selim, 2003)","manualFormatting":"(Anderson et al. 2006; Lu et al. 2007; Selim 2003)","plainTextFormattedCitation":"(Anderson et al., 2006; Lu et al., 2007; Selim, 2003)","previouslyFormattedCitation":"(Anderson et al., 2006; Lu et al., 2007; Selim, 2003)"},"properties":{"noteIndex":0},"schema":"https://github.com/citation-style-language/schema/raw/master/csl-citation.json"}</w:instrText>
      </w:r>
      <w:r w:rsidRPr="00943030">
        <w:rPr>
          <w:rFonts w:asciiTheme="majorBidi" w:hAnsiTheme="majorBidi" w:cstheme="majorBidi"/>
          <w:color w:val="1F1F1F"/>
          <w:lang w:val="en-US"/>
        </w:rPr>
        <w:fldChar w:fldCharType="separate"/>
      </w:r>
      <w:r w:rsidRPr="00943030">
        <w:rPr>
          <w:rFonts w:asciiTheme="majorBidi" w:hAnsiTheme="majorBidi" w:cstheme="majorBidi"/>
          <w:noProof/>
          <w:color w:val="1F1F1F"/>
          <w:lang w:val="en-US"/>
        </w:rPr>
        <w:t>(Anderson et al. 2006; Lu et al. 2007; Selim 2003)</w:t>
      </w:r>
      <w:r w:rsidRPr="00943030">
        <w:rPr>
          <w:rFonts w:asciiTheme="majorBidi" w:hAnsiTheme="majorBidi" w:cstheme="majorBidi"/>
          <w:color w:val="1F1F1F"/>
          <w:lang w:val="en-US"/>
        </w:rPr>
        <w:fldChar w:fldCharType="end"/>
      </w:r>
      <w:r w:rsidRPr="00943030">
        <w:rPr>
          <w:rFonts w:asciiTheme="majorBidi" w:hAnsiTheme="majorBidi" w:cstheme="majorBidi"/>
          <w:color w:val="1F1F1F"/>
          <w:lang w:val="en-US"/>
        </w:rPr>
        <w:t xml:space="preserve">. As presented in Table </w:t>
      </w:r>
      <w:r w:rsidR="007B5AA8">
        <w:rPr>
          <w:rFonts w:asciiTheme="majorBidi" w:hAnsiTheme="majorBidi" w:cstheme="majorBidi"/>
          <w:color w:val="1F1F1F"/>
          <w:lang w:val="en-US"/>
        </w:rPr>
        <w:t>3</w:t>
      </w:r>
      <w:r w:rsidR="00ED7A50">
        <w:rPr>
          <w:rFonts w:asciiTheme="majorBidi" w:hAnsiTheme="majorBidi" w:cstheme="majorBidi"/>
          <w:color w:val="1F1F1F"/>
          <w:lang w:val="en-US"/>
        </w:rPr>
        <w:t>,</w:t>
      </w:r>
      <w:r w:rsidRPr="00943030">
        <w:rPr>
          <w:rFonts w:asciiTheme="majorBidi" w:hAnsiTheme="majorBidi" w:cstheme="majorBidi"/>
          <w:color w:val="1F1F1F"/>
          <w:lang w:val="en-US"/>
        </w:rPr>
        <w:t xml:space="preserve"> Cronbach’s alpha, composite reliability, and Average Variance Extraction were all greater than 0.6. Thus, these findings indicate that all criteria were established. </w:t>
      </w:r>
    </w:p>
    <w:p w14:paraId="592A20D9" w14:textId="318E9DB8" w:rsidR="007C5FA1" w:rsidRPr="00012EC6" w:rsidRDefault="007C5FA1" w:rsidP="007C5FA1">
      <w:pPr>
        <w:tabs>
          <w:tab w:val="left" w:pos="2160"/>
        </w:tabs>
        <w:jc w:val="center"/>
        <w:rPr>
          <w:b/>
          <w:bCs/>
          <w:lang w:val="en-US"/>
        </w:rPr>
      </w:pPr>
      <w:r w:rsidRPr="00012EC6">
        <w:rPr>
          <w:b/>
          <w:bCs/>
          <w:lang w:val="en-US"/>
        </w:rPr>
        <w:t xml:space="preserve">Table </w:t>
      </w:r>
      <w:r w:rsidR="007B5AA8">
        <w:rPr>
          <w:b/>
          <w:bCs/>
          <w:lang w:val="en-US"/>
        </w:rPr>
        <w:t>3</w:t>
      </w:r>
      <w:r>
        <w:rPr>
          <w:b/>
          <w:bCs/>
          <w:lang w:val="en-US"/>
        </w:rPr>
        <w:t>: Construct validity testing</w:t>
      </w:r>
    </w:p>
    <w:tbl>
      <w:tblPr>
        <w:tblW w:w="6591" w:type="dxa"/>
        <w:tblInd w:w="988" w:type="dxa"/>
        <w:tblLook w:val="04A0" w:firstRow="1" w:lastRow="0" w:firstColumn="1" w:lastColumn="0" w:noHBand="0" w:noVBand="1"/>
      </w:tblPr>
      <w:tblGrid>
        <w:gridCol w:w="1168"/>
        <w:gridCol w:w="1323"/>
        <w:gridCol w:w="1516"/>
        <w:gridCol w:w="1323"/>
        <w:gridCol w:w="1261"/>
      </w:tblGrid>
      <w:tr w:rsidR="007C5FA1" w14:paraId="3EFE66C7" w14:textId="77777777" w:rsidTr="00F80615">
        <w:trPr>
          <w:trHeight w:val="320"/>
        </w:trPr>
        <w:tc>
          <w:tcPr>
            <w:tcW w:w="1168" w:type="dxa"/>
            <w:tcBorders>
              <w:top w:val="single" w:sz="4" w:space="0" w:color="4472C4"/>
              <w:left w:val="single" w:sz="4" w:space="0" w:color="4472C4"/>
              <w:bottom w:val="nil"/>
              <w:right w:val="nil"/>
            </w:tcBorders>
            <w:shd w:val="clear" w:color="4472C4" w:fill="4472C4"/>
            <w:noWrap/>
            <w:vAlign w:val="bottom"/>
            <w:hideMark/>
          </w:tcPr>
          <w:p w14:paraId="403B0E42" w14:textId="77777777" w:rsidR="007C5FA1" w:rsidRDefault="007C5FA1" w:rsidP="00F80615">
            <w:pPr>
              <w:rPr>
                <w:rFonts w:ascii="Calibri" w:hAnsi="Calibri" w:cs="Calibri"/>
                <w:b/>
                <w:bCs/>
                <w:color w:val="FFFFFF"/>
              </w:rPr>
            </w:pPr>
          </w:p>
        </w:tc>
        <w:tc>
          <w:tcPr>
            <w:tcW w:w="1323" w:type="dxa"/>
            <w:tcBorders>
              <w:top w:val="single" w:sz="4" w:space="0" w:color="4472C4"/>
              <w:left w:val="nil"/>
              <w:bottom w:val="nil"/>
              <w:right w:val="nil"/>
            </w:tcBorders>
            <w:shd w:val="clear" w:color="4472C4" w:fill="4472C4"/>
            <w:noWrap/>
            <w:vAlign w:val="bottom"/>
            <w:hideMark/>
          </w:tcPr>
          <w:p w14:paraId="349EC342" w14:textId="77777777" w:rsidR="007C5FA1" w:rsidRDefault="007C5FA1" w:rsidP="00F80615">
            <w:pPr>
              <w:rPr>
                <w:rFonts w:ascii="Calibri" w:hAnsi="Calibri" w:cs="Calibri"/>
                <w:b/>
                <w:bCs/>
                <w:color w:val="FFFFFF"/>
              </w:rPr>
            </w:pPr>
            <w:r>
              <w:rPr>
                <w:rFonts w:ascii="Calibri" w:hAnsi="Calibri" w:cs="Calibri"/>
                <w:b/>
                <w:bCs/>
                <w:color w:val="FFFFFF"/>
              </w:rPr>
              <w:t>Cronbach's alpha</w:t>
            </w:r>
          </w:p>
        </w:tc>
        <w:tc>
          <w:tcPr>
            <w:tcW w:w="1516" w:type="dxa"/>
            <w:tcBorders>
              <w:top w:val="single" w:sz="4" w:space="0" w:color="4472C4"/>
              <w:left w:val="nil"/>
              <w:bottom w:val="nil"/>
              <w:right w:val="nil"/>
            </w:tcBorders>
            <w:shd w:val="clear" w:color="4472C4" w:fill="4472C4"/>
            <w:noWrap/>
            <w:vAlign w:val="bottom"/>
            <w:hideMark/>
          </w:tcPr>
          <w:p w14:paraId="49B5872E" w14:textId="77777777" w:rsidR="007C5FA1" w:rsidRDefault="007C5FA1" w:rsidP="00F80615">
            <w:pPr>
              <w:rPr>
                <w:rFonts w:ascii="Calibri" w:hAnsi="Calibri" w:cs="Calibri"/>
                <w:b/>
                <w:bCs/>
                <w:color w:val="FFFFFF"/>
              </w:rPr>
            </w:pPr>
            <w:r>
              <w:rPr>
                <w:rFonts w:ascii="Calibri" w:hAnsi="Calibri" w:cs="Calibri"/>
                <w:b/>
                <w:bCs/>
                <w:color w:val="FFFFFF"/>
              </w:rPr>
              <w:t>Composite reliability (rho_a)</w:t>
            </w:r>
          </w:p>
        </w:tc>
        <w:tc>
          <w:tcPr>
            <w:tcW w:w="1323" w:type="dxa"/>
            <w:tcBorders>
              <w:top w:val="single" w:sz="4" w:space="0" w:color="4472C4"/>
              <w:left w:val="nil"/>
              <w:bottom w:val="nil"/>
              <w:right w:val="nil"/>
            </w:tcBorders>
            <w:shd w:val="clear" w:color="4472C4" w:fill="4472C4"/>
            <w:noWrap/>
            <w:vAlign w:val="bottom"/>
            <w:hideMark/>
          </w:tcPr>
          <w:p w14:paraId="540FBF22" w14:textId="77777777" w:rsidR="007C5FA1" w:rsidRDefault="007C5FA1" w:rsidP="00F80615">
            <w:pPr>
              <w:rPr>
                <w:rFonts w:ascii="Calibri" w:hAnsi="Calibri" w:cs="Calibri"/>
                <w:b/>
                <w:bCs/>
                <w:color w:val="FFFFFF"/>
              </w:rPr>
            </w:pPr>
            <w:r>
              <w:rPr>
                <w:rFonts w:ascii="Calibri" w:hAnsi="Calibri" w:cs="Calibri"/>
                <w:b/>
                <w:bCs/>
                <w:color w:val="FFFFFF"/>
              </w:rPr>
              <w:t>Composite reliability (rho_b)</w:t>
            </w:r>
          </w:p>
        </w:tc>
        <w:tc>
          <w:tcPr>
            <w:tcW w:w="1261" w:type="dxa"/>
            <w:tcBorders>
              <w:top w:val="single" w:sz="4" w:space="0" w:color="4472C4"/>
              <w:left w:val="nil"/>
              <w:bottom w:val="nil"/>
              <w:right w:val="single" w:sz="4" w:space="0" w:color="4472C4"/>
            </w:tcBorders>
            <w:shd w:val="clear" w:color="4472C4" w:fill="4472C4"/>
            <w:noWrap/>
            <w:vAlign w:val="bottom"/>
            <w:hideMark/>
          </w:tcPr>
          <w:p w14:paraId="7B2469DE" w14:textId="77777777" w:rsidR="007C5FA1" w:rsidRDefault="007C5FA1" w:rsidP="00F80615">
            <w:pPr>
              <w:rPr>
                <w:rFonts w:ascii="Calibri" w:hAnsi="Calibri" w:cs="Calibri"/>
                <w:b/>
                <w:bCs/>
                <w:color w:val="FFFFFF"/>
              </w:rPr>
            </w:pPr>
            <w:r>
              <w:rPr>
                <w:rFonts w:ascii="Calibri" w:hAnsi="Calibri" w:cs="Calibri"/>
                <w:b/>
                <w:bCs/>
                <w:color w:val="FFFFFF"/>
              </w:rPr>
              <w:t xml:space="preserve">Average variance extracted </w:t>
            </w:r>
          </w:p>
        </w:tc>
      </w:tr>
      <w:tr w:rsidR="007C5FA1" w14:paraId="089BB848" w14:textId="77777777" w:rsidTr="00F80615">
        <w:trPr>
          <w:trHeight w:val="320"/>
        </w:trPr>
        <w:tc>
          <w:tcPr>
            <w:tcW w:w="1168" w:type="dxa"/>
            <w:tcBorders>
              <w:top w:val="nil"/>
              <w:left w:val="single" w:sz="4" w:space="0" w:color="4472C4"/>
              <w:bottom w:val="nil"/>
              <w:right w:val="nil"/>
            </w:tcBorders>
            <w:shd w:val="clear" w:color="auto" w:fill="auto"/>
            <w:noWrap/>
            <w:vAlign w:val="bottom"/>
            <w:hideMark/>
          </w:tcPr>
          <w:p w14:paraId="40B9C72B" w14:textId="77777777" w:rsidR="007C5FA1" w:rsidRPr="00A85D64" w:rsidRDefault="007C5FA1" w:rsidP="00F80615">
            <w:pPr>
              <w:rPr>
                <w:rFonts w:asciiTheme="majorBidi" w:hAnsiTheme="majorBidi" w:cstheme="majorBidi"/>
                <w:b/>
                <w:bCs/>
                <w:color w:val="000000"/>
              </w:rPr>
            </w:pPr>
            <w:r w:rsidRPr="00A85D64">
              <w:rPr>
                <w:rFonts w:asciiTheme="majorBidi" w:hAnsiTheme="majorBidi" w:cstheme="majorBidi"/>
                <w:b/>
                <w:bCs/>
                <w:color w:val="000000"/>
              </w:rPr>
              <w:t>AU</w:t>
            </w:r>
          </w:p>
        </w:tc>
        <w:tc>
          <w:tcPr>
            <w:tcW w:w="1323" w:type="dxa"/>
            <w:tcBorders>
              <w:top w:val="nil"/>
              <w:left w:val="nil"/>
              <w:bottom w:val="nil"/>
              <w:right w:val="nil"/>
            </w:tcBorders>
            <w:shd w:val="clear" w:color="auto" w:fill="auto"/>
            <w:noWrap/>
            <w:vAlign w:val="bottom"/>
            <w:hideMark/>
          </w:tcPr>
          <w:p w14:paraId="321AA586" w14:textId="77777777"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0.927</w:t>
            </w:r>
          </w:p>
        </w:tc>
        <w:tc>
          <w:tcPr>
            <w:tcW w:w="1516" w:type="dxa"/>
            <w:tcBorders>
              <w:top w:val="nil"/>
              <w:left w:val="nil"/>
              <w:bottom w:val="nil"/>
              <w:right w:val="nil"/>
            </w:tcBorders>
            <w:shd w:val="clear" w:color="auto" w:fill="auto"/>
            <w:noWrap/>
            <w:vAlign w:val="bottom"/>
            <w:hideMark/>
          </w:tcPr>
          <w:p w14:paraId="434CC48B" w14:textId="5DAE79D1"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0.930</w:t>
            </w:r>
          </w:p>
        </w:tc>
        <w:tc>
          <w:tcPr>
            <w:tcW w:w="1323" w:type="dxa"/>
            <w:tcBorders>
              <w:top w:val="nil"/>
              <w:left w:val="nil"/>
              <w:bottom w:val="nil"/>
              <w:right w:val="nil"/>
            </w:tcBorders>
            <w:shd w:val="clear" w:color="auto" w:fill="auto"/>
            <w:noWrap/>
            <w:vAlign w:val="bottom"/>
            <w:hideMark/>
          </w:tcPr>
          <w:p w14:paraId="731CF18B" w14:textId="77777777"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0.941</w:t>
            </w:r>
          </w:p>
        </w:tc>
        <w:tc>
          <w:tcPr>
            <w:tcW w:w="1261" w:type="dxa"/>
            <w:tcBorders>
              <w:top w:val="nil"/>
              <w:left w:val="nil"/>
              <w:bottom w:val="nil"/>
              <w:right w:val="single" w:sz="4" w:space="0" w:color="4472C4"/>
            </w:tcBorders>
            <w:shd w:val="clear" w:color="auto" w:fill="auto"/>
            <w:noWrap/>
            <w:vAlign w:val="bottom"/>
            <w:hideMark/>
          </w:tcPr>
          <w:p w14:paraId="386B54A9" w14:textId="77777777"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0.695</w:t>
            </w:r>
          </w:p>
        </w:tc>
      </w:tr>
      <w:tr w:rsidR="007C5FA1" w14:paraId="18D2A5A0" w14:textId="77777777" w:rsidTr="00F80615">
        <w:trPr>
          <w:trHeight w:val="320"/>
        </w:trPr>
        <w:tc>
          <w:tcPr>
            <w:tcW w:w="1168" w:type="dxa"/>
            <w:tcBorders>
              <w:top w:val="nil"/>
              <w:left w:val="single" w:sz="4" w:space="0" w:color="4472C4"/>
              <w:bottom w:val="nil"/>
              <w:right w:val="nil"/>
            </w:tcBorders>
            <w:shd w:val="clear" w:color="auto" w:fill="auto"/>
            <w:noWrap/>
            <w:vAlign w:val="bottom"/>
            <w:hideMark/>
          </w:tcPr>
          <w:p w14:paraId="58F95050" w14:textId="77777777" w:rsidR="007C5FA1" w:rsidRPr="00A85D64" w:rsidRDefault="007C5FA1" w:rsidP="00F80615">
            <w:pPr>
              <w:rPr>
                <w:rFonts w:asciiTheme="majorBidi" w:hAnsiTheme="majorBidi" w:cstheme="majorBidi"/>
                <w:b/>
                <w:bCs/>
                <w:color w:val="000000"/>
              </w:rPr>
            </w:pPr>
            <w:r w:rsidRPr="00A85D64">
              <w:rPr>
                <w:rFonts w:asciiTheme="majorBidi" w:hAnsiTheme="majorBidi" w:cstheme="majorBidi"/>
                <w:b/>
                <w:bCs/>
                <w:color w:val="000000"/>
              </w:rPr>
              <w:t>EU</w:t>
            </w:r>
          </w:p>
        </w:tc>
        <w:tc>
          <w:tcPr>
            <w:tcW w:w="1323" w:type="dxa"/>
            <w:tcBorders>
              <w:top w:val="nil"/>
              <w:left w:val="nil"/>
              <w:bottom w:val="nil"/>
              <w:right w:val="nil"/>
            </w:tcBorders>
            <w:shd w:val="clear" w:color="auto" w:fill="auto"/>
            <w:noWrap/>
            <w:vAlign w:val="bottom"/>
            <w:hideMark/>
          </w:tcPr>
          <w:p w14:paraId="6F8AE2B4" w14:textId="1235E991"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w:t>
            </w:r>
            <w:r w:rsidR="00AE2759">
              <w:rPr>
                <w:rFonts w:ascii="Calibri" w:hAnsi="Calibri" w:cs="Calibri"/>
                <w:color w:val="70AD47"/>
                <w:sz w:val="21"/>
                <w:szCs w:val="21"/>
              </w:rPr>
              <w:t>891</w:t>
            </w:r>
          </w:p>
        </w:tc>
        <w:tc>
          <w:tcPr>
            <w:tcW w:w="1516" w:type="dxa"/>
            <w:tcBorders>
              <w:top w:val="nil"/>
              <w:left w:val="nil"/>
              <w:bottom w:val="nil"/>
              <w:right w:val="nil"/>
            </w:tcBorders>
            <w:shd w:val="clear" w:color="auto" w:fill="auto"/>
            <w:noWrap/>
            <w:vAlign w:val="bottom"/>
            <w:hideMark/>
          </w:tcPr>
          <w:p w14:paraId="3E2804D5" w14:textId="386883B1"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w:t>
            </w:r>
            <w:r w:rsidR="00AE2759">
              <w:rPr>
                <w:rFonts w:ascii="Calibri" w:hAnsi="Calibri" w:cs="Calibri"/>
                <w:color w:val="70AD47"/>
                <w:sz w:val="21"/>
                <w:szCs w:val="21"/>
              </w:rPr>
              <w:t>897</w:t>
            </w:r>
          </w:p>
        </w:tc>
        <w:tc>
          <w:tcPr>
            <w:tcW w:w="1323" w:type="dxa"/>
            <w:tcBorders>
              <w:top w:val="nil"/>
              <w:left w:val="nil"/>
              <w:bottom w:val="nil"/>
              <w:right w:val="nil"/>
            </w:tcBorders>
            <w:shd w:val="clear" w:color="auto" w:fill="auto"/>
            <w:noWrap/>
            <w:vAlign w:val="bottom"/>
            <w:hideMark/>
          </w:tcPr>
          <w:p w14:paraId="204E395F" w14:textId="209ABC8F"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w:t>
            </w:r>
            <w:r w:rsidR="00AE2759">
              <w:rPr>
                <w:rFonts w:ascii="Calibri" w:hAnsi="Calibri" w:cs="Calibri"/>
                <w:color w:val="70AD47"/>
                <w:sz w:val="21"/>
                <w:szCs w:val="21"/>
              </w:rPr>
              <w:t>25</w:t>
            </w:r>
          </w:p>
        </w:tc>
        <w:tc>
          <w:tcPr>
            <w:tcW w:w="1261" w:type="dxa"/>
            <w:tcBorders>
              <w:top w:val="nil"/>
              <w:left w:val="nil"/>
              <w:bottom w:val="nil"/>
              <w:right w:val="single" w:sz="4" w:space="0" w:color="4472C4"/>
            </w:tcBorders>
            <w:shd w:val="clear" w:color="auto" w:fill="auto"/>
            <w:noWrap/>
            <w:vAlign w:val="bottom"/>
            <w:hideMark/>
          </w:tcPr>
          <w:p w14:paraId="73FBAAC1" w14:textId="096255A0"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w:t>
            </w:r>
            <w:r w:rsidR="00BA6ADD">
              <w:rPr>
                <w:rFonts w:ascii="Calibri" w:hAnsi="Calibri" w:cs="Calibri"/>
                <w:color w:val="70AD47"/>
                <w:sz w:val="21"/>
                <w:szCs w:val="21"/>
              </w:rPr>
              <w:t>6</w:t>
            </w:r>
            <w:r w:rsidR="00AE2759">
              <w:rPr>
                <w:rFonts w:ascii="Calibri" w:hAnsi="Calibri" w:cs="Calibri"/>
                <w:color w:val="70AD47"/>
                <w:sz w:val="21"/>
                <w:szCs w:val="21"/>
              </w:rPr>
              <w:t>95</w:t>
            </w:r>
          </w:p>
        </w:tc>
      </w:tr>
      <w:tr w:rsidR="007C5FA1" w14:paraId="651C0F25" w14:textId="77777777" w:rsidTr="00F80615">
        <w:trPr>
          <w:trHeight w:val="320"/>
        </w:trPr>
        <w:tc>
          <w:tcPr>
            <w:tcW w:w="1168" w:type="dxa"/>
            <w:tcBorders>
              <w:top w:val="nil"/>
              <w:left w:val="single" w:sz="4" w:space="0" w:color="4472C4"/>
              <w:bottom w:val="nil"/>
              <w:right w:val="nil"/>
            </w:tcBorders>
            <w:shd w:val="clear" w:color="auto" w:fill="auto"/>
            <w:noWrap/>
            <w:vAlign w:val="bottom"/>
            <w:hideMark/>
          </w:tcPr>
          <w:p w14:paraId="6428BA2C" w14:textId="77777777" w:rsidR="007C5FA1" w:rsidRPr="00A85D64" w:rsidRDefault="007C5FA1" w:rsidP="00F80615">
            <w:pPr>
              <w:rPr>
                <w:rFonts w:asciiTheme="majorBidi" w:hAnsiTheme="majorBidi" w:cstheme="majorBidi"/>
                <w:b/>
                <w:bCs/>
                <w:color w:val="000000"/>
              </w:rPr>
            </w:pPr>
            <w:r w:rsidRPr="00A85D64">
              <w:rPr>
                <w:rFonts w:asciiTheme="majorBidi" w:hAnsiTheme="majorBidi" w:cstheme="majorBidi"/>
                <w:b/>
                <w:bCs/>
                <w:color w:val="000000"/>
              </w:rPr>
              <w:t>PU</w:t>
            </w:r>
          </w:p>
        </w:tc>
        <w:tc>
          <w:tcPr>
            <w:tcW w:w="1323" w:type="dxa"/>
            <w:tcBorders>
              <w:top w:val="nil"/>
              <w:left w:val="nil"/>
              <w:bottom w:val="nil"/>
              <w:right w:val="nil"/>
            </w:tcBorders>
            <w:shd w:val="clear" w:color="auto" w:fill="auto"/>
            <w:noWrap/>
            <w:vAlign w:val="bottom"/>
            <w:hideMark/>
          </w:tcPr>
          <w:p w14:paraId="097B1C07" w14:textId="77777777"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0.866</w:t>
            </w:r>
          </w:p>
        </w:tc>
        <w:tc>
          <w:tcPr>
            <w:tcW w:w="1516" w:type="dxa"/>
            <w:tcBorders>
              <w:top w:val="nil"/>
              <w:left w:val="nil"/>
              <w:bottom w:val="nil"/>
              <w:right w:val="nil"/>
            </w:tcBorders>
            <w:shd w:val="clear" w:color="auto" w:fill="auto"/>
            <w:noWrap/>
            <w:vAlign w:val="bottom"/>
            <w:hideMark/>
          </w:tcPr>
          <w:p w14:paraId="52EEFD8D" w14:textId="5DD9DA40"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0.879</w:t>
            </w:r>
          </w:p>
        </w:tc>
        <w:tc>
          <w:tcPr>
            <w:tcW w:w="1323" w:type="dxa"/>
            <w:tcBorders>
              <w:top w:val="nil"/>
              <w:left w:val="nil"/>
              <w:bottom w:val="nil"/>
              <w:right w:val="nil"/>
            </w:tcBorders>
            <w:shd w:val="clear" w:color="auto" w:fill="auto"/>
            <w:noWrap/>
            <w:vAlign w:val="bottom"/>
            <w:hideMark/>
          </w:tcPr>
          <w:p w14:paraId="3581EF3A" w14:textId="139DFE19"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w:t>
            </w:r>
            <w:r w:rsidR="00BA6ADD">
              <w:rPr>
                <w:rFonts w:ascii="Calibri" w:hAnsi="Calibri" w:cs="Calibri"/>
                <w:color w:val="70AD47"/>
                <w:sz w:val="21"/>
                <w:szCs w:val="21"/>
              </w:rPr>
              <w:t>00</w:t>
            </w:r>
          </w:p>
        </w:tc>
        <w:tc>
          <w:tcPr>
            <w:tcW w:w="1261" w:type="dxa"/>
            <w:tcBorders>
              <w:top w:val="nil"/>
              <w:left w:val="nil"/>
              <w:bottom w:val="nil"/>
              <w:right w:val="single" w:sz="4" w:space="0" w:color="4472C4"/>
            </w:tcBorders>
            <w:shd w:val="clear" w:color="auto" w:fill="auto"/>
            <w:noWrap/>
            <w:vAlign w:val="bottom"/>
            <w:hideMark/>
          </w:tcPr>
          <w:p w14:paraId="54C35837" w14:textId="72DC128C"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0.60</w:t>
            </w:r>
            <w:r w:rsidR="00BA6ADD">
              <w:rPr>
                <w:rFonts w:ascii="Calibri" w:hAnsi="Calibri" w:cs="Calibri"/>
                <w:color w:val="70AD47"/>
                <w:sz w:val="21"/>
                <w:szCs w:val="21"/>
              </w:rPr>
              <w:t>2</w:t>
            </w:r>
          </w:p>
        </w:tc>
      </w:tr>
      <w:tr w:rsidR="007C5FA1" w14:paraId="7CDFC718" w14:textId="77777777" w:rsidTr="00F80615">
        <w:trPr>
          <w:trHeight w:val="320"/>
        </w:trPr>
        <w:tc>
          <w:tcPr>
            <w:tcW w:w="1168" w:type="dxa"/>
            <w:tcBorders>
              <w:top w:val="nil"/>
              <w:left w:val="single" w:sz="4" w:space="0" w:color="4472C4"/>
              <w:bottom w:val="nil"/>
              <w:right w:val="nil"/>
            </w:tcBorders>
            <w:shd w:val="clear" w:color="auto" w:fill="auto"/>
            <w:noWrap/>
            <w:vAlign w:val="bottom"/>
            <w:hideMark/>
          </w:tcPr>
          <w:p w14:paraId="007DDE21" w14:textId="77777777" w:rsidR="007C5FA1" w:rsidRPr="00A85D64" w:rsidRDefault="007C5FA1" w:rsidP="00F80615">
            <w:pPr>
              <w:rPr>
                <w:rFonts w:asciiTheme="majorBidi" w:hAnsiTheme="majorBidi" w:cstheme="majorBidi"/>
                <w:b/>
                <w:bCs/>
                <w:color w:val="000000"/>
              </w:rPr>
            </w:pPr>
            <w:r w:rsidRPr="00A85D64">
              <w:rPr>
                <w:rFonts w:asciiTheme="majorBidi" w:hAnsiTheme="majorBidi" w:cstheme="majorBidi"/>
                <w:b/>
                <w:bCs/>
                <w:color w:val="000000"/>
              </w:rPr>
              <w:t>UC</w:t>
            </w:r>
          </w:p>
        </w:tc>
        <w:tc>
          <w:tcPr>
            <w:tcW w:w="1323" w:type="dxa"/>
            <w:tcBorders>
              <w:top w:val="nil"/>
              <w:left w:val="nil"/>
              <w:bottom w:val="nil"/>
              <w:right w:val="nil"/>
            </w:tcBorders>
            <w:shd w:val="clear" w:color="auto" w:fill="auto"/>
            <w:noWrap/>
            <w:vAlign w:val="bottom"/>
            <w:hideMark/>
          </w:tcPr>
          <w:p w14:paraId="77BF49BD" w14:textId="55038EE4"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0.919</w:t>
            </w:r>
          </w:p>
        </w:tc>
        <w:tc>
          <w:tcPr>
            <w:tcW w:w="1516" w:type="dxa"/>
            <w:tcBorders>
              <w:top w:val="nil"/>
              <w:left w:val="nil"/>
              <w:bottom w:val="nil"/>
              <w:right w:val="nil"/>
            </w:tcBorders>
            <w:shd w:val="clear" w:color="auto" w:fill="auto"/>
            <w:noWrap/>
            <w:vAlign w:val="bottom"/>
            <w:hideMark/>
          </w:tcPr>
          <w:p w14:paraId="007CC8E2" w14:textId="064F6DAB" w:rsidR="007C5FA1" w:rsidRPr="007C5FA1" w:rsidRDefault="007C5FA1" w:rsidP="007C5FA1">
            <w:pPr>
              <w:rPr>
                <w:rFonts w:ascii="Calibri" w:hAnsi="Calibri" w:cs="Calibri"/>
                <w:color w:val="70AD47"/>
                <w:sz w:val="21"/>
                <w:szCs w:val="21"/>
              </w:rPr>
            </w:pPr>
            <w:r w:rsidRPr="007C5FA1">
              <w:rPr>
                <w:rFonts w:ascii="Calibri" w:hAnsi="Calibri" w:cs="Calibri"/>
                <w:color w:val="70AD47"/>
                <w:sz w:val="21"/>
                <w:szCs w:val="21"/>
              </w:rPr>
              <w:t xml:space="preserve">              </w:t>
            </w:r>
            <w:r>
              <w:rPr>
                <w:rFonts w:ascii="Calibri" w:hAnsi="Calibri" w:cs="Calibri"/>
                <w:color w:val="70AD47"/>
                <w:sz w:val="21"/>
                <w:szCs w:val="21"/>
              </w:rPr>
              <w:t xml:space="preserve">   </w:t>
            </w:r>
            <w:r w:rsidRPr="007C5FA1">
              <w:rPr>
                <w:rFonts w:ascii="Calibri" w:hAnsi="Calibri" w:cs="Calibri"/>
                <w:color w:val="70AD47"/>
                <w:sz w:val="21"/>
                <w:szCs w:val="21"/>
              </w:rPr>
              <w:t>0.92</w:t>
            </w:r>
            <w:r w:rsidR="00AE2759">
              <w:rPr>
                <w:rFonts w:ascii="Calibri" w:hAnsi="Calibri" w:cs="Calibri"/>
                <w:color w:val="70AD47"/>
                <w:sz w:val="21"/>
                <w:szCs w:val="21"/>
              </w:rPr>
              <w:t>3</w:t>
            </w:r>
          </w:p>
        </w:tc>
        <w:tc>
          <w:tcPr>
            <w:tcW w:w="1323" w:type="dxa"/>
            <w:tcBorders>
              <w:top w:val="nil"/>
              <w:left w:val="nil"/>
              <w:bottom w:val="nil"/>
              <w:right w:val="nil"/>
            </w:tcBorders>
            <w:shd w:val="clear" w:color="auto" w:fill="auto"/>
            <w:noWrap/>
            <w:vAlign w:val="bottom"/>
            <w:hideMark/>
          </w:tcPr>
          <w:p w14:paraId="4E333049" w14:textId="13BEA699"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w:t>
            </w:r>
            <w:r w:rsidR="00BA6ADD">
              <w:rPr>
                <w:rFonts w:ascii="Calibri" w:hAnsi="Calibri" w:cs="Calibri"/>
                <w:color w:val="70AD47"/>
                <w:sz w:val="21"/>
                <w:szCs w:val="21"/>
              </w:rPr>
              <w:t>35</w:t>
            </w:r>
          </w:p>
        </w:tc>
        <w:tc>
          <w:tcPr>
            <w:tcW w:w="1261" w:type="dxa"/>
            <w:tcBorders>
              <w:top w:val="nil"/>
              <w:left w:val="nil"/>
              <w:bottom w:val="nil"/>
              <w:right w:val="single" w:sz="4" w:space="0" w:color="4472C4"/>
            </w:tcBorders>
            <w:shd w:val="clear" w:color="auto" w:fill="auto"/>
            <w:noWrap/>
            <w:vAlign w:val="bottom"/>
            <w:hideMark/>
          </w:tcPr>
          <w:p w14:paraId="1CD0447A" w14:textId="068F4F97"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w:t>
            </w:r>
            <w:r w:rsidR="00BA6ADD">
              <w:rPr>
                <w:rFonts w:ascii="Calibri" w:hAnsi="Calibri" w:cs="Calibri"/>
                <w:color w:val="70AD47"/>
                <w:sz w:val="21"/>
                <w:szCs w:val="21"/>
              </w:rPr>
              <w:t>673</w:t>
            </w:r>
          </w:p>
        </w:tc>
      </w:tr>
      <w:tr w:rsidR="007C5FA1" w14:paraId="0E561A72" w14:textId="77777777" w:rsidTr="00F80615">
        <w:trPr>
          <w:trHeight w:val="320"/>
        </w:trPr>
        <w:tc>
          <w:tcPr>
            <w:tcW w:w="1168" w:type="dxa"/>
            <w:tcBorders>
              <w:top w:val="nil"/>
              <w:left w:val="single" w:sz="4" w:space="0" w:color="4472C4"/>
              <w:bottom w:val="nil"/>
              <w:right w:val="nil"/>
            </w:tcBorders>
            <w:shd w:val="clear" w:color="auto" w:fill="auto"/>
            <w:noWrap/>
            <w:vAlign w:val="bottom"/>
            <w:hideMark/>
          </w:tcPr>
          <w:p w14:paraId="2FE5EE90" w14:textId="77777777" w:rsidR="007C5FA1" w:rsidRPr="00A85D64" w:rsidRDefault="007C5FA1" w:rsidP="00F80615">
            <w:pPr>
              <w:rPr>
                <w:rFonts w:asciiTheme="majorBidi" w:hAnsiTheme="majorBidi" w:cstheme="majorBidi"/>
                <w:b/>
                <w:bCs/>
                <w:color w:val="000000"/>
              </w:rPr>
            </w:pPr>
            <w:r w:rsidRPr="00A85D64">
              <w:rPr>
                <w:rFonts w:asciiTheme="majorBidi" w:hAnsiTheme="majorBidi" w:cstheme="majorBidi"/>
                <w:b/>
                <w:bCs/>
                <w:color w:val="000000"/>
              </w:rPr>
              <w:t xml:space="preserve">UNC </w:t>
            </w:r>
          </w:p>
        </w:tc>
        <w:tc>
          <w:tcPr>
            <w:tcW w:w="1323" w:type="dxa"/>
            <w:tcBorders>
              <w:top w:val="nil"/>
              <w:left w:val="nil"/>
              <w:bottom w:val="nil"/>
              <w:right w:val="nil"/>
            </w:tcBorders>
            <w:shd w:val="clear" w:color="auto" w:fill="auto"/>
            <w:noWrap/>
            <w:vAlign w:val="bottom"/>
            <w:hideMark/>
          </w:tcPr>
          <w:p w14:paraId="22FDD41E" w14:textId="06130500"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0.923</w:t>
            </w:r>
          </w:p>
        </w:tc>
        <w:tc>
          <w:tcPr>
            <w:tcW w:w="1516" w:type="dxa"/>
            <w:tcBorders>
              <w:top w:val="nil"/>
              <w:left w:val="nil"/>
              <w:bottom w:val="nil"/>
              <w:right w:val="nil"/>
            </w:tcBorders>
            <w:shd w:val="clear" w:color="auto" w:fill="auto"/>
            <w:noWrap/>
            <w:vAlign w:val="bottom"/>
            <w:hideMark/>
          </w:tcPr>
          <w:p w14:paraId="7EBF5983" w14:textId="2D12ACC0"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w:t>
            </w:r>
            <w:r>
              <w:rPr>
                <w:rFonts w:ascii="Calibri" w:hAnsi="Calibri" w:cs="Calibri"/>
                <w:color w:val="70AD47"/>
                <w:sz w:val="21"/>
                <w:szCs w:val="21"/>
              </w:rPr>
              <w:t>929</w:t>
            </w:r>
          </w:p>
        </w:tc>
        <w:tc>
          <w:tcPr>
            <w:tcW w:w="1323" w:type="dxa"/>
            <w:tcBorders>
              <w:top w:val="nil"/>
              <w:left w:val="nil"/>
              <w:bottom w:val="nil"/>
              <w:right w:val="nil"/>
            </w:tcBorders>
            <w:shd w:val="clear" w:color="auto" w:fill="auto"/>
            <w:noWrap/>
            <w:vAlign w:val="bottom"/>
            <w:hideMark/>
          </w:tcPr>
          <w:p w14:paraId="0DD9F5E5" w14:textId="34873666"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0.9</w:t>
            </w:r>
            <w:r w:rsidR="00BA6ADD">
              <w:rPr>
                <w:rFonts w:ascii="Calibri" w:hAnsi="Calibri" w:cs="Calibri"/>
                <w:color w:val="70AD47"/>
                <w:sz w:val="21"/>
                <w:szCs w:val="21"/>
              </w:rPr>
              <w:t>40</w:t>
            </w:r>
          </w:p>
        </w:tc>
        <w:tc>
          <w:tcPr>
            <w:tcW w:w="1261" w:type="dxa"/>
            <w:tcBorders>
              <w:top w:val="nil"/>
              <w:left w:val="nil"/>
              <w:bottom w:val="nil"/>
              <w:right w:val="single" w:sz="4" w:space="0" w:color="4472C4"/>
            </w:tcBorders>
            <w:shd w:val="clear" w:color="auto" w:fill="auto"/>
            <w:noWrap/>
            <w:vAlign w:val="bottom"/>
            <w:hideMark/>
          </w:tcPr>
          <w:p w14:paraId="7DBB1D0B" w14:textId="2759BC36" w:rsidR="007C5FA1" w:rsidRPr="007C5FA1" w:rsidRDefault="007C5FA1" w:rsidP="00F80615">
            <w:pPr>
              <w:jc w:val="right"/>
              <w:rPr>
                <w:rFonts w:ascii="Calibri" w:hAnsi="Calibri" w:cs="Calibri"/>
                <w:color w:val="70AD47"/>
                <w:sz w:val="21"/>
                <w:szCs w:val="21"/>
              </w:rPr>
            </w:pPr>
            <w:r w:rsidRPr="007C5FA1">
              <w:rPr>
                <w:rFonts w:ascii="Calibri" w:hAnsi="Calibri" w:cs="Calibri"/>
                <w:color w:val="70AD47"/>
                <w:sz w:val="21"/>
                <w:szCs w:val="21"/>
              </w:rPr>
              <w:t>0.</w:t>
            </w:r>
            <w:r w:rsidR="00BA6ADD">
              <w:rPr>
                <w:rFonts w:ascii="Calibri" w:hAnsi="Calibri" w:cs="Calibri"/>
                <w:color w:val="70AD47"/>
                <w:sz w:val="21"/>
                <w:szCs w:val="21"/>
              </w:rPr>
              <w:t>725</w:t>
            </w:r>
          </w:p>
        </w:tc>
      </w:tr>
      <w:tr w:rsidR="007C5FA1" w14:paraId="14A22972" w14:textId="77777777" w:rsidTr="00F80615">
        <w:trPr>
          <w:trHeight w:val="320"/>
        </w:trPr>
        <w:tc>
          <w:tcPr>
            <w:tcW w:w="1168" w:type="dxa"/>
            <w:tcBorders>
              <w:top w:val="nil"/>
              <w:left w:val="single" w:sz="4" w:space="0" w:color="4472C4"/>
              <w:bottom w:val="single" w:sz="4" w:space="0" w:color="4472C4"/>
              <w:right w:val="nil"/>
            </w:tcBorders>
            <w:shd w:val="clear" w:color="auto" w:fill="auto"/>
            <w:noWrap/>
            <w:vAlign w:val="bottom"/>
          </w:tcPr>
          <w:p w14:paraId="18414D06" w14:textId="77777777" w:rsidR="007C5FA1" w:rsidRPr="00A85D64" w:rsidRDefault="007C5FA1" w:rsidP="00F80615">
            <w:pPr>
              <w:rPr>
                <w:rFonts w:asciiTheme="majorBidi" w:hAnsiTheme="majorBidi" w:cstheme="majorBidi"/>
                <w:b/>
                <w:bCs/>
                <w:color w:val="000000"/>
              </w:rPr>
            </w:pPr>
          </w:p>
        </w:tc>
        <w:tc>
          <w:tcPr>
            <w:tcW w:w="1323" w:type="dxa"/>
            <w:tcBorders>
              <w:top w:val="nil"/>
              <w:left w:val="nil"/>
              <w:bottom w:val="single" w:sz="4" w:space="0" w:color="4472C4"/>
              <w:right w:val="nil"/>
            </w:tcBorders>
            <w:shd w:val="clear" w:color="auto" w:fill="auto"/>
            <w:noWrap/>
            <w:vAlign w:val="bottom"/>
          </w:tcPr>
          <w:p w14:paraId="1C34AF35" w14:textId="77777777" w:rsidR="007C5FA1" w:rsidRPr="007C5FA1" w:rsidRDefault="007C5FA1" w:rsidP="00F80615">
            <w:pPr>
              <w:jc w:val="right"/>
              <w:rPr>
                <w:rFonts w:ascii="Calibri" w:hAnsi="Calibri" w:cs="Calibri"/>
                <w:color w:val="70AD47"/>
                <w:sz w:val="21"/>
                <w:szCs w:val="21"/>
              </w:rPr>
            </w:pPr>
          </w:p>
        </w:tc>
        <w:tc>
          <w:tcPr>
            <w:tcW w:w="1516" w:type="dxa"/>
            <w:tcBorders>
              <w:top w:val="nil"/>
              <w:left w:val="nil"/>
              <w:bottom w:val="single" w:sz="4" w:space="0" w:color="4472C4"/>
              <w:right w:val="nil"/>
            </w:tcBorders>
            <w:shd w:val="clear" w:color="auto" w:fill="auto"/>
            <w:noWrap/>
            <w:vAlign w:val="bottom"/>
          </w:tcPr>
          <w:p w14:paraId="2C32376E" w14:textId="77777777" w:rsidR="007C5FA1" w:rsidRPr="007C5FA1" w:rsidRDefault="007C5FA1" w:rsidP="00F80615">
            <w:pPr>
              <w:jc w:val="right"/>
              <w:rPr>
                <w:rFonts w:ascii="Calibri" w:hAnsi="Calibri" w:cs="Calibri"/>
                <w:color w:val="70AD47"/>
                <w:sz w:val="21"/>
                <w:szCs w:val="21"/>
              </w:rPr>
            </w:pPr>
          </w:p>
        </w:tc>
        <w:tc>
          <w:tcPr>
            <w:tcW w:w="1323" w:type="dxa"/>
            <w:tcBorders>
              <w:top w:val="nil"/>
              <w:left w:val="nil"/>
              <w:bottom w:val="single" w:sz="4" w:space="0" w:color="4472C4"/>
              <w:right w:val="nil"/>
            </w:tcBorders>
            <w:shd w:val="clear" w:color="auto" w:fill="auto"/>
            <w:noWrap/>
            <w:vAlign w:val="bottom"/>
          </w:tcPr>
          <w:p w14:paraId="1D855320" w14:textId="77777777" w:rsidR="007C5FA1" w:rsidRPr="007C5FA1" w:rsidRDefault="007C5FA1" w:rsidP="00F80615">
            <w:pPr>
              <w:jc w:val="right"/>
              <w:rPr>
                <w:rFonts w:ascii="Calibri" w:hAnsi="Calibri" w:cs="Calibri"/>
                <w:color w:val="70AD47"/>
                <w:sz w:val="21"/>
                <w:szCs w:val="21"/>
              </w:rPr>
            </w:pPr>
          </w:p>
        </w:tc>
        <w:tc>
          <w:tcPr>
            <w:tcW w:w="1261" w:type="dxa"/>
            <w:tcBorders>
              <w:top w:val="nil"/>
              <w:left w:val="nil"/>
              <w:bottom w:val="single" w:sz="4" w:space="0" w:color="4472C4"/>
              <w:right w:val="single" w:sz="4" w:space="0" w:color="4472C4"/>
            </w:tcBorders>
            <w:shd w:val="clear" w:color="auto" w:fill="auto"/>
            <w:noWrap/>
            <w:vAlign w:val="bottom"/>
          </w:tcPr>
          <w:p w14:paraId="1ED2B623" w14:textId="77777777" w:rsidR="007C5FA1" w:rsidRPr="007C5FA1" w:rsidRDefault="007C5FA1" w:rsidP="00F80615">
            <w:pPr>
              <w:jc w:val="right"/>
              <w:rPr>
                <w:rFonts w:ascii="Calibri" w:hAnsi="Calibri" w:cs="Calibri"/>
                <w:color w:val="70AD47"/>
                <w:sz w:val="21"/>
                <w:szCs w:val="21"/>
              </w:rPr>
            </w:pPr>
          </w:p>
        </w:tc>
      </w:tr>
    </w:tbl>
    <w:p w14:paraId="65F1CDD9" w14:textId="77777777" w:rsidR="00F07310" w:rsidRDefault="00F07310" w:rsidP="00657143">
      <w:pPr>
        <w:rPr>
          <w:rFonts w:asciiTheme="majorBidi" w:hAnsiTheme="majorBidi" w:cstheme="majorBidi"/>
          <w:b/>
          <w:bCs/>
          <w:lang w:val="en-US"/>
        </w:rPr>
      </w:pPr>
    </w:p>
    <w:p w14:paraId="047A0EA6" w14:textId="77777777" w:rsidR="00987904" w:rsidRDefault="00987904" w:rsidP="00987904">
      <w:pPr>
        <w:rPr>
          <w:b/>
          <w:bCs/>
          <w:color w:val="000000" w:themeColor="text1"/>
          <w:lang w:val="en-US"/>
        </w:rPr>
      </w:pPr>
      <w:r>
        <w:rPr>
          <w:b/>
          <w:bCs/>
          <w:color w:val="000000" w:themeColor="text1"/>
          <w:lang w:val="en-US"/>
        </w:rPr>
        <w:t xml:space="preserve">            </w:t>
      </w:r>
    </w:p>
    <w:p w14:paraId="599097B9" w14:textId="58B8788D" w:rsidR="00987904" w:rsidRPr="00A85D64" w:rsidRDefault="00987904" w:rsidP="00987904">
      <w:pPr>
        <w:jc w:val="center"/>
        <w:rPr>
          <w:b/>
          <w:bCs/>
          <w:color w:val="000000" w:themeColor="text1"/>
          <w:lang w:val="en-US"/>
        </w:rPr>
      </w:pPr>
      <w:r>
        <w:rPr>
          <w:b/>
          <w:bCs/>
          <w:color w:val="000000" w:themeColor="text1"/>
          <w:lang w:val="en-US"/>
        </w:rPr>
        <w:t xml:space="preserve">Table </w:t>
      </w:r>
      <w:r w:rsidR="007B5AA8">
        <w:rPr>
          <w:b/>
          <w:bCs/>
          <w:color w:val="000000" w:themeColor="text1"/>
          <w:lang w:val="en-US"/>
        </w:rPr>
        <w:t>4</w:t>
      </w:r>
      <w:r>
        <w:rPr>
          <w:b/>
          <w:bCs/>
          <w:color w:val="000000" w:themeColor="text1"/>
          <w:lang w:val="en-US"/>
        </w:rPr>
        <w:t>: HTMT-Matrix</w:t>
      </w:r>
    </w:p>
    <w:tbl>
      <w:tblPr>
        <w:tblW w:w="7836" w:type="dxa"/>
        <w:tblLook w:val="04A0" w:firstRow="1" w:lastRow="0" w:firstColumn="1" w:lastColumn="0" w:noHBand="0" w:noVBand="1"/>
      </w:tblPr>
      <w:tblGrid>
        <w:gridCol w:w="1838"/>
        <w:gridCol w:w="798"/>
        <w:gridCol w:w="1300"/>
        <w:gridCol w:w="1300"/>
        <w:gridCol w:w="1300"/>
        <w:gridCol w:w="1300"/>
      </w:tblGrid>
      <w:tr w:rsidR="00987904" w14:paraId="19710859" w14:textId="77777777" w:rsidTr="005511C0">
        <w:trPr>
          <w:trHeight w:val="320"/>
        </w:trPr>
        <w:tc>
          <w:tcPr>
            <w:tcW w:w="1838" w:type="dxa"/>
            <w:tcBorders>
              <w:top w:val="single" w:sz="4" w:space="0" w:color="8EA9DB"/>
              <w:left w:val="single" w:sz="4" w:space="0" w:color="8EA9DB"/>
              <w:bottom w:val="single" w:sz="4" w:space="0" w:color="8EA9DB"/>
              <w:right w:val="nil"/>
            </w:tcBorders>
            <w:shd w:val="clear" w:color="D9E1F2" w:fill="D9E1F2"/>
            <w:noWrap/>
            <w:vAlign w:val="bottom"/>
            <w:hideMark/>
          </w:tcPr>
          <w:p w14:paraId="1B196E80" w14:textId="77777777" w:rsidR="00987904" w:rsidRPr="00A8395B" w:rsidRDefault="00987904" w:rsidP="00F80615">
            <w:pPr>
              <w:rPr>
                <w:rFonts w:asciiTheme="majorBidi" w:hAnsiTheme="majorBidi" w:cstheme="majorBidi"/>
                <w:b/>
                <w:bCs/>
                <w:color w:val="FFFFFF"/>
              </w:rPr>
            </w:pPr>
          </w:p>
        </w:tc>
        <w:tc>
          <w:tcPr>
            <w:tcW w:w="798" w:type="dxa"/>
            <w:tcBorders>
              <w:top w:val="single" w:sz="4" w:space="0" w:color="8EA9DB"/>
              <w:left w:val="nil"/>
              <w:bottom w:val="single" w:sz="4" w:space="0" w:color="8EA9DB"/>
              <w:right w:val="nil"/>
            </w:tcBorders>
            <w:shd w:val="clear" w:color="D9E1F2" w:fill="D9E1F2"/>
            <w:noWrap/>
            <w:vAlign w:val="bottom"/>
            <w:hideMark/>
          </w:tcPr>
          <w:p w14:paraId="39B0D342" w14:textId="77777777" w:rsidR="00987904" w:rsidRPr="00A8395B" w:rsidRDefault="00987904" w:rsidP="00F80615">
            <w:pPr>
              <w:rPr>
                <w:rFonts w:asciiTheme="majorBidi" w:hAnsiTheme="majorBidi" w:cstheme="majorBidi"/>
                <w:b/>
                <w:bCs/>
                <w:color w:val="000000"/>
              </w:rPr>
            </w:pPr>
            <w:r w:rsidRPr="00A8395B">
              <w:rPr>
                <w:rFonts w:asciiTheme="majorBidi" w:hAnsiTheme="majorBidi" w:cstheme="majorBidi"/>
                <w:b/>
                <w:bCs/>
                <w:color w:val="000000"/>
              </w:rPr>
              <w:t>AU</w:t>
            </w:r>
          </w:p>
        </w:tc>
        <w:tc>
          <w:tcPr>
            <w:tcW w:w="1300" w:type="dxa"/>
            <w:tcBorders>
              <w:top w:val="single" w:sz="4" w:space="0" w:color="8EA9DB"/>
              <w:left w:val="nil"/>
              <w:bottom w:val="single" w:sz="4" w:space="0" w:color="8EA9DB"/>
              <w:right w:val="nil"/>
            </w:tcBorders>
            <w:shd w:val="clear" w:color="D9E1F2" w:fill="D9E1F2"/>
            <w:noWrap/>
            <w:vAlign w:val="bottom"/>
            <w:hideMark/>
          </w:tcPr>
          <w:p w14:paraId="4FA54BA4" w14:textId="77777777" w:rsidR="00987904" w:rsidRPr="00A8395B" w:rsidRDefault="00987904" w:rsidP="00F80615">
            <w:pPr>
              <w:rPr>
                <w:rFonts w:asciiTheme="majorBidi" w:hAnsiTheme="majorBidi" w:cstheme="majorBidi"/>
                <w:b/>
                <w:bCs/>
                <w:color w:val="000000"/>
              </w:rPr>
            </w:pPr>
            <w:r>
              <w:rPr>
                <w:rFonts w:asciiTheme="majorBidi" w:hAnsiTheme="majorBidi" w:cstheme="majorBidi"/>
                <w:b/>
                <w:bCs/>
                <w:color w:val="000000"/>
                <w:lang w:val="en-US"/>
              </w:rPr>
              <w:t xml:space="preserve">     </w:t>
            </w:r>
            <w:r w:rsidRPr="00A8395B">
              <w:rPr>
                <w:rFonts w:asciiTheme="majorBidi" w:hAnsiTheme="majorBidi" w:cstheme="majorBidi"/>
                <w:b/>
                <w:bCs/>
                <w:color w:val="000000"/>
              </w:rPr>
              <w:t>EU</w:t>
            </w:r>
          </w:p>
        </w:tc>
        <w:tc>
          <w:tcPr>
            <w:tcW w:w="1300" w:type="dxa"/>
            <w:tcBorders>
              <w:top w:val="single" w:sz="4" w:space="0" w:color="8EA9DB"/>
              <w:left w:val="nil"/>
              <w:bottom w:val="single" w:sz="4" w:space="0" w:color="8EA9DB"/>
              <w:right w:val="nil"/>
            </w:tcBorders>
            <w:shd w:val="clear" w:color="D9E1F2" w:fill="D9E1F2"/>
            <w:noWrap/>
            <w:vAlign w:val="bottom"/>
            <w:hideMark/>
          </w:tcPr>
          <w:p w14:paraId="1353A30E" w14:textId="77777777" w:rsidR="00987904" w:rsidRPr="00A8395B" w:rsidRDefault="00987904" w:rsidP="00F80615">
            <w:pPr>
              <w:rPr>
                <w:rFonts w:asciiTheme="majorBidi" w:hAnsiTheme="majorBidi" w:cstheme="majorBidi"/>
                <w:b/>
                <w:bCs/>
                <w:color w:val="000000"/>
              </w:rPr>
            </w:pPr>
            <w:r w:rsidRPr="00A8395B">
              <w:rPr>
                <w:rFonts w:asciiTheme="majorBidi" w:hAnsiTheme="majorBidi" w:cstheme="majorBidi"/>
                <w:b/>
                <w:bCs/>
                <w:color w:val="000000"/>
              </w:rPr>
              <w:t>PU</w:t>
            </w:r>
          </w:p>
        </w:tc>
        <w:tc>
          <w:tcPr>
            <w:tcW w:w="1300" w:type="dxa"/>
            <w:tcBorders>
              <w:top w:val="single" w:sz="4" w:space="0" w:color="8EA9DB"/>
              <w:left w:val="nil"/>
              <w:bottom w:val="single" w:sz="4" w:space="0" w:color="8EA9DB"/>
              <w:right w:val="nil"/>
            </w:tcBorders>
            <w:shd w:val="clear" w:color="D9E1F2" w:fill="D9E1F2"/>
            <w:noWrap/>
            <w:vAlign w:val="bottom"/>
            <w:hideMark/>
          </w:tcPr>
          <w:p w14:paraId="0AA306B6" w14:textId="59A86AF3" w:rsidR="00987904" w:rsidRPr="00A8395B" w:rsidRDefault="005511C0" w:rsidP="00F80615">
            <w:pPr>
              <w:rPr>
                <w:rFonts w:asciiTheme="majorBidi" w:hAnsiTheme="majorBidi" w:cstheme="majorBidi"/>
                <w:b/>
                <w:bCs/>
                <w:color w:val="000000"/>
              </w:rPr>
            </w:pPr>
            <w:r>
              <w:rPr>
                <w:rFonts w:asciiTheme="majorBidi" w:hAnsiTheme="majorBidi" w:cstheme="majorBidi"/>
                <w:b/>
                <w:bCs/>
                <w:color w:val="000000"/>
              </w:rPr>
              <w:t>ST</w:t>
            </w:r>
          </w:p>
        </w:tc>
        <w:tc>
          <w:tcPr>
            <w:tcW w:w="1300" w:type="dxa"/>
            <w:tcBorders>
              <w:top w:val="single" w:sz="4" w:space="0" w:color="8EA9DB"/>
              <w:left w:val="nil"/>
              <w:bottom w:val="single" w:sz="4" w:space="0" w:color="8EA9DB"/>
              <w:right w:val="single" w:sz="4" w:space="0" w:color="8EA9DB"/>
            </w:tcBorders>
            <w:shd w:val="clear" w:color="D9E1F2" w:fill="D9E1F2"/>
            <w:noWrap/>
            <w:vAlign w:val="bottom"/>
            <w:hideMark/>
          </w:tcPr>
          <w:p w14:paraId="2B45378E" w14:textId="77777777" w:rsidR="00987904" w:rsidRPr="00A8395B" w:rsidRDefault="00987904" w:rsidP="00F80615">
            <w:pPr>
              <w:rPr>
                <w:rFonts w:asciiTheme="majorBidi" w:hAnsiTheme="majorBidi" w:cstheme="majorBidi"/>
                <w:b/>
                <w:bCs/>
                <w:color w:val="000000"/>
              </w:rPr>
            </w:pPr>
            <w:r w:rsidRPr="00A8395B">
              <w:rPr>
                <w:rFonts w:asciiTheme="majorBidi" w:hAnsiTheme="majorBidi" w:cstheme="majorBidi"/>
                <w:b/>
                <w:bCs/>
                <w:color w:val="000000"/>
              </w:rPr>
              <w:t>UNC</w:t>
            </w:r>
          </w:p>
        </w:tc>
      </w:tr>
      <w:tr w:rsidR="005511C0" w14:paraId="6F141DF4" w14:textId="77777777" w:rsidTr="005511C0">
        <w:trPr>
          <w:trHeight w:val="320"/>
        </w:trPr>
        <w:tc>
          <w:tcPr>
            <w:tcW w:w="1838" w:type="dxa"/>
            <w:tcBorders>
              <w:top w:val="single" w:sz="4" w:space="0" w:color="8EA9DB"/>
              <w:left w:val="single" w:sz="4" w:space="0" w:color="4472C4"/>
              <w:bottom w:val="single" w:sz="4" w:space="0" w:color="8EA9DB"/>
              <w:right w:val="nil"/>
            </w:tcBorders>
            <w:shd w:val="clear" w:color="auto" w:fill="auto"/>
            <w:noWrap/>
            <w:vAlign w:val="bottom"/>
            <w:hideMark/>
          </w:tcPr>
          <w:p w14:paraId="2059F5EE" w14:textId="77777777" w:rsidR="005511C0" w:rsidRPr="00A8395B" w:rsidRDefault="005511C0" w:rsidP="005511C0">
            <w:pPr>
              <w:rPr>
                <w:rFonts w:asciiTheme="majorBidi" w:hAnsiTheme="majorBidi" w:cstheme="majorBidi"/>
                <w:b/>
                <w:bCs/>
                <w:color w:val="000000"/>
              </w:rPr>
            </w:pPr>
            <w:r w:rsidRPr="00A8395B">
              <w:rPr>
                <w:rFonts w:asciiTheme="majorBidi" w:hAnsiTheme="majorBidi" w:cstheme="majorBidi"/>
                <w:b/>
                <w:bCs/>
                <w:color w:val="000000"/>
              </w:rPr>
              <w:t>AU</w:t>
            </w:r>
          </w:p>
        </w:tc>
        <w:tc>
          <w:tcPr>
            <w:tcW w:w="798" w:type="dxa"/>
            <w:tcBorders>
              <w:top w:val="single" w:sz="4" w:space="0" w:color="8EA9DB"/>
              <w:left w:val="nil"/>
              <w:bottom w:val="single" w:sz="4" w:space="0" w:color="8EA9DB"/>
              <w:right w:val="nil"/>
            </w:tcBorders>
            <w:shd w:val="clear" w:color="auto" w:fill="auto"/>
            <w:noWrap/>
            <w:hideMark/>
          </w:tcPr>
          <w:p w14:paraId="363C7CC2" w14:textId="2FA92013" w:rsidR="005511C0" w:rsidRPr="00A8395B" w:rsidRDefault="005511C0" w:rsidP="005511C0">
            <w:pPr>
              <w:rPr>
                <w:rFonts w:asciiTheme="majorBidi" w:hAnsiTheme="majorBidi" w:cstheme="majorBidi"/>
                <w:color w:val="000000"/>
              </w:rPr>
            </w:pPr>
          </w:p>
        </w:tc>
        <w:tc>
          <w:tcPr>
            <w:tcW w:w="1300" w:type="dxa"/>
            <w:tcBorders>
              <w:top w:val="single" w:sz="4" w:space="0" w:color="8EA9DB"/>
              <w:left w:val="nil"/>
              <w:bottom w:val="single" w:sz="4" w:space="0" w:color="8EA9DB"/>
              <w:right w:val="nil"/>
            </w:tcBorders>
            <w:shd w:val="clear" w:color="auto" w:fill="auto"/>
            <w:noWrap/>
            <w:hideMark/>
          </w:tcPr>
          <w:p w14:paraId="498AFB63" w14:textId="77777777" w:rsidR="005511C0" w:rsidRPr="00A8395B" w:rsidRDefault="005511C0" w:rsidP="005511C0">
            <w:pPr>
              <w:rPr>
                <w:rFonts w:asciiTheme="majorBidi" w:hAnsiTheme="majorBidi" w:cstheme="majorBidi"/>
                <w:sz w:val="20"/>
                <w:szCs w:val="20"/>
              </w:rPr>
            </w:pPr>
          </w:p>
        </w:tc>
        <w:tc>
          <w:tcPr>
            <w:tcW w:w="1300" w:type="dxa"/>
            <w:tcBorders>
              <w:top w:val="single" w:sz="4" w:space="0" w:color="8EA9DB"/>
              <w:left w:val="nil"/>
              <w:bottom w:val="single" w:sz="4" w:space="0" w:color="8EA9DB"/>
              <w:right w:val="nil"/>
            </w:tcBorders>
            <w:shd w:val="clear" w:color="auto" w:fill="auto"/>
            <w:noWrap/>
            <w:hideMark/>
          </w:tcPr>
          <w:p w14:paraId="73DAE7CB" w14:textId="77777777" w:rsidR="005511C0" w:rsidRPr="00A8395B" w:rsidRDefault="005511C0" w:rsidP="005511C0">
            <w:pPr>
              <w:rPr>
                <w:rFonts w:asciiTheme="majorBidi" w:hAnsiTheme="majorBidi" w:cstheme="majorBidi"/>
                <w:sz w:val="20"/>
                <w:szCs w:val="20"/>
              </w:rPr>
            </w:pPr>
          </w:p>
        </w:tc>
        <w:tc>
          <w:tcPr>
            <w:tcW w:w="1300" w:type="dxa"/>
            <w:tcBorders>
              <w:top w:val="single" w:sz="4" w:space="0" w:color="8EA9DB"/>
              <w:left w:val="nil"/>
              <w:bottom w:val="single" w:sz="4" w:space="0" w:color="8EA9DB"/>
              <w:right w:val="nil"/>
            </w:tcBorders>
            <w:shd w:val="clear" w:color="auto" w:fill="auto"/>
            <w:noWrap/>
            <w:hideMark/>
          </w:tcPr>
          <w:p w14:paraId="2FFB46FD" w14:textId="77777777" w:rsidR="005511C0" w:rsidRPr="00A8395B" w:rsidRDefault="005511C0" w:rsidP="005511C0">
            <w:pPr>
              <w:rPr>
                <w:rFonts w:asciiTheme="majorBidi" w:hAnsiTheme="majorBidi" w:cstheme="majorBidi"/>
                <w:sz w:val="20"/>
                <w:szCs w:val="20"/>
              </w:rPr>
            </w:pPr>
          </w:p>
        </w:tc>
        <w:tc>
          <w:tcPr>
            <w:tcW w:w="1300" w:type="dxa"/>
            <w:tcBorders>
              <w:top w:val="single" w:sz="4" w:space="0" w:color="8EA9DB"/>
              <w:left w:val="nil"/>
              <w:bottom w:val="single" w:sz="4" w:space="0" w:color="8EA9DB"/>
              <w:right w:val="single" w:sz="4" w:space="0" w:color="8EA9DB"/>
            </w:tcBorders>
            <w:shd w:val="clear" w:color="auto" w:fill="auto"/>
            <w:noWrap/>
            <w:hideMark/>
          </w:tcPr>
          <w:p w14:paraId="55DF357F" w14:textId="77777777" w:rsidR="005511C0" w:rsidRPr="00A8395B" w:rsidRDefault="005511C0" w:rsidP="005511C0">
            <w:pPr>
              <w:rPr>
                <w:rFonts w:asciiTheme="majorBidi" w:hAnsiTheme="majorBidi" w:cstheme="majorBidi"/>
                <w:sz w:val="20"/>
                <w:szCs w:val="20"/>
              </w:rPr>
            </w:pPr>
          </w:p>
        </w:tc>
      </w:tr>
      <w:tr w:rsidR="005511C0" w14:paraId="5E4F0A57" w14:textId="77777777" w:rsidTr="005511C0">
        <w:trPr>
          <w:trHeight w:val="320"/>
        </w:trPr>
        <w:tc>
          <w:tcPr>
            <w:tcW w:w="1838" w:type="dxa"/>
            <w:tcBorders>
              <w:top w:val="single" w:sz="4" w:space="0" w:color="8EA9DB"/>
              <w:left w:val="single" w:sz="4" w:space="0" w:color="4472C4"/>
              <w:bottom w:val="single" w:sz="4" w:space="0" w:color="8EA9DB"/>
              <w:right w:val="nil"/>
            </w:tcBorders>
            <w:shd w:val="clear" w:color="D9E1F2" w:fill="D9E1F2"/>
            <w:noWrap/>
            <w:vAlign w:val="bottom"/>
            <w:hideMark/>
          </w:tcPr>
          <w:p w14:paraId="71CE0B27" w14:textId="77777777" w:rsidR="005511C0" w:rsidRPr="00987904" w:rsidRDefault="005511C0" w:rsidP="005511C0">
            <w:pPr>
              <w:rPr>
                <w:rFonts w:asciiTheme="majorBidi" w:hAnsiTheme="majorBidi" w:cstheme="majorBidi"/>
                <w:b/>
                <w:bCs/>
                <w:color w:val="000000"/>
              </w:rPr>
            </w:pPr>
            <w:r w:rsidRPr="00987904">
              <w:rPr>
                <w:rFonts w:asciiTheme="majorBidi" w:hAnsiTheme="majorBidi" w:cstheme="majorBidi"/>
                <w:b/>
                <w:bCs/>
                <w:color w:val="000000"/>
              </w:rPr>
              <w:t>EU</w:t>
            </w:r>
          </w:p>
        </w:tc>
        <w:tc>
          <w:tcPr>
            <w:tcW w:w="798" w:type="dxa"/>
            <w:tcBorders>
              <w:top w:val="single" w:sz="4" w:space="0" w:color="8EA9DB"/>
              <w:left w:val="nil"/>
              <w:bottom w:val="single" w:sz="4" w:space="0" w:color="8EA9DB"/>
              <w:right w:val="nil"/>
            </w:tcBorders>
            <w:shd w:val="clear" w:color="D9E1F2" w:fill="D9E1F2"/>
            <w:noWrap/>
            <w:hideMark/>
          </w:tcPr>
          <w:p w14:paraId="088EDE91" w14:textId="07E29363" w:rsidR="005511C0" w:rsidRPr="005511C0" w:rsidRDefault="005511C0" w:rsidP="005511C0">
            <w:pPr>
              <w:jc w:val="right"/>
              <w:rPr>
                <w:rFonts w:asciiTheme="majorBidi" w:hAnsiTheme="majorBidi" w:cstheme="majorBidi"/>
                <w:color w:val="4EA72E" w:themeColor="accent6"/>
              </w:rPr>
            </w:pPr>
            <w:r w:rsidRPr="005511C0">
              <w:rPr>
                <w:color w:val="4EA72E" w:themeColor="accent6"/>
              </w:rPr>
              <w:t>0.751</w:t>
            </w:r>
          </w:p>
        </w:tc>
        <w:tc>
          <w:tcPr>
            <w:tcW w:w="1300" w:type="dxa"/>
            <w:tcBorders>
              <w:top w:val="single" w:sz="4" w:space="0" w:color="8EA9DB"/>
              <w:left w:val="nil"/>
              <w:bottom w:val="single" w:sz="4" w:space="0" w:color="8EA9DB"/>
              <w:right w:val="nil"/>
            </w:tcBorders>
            <w:shd w:val="clear" w:color="D9E1F2" w:fill="D9E1F2"/>
            <w:noWrap/>
            <w:hideMark/>
          </w:tcPr>
          <w:p w14:paraId="6BFD1CD7" w14:textId="77777777" w:rsidR="005511C0" w:rsidRPr="005511C0" w:rsidRDefault="005511C0" w:rsidP="005511C0">
            <w:pPr>
              <w:jc w:val="right"/>
              <w:rPr>
                <w:rFonts w:asciiTheme="majorBidi" w:hAnsiTheme="majorBidi" w:cstheme="majorBidi"/>
                <w:color w:val="4EA72E" w:themeColor="accent6"/>
              </w:rPr>
            </w:pPr>
          </w:p>
        </w:tc>
        <w:tc>
          <w:tcPr>
            <w:tcW w:w="1300" w:type="dxa"/>
            <w:tcBorders>
              <w:top w:val="single" w:sz="4" w:space="0" w:color="8EA9DB"/>
              <w:left w:val="nil"/>
              <w:bottom w:val="single" w:sz="4" w:space="0" w:color="8EA9DB"/>
              <w:right w:val="nil"/>
            </w:tcBorders>
            <w:shd w:val="clear" w:color="D9E1F2" w:fill="D9E1F2"/>
            <w:noWrap/>
            <w:hideMark/>
          </w:tcPr>
          <w:p w14:paraId="68485ED6" w14:textId="77777777" w:rsidR="005511C0" w:rsidRPr="005511C0" w:rsidRDefault="005511C0" w:rsidP="005511C0">
            <w:pPr>
              <w:rPr>
                <w:rFonts w:asciiTheme="majorBidi" w:hAnsiTheme="majorBidi" w:cstheme="majorBidi"/>
                <w:color w:val="4EA72E" w:themeColor="accent6"/>
                <w:sz w:val="20"/>
                <w:szCs w:val="20"/>
              </w:rPr>
            </w:pPr>
          </w:p>
        </w:tc>
        <w:tc>
          <w:tcPr>
            <w:tcW w:w="1300" w:type="dxa"/>
            <w:tcBorders>
              <w:top w:val="single" w:sz="4" w:space="0" w:color="8EA9DB"/>
              <w:left w:val="nil"/>
              <w:bottom w:val="single" w:sz="4" w:space="0" w:color="8EA9DB"/>
              <w:right w:val="nil"/>
            </w:tcBorders>
            <w:shd w:val="clear" w:color="D9E1F2" w:fill="D9E1F2"/>
            <w:noWrap/>
            <w:hideMark/>
          </w:tcPr>
          <w:p w14:paraId="3B6B25D0" w14:textId="77777777" w:rsidR="005511C0" w:rsidRPr="005511C0" w:rsidRDefault="005511C0" w:rsidP="005511C0">
            <w:pPr>
              <w:rPr>
                <w:rFonts w:asciiTheme="majorBidi" w:hAnsiTheme="majorBidi" w:cstheme="majorBidi"/>
                <w:color w:val="4EA72E" w:themeColor="accent6"/>
                <w:sz w:val="20"/>
                <w:szCs w:val="20"/>
              </w:rPr>
            </w:pPr>
          </w:p>
        </w:tc>
        <w:tc>
          <w:tcPr>
            <w:tcW w:w="1300" w:type="dxa"/>
            <w:tcBorders>
              <w:top w:val="single" w:sz="4" w:space="0" w:color="8EA9DB"/>
              <w:left w:val="nil"/>
              <w:bottom w:val="single" w:sz="4" w:space="0" w:color="8EA9DB"/>
              <w:right w:val="single" w:sz="4" w:space="0" w:color="8EA9DB"/>
            </w:tcBorders>
            <w:shd w:val="clear" w:color="D9E1F2" w:fill="D9E1F2"/>
            <w:noWrap/>
            <w:hideMark/>
          </w:tcPr>
          <w:p w14:paraId="18966FE3" w14:textId="77777777" w:rsidR="005511C0" w:rsidRPr="00987904" w:rsidRDefault="005511C0" w:rsidP="005511C0">
            <w:pPr>
              <w:rPr>
                <w:rFonts w:asciiTheme="majorBidi" w:hAnsiTheme="majorBidi" w:cstheme="majorBidi"/>
                <w:color w:val="4EA72E" w:themeColor="accent6"/>
                <w:sz w:val="20"/>
                <w:szCs w:val="20"/>
              </w:rPr>
            </w:pPr>
          </w:p>
        </w:tc>
      </w:tr>
      <w:tr w:rsidR="005511C0" w14:paraId="33CF0ACB" w14:textId="77777777" w:rsidTr="005511C0">
        <w:trPr>
          <w:trHeight w:val="320"/>
        </w:trPr>
        <w:tc>
          <w:tcPr>
            <w:tcW w:w="1838" w:type="dxa"/>
            <w:tcBorders>
              <w:top w:val="single" w:sz="4" w:space="0" w:color="8EA9DB"/>
              <w:left w:val="single" w:sz="4" w:space="0" w:color="4472C4"/>
              <w:bottom w:val="single" w:sz="4" w:space="0" w:color="8EA9DB"/>
              <w:right w:val="nil"/>
            </w:tcBorders>
            <w:shd w:val="clear" w:color="auto" w:fill="auto"/>
            <w:noWrap/>
            <w:vAlign w:val="bottom"/>
            <w:hideMark/>
          </w:tcPr>
          <w:p w14:paraId="194C9243" w14:textId="77777777" w:rsidR="005511C0" w:rsidRPr="00987904" w:rsidRDefault="005511C0" w:rsidP="005511C0">
            <w:pPr>
              <w:rPr>
                <w:rFonts w:asciiTheme="majorBidi" w:hAnsiTheme="majorBidi" w:cstheme="majorBidi"/>
                <w:b/>
                <w:bCs/>
                <w:color w:val="000000"/>
              </w:rPr>
            </w:pPr>
            <w:r w:rsidRPr="00987904">
              <w:rPr>
                <w:rFonts w:asciiTheme="majorBidi" w:hAnsiTheme="majorBidi" w:cstheme="majorBidi"/>
                <w:b/>
                <w:bCs/>
                <w:color w:val="000000"/>
              </w:rPr>
              <w:t>PU</w:t>
            </w:r>
          </w:p>
        </w:tc>
        <w:tc>
          <w:tcPr>
            <w:tcW w:w="798" w:type="dxa"/>
            <w:tcBorders>
              <w:top w:val="single" w:sz="4" w:space="0" w:color="8EA9DB"/>
              <w:left w:val="nil"/>
              <w:bottom w:val="single" w:sz="4" w:space="0" w:color="8EA9DB"/>
              <w:right w:val="nil"/>
            </w:tcBorders>
            <w:shd w:val="clear" w:color="auto" w:fill="auto"/>
            <w:noWrap/>
            <w:hideMark/>
          </w:tcPr>
          <w:p w14:paraId="2993C1F9" w14:textId="2C854BE2" w:rsidR="005511C0" w:rsidRPr="005511C0" w:rsidRDefault="005511C0" w:rsidP="005511C0">
            <w:pPr>
              <w:jc w:val="right"/>
              <w:rPr>
                <w:rFonts w:asciiTheme="majorBidi" w:hAnsiTheme="majorBidi" w:cstheme="majorBidi"/>
                <w:color w:val="4EA72E" w:themeColor="accent6"/>
              </w:rPr>
            </w:pPr>
            <w:r w:rsidRPr="005511C0">
              <w:rPr>
                <w:color w:val="4EA72E" w:themeColor="accent6"/>
              </w:rPr>
              <w:t>0.689</w:t>
            </w:r>
          </w:p>
        </w:tc>
        <w:tc>
          <w:tcPr>
            <w:tcW w:w="1300" w:type="dxa"/>
            <w:tcBorders>
              <w:top w:val="single" w:sz="4" w:space="0" w:color="8EA9DB"/>
              <w:left w:val="nil"/>
              <w:bottom w:val="single" w:sz="4" w:space="0" w:color="8EA9DB"/>
              <w:right w:val="nil"/>
            </w:tcBorders>
            <w:shd w:val="clear" w:color="auto" w:fill="auto"/>
            <w:noWrap/>
            <w:hideMark/>
          </w:tcPr>
          <w:p w14:paraId="248538B0" w14:textId="39BF6B3A" w:rsidR="005511C0" w:rsidRPr="005511C0" w:rsidRDefault="005511C0" w:rsidP="005511C0">
            <w:pPr>
              <w:jc w:val="right"/>
              <w:rPr>
                <w:rFonts w:asciiTheme="majorBidi" w:hAnsiTheme="majorBidi" w:cstheme="majorBidi"/>
                <w:color w:val="4EA72E" w:themeColor="accent6"/>
              </w:rPr>
            </w:pPr>
            <w:r w:rsidRPr="005511C0">
              <w:rPr>
                <w:color w:val="4EA72E" w:themeColor="accent6"/>
              </w:rPr>
              <w:t>0.740</w:t>
            </w:r>
          </w:p>
        </w:tc>
        <w:tc>
          <w:tcPr>
            <w:tcW w:w="1300" w:type="dxa"/>
            <w:tcBorders>
              <w:top w:val="single" w:sz="4" w:space="0" w:color="8EA9DB"/>
              <w:left w:val="nil"/>
              <w:bottom w:val="single" w:sz="4" w:space="0" w:color="8EA9DB"/>
              <w:right w:val="nil"/>
            </w:tcBorders>
            <w:shd w:val="clear" w:color="auto" w:fill="auto"/>
            <w:noWrap/>
            <w:hideMark/>
          </w:tcPr>
          <w:p w14:paraId="25DC7980" w14:textId="77777777" w:rsidR="005511C0" w:rsidRPr="005511C0" w:rsidRDefault="005511C0" w:rsidP="005511C0">
            <w:pPr>
              <w:jc w:val="right"/>
              <w:rPr>
                <w:rFonts w:asciiTheme="majorBidi" w:hAnsiTheme="majorBidi" w:cstheme="majorBidi"/>
                <w:color w:val="4EA72E" w:themeColor="accent6"/>
              </w:rPr>
            </w:pPr>
          </w:p>
        </w:tc>
        <w:tc>
          <w:tcPr>
            <w:tcW w:w="1300" w:type="dxa"/>
            <w:tcBorders>
              <w:top w:val="single" w:sz="4" w:space="0" w:color="8EA9DB"/>
              <w:left w:val="nil"/>
              <w:bottom w:val="single" w:sz="4" w:space="0" w:color="8EA9DB"/>
              <w:right w:val="nil"/>
            </w:tcBorders>
            <w:shd w:val="clear" w:color="auto" w:fill="auto"/>
            <w:noWrap/>
            <w:hideMark/>
          </w:tcPr>
          <w:p w14:paraId="162DFADF" w14:textId="77777777" w:rsidR="005511C0" w:rsidRPr="005511C0" w:rsidRDefault="005511C0" w:rsidP="005511C0">
            <w:pPr>
              <w:rPr>
                <w:rFonts w:asciiTheme="majorBidi" w:hAnsiTheme="majorBidi" w:cstheme="majorBidi"/>
                <w:color w:val="4EA72E" w:themeColor="accent6"/>
                <w:sz w:val="20"/>
                <w:szCs w:val="20"/>
              </w:rPr>
            </w:pPr>
          </w:p>
        </w:tc>
        <w:tc>
          <w:tcPr>
            <w:tcW w:w="1300" w:type="dxa"/>
            <w:tcBorders>
              <w:top w:val="single" w:sz="4" w:space="0" w:color="8EA9DB"/>
              <w:left w:val="nil"/>
              <w:bottom w:val="single" w:sz="4" w:space="0" w:color="8EA9DB"/>
              <w:right w:val="single" w:sz="4" w:space="0" w:color="8EA9DB"/>
            </w:tcBorders>
            <w:shd w:val="clear" w:color="auto" w:fill="auto"/>
            <w:noWrap/>
            <w:hideMark/>
          </w:tcPr>
          <w:p w14:paraId="7CFDE88B" w14:textId="77777777" w:rsidR="005511C0" w:rsidRPr="00987904" w:rsidRDefault="005511C0" w:rsidP="005511C0">
            <w:pPr>
              <w:rPr>
                <w:rFonts w:asciiTheme="majorBidi" w:hAnsiTheme="majorBidi" w:cstheme="majorBidi"/>
                <w:color w:val="4EA72E" w:themeColor="accent6"/>
                <w:sz w:val="20"/>
                <w:szCs w:val="20"/>
              </w:rPr>
            </w:pPr>
          </w:p>
        </w:tc>
      </w:tr>
      <w:tr w:rsidR="005511C0" w14:paraId="74A65477" w14:textId="77777777" w:rsidTr="005511C0">
        <w:trPr>
          <w:trHeight w:val="320"/>
        </w:trPr>
        <w:tc>
          <w:tcPr>
            <w:tcW w:w="1838" w:type="dxa"/>
            <w:tcBorders>
              <w:top w:val="single" w:sz="4" w:space="0" w:color="8EA9DB"/>
              <w:left w:val="single" w:sz="4" w:space="0" w:color="4472C4"/>
              <w:bottom w:val="single" w:sz="4" w:space="0" w:color="8EA9DB"/>
              <w:right w:val="nil"/>
            </w:tcBorders>
            <w:shd w:val="clear" w:color="D9E1F2" w:fill="D9E1F2"/>
            <w:noWrap/>
            <w:vAlign w:val="bottom"/>
            <w:hideMark/>
          </w:tcPr>
          <w:p w14:paraId="28DDCF9C" w14:textId="77777777" w:rsidR="005511C0" w:rsidRPr="00987904" w:rsidRDefault="005511C0" w:rsidP="005511C0">
            <w:pPr>
              <w:rPr>
                <w:rFonts w:asciiTheme="majorBidi" w:hAnsiTheme="majorBidi" w:cstheme="majorBidi"/>
                <w:b/>
                <w:bCs/>
                <w:color w:val="000000"/>
              </w:rPr>
            </w:pPr>
            <w:r w:rsidRPr="00987904">
              <w:rPr>
                <w:rFonts w:asciiTheme="majorBidi" w:hAnsiTheme="majorBidi" w:cstheme="majorBidi"/>
                <w:b/>
                <w:bCs/>
                <w:color w:val="000000"/>
              </w:rPr>
              <w:t>UC</w:t>
            </w:r>
          </w:p>
        </w:tc>
        <w:tc>
          <w:tcPr>
            <w:tcW w:w="798" w:type="dxa"/>
            <w:tcBorders>
              <w:top w:val="single" w:sz="4" w:space="0" w:color="8EA9DB"/>
              <w:left w:val="nil"/>
              <w:bottom w:val="single" w:sz="4" w:space="0" w:color="8EA9DB"/>
              <w:right w:val="nil"/>
            </w:tcBorders>
            <w:shd w:val="clear" w:color="D9E1F2" w:fill="D9E1F2"/>
            <w:noWrap/>
            <w:hideMark/>
          </w:tcPr>
          <w:p w14:paraId="6072608C" w14:textId="2244A744" w:rsidR="005511C0" w:rsidRPr="005511C0" w:rsidRDefault="005511C0" w:rsidP="005511C0">
            <w:pPr>
              <w:jc w:val="right"/>
              <w:rPr>
                <w:rFonts w:asciiTheme="majorBidi" w:hAnsiTheme="majorBidi" w:cstheme="majorBidi"/>
                <w:color w:val="4EA72E" w:themeColor="accent6"/>
              </w:rPr>
            </w:pPr>
            <w:r w:rsidRPr="005511C0">
              <w:rPr>
                <w:color w:val="4EA72E" w:themeColor="accent6"/>
              </w:rPr>
              <w:t>0.858</w:t>
            </w:r>
          </w:p>
        </w:tc>
        <w:tc>
          <w:tcPr>
            <w:tcW w:w="1300" w:type="dxa"/>
            <w:tcBorders>
              <w:top w:val="single" w:sz="4" w:space="0" w:color="8EA9DB"/>
              <w:left w:val="nil"/>
              <w:bottom w:val="single" w:sz="4" w:space="0" w:color="8EA9DB"/>
              <w:right w:val="nil"/>
            </w:tcBorders>
            <w:shd w:val="clear" w:color="D9E1F2" w:fill="D9E1F2"/>
            <w:noWrap/>
            <w:hideMark/>
          </w:tcPr>
          <w:p w14:paraId="1EEEC2A3" w14:textId="0DC6EBD4" w:rsidR="005511C0" w:rsidRPr="005511C0" w:rsidRDefault="005511C0" w:rsidP="005511C0">
            <w:pPr>
              <w:jc w:val="right"/>
              <w:rPr>
                <w:rFonts w:asciiTheme="majorBidi" w:hAnsiTheme="majorBidi" w:cstheme="majorBidi"/>
                <w:color w:val="4EA72E" w:themeColor="accent6"/>
              </w:rPr>
            </w:pPr>
            <w:r w:rsidRPr="005511C0">
              <w:rPr>
                <w:color w:val="4EA72E" w:themeColor="accent6"/>
              </w:rPr>
              <w:t>0.783</w:t>
            </w:r>
          </w:p>
        </w:tc>
        <w:tc>
          <w:tcPr>
            <w:tcW w:w="1300" w:type="dxa"/>
            <w:tcBorders>
              <w:top w:val="single" w:sz="4" w:space="0" w:color="8EA9DB"/>
              <w:left w:val="nil"/>
              <w:bottom w:val="single" w:sz="4" w:space="0" w:color="8EA9DB"/>
              <w:right w:val="nil"/>
            </w:tcBorders>
            <w:shd w:val="clear" w:color="D9E1F2" w:fill="D9E1F2"/>
            <w:noWrap/>
            <w:hideMark/>
          </w:tcPr>
          <w:p w14:paraId="48ADB0A5" w14:textId="14F01805" w:rsidR="005511C0" w:rsidRPr="005511C0" w:rsidRDefault="005511C0" w:rsidP="005511C0">
            <w:pPr>
              <w:jc w:val="right"/>
              <w:rPr>
                <w:rFonts w:asciiTheme="majorBidi" w:hAnsiTheme="majorBidi" w:cstheme="majorBidi"/>
                <w:color w:val="4EA72E" w:themeColor="accent6"/>
              </w:rPr>
            </w:pPr>
            <w:r w:rsidRPr="005511C0">
              <w:rPr>
                <w:color w:val="4EA72E" w:themeColor="accent6"/>
              </w:rPr>
              <w:t>0.667</w:t>
            </w:r>
          </w:p>
        </w:tc>
        <w:tc>
          <w:tcPr>
            <w:tcW w:w="1300" w:type="dxa"/>
            <w:tcBorders>
              <w:top w:val="single" w:sz="4" w:space="0" w:color="8EA9DB"/>
              <w:left w:val="nil"/>
              <w:bottom w:val="single" w:sz="4" w:space="0" w:color="8EA9DB"/>
              <w:right w:val="nil"/>
            </w:tcBorders>
            <w:shd w:val="clear" w:color="D9E1F2" w:fill="D9E1F2"/>
            <w:noWrap/>
            <w:hideMark/>
          </w:tcPr>
          <w:p w14:paraId="4A5E8414" w14:textId="77777777" w:rsidR="005511C0" w:rsidRPr="005511C0" w:rsidRDefault="005511C0" w:rsidP="005511C0">
            <w:pPr>
              <w:jc w:val="right"/>
              <w:rPr>
                <w:rFonts w:asciiTheme="majorBidi" w:hAnsiTheme="majorBidi" w:cstheme="majorBidi"/>
                <w:color w:val="4EA72E" w:themeColor="accent6"/>
              </w:rPr>
            </w:pPr>
          </w:p>
        </w:tc>
        <w:tc>
          <w:tcPr>
            <w:tcW w:w="1300" w:type="dxa"/>
            <w:tcBorders>
              <w:top w:val="single" w:sz="4" w:space="0" w:color="8EA9DB"/>
              <w:left w:val="nil"/>
              <w:bottom w:val="single" w:sz="4" w:space="0" w:color="8EA9DB"/>
              <w:right w:val="single" w:sz="4" w:space="0" w:color="8EA9DB"/>
            </w:tcBorders>
            <w:shd w:val="clear" w:color="D9E1F2" w:fill="D9E1F2"/>
            <w:noWrap/>
            <w:hideMark/>
          </w:tcPr>
          <w:p w14:paraId="26FDE0D0" w14:textId="77777777" w:rsidR="005511C0" w:rsidRPr="00987904" w:rsidRDefault="005511C0" w:rsidP="005511C0">
            <w:pPr>
              <w:rPr>
                <w:rFonts w:asciiTheme="majorBidi" w:hAnsiTheme="majorBidi" w:cstheme="majorBidi"/>
                <w:color w:val="4EA72E" w:themeColor="accent6"/>
                <w:sz w:val="20"/>
                <w:szCs w:val="20"/>
              </w:rPr>
            </w:pPr>
          </w:p>
        </w:tc>
      </w:tr>
      <w:tr w:rsidR="005511C0" w14:paraId="338A9F3C" w14:textId="77777777" w:rsidTr="005511C0">
        <w:trPr>
          <w:trHeight w:val="320"/>
        </w:trPr>
        <w:tc>
          <w:tcPr>
            <w:tcW w:w="1838" w:type="dxa"/>
            <w:tcBorders>
              <w:top w:val="single" w:sz="4" w:space="0" w:color="8EA9DB"/>
              <w:left w:val="single" w:sz="4" w:space="0" w:color="4472C4"/>
              <w:bottom w:val="single" w:sz="4" w:space="0" w:color="4472C4"/>
              <w:right w:val="nil"/>
            </w:tcBorders>
            <w:shd w:val="clear" w:color="auto" w:fill="auto"/>
            <w:noWrap/>
            <w:vAlign w:val="bottom"/>
            <w:hideMark/>
          </w:tcPr>
          <w:p w14:paraId="2C034F52" w14:textId="77777777" w:rsidR="005511C0" w:rsidRPr="00987904" w:rsidRDefault="005511C0" w:rsidP="005511C0">
            <w:pPr>
              <w:rPr>
                <w:rFonts w:asciiTheme="majorBidi" w:hAnsiTheme="majorBidi" w:cstheme="majorBidi"/>
                <w:b/>
                <w:bCs/>
                <w:color w:val="000000"/>
              </w:rPr>
            </w:pPr>
            <w:r w:rsidRPr="00987904">
              <w:rPr>
                <w:rFonts w:asciiTheme="majorBidi" w:hAnsiTheme="majorBidi" w:cstheme="majorBidi"/>
                <w:b/>
                <w:bCs/>
                <w:color w:val="000000"/>
              </w:rPr>
              <w:t xml:space="preserve">UNC </w:t>
            </w:r>
          </w:p>
        </w:tc>
        <w:tc>
          <w:tcPr>
            <w:tcW w:w="798" w:type="dxa"/>
            <w:tcBorders>
              <w:top w:val="single" w:sz="4" w:space="0" w:color="8EA9DB"/>
              <w:left w:val="nil"/>
              <w:bottom w:val="single" w:sz="4" w:space="0" w:color="8EA9DB"/>
              <w:right w:val="nil"/>
            </w:tcBorders>
            <w:shd w:val="clear" w:color="auto" w:fill="auto"/>
            <w:noWrap/>
            <w:hideMark/>
          </w:tcPr>
          <w:p w14:paraId="1606BA75" w14:textId="07EBB20F" w:rsidR="005511C0" w:rsidRPr="005511C0" w:rsidRDefault="005511C0" w:rsidP="005511C0">
            <w:pPr>
              <w:jc w:val="right"/>
              <w:rPr>
                <w:rFonts w:asciiTheme="majorBidi" w:hAnsiTheme="majorBidi" w:cstheme="majorBidi"/>
                <w:color w:val="4EA72E" w:themeColor="accent6"/>
              </w:rPr>
            </w:pPr>
            <w:r w:rsidRPr="005511C0">
              <w:rPr>
                <w:color w:val="4EA72E" w:themeColor="accent6"/>
              </w:rPr>
              <w:t>0.887</w:t>
            </w:r>
          </w:p>
        </w:tc>
        <w:tc>
          <w:tcPr>
            <w:tcW w:w="1300" w:type="dxa"/>
            <w:tcBorders>
              <w:top w:val="single" w:sz="4" w:space="0" w:color="8EA9DB"/>
              <w:left w:val="nil"/>
              <w:bottom w:val="single" w:sz="4" w:space="0" w:color="8EA9DB"/>
              <w:right w:val="nil"/>
            </w:tcBorders>
            <w:shd w:val="clear" w:color="auto" w:fill="auto"/>
            <w:noWrap/>
            <w:hideMark/>
          </w:tcPr>
          <w:p w14:paraId="1B2BE0CA" w14:textId="3275A594" w:rsidR="005511C0" w:rsidRPr="005511C0" w:rsidRDefault="005511C0" w:rsidP="005511C0">
            <w:pPr>
              <w:jc w:val="right"/>
              <w:rPr>
                <w:rFonts w:asciiTheme="majorBidi" w:hAnsiTheme="majorBidi" w:cstheme="majorBidi"/>
                <w:color w:val="4EA72E" w:themeColor="accent6"/>
              </w:rPr>
            </w:pPr>
            <w:r w:rsidRPr="005511C0">
              <w:rPr>
                <w:color w:val="4EA72E" w:themeColor="accent6"/>
              </w:rPr>
              <w:t>0.789</w:t>
            </w:r>
          </w:p>
        </w:tc>
        <w:tc>
          <w:tcPr>
            <w:tcW w:w="1300" w:type="dxa"/>
            <w:tcBorders>
              <w:top w:val="single" w:sz="4" w:space="0" w:color="8EA9DB"/>
              <w:left w:val="nil"/>
              <w:bottom w:val="single" w:sz="4" w:space="0" w:color="8EA9DB"/>
              <w:right w:val="nil"/>
            </w:tcBorders>
            <w:shd w:val="clear" w:color="auto" w:fill="auto"/>
            <w:noWrap/>
            <w:hideMark/>
          </w:tcPr>
          <w:p w14:paraId="7D5B6764" w14:textId="3B9EC06F" w:rsidR="005511C0" w:rsidRPr="005511C0" w:rsidRDefault="005511C0" w:rsidP="005511C0">
            <w:pPr>
              <w:jc w:val="right"/>
              <w:rPr>
                <w:rFonts w:asciiTheme="majorBidi" w:hAnsiTheme="majorBidi" w:cstheme="majorBidi"/>
                <w:color w:val="4EA72E" w:themeColor="accent6"/>
              </w:rPr>
            </w:pPr>
            <w:r w:rsidRPr="005511C0">
              <w:rPr>
                <w:color w:val="4EA72E" w:themeColor="accent6"/>
              </w:rPr>
              <w:t>0.668</w:t>
            </w:r>
          </w:p>
        </w:tc>
        <w:tc>
          <w:tcPr>
            <w:tcW w:w="1300" w:type="dxa"/>
            <w:tcBorders>
              <w:top w:val="single" w:sz="4" w:space="0" w:color="8EA9DB"/>
              <w:left w:val="nil"/>
              <w:bottom w:val="single" w:sz="4" w:space="0" w:color="8EA9DB"/>
              <w:right w:val="nil"/>
            </w:tcBorders>
            <w:shd w:val="clear" w:color="auto" w:fill="auto"/>
            <w:noWrap/>
            <w:hideMark/>
          </w:tcPr>
          <w:p w14:paraId="369A6881" w14:textId="16684206" w:rsidR="005511C0" w:rsidRPr="005511C0" w:rsidRDefault="005511C0" w:rsidP="005511C0">
            <w:pPr>
              <w:jc w:val="right"/>
              <w:rPr>
                <w:rFonts w:asciiTheme="majorBidi" w:hAnsiTheme="majorBidi" w:cstheme="majorBidi"/>
                <w:color w:val="4EA72E" w:themeColor="accent6"/>
              </w:rPr>
            </w:pPr>
            <w:r w:rsidRPr="005511C0">
              <w:rPr>
                <w:color w:val="4EA72E" w:themeColor="accent6"/>
              </w:rPr>
              <w:t>0.766</w:t>
            </w:r>
          </w:p>
        </w:tc>
        <w:tc>
          <w:tcPr>
            <w:tcW w:w="1300" w:type="dxa"/>
            <w:tcBorders>
              <w:top w:val="single" w:sz="4" w:space="0" w:color="8EA9DB"/>
              <w:left w:val="nil"/>
              <w:bottom w:val="single" w:sz="4" w:space="0" w:color="8EA9DB"/>
              <w:right w:val="single" w:sz="4" w:space="0" w:color="8EA9DB"/>
            </w:tcBorders>
            <w:shd w:val="clear" w:color="auto" w:fill="auto"/>
            <w:noWrap/>
            <w:hideMark/>
          </w:tcPr>
          <w:p w14:paraId="5CA7FC65" w14:textId="77777777" w:rsidR="005511C0" w:rsidRPr="00987904" w:rsidRDefault="005511C0" w:rsidP="005511C0">
            <w:pPr>
              <w:jc w:val="right"/>
              <w:rPr>
                <w:rFonts w:asciiTheme="majorBidi" w:hAnsiTheme="majorBidi" w:cstheme="majorBidi"/>
                <w:color w:val="4EA72E" w:themeColor="accent6"/>
              </w:rPr>
            </w:pPr>
          </w:p>
        </w:tc>
      </w:tr>
    </w:tbl>
    <w:p w14:paraId="5C979CEF" w14:textId="77777777" w:rsidR="00987904" w:rsidRDefault="00987904" w:rsidP="00484544">
      <w:pPr>
        <w:ind w:left="792"/>
        <w:rPr>
          <w:b/>
          <w:bCs/>
          <w:color w:val="000000" w:themeColor="text1"/>
          <w:rtl/>
          <w:lang w:val="en-US"/>
        </w:rPr>
      </w:pPr>
    </w:p>
    <w:p w14:paraId="3D8723ED" w14:textId="77777777" w:rsidR="00987904" w:rsidRDefault="00987904" w:rsidP="00484544">
      <w:pPr>
        <w:ind w:left="792"/>
        <w:rPr>
          <w:b/>
          <w:bCs/>
          <w:color w:val="000000" w:themeColor="text1"/>
          <w:rtl/>
          <w:lang w:val="en-US"/>
        </w:rPr>
      </w:pPr>
    </w:p>
    <w:p w14:paraId="1996F29F" w14:textId="3F6C6C65" w:rsidR="00484544" w:rsidRPr="009F262F" w:rsidRDefault="00484544" w:rsidP="00484544">
      <w:pPr>
        <w:ind w:left="792"/>
        <w:rPr>
          <w:b/>
          <w:bCs/>
          <w:color w:val="000000" w:themeColor="text1"/>
          <w:lang w:val="en-US"/>
        </w:rPr>
      </w:pPr>
      <w:r>
        <w:rPr>
          <w:b/>
          <w:bCs/>
          <w:color w:val="000000" w:themeColor="text1"/>
          <w:lang w:val="en-US"/>
        </w:rPr>
        <w:t xml:space="preserve">2.3.2 </w:t>
      </w:r>
      <w:r w:rsidRPr="009F262F">
        <w:rPr>
          <w:b/>
          <w:bCs/>
          <w:color w:val="000000" w:themeColor="text1"/>
          <w:lang w:val="en-US"/>
        </w:rPr>
        <w:t>Discriminant validity</w:t>
      </w:r>
    </w:p>
    <w:p w14:paraId="4EE670B6" w14:textId="77777777" w:rsidR="00484544" w:rsidRPr="00E050E9" w:rsidRDefault="00484544" w:rsidP="00484544">
      <w:pPr>
        <w:rPr>
          <w:rFonts w:asciiTheme="majorBidi" w:hAnsiTheme="majorBidi" w:cstheme="majorBidi"/>
          <w:b/>
          <w:bCs/>
          <w:color w:val="000000" w:themeColor="text1"/>
          <w:lang w:val="en-US"/>
        </w:rPr>
      </w:pPr>
    </w:p>
    <w:p w14:paraId="797EE3BC" w14:textId="53679097" w:rsidR="00484544" w:rsidRPr="00E050E9" w:rsidRDefault="00484544" w:rsidP="00BC637A">
      <w:pPr>
        <w:pStyle w:val="ListParagraph"/>
        <w:jc w:val="both"/>
        <w:rPr>
          <w:rFonts w:asciiTheme="majorBidi" w:hAnsiTheme="majorBidi" w:cstheme="majorBidi"/>
          <w:color w:val="1F1F1F"/>
          <w:lang w:val="en-US"/>
        </w:rPr>
      </w:pPr>
      <w:r w:rsidRPr="00E050E9">
        <w:rPr>
          <w:rFonts w:asciiTheme="majorBidi" w:hAnsiTheme="majorBidi" w:cstheme="majorBidi"/>
          <w:color w:val="1F1F1F"/>
          <w:lang w:val="en-US"/>
        </w:rPr>
        <w:t>After confirming the accuracy of the convergence validity</w:t>
      </w:r>
      <w:r w:rsidR="005B541E" w:rsidRPr="00E050E9">
        <w:rPr>
          <w:rFonts w:asciiTheme="majorBidi" w:hAnsiTheme="majorBidi" w:cstheme="majorBidi"/>
          <w:color w:val="1F1F1F"/>
          <w:lang w:val="en-US"/>
        </w:rPr>
        <w:t>, t</w:t>
      </w:r>
      <w:r w:rsidRPr="00E050E9">
        <w:rPr>
          <w:rFonts w:asciiTheme="majorBidi" w:hAnsiTheme="majorBidi" w:cstheme="majorBidi"/>
          <w:color w:val="1F1F1F"/>
          <w:lang w:val="en-US"/>
        </w:rPr>
        <w:t>he next step was to validate the discriminant validity. This research uses the HTMT</w:t>
      </w:r>
      <w:r w:rsidR="00603170">
        <w:rPr>
          <w:rFonts w:asciiTheme="majorBidi" w:hAnsiTheme="majorBidi" w:cstheme="majorBidi"/>
          <w:color w:val="1F1F1F"/>
          <w:lang w:val="en-US"/>
        </w:rPr>
        <w:t xml:space="preserve"> m</w:t>
      </w:r>
      <w:r w:rsidRPr="00E050E9">
        <w:rPr>
          <w:rFonts w:asciiTheme="majorBidi" w:hAnsiTheme="majorBidi" w:cstheme="majorBidi"/>
          <w:color w:val="1F1F1F"/>
          <w:lang w:val="en-US"/>
        </w:rPr>
        <w:t>atrix</w:t>
      </w:r>
      <w:r w:rsidR="00603170">
        <w:rPr>
          <w:rFonts w:asciiTheme="majorBidi" w:hAnsiTheme="majorBidi" w:cstheme="majorBidi"/>
          <w:color w:val="1F1F1F"/>
          <w:lang w:val="en-US"/>
        </w:rPr>
        <w:t xml:space="preserve">. </w:t>
      </w:r>
      <w:r w:rsidR="000531D0" w:rsidRPr="00E050E9">
        <w:rPr>
          <w:rFonts w:asciiTheme="majorBidi" w:hAnsiTheme="majorBidi" w:cstheme="majorBidi"/>
          <w:sz w:val="20"/>
          <w:szCs w:val="20"/>
        </w:rPr>
        <w:t>T</w:t>
      </w:r>
      <w:r w:rsidRPr="00E050E9">
        <w:rPr>
          <w:rFonts w:asciiTheme="majorBidi" w:hAnsiTheme="majorBidi" w:cstheme="majorBidi"/>
          <w:color w:val="1F1F1F"/>
          <w:lang w:val="en-US"/>
        </w:rPr>
        <w:t>he HTMT</w:t>
      </w:r>
      <w:r w:rsidR="00E050E9">
        <w:rPr>
          <w:rFonts w:asciiTheme="majorBidi" w:hAnsiTheme="majorBidi" w:cstheme="majorBidi"/>
          <w:color w:val="1F1F1F"/>
          <w:lang w:val="en-US"/>
        </w:rPr>
        <w:t xml:space="preserve"> m</w:t>
      </w:r>
      <w:r w:rsidRPr="00E050E9">
        <w:rPr>
          <w:rFonts w:asciiTheme="majorBidi" w:hAnsiTheme="majorBidi" w:cstheme="majorBidi"/>
          <w:color w:val="1F1F1F"/>
          <w:lang w:val="en-US"/>
        </w:rPr>
        <w:t>atrix</w:t>
      </w:r>
      <w:r w:rsidR="000531D0" w:rsidRPr="00E050E9">
        <w:rPr>
          <w:rFonts w:asciiTheme="majorBidi" w:hAnsiTheme="majorBidi" w:cstheme="majorBidi"/>
          <w:color w:val="1F1F1F"/>
          <w:lang w:val="en-US"/>
        </w:rPr>
        <w:t xml:space="preserve"> was used to </w:t>
      </w:r>
      <w:r w:rsidRPr="00E050E9">
        <w:rPr>
          <w:rFonts w:asciiTheme="majorBidi" w:hAnsiTheme="majorBidi" w:cstheme="majorBidi"/>
          <w:color w:val="1F1F1F"/>
          <w:lang w:val="en-US"/>
        </w:rPr>
        <w:t>measure</w:t>
      </w:r>
      <w:r w:rsidR="000531D0" w:rsidRPr="00E050E9">
        <w:rPr>
          <w:rFonts w:asciiTheme="majorBidi" w:hAnsiTheme="majorBidi" w:cstheme="majorBidi"/>
          <w:color w:val="1F1F1F"/>
          <w:lang w:val="en-US"/>
        </w:rPr>
        <w:t xml:space="preserve"> </w:t>
      </w:r>
      <w:r w:rsidRPr="00E050E9">
        <w:rPr>
          <w:rFonts w:asciiTheme="majorBidi" w:hAnsiTheme="majorBidi" w:cstheme="majorBidi"/>
          <w:color w:val="1F1F1F"/>
          <w:lang w:val="en-US"/>
        </w:rPr>
        <w:t>discriminant validity by determining whether the correlations between items measuring the same construct are higher or lower than th</w:t>
      </w:r>
      <w:r w:rsidR="00E050E9">
        <w:rPr>
          <w:rFonts w:asciiTheme="majorBidi" w:hAnsiTheme="majorBidi" w:cstheme="majorBidi"/>
          <w:color w:val="1F1F1F"/>
          <w:lang w:val="en-US"/>
        </w:rPr>
        <w:t>ose</w:t>
      </w:r>
      <w:r w:rsidRPr="00E050E9">
        <w:rPr>
          <w:rFonts w:asciiTheme="majorBidi" w:hAnsiTheme="majorBidi" w:cstheme="majorBidi"/>
          <w:color w:val="1F1F1F"/>
          <w:lang w:val="en-US"/>
        </w:rPr>
        <w:t xml:space="preserve"> between items with different constructs. Table </w:t>
      </w:r>
      <w:r w:rsidR="007B5AA8">
        <w:rPr>
          <w:rFonts w:asciiTheme="majorBidi" w:hAnsiTheme="majorBidi" w:cstheme="majorBidi"/>
          <w:color w:val="1F1F1F"/>
          <w:lang w:val="en-US"/>
        </w:rPr>
        <w:t>4</w:t>
      </w:r>
      <w:r w:rsidRPr="00E050E9">
        <w:rPr>
          <w:rFonts w:asciiTheme="majorBidi" w:hAnsiTheme="majorBidi" w:cstheme="majorBidi"/>
          <w:color w:val="1F1F1F"/>
          <w:lang w:val="en-US"/>
        </w:rPr>
        <w:t xml:space="preserve"> shows that most HTMT values are approximately 0.6 and 0.7, lower than 0.9 </w:t>
      </w:r>
      <w:r w:rsidRPr="00E050E9">
        <w:rPr>
          <w:rFonts w:asciiTheme="majorBidi" w:hAnsiTheme="majorBidi" w:cstheme="majorBidi"/>
          <w:color w:val="1F1F1F"/>
          <w:lang w:val="en-US"/>
        </w:rPr>
        <w:fldChar w:fldCharType="begin" w:fldLock="1"/>
      </w:r>
      <w:r w:rsidR="001C6E95" w:rsidRPr="00E050E9">
        <w:rPr>
          <w:rFonts w:asciiTheme="majorBidi" w:hAnsiTheme="majorBidi" w:cstheme="majorBidi"/>
          <w:color w:val="1F1F1F"/>
          <w:lang w:val="en-US"/>
        </w:rPr>
        <w:instrText>ADDIN CSL_CITATION {"citationItems":[{"id":"ITEM-1","itemData":{"abstract":"This  paper  aims  to  discuss modernapproaches  to  assess  discriminant  validity  in  the  context  of structural  equation  modeling via partial  least  squares (PLS-SEM).Itillustrates  the  application of  these  approaches  using the WarpPLS  7.0  software.  The Fornell-Larcker  criterion,  cross-loadings  method, heterotrait-monotrait(HTMT)  ratio,  and  full  collinearitytesthave  been discussed  in  this  paper.  A  step-by-step  guideis  providedto  assess  discriminant  validity  using these four testsin WarpPLS 7.0. The first three criteria are applicable for reflective constructs, while  the  full  collinearity  test  can  be  applied  for  both  reflective  and  formative  constructs.  In different  social  science  disciplines,  a  combination  of  reflective  and  formative  constructs  is  a common practice, therefore reporting the full collinearity test for the assessment of discriminant validity can be an advantage","author":[{"dropping-particle":"","family":"Rasoolimanesh","given":"S Mostafa","non-dropping-particle":"","parse-names":false,"suffix":""}],"container-title":"Data Analysis Perspectives Journal","id":"ITEM-1","issue":"2","issued":{"date-parts":[["2022"]]},"page":"1-8","title":"Discriminant validity assessment in PLS-SEM: A comprehensive composite-based approach","type":"article-journal","volume":"3"},"uris":["http://www.mendeley.com/documents/?uuid=e4e915e0-b788-43d8-be20-ecc4d84b69c7"]}],"mendeley":{"formattedCitation":"(Rasoolimanesh, 2022)","plainTextFormattedCitation":"(Rasoolimanesh, 2022)","previouslyFormattedCitation":"(Rasoolimanesh, 2022)"},"properties":{"noteIndex":0},"schema":"https://github.com/citation-style-language/schema/raw/master/csl-citation.json"}</w:instrText>
      </w:r>
      <w:r w:rsidRPr="00E050E9">
        <w:rPr>
          <w:rFonts w:asciiTheme="majorBidi" w:hAnsiTheme="majorBidi" w:cstheme="majorBidi"/>
          <w:color w:val="1F1F1F"/>
          <w:lang w:val="en-US"/>
        </w:rPr>
        <w:fldChar w:fldCharType="separate"/>
      </w:r>
      <w:r w:rsidRPr="00E050E9">
        <w:rPr>
          <w:rFonts w:asciiTheme="majorBidi" w:hAnsiTheme="majorBidi" w:cstheme="majorBidi"/>
          <w:noProof/>
          <w:color w:val="1F1F1F"/>
          <w:lang w:val="en-US"/>
        </w:rPr>
        <w:t>(Rasoolimanesh, 2022)</w:t>
      </w:r>
      <w:r w:rsidRPr="00E050E9">
        <w:rPr>
          <w:rFonts w:asciiTheme="majorBidi" w:hAnsiTheme="majorBidi" w:cstheme="majorBidi"/>
          <w:color w:val="1F1F1F"/>
          <w:lang w:val="en-US"/>
        </w:rPr>
        <w:fldChar w:fldCharType="end"/>
      </w:r>
      <w:r w:rsidRPr="00E050E9">
        <w:rPr>
          <w:rFonts w:asciiTheme="majorBidi" w:hAnsiTheme="majorBidi" w:cstheme="majorBidi"/>
          <w:color w:val="1F1F1F"/>
          <w:lang w:val="en-US"/>
        </w:rPr>
        <w:t>. Therefore, we concluded that discriminant validity was established.</w:t>
      </w:r>
    </w:p>
    <w:p w14:paraId="7F889F46" w14:textId="77777777" w:rsidR="00144BFA" w:rsidRDefault="00144BFA" w:rsidP="00484544">
      <w:pPr>
        <w:pStyle w:val="ListParagraph"/>
        <w:spacing w:line="360" w:lineRule="auto"/>
        <w:jc w:val="both"/>
        <w:rPr>
          <w:color w:val="1F1F1F"/>
          <w:lang w:val="en-US"/>
        </w:rPr>
      </w:pPr>
    </w:p>
    <w:p w14:paraId="0794111F" w14:textId="77777777" w:rsidR="00484544" w:rsidRPr="006A3101" w:rsidRDefault="00484544" w:rsidP="006A3101">
      <w:pPr>
        <w:rPr>
          <w:b/>
          <w:bCs/>
          <w:color w:val="000000" w:themeColor="text1"/>
          <w:lang w:val="en-US"/>
        </w:rPr>
      </w:pPr>
      <w:r w:rsidRPr="006A3101">
        <w:rPr>
          <w:b/>
          <w:bCs/>
          <w:color w:val="000000" w:themeColor="text1"/>
          <w:lang w:val="en-US"/>
        </w:rPr>
        <w:t xml:space="preserve">Structural model </w:t>
      </w:r>
    </w:p>
    <w:p w14:paraId="56618D14" w14:textId="77777777" w:rsidR="00484544" w:rsidRDefault="00484544" w:rsidP="00484544">
      <w:pPr>
        <w:pStyle w:val="ListParagraph"/>
        <w:ind w:left="792"/>
        <w:rPr>
          <w:b/>
          <w:bCs/>
          <w:color w:val="000000" w:themeColor="text1"/>
          <w:lang w:val="en-US"/>
        </w:rPr>
      </w:pPr>
    </w:p>
    <w:p w14:paraId="776E28A8" w14:textId="6ECA2467" w:rsidR="00484544" w:rsidRPr="00ED7A50" w:rsidRDefault="00484544" w:rsidP="00ED7A50">
      <w:pPr>
        <w:jc w:val="both"/>
        <w:rPr>
          <w:rFonts w:asciiTheme="majorBidi" w:hAnsiTheme="majorBidi" w:cstheme="majorBidi"/>
          <w:color w:val="1F1F1F"/>
        </w:rPr>
      </w:pPr>
      <w:r w:rsidRPr="006A3101">
        <w:rPr>
          <w:rFonts w:asciiTheme="majorBidi" w:hAnsiTheme="majorBidi" w:cstheme="majorBidi"/>
          <w:color w:val="1F1F1F"/>
        </w:rPr>
        <w:t xml:space="preserve">In this study, partial least squares regression was used </w:t>
      </w:r>
      <w:r w:rsidRPr="004D14AE">
        <w:rPr>
          <w:rFonts w:asciiTheme="majorBidi" w:hAnsiTheme="majorBidi" w:cstheme="majorBidi"/>
          <w:color w:val="1F1F1F"/>
        </w:rPr>
        <w:t xml:space="preserve">to examine the factors that can impact the actual usage of information systems. As </w:t>
      </w:r>
      <w:r w:rsidRPr="004D14AE">
        <w:rPr>
          <w:rFonts w:asciiTheme="majorBidi" w:hAnsiTheme="majorBidi" w:cstheme="majorBidi"/>
          <w:color w:val="1F1F1F"/>
        </w:rPr>
        <w:fldChar w:fldCharType="begin" w:fldLock="1"/>
      </w:r>
      <w:r w:rsidRPr="004D14AE">
        <w:rPr>
          <w:rFonts w:asciiTheme="majorBidi" w:hAnsiTheme="majorBidi" w:cstheme="majorBidi"/>
          <w:color w:val="1F1F1F"/>
        </w:rPr>
        <w:instrText>ADDIN CSL_CITATION {"citationItems":[{"id":"ITEM-1","itemData":{"DOI":"10.1108/EBR-10-2013-0128","ISSN":"0955534X","abstract":"Purpose: The authors aim to present partial least squares (PLS) as an evolving approach to structural equation modeling (SEM), highlight its advantages and limitations and provide an overview of recent research on the method across various fields. Design/methodology/approach: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PLS-SEM has experienced increasing dissemination in a variety of fields in recent years 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While research on the PLS-SEM method has gained momentum during the last decade, there are ample research opportunities on subjects such as mediation or multigroup analysis, which warrant further attention. Originality/value: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 © Emerald Group Publishing Limited.","author":[{"dropping-particle":"","family":"Hair","given":"Joe F.","non-dropping-particle":"","parse-names":false,"suffix":""},{"dropping-particle":"","family":"Sarstedt","given":"Marko","non-dropping-particle":"","parse-names":false,"suffix":""},{"dropping-particle":"","family":"Hopkins","given":"Lucas","non-dropping-particle":"","parse-names":false,"suffix":""},{"dropping-particle":"","family":"Kuppelwieser","given":"Volker G.","non-dropping-particle":"","parse-names":false,"suffix":""}],"container-title":"European Business Review","id":"ITEM-1","issue":"2","issued":{"date-parts":[["2014"]]},"page":"106-121","title":"Partial least squares structural equation modeling (PLS-SEM): An emerging tool in business research","type":"article-journal","volume":"26"},"uris":["http://www.mendeley.com/documents/?uuid=04ecc6a5-140b-458d-a955-a8e45fadb6bb"]}],"mendeley":{"formattedCitation":"(Hair et al., 2014)","manualFormatting":"Hair et al.(2014)","plainTextFormattedCitation":"(Hair et al., 2014)","previouslyFormattedCitation":"(Hair et al., 2014)"},"properties":{"noteIndex":0},"schema":"https://github.com/citation-style-language/schema/raw/master/csl-citation.json"}</w:instrText>
      </w:r>
      <w:r w:rsidRPr="004D14AE">
        <w:rPr>
          <w:rFonts w:asciiTheme="majorBidi" w:hAnsiTheme="majorBidi" w:cstheme="majorBidi"/>
          <w:color w:val="1F1F1F"/>
        </w:rPr>
        <w:fldChar w:fldCharType="separate"/>
      </w:r>
      <w:r w:rsidRPr="004D14AE">
        <w:rPr>
          <w:rFonts w:asciiTheme="majorBidi" w:hAnsiTheme="majorBidi" w:cstheme="majorBidi"/>
          <w:noProof/>
          <w:color w:val="1F1F1F"/>
        </w:rPr>
        <w:t>Hair et al.(2014)</w:t>
      </w:r>
      <w:r w:rsidRPr="004D14AE">
        <w:rPr>
          <w:rFonts w:asciiTheme="majorBidi" w:hAnsiTheme="majorBidi" w:cstheme="majorBidi"/>
          <w:color w:val="1F1F1F"/>
        </w:rPr>
        <w:fldChar w:fldCharType="end"/>
      </w:r>
      <w:r w:rsidRPr="004D14AE">
        <w:rPr>
          <w:rFonts w:asciiTheme="majorBidi" w:hAnsiTheme="majorBidi" w:cstheme="majorBidi"/>
          <w:color w:val="1F1F1F"/>
        </w:rPr>
        <w:t xml:space="preserve"> suggested,  this method uses a bootstrapping approach with a sample size of 5000 to obtain adjusted R2 and t-values.</w:t>
      </w:r>
      <w:r w:rsidR="004D14AE" w:rsidRPr="004D14AE">
        <w:rPr>
          <w:rFonts w:asciiTheme="majorBidi" w:hAnsiTheme="majorBidi" w:cstheme="majorBidi"/>
          <w:color w:val="1F1F1F"/>
        </w:rPr>
        <w:t xml:space="preserve"> The findings of this study showed that perceived ease of use, perceived usefulness, and university culture affect the actual usage of information systems.</w:t>
      </w:r>
      <w:r w:rsidR="00ED7A50">
        <w:rPr>
          <w:rFonts w:asciiTheme="majorBidi" w:hAnsiTheme="majorBidi" w:cstheme="majorBidi"/>
          <w:color w:val="1F1F1F"/>
        </w:rPr>
        <w:t xml:space="preserve"> A</w:t>
      </w:r>
      <w:r w:rsidR="004D14AE" w:rsidRPr="004D14AE">
        <w:rPr>
          <w:rFonts w:asciiTheme="majorBidi" w:hAnsiTheme="majorBidi" w:cstheme="majorBidi"/>
          <w:color w:val="1F1F1F"/>
        </w:rPr>
        <w:t>s presented in Table</w:t>
      </w:r>
      <w:r w:rsidR="004D14AE" w:rsidRPr="00ED7A50">
        <w:rPr>
          <w:rFonts w:asciiTheme="majorBidi" w:hAnsiTheme="majorBidi" w:cstheme="majorBidi"/>
          <w:color w:val="1F1F1F"/>
        </w:rPr>
        <w:t xml:space="preserve"> </w:t>
      </w:r>
      <w:r w:rsidR="00ED7A50" w:rsidRPr="00ED7A50">
        <w:rPr>
          <w:rFonts w:asciiTheme="majorBidi" w:hAnsiTheme="majorBidi" w:cstheme="majorBidi"/>
          <w:color w:val="1F1F1F"/>
        </w:rPr>
        <w:t>5</w:t>
      </w:r>
      <w:r w:rsidR="004D14AE" w:rsidRPr="004D14AE">
        <w:rPr>
          <w:rFonts w:asciiTheme="majorBidi" w:hAnsiTheme="majorBidi" w:cstheme="majorBidi"/>
          <w:color w:val="1F1F1F"/>
        </w:rPr>
        <w:t>.</w:t>
      </w:r>
      <w:r w:rsidR="00ED7A50">
        <w:rPr>
          <w:rFonts w:asciiTheme="majorBidi" w:hAnsiTheme="majorBidi" w:cstheme="majorBidi"/>
          <w:color w:val="1F1F1F"/>
        </w:rPr>
        <w:t xml:space="preserve"> For the total effect, students’ traits have a greater impact on the actual utilization of information systems in educational settings  </w:t>
      </w:r>
      <w:r w:rsidR="00ED7A50" w:rsidRPr="00ED7A50">
        <w:rPr>
          <w:rFonts w:asciiTheme="majorBidi" w:hAnsiTheme="majorBidi" w:cstheme="majorBidi"/>
          <w:color w:val="1F1F1F"/>
        </w:rPr>
        <w:t>(β=0.798p</w:t>
      </w:r>
      <w:r w:rsidR="00ED7A50">
        <w:rPr>
          <w:rFonts w:asciiTheme="majorBidi" w:hAnsiTheme="majorBidi" w:cstheme="majorBidi"/>
          <w:color w:val="1F1F1F"/>
        </w:rPr>
        <w:t xml:space="preserve"> value</w:t>
      </w:r>
      <w:r w:rsidR="00ED7A50" w:rsidRPr="00ED7A50">
        <w:rPr>
          <w:rFonts w:asciiTheme="majorBidi" w:hAnsiTheme="majorBidi" w:cstheme="majorBidi"/>
          <w:color w:val="1F1F1F"/>
        </w:rPr>
        <w:t>=0.00).</w:t>
      </w:r>
      <w:r w:rsidR="00ED7A50">
        <w:rPr>
          <w:rFonts w:asciiTheme="majorBidi" w:hAnsiTheme="majorBidi" w:cstheme="majorBidi"/>
          <w:color w:val="1F1F1F"/>
        </w:rPr>
        <w:t xml:space="preserve"> </w:t>
      </w:r>
      <w:r w:rsidR="00ED7A50" w:rsidRPr="00ED7A50">
        <w:rPr>
          <w:rFonts w:asciiTheme="majorBidi" w:hAnsiTheme="majorBidi" w:cstheme="majorBidi"/>
          <w:color w:val="1F1F1F"/>
        </w:rPr>
        <w:t>The second value that has an impact on actual usage is university culture  (β=0. 0.291 p&lt;0.05).</w:t>
      </w:r>
      <w:r w:rsidR="00ED7A50">
        <w:rPr>
          <w:rFonts w:asciiTheme="majorBidi" w:hAnsiTheme="majorBidi" w:cstheme="majorBidi"/>
          <w:color w:val="1F1F1F"/>
        </w:rPr>
        <w:t xml:space="preserve"> </w:t>
      </w:r>
      <w:r w:rsidR="00ED7A50" w:rsidRPr="00ED7A50">
        <w:rPr>
          <w:rFonts w:asciiTheme="majorBidi" w:hAnsiTheme="majorBidi" w:cstheme="majorBidi"/>
          <w:color w:val="1F1F1F"/>
        </w:rPr>
        <w:t>Similarly, perceived usefulness and ease of use had an impact on the actual usage of information systems (β=0. 0. 0.133p&lt;0.10) and ( β=0. 0.275, p&lt;0.05)</w:t>
      </w:r>
      <w:r w:rsidR="00ED7A50">
        <w:rPr>
          <w:rFonts w:asciiTheme="majorBidi" w:hAnsiTheme="majorBidi" w:cstheme="majorBidi"/>
          <w:color w:val="1F1F1F"/>
        </w:rPr>
        <w:t>,</w:t>
      </w:r>
      <w:r w:rsidR="00ED7A50" w:rsidRPr="00ED7A50">
        <w:rPr>
          <w:rFonts w:asciiTheme="majorBidi" w:hAnsiTheme="majorBidi" w:cstheme="majorBidi"/>
          <w:color w:val="1F1F1F"/>
        </w:rPr>
        <w:t xml:space="preserve"> respectively. Thus, H1, H2, and H3 were supported</w:t>
      </w:r>
      <w:r w:rsidR="00ED7A50">
        <w:rPr>
          <w:rFonts w:asciiTheme="majorBidi" w:hAnsiTheme="majorBidi" w:cstheme="majorBidi"/>
          <w:color w:val="1F1F1F"/>
        </w:rPr>
        <w:t>.</w:t>
      </w:r>
      <w:r w:rsidR="00ED7A50" w:rsidRPr="00ED7A50">
        <w:rPr>
          <w:rFonts w:asciiTheme="majorBidi" w:hAnsiTheme="majorBidi" w:cstheme="majorBidi"/>
          <w:color w:val="1F1F1F"/>
        </w:rPr>
        <w:t xml:space="preserve"> </w:t>
      </w:r>
      <w:r w:rsidR="00ED7A50">
        <w:rPr>
          <w:rFonts w:asciiTheme="majorBidi" w:hAnsiTheme="majorBidi" w:cstheme="majorBidi"/>
          <w:color w:val="1F1F1F"/>
        </w:rPr>
        <w:t xml:space="preserve">Moving to the role of mediation, results show that students’ traits are influenced by perceived ease of use, perceived usefulness, and university culture. </w:t>
      </w:r>
      <w:r w:rsidR="00ED7A50" w:rsidRPr="00ED7A50">
        <w:rPr>
          <w:rFonts w:asciiTheme="majorBidi" w:hAnsiTheme="majorBidi" w:cstheme="majorBidi"/>
          <w:color w:val="1F1F1F"/>
        </w:rPr>
        <w:t>Additionally, student traits mediate the relationship between perceived usefulness and actual usage, perceived ease of use and actual usage, and university and actual usage.</w:t>
      </w:r>
      <w:r w:rsidR="00ED7A50">
        <w:rPr>
          <w:rFonts w:asciiTheme="majorBidi" w:hAnsiTheme="majorBidi" w:cstheme="majorBidi"/>
          <w:color w:val="1F1F1F"/>
        </w:rPr>
        <w:t xml:space="preserve"> Hence,</w:t>
      </w:r>
      <w:r w:rsidR="00ED7A50" w:rsidRPr="00ED7A50">
        <w:rPr>
          <w:rFonts w:asciiTheme="majorBidi" w:hAnsiTheme="majorBidi" w:cstheme="majorBidi"/>
          <w:color w:val="1F1F1F"/>
        </w:rPr>
        <w:t xml:space="preserve"> </w:t>
      </w:r>
      <w:r w:rsidR="00ED7A50">
        <w:rPr>
          <w:rFonts w:asciiTheme="majorBidi" w:hAnsiTheme="majorBidi" w:cstheme="majorBidi"/>
          <w:color w:val="1F1F1F"/>
        </w:rPr>
        <w:t>H1a,</w:t>
      </w:r>
      <w:r w:rsidR="00ED7A50" w:rsidRPr="00ED7A50">
        <w:rPr>
          <w:rFonts w:asciiTheme="majorBidi" w:hAnsiTheme="majorBidi" w:cstheme="majorBidi"/>
          <w:color w:val="1F1F1F"/>
        </w:rPr>
        <w:t xml:space="preserve"> </w:t>
      </w:r>
      <w:r w:rsidR="00ED7A50">
        <w:rPr>
          <w:rFonts w:asciiTheme="majorBidi" w:hAnsiTheme="majorBidi" w:cstheme="majorBidi"/>
          <w:color w:val="1F1F1F"/>
        </w:rPr>
        <w:t xml:space="preserve">H2b, and H3c were supported with an R-square that is </w:t>
      </w:r>
      <w:r w:rsidR="004D14AE" w:rsidRPr="00ED7A50">
        <w:rPr>
          <w:rFonts w:asciiTheme="majorBidi" w:hAnsiTheme="majorBidi" w:cstheme="majorBidi"/>
          <w:color w:val="1F1F1F"/>
        </w:rPr>
        <w:t>equal to 0.</w:t>
      </w:r>
      <w:r w:rsidR="00ED7A50" w:rsidRPr="00ED7A50">
        <w:rPr>
          <w:rFonts w:asciiTheme="majorBidi" w:hAnsiTheme="majorBidi" w:cstheme="majorBidi"/>
          <w:color w:val="1F1F1F"/>
        </w:rPr>
        <w:t>636.</w:t>
      </w:r>
    </w:p>
    <w:p w14:paraId="3E8FF0D2" w14:textId="77777777" w:rsidR="006A3101" w:rsidRPr="004D14AE" w:rsidRDefault="006A3101" w:rsidP="006A3101">
      <w:pPr>
        <w:rPr>
          <w:rFonts w:asciiTheme="majorBidi" w:hAnsiTheme="majorBidi" w:cstheme="majorBidi"/>
          <w:b/>
          <w:bCs/>
          <w:color w:val="4EA72E" w:themeColor="accent6"/>
          <w:lang w:val="en-US"/>
        </w:rPr>
      </w:pPr>
    </w:p>
    <w:p w14:paraId="45CF6AA1" w14:textId="77777777" w:rsidR="00BB3353" w:rsidRDefault="00BB3353" w:rsidP="00657143">
      <w:pPr>
        <w:rPr>
          <w:rFonts w:asciiTheme="majorBidi" w:hAnsiTheme="majorBidi" w:cstheme="majorBidi"/>
          <w:b/>
          <w:bCs/>
          <w:lang w:val="en-US"/>
        </w:rPr>
      </w:pPr>
    </w:p>
    <w:p w14:paraId="3EC21C02" w14:textId="5B25BBE8" w:rsidR="004F3B3D" w:rsidRDefault="004F3B3D" w:rsidP="00657143">
      <w:pPr>
        <w:rPr>
          <w:rFonts w:asciiTheme="majorBidi" w:hAnsiTheme="majorBidi" w:cstheme="majorBidi"/>
          <w:b/>
          <w:bCs/>
          <w:lang w:val="en-US"/>
        </w:rPr>
      </w:pPr>
      <w:r>
        <w:rPr>
          <w:rFonts w:asciiTheme="majorBidi" w:hAnsiTheme="majorBidi" w:cstheme="majorBidi"/>
          <w:b/>
          <w:bCs/>
          <w:noProof/>
          <w:lang w:val="en-US"/>
        </w:rPr>
        <w:lastRenderedPageBreak/>
        <w:drawing>
          <wp:inline distT="0" distB="0" distL="0" distR="0" wp14:anchorId="51A6A46C" wp14:editId="4CEB03FA">
            <wp:extent cx="5731510" cy="3552190"/>
            <wp:effectExtent l="0" t="0" r="0" b="3810"/>
            <wp:docPr id="5708924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92436" name="Picture 570892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552190"/>
                    </a:xfrm>
                    <a:prstGeom prst="rect">
                      <a:avLst/>
                    </a:prstGeom>
                  </pic:spPr>
                </pic:pic>
              </a:graphicData>
            </a:graphic>
          </wp:inline>
        </w:drawing>
      </w:r>
    </w:p>
    <w:p w14:paraId="6F05183C" w14:textId="26B8546F" w:rsidR="007B5AA8" w:rsidRDefault="007B5AA8" w:rsidP="00657143">
      <w:pPr>
        <w:rPr>
          <w:rFonts w:asciiTheme="majorBidi" w:hAnsiTheme="majorBidi" w:cstheme="majorBidi"/>
          <w:b/>
          <w:bCs/>
          <w:lang w:val="en-US"/>
        </w:rPr>
      </w:pPr>
      <w:r>
        <w:rPr>
          <w:rFonts w:asciiTheme="majorBidi" w:hAnsiTheme="majorBidi" w:cstheme="majorBidi"/>
          <w:b/>
          <w:bCs/>
          <w:lang w:val="en-US"/>
        </w:rPr>
        <w:t xml:space="preserve">Figure 2 </w:t>
      </w:r>
      <w:r w:rsidR="00ED7A50">
        <w:rPr>
          <w:rFonts w:asciiTheme="majorBidi" w:hAnsiTheme="majorBidi" w:cstheme="majorBidi"/>
          <w:b/>
          <w:bCs/>
          <w:lang w:val="en-US"/>
        </w:rPr>
        <w:t>G</w:t>
      </w:r>
      <w:r w:rsidR="00CD008B">
        <w:rPr>
          <w:rFonts w:asciiTheme="majorBidi" w:hAnsiTheme="majorBidi" w:cstheme="majorBidi"/>
          <w:b/>
          <w:bCs/>
          <w:lang w:val="en-US"/>
        </w:rPr>
        <w:t>raphical output of the study</w:t>
      </w:r>
    </w:p>
    <w:p w14:paraId="59F9139E" w14:textId="77777777" w:rsidR="007B5AA8" w:rsidRDefault="007B5AA8" w:rsidP="00657143">
      <w:pPr>
        <w:rPr>
          <w:rFonts w:asciiTheme="majorBidi" w:hAnsiTheme="majorBidi" w:cstheme="majorBidi"/>
          <w:b/>
          <w:bCs/>
          <w:lang w:val="en-US"/>
        </w:rPr>
      </w:pPr>
    </w:p>
    <w:p w14:paraId="2B2717CD" w14:textId="6A47AA6E" w:rsidR="00FE36C3" w:rsidRPr="00467E58" w:rsidRDefault="00345432" w:rsidP="00657143">
      <w:pPr>
        <w:rPr>
          <w:rFonts w:asciiTheme="majorBidi" w:hAnsiTheme="majorBidi" w:cstheme="majorBidi"/>
          <w:b/>
          <w:bCs/>
          <w:lang w:val="en-US"/>
        </w:rPr>
      </w:pPr>
      <w:r>
        <w:rPr>
          <w:rFonts w:asciiTheme="majorBidi" w:hAnsiTheme="majorBidi" w:cstheme="majorBidi"/>
          <w:b/>
          <w:bCs/>
          <w:lang w:val="en-US"/>
        </w:rPr>
        <w:t>Table 5 shows the t</w:t>
      </w:r>
      <w:r w:rsidR="008351E7">
        <w:rPr>
          <w:rFonts w:asciiTheme="majorBidi" w:hAnsiTheme="majorBidi" w:cstheme="majorBidi"/>
          <w:b/>
          <w:bCs/>
          <w:lang w:val="en-US"/>
        </w:rPr>
        <w:t>otal effects, Me</w:t>
      </w:r>
      <w:r w:rsidR="008351E7" w:rsidRPr="00467E58">
        <w:rPr>
          <w:rFonts w:asciiTheme="majorBidi" w:hAnsiTheme="majorBidi" w:cstheme="majorBidi"/>
          <w:b/>
          <w:bCs/>
          <w:lang w:val="en-US"/>
        </w:rPr>
        <w:t>an, STDEV, Tvalues, p values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351E7" w:rsidRPr="00467E58" w14:paraId="04380F81" w14:textId="77777777" w:rsidTr="00475C40">
        <w:trPr>
          <w:trHeight w:val="133"/>
        </w:trPr>
        <w:tc>
          <w:tcPr>
            <w:tcW w:w="1502" w:type="dxa"/>
          </w:tcPr>
          <w:p w14:paraId="63E015A9" w14:textId="77777777" w:rsidR="008351E7" w:rsidRPr="00467E58" w:rsidRDefault="008351E7" w:rsidP="00657143">
            <w:pPr>
              <w:rPr>
                <w:rFonts w:asciiTheme="majorBidi" w:hAnsiTheme="majorBidi" w:cstheme="majorBidi"/>
                <w:sz w:val="20"/>
                <w:szCs w:val="20"/>
                <w:lang w:val="en-US"/>
              </w:rPr>
            </w:pPr>
          </w:p>
        </w:tc>
        <w:tc>
          <w:tcPr>
            <w:tcW w:w="1502" w:type="dxa"/>
          </w:tcPr>
          <w:p w14:paraId="26ABD248" w14:textId="35A54FEC" w:rsidR="008351E7" w:rsidRPr="00440134" w:rsidRDefault="008351E7" w:rsidP="00657143">
            <w:pPr>
              <w:rPr>
                <w:rFonts w:asciiTheme="majorBidi" w:hAnsiTheme="majorBidi" w:cstheme="majorBidi"/>
                <w:b/>
                <w:bCs/>
                <w:sz w:val="20"/>
                <w:szCs w:val="20"/>
                <w:lang w:val="en-US"/>
              </w:rPr>
            </w:pPr>
            <w:r w:rsidRPr="00440134">
              <w:rPr>
                <w:rFonts w:asciiTheme="majorBidi" w:hAnsiTheme="majorBidi" w:cstheme="majorBidi"/>
                <w:b/>
                <w:bCs/>
                <w:sz w:val="20"/>
                <w:szCs w:val="20"/>
                <w:lang w:val="en-US"/>
              </w:rPr>
              <w:t>Original sample</w:t>
            </w:r>
          </w:p>
        </w:tc>
        <w:tc>
          <w:tcPr>
            <w:tcW w:w="1503" w:type="dxa"/>
          </w:tcPr>
          <w:p w14:paraId="28AEDE7D" w14:textId="61EDDDC6" w:rsidR="008351E7" w:rsidRPr="00440134" w:rsidRDefault="008351E7" w:rsidP="00657143">
            <w:pPr>
              <w:rPr>
                <w:rFonts w:asciiTheme="majorBidi" w:hAnsiTheme="majorBidi" w:cstheme="majorBidi"/>
                <w:b/>
                <w:bCs/>
                <w:sz w:val="20"/>
                <w:szCs w:val="20"/>
                <w:lang w:val="en-US"/>
              </w:rPr>
            </w:pPr>
            <w:r w:rsidRPr="00440134">
              <w:rPr>
                <w:rFonts w:asciiTheme="majorBidi" w:hAnsiTheme="majorBidi" w:cstheme="majorBidi"/>
                <w:b/>
                <w:bCs/>
                <w:sz w:val="20"/>
                <w:szCs w:val="20"/>
                <w:lang w:val="en-US"/>
              </w:rPr>
              <w:t>Sample mean</w:t>
            </w:r>
          </w:p>
        </w:tc>
        <w:tc>
          <w:tcPr>
            <w:tcW w:w="1503" w:type="dxa"/>
          </w:tcPr>
          <w:p w14:paraId="579A1C14" w14:textId="1F00D06C" w:rsidR="008351E7" w:rsidRPr="00440134" w:rsidRDefault="00467E58" w:rsidP="00657143">
            <w:pPr>
              <w:rPr>
                <w:rFonts w:asciiTheme="majorBidi" w:hAnsiTheme="majorBidi" w:cstheme="majorBidi"/>
                <w:b/>
                <w:bCs/>
                <w:sz w:val="20"/>
                <w:szCs w:val="20"/>
                <w:lang w:val="en-US"/>
              </w:rPr>
            </w:pPr>
            <w:r w:rsidRPr="00440134">
              <w:rPr>
                <w:rFonts w:asciiTheme="majorBidi" w:hAnsiTheme="majorBidi" w:cstheme="majorBidi"/>
                <w:b/>
                <w:bCs/>
                <w:sz w:val="20"/>
                <w:szCs w:val="20"/>
                <w:lang w:val="en-US"/>
              </w:rPr>
              <w:t xml:space="preserve">Standard deviation </w:t>
            </w:r>
          </w:p>
        </w:tc>
        <w:tc>
          <w:tcPr>
            <w:tcW w:w="1503" w:type="dxa"/>
          </w:tcPr>
          <w:p w14:paraId="4E340DB9" w14:textId="345CDF50" w:rsidR="008351E7" w:rsidRPr="00440134" w:rsidRDefault="00467E58" w:rsidP="00657143">
            <w:pPr>
              <w:rPr>
                <w:rFonts w:asciiTheme="majorBidi" w:hAnsiTheme="majorBidi" w:cstheme="majorBidi"/>
                <w:b/>
                <w:bCs/>
                <w:sz w:val="20"/>
                <w:szCs w:val="20"/>
                <w:lang w:val="en-US"/>
              </w:rPr>
            </w:pPr>
            <w:r w:rsidRPr="00440134">
              <w:rPr>
                <w:rFonts w:asciiTheme="majorBidi" w:hAnsiTheme="majorBidi" w:cstheme="majorBidi"/>
                <w:b/>
                <w:bCs/>
                <w:sz w:val="20"/>
                <w:szCs w:val="20"/>
                <w:lang w:val="en-US"/>
              </w:rPr>
              <w:t xml:space="preserve">T statistics </w:t>
            </w:r>
          </w:p>
        </w:tc>
        <w:tc>
          <w:tcPr>
            <w:tcW w:w="1503" w:type="dxa"/>
          </w:tcPr>
          <w:p w14:paraId="3DFF3F9C" w14:textId="2E7B0E60" w:rsidR="008351E7" w:rsidRPr="00440134" w:rsidRDefault="00467E58" w:rsidP="00657143">
            <w:pPr>
              <w:rPr>
                <w:rFonts w:asciiTheme="majorBidi" w:hAnsiTheme="majorBidi" w:cstheme="majorBidi"/>
                <w:b/>
                <w:bCs/>
                <w:sz w:val="20"/>
                <w:szCs w:val="20"/>
                <w:lang w:val="en-US"/>
              </w:rPr>
            </w:pPr>
            <w:r w:rsidRPr="00440134">
              <w:rPr>
                <w:rFonts w:asciiTheme="majorBidi" w:hAnsiTheme="majorBidi" w:cstheme="majorBidi"/>
                <w:b/>
                <w:bCs/>
                <w:sz w:val="20"/>
                <w:szCs w:val="20"/>
                <w:lang w:val="en-US"/>
              </w:rPr>
              <w:t>P values</w:t>
            </w:r>
          </w:p>
        </w:tc>
      </w:tr>
      <w:tr w:rsidR="002E784C" w:rsidRPr="00467E58" w14:paraId="6BB2B587" w14:textId="77777777" w:rsidTr="008351E7">
        <w:tc>
          <w:tcPr>
            <w:tcW w:w="1502" w:type="dxa"/>
          </w:tcPr>
          <w:p w14:paraId="75B77471" w14:textId="1D617115" w:rsidR="002E784C" w:rsidRPr="00ED7A50" w:rsidRDefault="002E784C" w:rsidP="002E784C">
            <w:pPr>
              <w:rPr>
                <w:rFonts w:asciiTheme="majorBidi" w:hAnsiTheme="majorBidi" w:cstheme="majorBidi"/>
                <w:b/>
                <w:bCs/>
                <w:sz w:val="20"/>
                <w:szCs w:val="20"/>
                <w:lang w:val="en-US"/>
              </w:rPr>
            </w:pPr>
            <w:r w:rsidRPr="00ED7A50">
              <w:rPr>
                <w:rFonts w:asciiTheme="majorBidi" w:hAnsiTheme="majorBidi" w:cstheme="majorBidi"/>
                <w:b/>
                <w:bCs/>
                <w:sz w:val="20"/>
                <w:szCs w:val="20"/>
                <w:lang w:val="en-US"/>
              </w:rPr>
              <w:t>EU-AU</w:t>
            </w:r>
          </w:p>
        </w:tc>
        <w:tc>
          <w:tcPr>
            <w:tcW w:w="1502" w:type="dxa"/>
          </w:tcPr>
          <w:p w14:paraId="19FB162E" w14:textId="6428BA2C"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0.275</w:t>
            </w:r>
          </w:p>
        </w:tc>
        <w:tc>
          <w:tcPr>
            <w:tcW w:w="1503" w:type="dxa"/>
          </w:tcPr>
          <w:p w14:paraId="508E913E" w14:textId="52EEFD8D"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0.268</w:t>
            </w:r>
          </w:p>
        </w:tc>
        <w:tc>
          <w:tcPr>
            <w:tcW w:w="1503" w:type="dxa"/>
          </w:tcPr>
          <w:p w14:paraId="0866C9A6" w14:textId="54C35837"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0.094</w:t>
            </w:r>
          </w:p>
        </w:tc>
        <w:tc>
          <w:tcPr>
            <w:tcW w:w="1503" w:type="dxa"/>
          </w:tcPr>
          <w:p w14:paraId="6A529BC6" w14:textId="007DDE21"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2.925</w:t>
            </w:r>
          </w:p>
        </w:tc>
        <w:tc>
          <w:tcPr>
            <w:tcW w:w="1503" w:type="dxa"/>
          </w:tcPr>
          <w:p w14:paraId="7E2EFD27" w14:textId="2BE1A86C"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0.003</w:t>
            </w:r>
            <w:r w:rsidR="00831188">
              <w:rPr>
                <w:rFonts w:asciiTheme="majorBidi" w:hAnsiTheme="majorBidi" w:cstheme="majorBidi"/>
                <w:sz w:val="20"/>
                <w:szCs w:val="20"/>
                <w:lang w:val="en-US"/>
              </w:rPr>
              <w:t>***</w:t>
            </w:r>
          </w:p>
        </w:tc>
      </w:tr>
      <w:tr w:rsidR="002E784C" w:rsidRPr="0005035B" w14:paraId="2F94A469" w14:textId="77777777" w:rsidTr="008351E7">
        <w:tc>
          <w:tcPr>
            <w:tcW w:w="1502" w:type="dxa"/>
          </w:tcPr>
          <w:p w14:paraId="41EAFFB1" w14:textId="6269567C" w:rsidR="002E784C" w:rsidRPr="00467E58" w:rsidRDefault="002E784C" w:rsidP="002E784C">
            <w:pPr>
              <w:rPr>
                <w:rFonts w:asciiTheme="majorBidi" w:hAnsiTheme="majorBidi" w:cstheme="majorBidi"/>
                <w:sz w:val="20"/>
                <w:szCs w:val="20"/>
                <w:lang w:val="en-US"/>
              </w:rPr>
            </w:pPr>
            <w:r>
              <w:rPr>
                <w:rFonts w:asciiTheme="majorBidi" w:hAnsiTheme="majorBidi" w:cstheme="majorBidi"/>
                <w:sz w:val="20"/>
                <w:szCs w:val="20"/>
                <w:lang w:val="en-US"/>
              </w:rPr>
              <w:t>EU-ST</w:t>
            </w:r>
          </w:p>
        </w:tc>
        <w:tc>
          <w:tcPr>
            <w:tcW w:w="1502" w:type="dxa"/>
          </w:tcPr>
          <w:p w14:paraId="6F6008AF" w14:textId="1CD0447A"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0.345</w:t>
            </w:r>
          </w:p>
        </w:tc>
        <w:tc>
          <w:tcPr>
            <w:tcW w:w="1503" w:type="dxa"/>
          </w:tcPr>
          <w:p w14:paraId="523A042E" w14:textId="2FE5EE90"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0.335</w:t>
            </w:r>
          </w:p>
        </w:tc>
        <w:tc>
          <w:tcPr>
            <w:tcW w:w="1503" w:type="dxa"/>
          </w:tcPr>
          <w:p w14:paraId="16BF340D" w14:textId="7EBF5983"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0.116</w:t>
            </w:r>
          </w:p>
        </w:tc>
        <w:tc>
          <w:tcPr>
            <w:tcW w:w="1503" w:type="dxa"/>
          </w:tcPr>
          <w:p w14:paraId="403C9A4F" w14:textId="7DBB1D0B"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2.973</w:t>
            </w:r>
          </w:p>
        </w:tc>
        <w:tc>
          <w:tcPr>
            <w:tcW w:w="1503" w:type="dxa"/>
          </w:tcPr>
          <w:p w14:paraId="6FF89C64" w14:textId="0B0705D6"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0.003</w:t>
            </w:r>
            <w:r w:rsidR="00831188">
              <w:rPr>
                <w:rFonts w:asciiTheme="majorBidi" w:hAnsiTheme="majorBidi" w:cstheme="majorBidi"/>
                <w:sz w:val="20"/>
                <w:szCs w:val="20"/>
                <w:lang w:val="en-US"/>
              </w:rPr>
              <w:t>***</w:t>
            </w:r>
          </w:p>
        </w:tc>
      </w:tr>
      <w:tr w:rsidR="002E784C" w:rsidRPr="00467E58" w14:paraId="0CC8B1AA" w14:textId="77777777" w:rsidTr="008351E7">
        <w:tc>
          <w:tcPr>
            <w:tcW w:w="1502" w:type="dxa"/>
          </w:tcPr>
          <w:p w14:paraId="74742230" w14:textId="14E508EE" w:rsidR="002E784C" w:rsidRPr="00467E58" w:rsidRDefault="002E784C" w:rsidP="002E784C">
            <w:pPr>
              <w:rPr>
                <w:rFonts w:asciiTheme="majorBidi" w:hAnsiTheme="majorBidi" w:cstheme="majorBidi"/>
                <w:sz w:val="20"/>
                <w:szCs w:val="20"/>
                <w:lang w:val="en-US"/>
              </w:rPr>
            </w:pPr>
            <w:r>
              <w:rPr>
                <w:rFonts w:asciiTheme="majorBidi" w:hAnsiTheme="majorBidi" w:cstheme="majorBidi"/>
                <w:sz w:val="20"/>
                <w:szCs w:val="20"/>
                <w:lang w:val="en-US"/>
              </w:rPr>
              <w:t>PU-AU</w:t>
            </w:r>
          </w:p>
        </w:tc>
        <w:tc>
          <w:tcPr>
            <w:tcW w:w="1502" w:type="dxa"/>
          </w:tcPr>
          <w:p w14:paraId="265087AC" w14:textId="2C32376E"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0.133</w:t>
            </w:r>
          </w:p>
        </w:tc>
        <w:tc>
          <w:tcPr>
            <w:tcW w:w="1503" w:type="dxa"/>
          </w:tcPr>
          <w:p w14:paraId="7A718B1A" w14:textId="1ED2B623"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0.148</w:t>
            </w:r>
          </w:p>
        </w:tc>
        <w:tc>
          <w:tcPr>
            <w:tcW w:w="1503" w:type="dxa"/>
          </w:tcPr>
          <w:p w14:paraId="70F2586F" w14:textId="2C1CADE4"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0.078</w:t>
            </w:r>
          </w:p>
        </w:tc>
        <w:tc>
          <w:tcPr>
            <w:tcW w:w="1503" w:type="dxa"/>
          </w:tcPr>
          <w:p w14:paraId="1C377B0F" w14:textId="55D668E3"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1.707</w:t>
            </w:r>
          </w:p>
        </w:tc>
        <w:tc>
          <w:tcPr>
            <w:tcW w:w="1503" w:type="dxa"/>
          </w:tcPr>
          <w:p w14:paraId="1778B51C" w14:textId="34E6F031"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0.088</w:t>
            </w:r>
            <w:r w:rsidR="00831188">
              <w:rPr>
                <w:rFonts w:asciiTheme="majorBidi" w:hAnsiTheme="majorBidi" w:cstheme="majorBidi"/>
                <w:sz w:val="20"/>
                <w:szCs w:val="20"/>
                <w:lang w:val="en-US"/>
              </w:rPr>
              <w:t>**</w:t>
            </w:r>
          </w:p>
        </w:tc>
      </w:tr>
      <w:tr w:rsidR="002E784C" w:rsidRPr="00467E58" w14:paraId="54D35EB8" w14:textId="77777777" w:rsidTr="008351E7">
        <w:tc>
          <w:tcPr>
            <w:tcW w:w="1502" w:type="dxa"/>
          </w:tcPr>
          <w:p w14:paraId="0A548CF8" w14:textId="7A48253D" w:rsidR="002E784C" w:rsidRPr="00467E58" w:rsidRDefault="002E784C" w:rsidP="002E784C">
            <w:pPr>
              <w:rPr>
                <w:rFonts w:asciiTheme="majorBidi" w:hAnsiTheme="majorBidi" w:cstheme="majorBidi"/>
                <w:sz w:val="20"/>
                <w:szCs w:val="20"/>
                <w:lang w:val="en-US"/>
              </w:rPr>
            </w:pPr>
            <w:r>
              <w:rPr>
                <w:rFonts w:asciiTheme="majorBidi" w:hAnsiTheme="majorBidi" w:cstheme="majorBidi"/>
                <w:sz w:val="20"/>
                <w:szCs w:val="20"/>
                <w:lang w:val="en-US"/>
              </w:rPr>
              <w:t>PU-ST</w:t>
            </w:r>
          </w:p>
        </w:tc>
        <w:tc>
          <w:tcPr>
            <w:tcW w:w="1502" w:type="dxa"/>
          </w:tcPr>
          <w:p w14:paraId="68B0C123" w14:textId="4F5D4383"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0.166</w:t>
            </w:r>
          </w:p>
        </w:tc>
        <w:tc>
          <w:tcPr>
            <w:tcW w:w="1503" w:type="dxa"/>
          </w:tcPr>
          <w:p w14:paraId="5FEE3AA6" w14:textId="6F1080D0"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0.186</w:t>
            </w:r>
          </w:p>
        </w:tc>
        <w:tc>
          <w:tcPr>
            <w:tcW w:w="1503" w:type="dxa"/>
          </w:tcPr>
          <w:p w14:paraId="514CD176" w14:textId="68D6095A"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0.098</w:t>
            </w:r>
          </w:p>
        </w:tc>
        <w:tc>
          <w:tcPr>
            <w:tcW w:w="1503" w:type="dxa"/>
          </w:tcPr>
          <w:p w14:paraId="0B0C8FEF" w14:textId="6905FE7B"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1.698</w:t>
            </w:r>
          </w:p>
        </w:tc>
        <w:tc>
          <w:tcPr>
            <w:tcW w:w="1503" w:type="dxa"/>
          </w:tcPr>
          <w:p w14:paraId="7BFA8529" w14:textId="0A99B2DD"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0.089</w:t>
            </w:r>
            <w:r w:rsidR="00831188">
              <w:rPr>
                <w:rFonts w:asciiTheme="majorBidi" w:hAnsiTheme="majorBidi" w:cstheme="majorBidi"/>
                <w:sz w:val="20"/>
                <w:szCs w:val="20"/>
                <w:lang w:val="en-US"/>
              </w:rPr>
              <w:t>**</w:t>
            </w:r>
          </w:p>
        </w:tc>
      </w:tr>
      <w:tr w:rsidR="002E784C" w:rsidRPr="00467E58" w14:paraId="1E34949B" w14:textId="77777777" w:rsidTr="008351E7">
        <w:tc>
          <w:tcPr>
            <w:tcW w:w="1502" w:type="dxa"/>
          </w:tcPr>
          <w:p w14:paraId="4BE5972E" w14:textId="518C4928" w:rsidR="002E784C" w:rsidRPr="00ED7A50" w:rsidRDefault="002E784C" w:rsidP="002E784C">
            <w:pPr>
              <w:rPr>
                <w:rFonts w:asciiTheme="majorBidi" w:hAnsiTheme="majorBidi" w:cstheme="majorBidi"/>
                <w:b/>
                <w:bCs/>
                <w:sz w:val="20"/>
                <w:szCs w:val="20"/>
                <w:lang w:val="en-US"/>
              </w:rPr>
            </w:pPr>
            <w:r w:rsidRPr="00ED7A50">
              <w:rPr>
                <w:rFonts w:asciiTheme="majorBidi" w:hAnsiTheme="majorBidi" w:cstheme="majorBidi"/>
                <w:b/>
                <w:bCs/>
                <w:sz w:val="20"/>
                <w:szCs w:val="20"/>
                <w:lang w:val="en-US"/>
              </w:rPr>
              <w:t>ST-AU</w:t>
            </w:r>
          </w:p>
        </w:tc>
        <w:tc>
          <w:tcPr>
            <w:tcW w:w="1502" w:type="dxa"/>
          </w:tcPr>
          <w:p w14:paraId="41E58D7D" w14:textId="01ADFED8"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0.798</w:t>
            </w:r>
          </w:p>
        </w:tc>
        <w:tc>
          <w:tcPr>
            <w:tcW w:w="1503" w:type="dxa"/>
          </w:tcPr>
          <w:p w14:paraId="1E71BCB8" w14:textId="7010F4ED"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0.799</w:t>
            </w:r>
          </w:p>
        </w:tc>
        <w:tc>
          <w:tcPr>
            <w:tcW w:w="1503" w:type="dxa"/>
          </w:tcPr>
          <w:p w14:paraId="0C619D30" w14:textId="3B7616B6"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0.039</w:t>
            </w:r>
          </w:p>
        </w:tc>
        <w:tc>
          <w:tcPr>
            <w:tcW w:w="1503" w:type="dxa"/>
          </w:tcPr>
          <w:p w14:paraId="17D7F2B6" w14:textId="32E44DBE"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20.621</w:t>
            </w:r>
          </w:p>
        </w:tc>
        <w:tc>
          <w:tcPr>
            <w:tcW w:w="1503" w:type="dxa"/>
          </w:tcPr>
          <w:p w14:paraId="5286F367" w14:textId="456F83A1"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0.000</w:t>
            </w:r>
            <w:r w:rsidR="00831188">
              <w:rPr>
                <w:rFonts w:asciiTheme="majorBidi" w:hAnsiTheme="majorBidi" w:cstheme="majorBidi"/>
                <w:sz w:val="20"/>
                <w:szCs w:val="20"/>
                <w:lang w:val="en-US"/>
              </w:rPr>
              <w:t>***</w:t>
            </w:r>
          </w:p>
        </w:tc>
      </w:tr>
      <w:tr w:rsidR="002E784C" w:rsidRPr="00467E58" w14:paraId="3CC9DACC" w14:textId="77777777" w:rsidTr="008351E7">
        <w:tc>
          <w:tcPr>
            <w:tcW w:w="1502" w:type="dxa"/>
          </w:tcPr>
          <w:p w14:paraId="7F03048C" w14:textId="6372C114" w:rsidR="002E784C" w:rsidRPr="00ED7A50" w:rsidRDefault="002E784C" w:rsidP="002E784C">
            <w:pPr>
              <w:rPr>
                <w:rFonts w:asciiTheme="majorBidi" w:hAnsiTheme="majorBidi" w:cstheme="majorBidi"/>
                <w:b/>
                <w:bCs/>
                <w:sz w:val="20"/>
                <w:szCs w:val="20"/>
                <w:lang w:val="en-US"/>
              </w:rPr>
            </w:pPr>
            <w:r w:rsidRPr="00ED7A50">
              <w:rPr>
                <w:rFonts w:asciiTheme="majorBidi" w:hAnsiTheme="majorBidi" w:cstheme="majorBidi"/>
                <w:b/>
                <w:bCs/>
                <w:sz w:val="20"/>
                <w:szCs w:val="20"/>
                <w:lang w:val="en-US"/>
              </w:rPr>
              <w:t>UNC-AU</w:t>
            </w:r>
          </w:p>
        </w:tc>
        <w:tc>
          <w:tcPr>
            <w:tcW w:w="1502" w:type="dxa"/>
          </w:tcPr>
          <w:p w14:paraId="31D27249" w14:textId="363BC5FF"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0.291</w:t>
            </w:r>
          </w:p>
        </w:tc>
        <w:tc>
          <w:tcPr>
            <w:tcW w:w="1503" w:type="dxa"/>
          </w:tcPr>
          <w:p w14:paraId="717724EC" w14:textId="3E6DF965"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0.285</w:t>
            </w:r>
          </w:p>
        </w:tc>
        <w:tc>
          <w:tcPr>
            <w:tcW w:w="1503" w:type="dxa"/>
          </w:tcPr>
          <w:p w14:paraId="02D059BD" w14:textId="155D5D0D"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0.084</w:t>
            </w:r>
          </w:p>
        </w:tc>
        <w:tc>
          <w:tcPr>
            <w:tcW w:w="1503" w:type="dxa"/>
          </w:tcPr>
          <w:p w14:paraId="0E0F5FA3" w14:textId="334C85D6"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3.462</w:t>
            </w:r>
          </w:p>
        </w:tc>
        <w:tc>
          <w:tcPr>
            <w:tcW w:w="1503" w:type="dxa"/>
          </w:tcPr>
          <w:p w14:paraId="7ED497A0" w14:textId="62198BEE"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0.001</w:t>
            </w:r>
            <w:r w:rsidR="00831188">
              <w:rPr>
                <w:rFonts w:asciiTheme="majorBidi" w:hAnsiTheme="majorBidi" w:cstheme="majorBidi"/>
                <w:sz w:val="20"/>
                <w:szCs w:val="20"/>
                <w:lang w:val="en-US"/>
              </w:rPr>
              <w:t>***</w:t>
            </w:r>
          </w:p>
        </w:tc>
      </w:tr>
      <w:tr w:rsidR="002E784C" w:rsidRPr="00467E58" w14:paraId="0C180B83" w14:textId="77777777" w:rsidTr="008351E7">
        <w:tc>
          <w:tcPr>
            <w:tcW w:w="1502" w:type="dxa"/>
          </w:tcPr>
          <w:p w14:paraId="24CBE8AF" w14:textId="35A08703" w:rsidR="002E784C" w:rsidRDefault="002E784C" w:rsidP="002E784C">
            <w:pPr>
              <w:rPr>
                <w:rFonts w:asciiTheme="majorBidi" w:hAnsiTheme="majorBidi" w:cstheme="majorBidi"/>
                <w:sz w:val="20"/>
                <w:szCs w:val="20"/>
                <w:lang w:val="en-US"/>
              </w:rPr>
            </w:pPr>
            <w:r>
              <w:rPr>
                <w:rFonts w:asciiTheme="majorBidi" w:hAnsiTheme="majorBidi" w:cstheme="majorBidi"/>
                <w:sz w:val="20"/>
                <w:szCs w:val="20"/>
                <w:lang w:val="en-US"/>
              </w:rPr>
              <w:t>UNC-ST</w:t>
            </w:r>
          </w:p>
        </w:tc>
        <w:tc>
          <w:tcPr>
            <w:tcW w:w="1502" w:type="dxa"/>
          </w:tcPr>
          <w:p w14:paraId="3DAA5592" w14:textId="32B426CA"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0.364</w:t>
            </w:r>
          </w:p>
        </w:tc>
        <w:tc>
          <w:tcPr>
            <w:tcW w:w="1503" w:type="dxa"/>
          </w:tcPr>
          <w:p w14:paraId="4AA18D44" w14:textId="06B49998"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0.355</w:t>
            </w:r>
          </w:p>
        </w:tc>
        <w:tc>
          <w:tcPr>
            <w:tcW w:w="1503" w:type="dxa"/>
          </w:tcPr>
          <w:p w14:paraId="32B551A1" w14:textId="7B49ACEF"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0.099</w:t>
            </w:r>
          </w:p>
        </w:tc>
        <w:tc>
          <w:tcPr>
            <w:tcW w:w="1503" w:type="dxa"/>
          </w:tcPr>
          <w:p w14:paraId="710964DA" w14:textId="4192410C"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3.688</w:t>
            </w:r>
          </w:p>
        </w:tc>
        <w:tc>
          <w:tcPr>
            <w:tcW w:w="1503" w:type="dxa"/>
          </w:tcPr>
          <w:p w14:paraId="106EF775" w14:textId="091A1E81" w:rsidR="002E784C" w:rsidRPr="00467E58" w:rsidRDefault="002E784C" w:rsidP="002E784C">
            <w:pPr>
              <w:rPr>
                <w:rFonts w:asciiTheme="majorBidi" w:hAnsiTheme="majorBidi" w:cstheme="majorBidi"/>
                <w:sz w:val="20"/>
                <w:szCs w:val="20"/>
                <w:lang w:val="en-US"/>
              </w:rPr>
            </w:pPr>
            <w:r w:rsidRPr="002E784C">
              <w:rPr>
                <w:rFonts w:asciiTheme="majorBidi" w:hAnsiTheme="majorBidi" w:cstheme="majorBidi"/>
                <w:sz w:val="20"/>
                <w:szCs w:val="20"/>
                <w:lang w:val="en-US"/>
              </w:rPr>
              <w:t>0.000</w:t>
            </w:r>
            <w:r w:rsidR="00831188">
              <w:rPr>
                <w:rFonts w:asciiTheme="majorBidi" w:hAnsiTheme="majorBidi" w:cstheme="majorBidi"/>
                <w:sz w:val="20"/>
                <w:szCs w:val="20"/>
                <w:lang w:val="en-US"/>
              </w:rPr>
              <w:t>***</w:t>
            </w:r>
          </w:p>
        </w:tc>
      </w:tr>
    </w:tbl>
    <w:p w14:paraId="5481F30F" w14:textId="44FEEC91" w:rsidR="00FE36C3" w:rsidRDefault="00943030" w:rsidP="00657143">
      <w:pPr>
        <w:rPr>
          <w:rFonts w:asciiTheme="majorBidi" w:hAnsiTheme="majorBidi" w:cstheme="majorBidi"/>
          <w:sz w:val="20"/>
          <w:szCs w:val="20"/>
          <w:lang w:val="en-US"/>
        </w:rPr>
      </w:pPr>
      <w:r>
        <w:rPr>
          <w:rFonts w:asciiTheme="majorBidi" w:hAnsiTheme="majorBidi" w:cstheme="majorBidi"/>
          <w:sz w:val="20"/>
          <w:szCs w:val="20"/>
          <w:lang w:val="en-US"/>
        </w:rPr>
        <w:t>*** significant at 5 percent</w:t>
      </w:r>
    </w:p>
    <w:p w14:paraId="0D64C59F" w14:textId="2B25E2B1" w:rsidR="00943030" w:rsidRPr="00467E58" w:rsidRDefault="00943030" w:rsidP="00657143">
      <w:pPr>
        <w:rPr>
          <w:rFonts w:asciiTheme="majorBidi" w:hAnsiTheme="majorBidi" w:cstheme="majorBidi"/>
          <w:sz w:val="20"/>
          <w:szCs w:val="20"/>
          <w:lang w:val="en-US"/>
        </w:rPr>
      </w:pPr>
      <w:r>
        <w:rPr>
          <w:rFonts w:asciiTheme="majorBidi" w:hAnsiTheme="majorBidi" w:cstheme="majorBidi"/>
          <w:sz w:val="20"/>
          <w:szCs w:val="20"/>
          <w:lang w:val="en-US"/>
        </w:rPr>
        <w:t>** significant at 10 percent</w:t>
      </w:r>
    </w:p>
    <w:p w14:paraId="067E6394" w14:textId="6B1BDCBE" w:rsidR="00016362" w:rsidRDefault="00345432" w:rsidP="00657143">
      <w:pPr>
        <w:rPr>
          <w:rFonts w:asciiTheme="majorBidi" w:hAnsiTheme="majorBidi" w:cstheme="majorBidi"/>
          <w:b/>
          <w:bCs/>
          <w:lang w:val="en-US"/>
        </w:rPr>
      </w:pPr>
      <w:r>
        <w:rPr>
          <w:rFonts w:asciiTheme="majorBidi" w:hAnsiTheme="majorBidi" w:cstheme="majorBidi"/>
          <w:b/>
          <w:bCs/>
          <w:lang w:val="en-US"/>
        </w:rPr>
        <w:t xml:space="preserve">Table 6 presents </w:t>
      </w:r>
      <w:r w:rsidR="00BB3353">
        <w:rPr>
          <w:rFonts w:asciiTheme="majorBidi" w:hAnsiTheme="majorBidi" w:cstheme="majorBidi"/>
          <w:b/>
          <w:bCs/>
          <w:lang w:val="en-US"/>
        </w:rPr>
        <w:t>Specific indirect effects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75BA7" w:rsidRPr="00440134" w14:paraId="465BB515" w14:textId="77777777" w:rsidTr="00BB3353">
        <w:tc>
          <w:tcPr>
            <w:tcW w:w="1502" w:type="dxa"/>
          </w:tcPr>
          <w:p w14:paraId="1B49E98E" w14:textId="77777777" w:rsidR="00C75BA7" w:rsidRPr="00440134" w:rsidRDefault="00C75BA7" w:rsidP="00C75BA7">
            <w:pPr>
              <w:rPr>
                <w:rFonts w:asciiTheme="majorBidi" w:hAnsiTheme="majorBidi" w:cstheme="majorBidi"/>
                <w:sz w:val="20"/>
                <w:szCs w:val="20"/>
                <w:lang w:val="en-US"/>
              </w:rPr>
            </w:pPr>
          </w:p>
        </w:tc>
        <w:tc>
          <w:tcPr>
            <w:tcW w:w="1502" w:type="dxa"/>
          </w:tcPr>
          <w:p w14:paraId="7D91A574" w14:textId="76E6BFBC" w:rsidR="00C75BA7" w:rsidRPr="00440134" w:rsidRDefault="00C75BA7" w:rsidP="00C75BA7">
            <w:pPr>
              <w:rPr>
                <w:rFonts w:asciiTheme="majorBidi" w:hAnsiTheme="majorBidi" w:cstheme="majorBidi"/>
                <w:b/>
                <w:bCs/>
                <w:lang w:val="en-US"/>
              </w:rPr>
            </w:pPr>
            <w:r w:rsidRPr="00440134">
              <w:rPr>
                <w:rFonts w:asciiTheme="majorBidi" w:hAnsiTheme="majorBidi" w:cstheme="majorBidi"/>
                <w:b/>
                <w:bCs/>
                <w:sz w:val="20"/>
                <w:szCs w:val="20"/>
                <w:lang w:val="en-US"/>
              </w:rPr>
              <w:t>Original sample</w:t>
            </w:r>
          </w:p>
        </w:tc>
        <w:tc>
          <w:tcPr>
            <w:tcW w:w="1503" w:type="dxa"/>
          </w:tcPr>
          <w:p w14:paraId="57854E2C" w14:textId="0D567893" w:rsidR="00C75BA7" w:rsidRPr="00440134" w:rsidRDefault="00C75BA7" w:rsidP="00C75BA7">
            <w:pPr>
              <w:rPr>
                <w:rFonts w:asciiTheme="majorBidi" w:hAnsiTheme="majorBidi" w:cstheme="majorBidi"/>
                <w:b/>
                <w:bCs/>
                <w:lang w:val="en-US"/>
              </w:rPr>
            </w:pPr>
            <w:r w:rsidRPr="00440134">
              <w:rPr>
                <w:rFonts w:asciiTheme="majorBidi" w:hAnsiTheme="majorBidi" w:cstheme="majorBidi"/>
                <w:b/>
                <w:bCs/>
                <w:sz w:val="20"/>
                <w:szCs w:val="20"/>
                <w:lang w:val="en-US"/>
              </w:rPr>
              <w:t>Sample mean</w:t>
            </w:r>
          </w:p>
        </w:tc>
        <w:tc>
          <w:tcPr>
            <w:tcW w:w="1503" w:type="dxa"/>
          </w:tcPr>
          <w:p w14:paraId="3014D191" w14:textId="495C5AD2" w:rsidR="00C75BA7" w:rsidRPr="00440134" w:rsidRDefault="00C75BA7" w:rsidP="00C75BA7">
            <w:pPr>
              <w:rPr>
                <w:rFonts w:asciiTheme="majorBidi" w:hAnsiTheme="majorBidi" w:cstheme="majorBidi"/>
                <w:b/>
                <w:bCs/>
                <w:lang w:val="en-US"/>
              </w:rPr>
            </w:pPr>
            <w:r w:rsidRPr="00440134">
              <w:rPr>
                <w:rFonts w:asciiTheme="majorBidi" w:hAnsiTheme="majorBidi" w:cstheme="majorBidi"/>
                <w:b/>
                <w:bCs/>
                <w:sz w:val="20"/>
                <w:szCs w:val="20"/>
                <w:lang w:val="en-US"/>
              </w:rPr>
              <w:t xml:space="preserve">Standard deviation </w:t>
            </w:r>
          </w:p>
        </w:tc>
        <w:tc>
          <w:tcPr>
            <w:tcW w:w="1503" w:type="dxa"/>
          </w:tcPr>
          <w:p w14:paraId="29B86A83" w14:textId="771505B3" w:rsidR="00C75BA7" w:rsidRPr="00440134" w:rsidRDefault="00C75BA7" w:rsidP="00C75BA7">
            <w:pPr>
              <w:rPr>
                <w:rFonts w:asciiTheme="majorBidi" w:hAnsiTheme="majorBidi" w:cstheme="majorBidi"/>
                <w:b/>
                <w:bCs/>
                <w:lang w:val="en-US"/>
              </w:rPr>
            </w:pPr>
            <w:r w:rsidRPr="00440134">
              <w:rPr>
                <w:rFonts w:asciiTheme="majorBidi" w:hAnsiTheme="majorBidi" w:cstheme="majorBidi"/>
                <w:b/>
                <w:bCs/>
                <w:sz w:val="20"/>
                <w:szCs w:val="20"/>
                <w:lang w:val="en-US"/>
              </w:rPr>
              <w:t xml:space="preserve">T statistics </w:t>
            </w:r>
          </w:p>
        </w:tc>
        <w:tc>
          <w:tcPr>
            <w:tcW w:w="1503" w:type="dxa"/>
          </w:tcPr>
          <w:p w14:paraId="22DAFE55" w14:textId="7C8894F1" w:rsidR="00C75BA7" w:rsidRPr="00440134" w:rsidRDefault="00C75BA7" w:rsidP="00C75BA7">
            <w:pPr>
              <w:rPr>
                <w:rFonts w:asciiTheme="majorBidi" w:hAnsiTheme="majorBidi" w:cstheme="majorBidi"/>
                <w:b/>
                <w:bCs/>
                <w:lang w:val="en-US"/>
              </w:rPr>
            </w:pPr>
            <w:r w:rsidRPr="00440134">
              <w:rPr>
                <w:rFonts w:asciiTheme="majorBidi" w:hAnsiTheme="majorBidi" w:cstheme="majorBidi"/>
                <w:b/>
                <w:bCs/>
                <w:sz w:val="20"/>
                <w:szCs w:val="20"/>
                <w:lang w:val="en-US"/>
              </w:rPr>
              <w:t>P values</w:t>
            </w:r>
          </w:p>
        </w:tc>
      </w:tr>
      <w:tr w:rsidR="00584099" w14:paraId="3131BC2E" w14:textId="77777777" w:rsidTr="00BB3353">
        <w:tc>
          <w:tcPr>
            <w:tcW w:w="1502" w:type="dxa"/>
          </w:tcPr>
          <w:p w14:paraId="473EB4EE" w14:textId="47434037" w:rsidR="00584099" w:rsidRPr="00440134" w:rsidRDefault="00584099" w:rsidP="00584099">
            <w:pPr>
              <w:rPr>
                <w:rFonts w:asciiTheme="majorBidi" w:hAnsiTheme="majorBidi" w:cstheme="majorBidi"/>
                <w:sz w:val="20"/>
                <w:szCs w:val="20"/>
                <w:lang w:val="en-US"/>
              </w:rPr>
            </w:pPr>
            <w:r w:rsidRPr="00440134">
              <w:rPr>
                <w:rFonts w:asciiTheme="majorBidi" w:hAnsiTheme="majorBidi" w:cstheme="majorBidi"/>
                <w:sz w:val="20"/>
                <w:szCs w:val="20"/>
                <w:lang w:val="en-US"/>
              </w:rPr>
              <w:t>UNC-</w:t>
            </w:r>
            <w:r>
              <w:rPr>
                <w:rFonts w:asciiTheme="majorBidi" w:hAnsiTheme="majorBidi" w:cstheme="majorBidi"/>
                <w:sz w:val="20"/>
                <w:szCs w:val="20"/>
                <w:lang w:val="en-US"/>
              </w:rPr>
              <w:t>ST-AU</w:t>
            </w:r>
          </w:p>
        </w:tc>
        <w:tc>
          <w:tcPr>
            <w:tcW w:w="1502" w:type="dxa"/>
          </w:tcPr>
          <w:p w14:paraId="4BAFE12E" w14:textId="17C010CA"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0.291</w:t>
            </w:r>
          </w:p>
        </w:tc>
        <w:tc>
          <w:tcPr>
            <w:tcW w:w="1503" w:type="dxa"/>
          </w:tcPr>
          <w:p w14:paraId="355E8FEE" w14:textId="40977F28"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0.285</w:t>
            </w:r>
          </w:p>
        </w:tc>
        <w:tc>
          <w:tcPr>
            <w:tcW w:w="1503" w:type="dxa"/>
          </w:tcPr>
          <w:p w14:paraId="07C47EB9" w14:textId="0E4336FB"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0.084</w:t>
            </w:r>
          </w:p>
        </w:tc>
        <w:tc>
          <w:tcPr>
            <w:tcW w:w="1503" w:type="dxa"/>
          </w:tcPr>
          <w:p w14:paraId="183E29D8" w14:textId="0EF96631"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3.462</w:t>
            </w:r>
          </w:p>
        </w:tc>
        <w:tc>
          <w:tcPr>
            <w:tcW w:w="1503" w:type="dxa"/>
          </w:tcPr>
          <w:p w14:paraId="23D80482" w14:textId="240C1EFA"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0.001</w:t>
            </w:r>
            <w:r w:rsidR="00792270">
              <w:rPr>
                <w:rFonts w:asciiTheme="majorBidi" w:hAnsiTheme="majorBidi" w:cstheme="majorBidi"/>
                <w:sz w:val="20"/>
                <w:szCs w:val="20"/>
                <w:lang w:val="en-US"/>
              </w:rPr>
              <w:t>***</w:t>
            </w:r>
          </w:p>
        </w:tc>
      </w:tr>
      <w:tr w:rsidR="00584099" w14:paraId="015025EC" w14:textId="77777777" w:rsidTr="00BB3353">
        <w:tc>
          <w:tcPr>
            <w:tcW w:w="1502" w:type="dxa"/>
          </w:tcPr>
          <w:p w14:paraId="5C0CF917" w14:textId="4EBB0270" w:rsidR="00584099" w:rsidRPr="00440134" w:rsidRDefault="00584099" w:rsidP="00584099">
            <w:pPr>
              <w:rPr>
                <w:rFonts w:asciiTheme="majorBidi" w:hAnsiTheme="majorBidi" w:cstheme="majorBidi"/>
                <w:sz w:val="20"/>
                <w:szCs w:val="20"/>
                <w:lang w:val="en-US"/>
              </w:rPr>
            </w:pPr>
            <w:r>
              <w:rPr>
                <w:rFonts w:asciiTheme="majorBidi" w:hAnsiTheme="majorBidi" w:cstheme="majorBidi"/>
                <w:sz w:val="20"/>
                <w:szCs w:val="20"/>
                <w:lang w:val="en-US"/>
              </w:rPr>
              <w:t>EU-ST-AU</w:t>
            </w:r>
          </w:p>
        </w:tc>
        <w:tc>
          <w:tcPr>
            <w:tcW w:w="1502" w:type="dxa"/>
          </w:tcPr>
          <w:p w14:paraId="78BCD306" w14:textId="76208981"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0.275</w:t>
            </w:r>
          </w:p>
        </w:tc>
        <w:tc>
          <w:tcPr>
            <w:tcW w:w="1503" w:type="dxa"/>
          </w:tcPr>
          <w:p w14:paraId="7EF88E0E" w14:textId="3E05D0F5"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0.268</w:t>
            </w:r>
          </w:p>
        </w:tc>
        <w:tc>
          <w:tcPr>
            <w:tcW w:w="1503" w:type="dxa"/>
          </w:tcPr>
          <w:p w14:paraId="206E991D" w14:textId="04D9EE34"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0.094</w:t>
            </w:r>
          </w:p>
        </w:tc>
        <w:tc>
          <w:tcPr>
            <w:tcW w:w="1503" w:type="dxa"/>
          </w:tcPr>
          <w:p w14:paraId="4DF4A1E9" w14:textId="443D613C"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2.925</w:t>
            </w:r>
          </w:p>
        </w:tc>
        <w:tc>
          <w:tcPr>
            <w:tcW w:w="1503" w:type="dxa"/>
          </w:tcPr>
          <w:p w14:paraId="3CF44036" w14:textId="000D2701"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0.003</w:t>
            </w:r>
            <w:r w:rsidR="00792270">
              <w:rPr>
                <w:rFonts w:asciiTheme="majorBidi" w:hAnsiTheme="majorBidi" w:cstheme="majorBidi"/>
                <w:sz w:val="20"/>
                <w:szCs w:val="20"/>
                <w:lang w:val="en-US"/>
              </w:rPr>
              <w:t>***</w:t>
            </w:r>
          </w:p>
        </w:tc>
      </w:tr>
      <w:tr w:rsidR="00584099" w14:paraId="7E465880" w14:textId="77777777" w:rsidTr="00BB3353">
        <w:tc>
          <w:tcPr>
            <w:tcW w:w="1502" w:type="dxa"/>
          </w:tcPr>
          <w:p w14:paraId="7ACB7B17" w14:textId="243B94C6" w:rsidR="00584099" w:rsidRPr="00440134" w:rsidRDefault="00584099" w:rsidP="00584099">
            <w:pPr>
              <w:rPr>
                <w:rFonts w:asciiTheme="majorBidi" w:hAnsiTheme="majorBidi" w:cstheme="majorBidi"/>
                <w:sz w:val="20"/>
                <w:szCs w:val="20"/>
                <w:lang w:val="en-US"/>
              </w:rPr>
            </w:pPr>
            <w:r>
              <w:rPr>
                <w:rFonts w:asciiTheme="majorBidi" w:hAnsiTheme="majorBidi" w:cstheme="majorBidi"/>
                <w:sz w:val="20"/>
                <w:szCs w:val="20"/>
                <w:lang w:val="en-US"/>
              </w:rPr>
              <w:t>PU-ST-AU</w:t>
            </w:r>
          </w:p>
        </w:tc>
        <w:tc>
          <w:tcPr>
            <w:tcW w:w="1502" w:type="dxa"/>
          </w:tcPr>
          <w:p w14:paraId="6B3E0F93" w14:textId="449B8187"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0.133</w:t>
            </w:r>
          </w:p>
        </w:tc>
        <w:tc>
          <w:tcPr>
            <w:tcW w:w="1503" w:type="dxa"/>
          </w:tcPr>
          <w:p w14:paraId="46E86720" w14:textId="4BE7A39C"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0.148</w:t>
            </w:r>
          </w:p>
        </w:tc>
        <w:tc>
          <w:tcPr>
            <w:tcW w:w="1503" w:type="dxa"/>
          </w:tcPr>
          <w:p w14:paraId="5CC8FFAE" w14:textId="12F8AACC"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0.078</w:t>
            </w:r>
          </w:p>
        </w:tc>
        <w:tc>
          <w:tcPr>
            <w:tcW w:w="1503" w:type="dxa"/>
          </w:tcPr>
          <w:p w14:paraId="260593E0" w14:textId="37BECCD2"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1.707</w:t>
            </w:r>
          </w:p>
        </w:tc>
        <w:tc>
          <w:tcPr>
            <w:tcW w:w="1503" w:type="dxa"/>
          </w:tcPr>
          <w:p w14:paraId="3F06ADCD" w14:textId="2F29C96B" w:rsidR="00584099" w:rsidRPr="00C75BA7" w:rsidRDefault="00584099" w:rsidP="00584099">
            <w:pPr>
              <w:rPr>
                <w:rFonts w:asciiTheme="majorBidi" w:hAnsiTheme="majorBidi" w:cstheme="majorBidi"/>
                <w:sz w:val="20"/>
                <w:szCs w:val="20"/>
                <w:lang w:val="en-US"/>
              </w:rPr>
            </w:pPr>
            <w:r w:rsidRPr="00792270">
              <w:rPr>
                <w:rFonts w:asciiTheme="majorBidi" w:hAnsiTheme="majorBidi" w:cstheme="majorBidi"/>
                <w:sz w:val="20"/>
                <w:szCs w:val="20"/>
                <w:lang w:val="en-US"/>
              </w:rPr>
              <w:t>0.088</w:t>
            </w:r>
            <w:r w:rsidR="00792270">
              <w:rPr>
                <w:rFonts w:asciiTheme="majorBidi" w:hAnsiTheme="majorBidi" w:cstheme="majorBidi"/>
                <w:sz w:val="20"/>
                <w:szCs w:val="20"/>
                <w:lang w:val="en-US"/>
              </w:rPr>
              <w:t>**</w:t>
            </w:r>
          </w:p>
        </w:tc>
      </w:tr>
    </w:tbl>
    <w:p w14:paraId="29267D9C" w14:textId="77777777" w:rsidR="00BB3353" w:rsidRDefault="00BB3353" w:rsidP="00657143">
      <w:pPr>
        <w:rPr>
          <w:rFonts w:asciiTheme="majorBidi" w:hAnsiTheme="majorBidi" w:cstheme="majorBidi"/>
          <w:b/>
          <w:bCs/>
          <w:lang w:val="en-US"/>
        </w:rPr>
      </w:pPr>
    </w:p>
    <w:p w14:paraId="6780AAF4" w14:textId="77777777" w:rsidR="00016362" w:rsidRDefault="00016362" w:rsidP="00657143">
      <w:pPr>
        <w:rPr>
          <w:rFonts w:asciiTheme="majorBidi" w:hAnsiTheme="majorBidi" w:cstheme="majorBidi"/>
          <w:b/>
          <w:bCs/>
          <w:lang w:val="en-US"/>
        </w:rPr>
      </w:pPr>
    </w:p>
    <w:p w14:paraId="44936A3C" w14:textId="292AF547" w:rsidR="00FE36C3" w:rsidRDefault="00101404" w:rsidP="00016362">
      <w:pPr>
        <w:pStyle w:val="ListParagraph"/>
        <w:numPr>
          <w:ilvl w:val="0"/>
          <w:numId w:val="1"/>
        </w:numPr>
        <w:rPr>
          <w:rFonts w:asciiTheme="majorBidi" w:hAnsiTheme="majorBidi" w:cstheme="majorBidi"/>
          <w:b/>
          <w:bCs/>
          <w:lang w:val="en-US"/>
        </w:rPr>
      </w:pPr>
      <w:r>
        <w:rPr>
          <w:rFonts w:asciiTheme="majorBidi" w:hAnsiTheme="majorBidi" w:cstheme="majorBidi"/>
          <w:b/>
          <w:bCs/>
          <w:lang w:val="en-US"/>
        </w:rPr>
        <w:t>Disc</w:t>
      </w:r>
      <w:r w:rsidR="00016362">
        <w:rPr>
          <w:rFonts w:asciiTheme="majorBidi" w:hAnsiTheme="majorBidi" w:cstheme="majorBidi"/>
          <w:b/>
          <w:bCs/>
          <w:lang w:val="en-US"/>
        </w:rPr>
        <w:t>uss</w:t>
      </w:r>
      <w:r>
        <w:rPr>
          <w:rFonts w:asciiTheme="majorBidi" w:hAnsiTheme="majorBidi" w:cstheme="majorBidi"/>
          <w:b/>
          <w:bCs/>
          <w:lang w:val="en-US"/>
        </w:rPr>
        <w:t>ion</w:t>
      </w:r>
    </w:p>
    <w:p w14:paraId="7534DA68" w14:textId="77777777" w:rsidR="00FE36C3" w:rsidRDefault="00FE36C3" w:rsidP="00657143">
      <w:pPr>
        <w:rPr>
          <w:rFonts w:asciiTheme="majorBidi" w:hAnsiTheme="majorBidi" w:cstheme="majorBidi"/>
          <w:b/>
          <w:bCs/>
          <w:lang w:val="en-US"/>
        </w:rPr>
      </w:pPr>
    </w:p>
    <w:p w14:paraId="42978B20" w14:textId="0B4F58B2" w:rsidR="00FE36C3" w:rsidRPr="00454DAC" w:rsidRDefault="000473E0" w:rsidP="008F76FB">
      <w:pPr>
        <w:jc w:val="both"/>
        <w:rPr>
          <w:rFonts w:asciiTheme="majorBidi" w:hAnsiTheme="majorBidi" w:cstheme="majorBidi"/>
          <w:color w:val="1F1F1F"/>
          <w:lang w:val="en-US"/>
        </w:rPr>
      </w:pPr>
      <w:r w:rsidRPr="000473E0">
        <w:rPr>
          <w:rFonts w:asciiTheme="majorBidi" w:hAnsiTheme="majorBidi" w:cstheme="majorBidi"/>
          <w:color w:val="1F1F1F"/>
          <w:lang w:val="en-US"/>
        </w:rPr>
        <w:t>The main</w:t>
      </w:r>
      <w:r>
        <w:rPr>
          <w:rFonts w:asciiTheme="majorBidi" w:hAnsiTheme="majorBidi" w:cstheme="majorBidi"/>
          <w:color w:val="1F1F1F"/>
          <w:lang w:val="en-US"/>
        </w:rPr>
        <w:t xml:space="preserve"> goal of this research is to shed light on the user impact that can have a </w:t>
      </w:r>
      <w:r w:rsidR="00454DAC">
        <w:rPr>
          <w:rFonts w:asciiTheme="majorBidi" w:hAnsiTheme="majorBidi" w:cstheme="majorBidi"/>
          <w:color w:val="1F1F1F"/>
          <w:lang w:val="en-US"/>
        </w:rPr>
        <w:t xml:space="preserve">major consequence </w:t>
      </w:r>
      <w:r>
        <w:rPr>
          <w:rFonts w:asciiTheme="majorBidi" w:hAnsiTheme="majorBidi" w:cstheme="majorBidi"/>
          <w:color w:val="1F1F1F"/>
          <w:lang w:val="en-US"/>
        </w:rPr>
        <w:t xml:space="preserve">on a system’s success or failure. </w:t>
      </w:r>
      <w:r w:rsidR="00492B9C" w:rsidRPr="00492B9C">
        <w:rPr>
          <w:rFonts w:asciiTheme="majorBidi" w:hAnsiTheme="majorBidi" w:cstheme="majorBidi"/>
          <w:color w:val="1F1F1F"/>
          <w:lang w:val="en-US"/>
        </w:rPr>
        <w:t>Many studies have investigated the factors that influence the actual utilization of information systems, but they have not focused on a user-centered approach. Educational technology in Morocco is starting to gain more interest, especially after the pandemic of COVID-19.</w:t>
      </w:r>
      <w:r w:rsidR="00492B9C">
        <w:rPr>
          <w:rFonts w:asciiTheme="majorBidi" w:hAnsiTheme="majorBidi" w:cstheme="majorBidi"/>
          <w:color w:val="1F1F1F"/>
          <w:lang w:val="en-US"/>
        </w:rPr>
        <w:t xml:space="preserve"> Accordingly, investigating the variables influencing the actual utilization of the information system is key to the strength of the quality of the education system in Morocco.</w:t>
      </w:r>
      <w:r w:rsidR="005648AB">
        <w:rPr>
          <w:rFonts w:asciiTheme="majorBidi" w:hAnsiTheme="majorBidi" w:cstheme="majorBidi"/>
          <w:color w:val="1F1F1F"/>
          <w:lang w:val="en-US"/>
        </w:rPr>
        <w:t xml:space="preserve">  Indeed, adding university culture as a predictor of </w:t>
      </w:r>
      <w:r w:rsidR="00515611">
        <w:rPr>
          <w:rFonts w:asciiTheme="majorBidi" w:hAnsiTheme="majorBidi" w:cstheme="majorBidi"/>
          <w:color w:val="1F1F1F"/>
          <w:lang w:val="en-US"/>
        </w:rPr>
        <w:t xml:space="preserve">the </w:t>
      </w:r>
      <w:r w:rsidR="005648AB">
        <w:rPr>
          <w:rFonts w:asciiTheme="majorBidi" w:hAnsiTheme="majorBidi" w:cstheme="majorBidi"/>
          <w:color w:val="1F1F1F"/>
          <w:lang w:val="en-US"/>
        </w:rPr>
        <w:t xml:space="preserve">actual utilization of information through student traits </w:t>
      </w:r>
      <w:r w:rsidR="00515611">
        <w:rPr>
          <w:rFonts w:asciiTheme="majorBidi" w:hAnsiTheme="majorBidi" w:cstheme="majorBidi"/>
          <w:color w:val="1F1F1F"/>
          <w:lang w:val="en-US"/>
        </w:rPr>
        <w:t xml:space="preserve">enriches the understanding of how </w:t>
      </w:r>
      <w:r w:rsidR="00515611">
        <w:rPr>
          <w:rFonts w:asciiTheme="majorBidi" w:hAnsiTheme="majorBidi" w:cstheme="majorBidi"/>
          <w:color w:val="1F1F1F"/>
          <w:lang w:val="en-US"/>
        </w:rPr>
        <w:lastRenderedPageBreak/>
        <w:t>university culture and student characteristics interplay in gaining the maximum benefits from using educational technology. The findings of this research showed that a supportive academic environment can play a major role in using technology effectively.</w:t>
      </w:r>
      <w:r w:rsidR="008F76FB">
        <w:rPr>
          <w:rFonts w:asciiTheme="majorBidi" w:hAnsiTheme="majorBidi" w:cstheme="majorBidi"/>
          <w:color w:val="1F1F1F"/>
          <w:lang w:val="en-US"/>
        </w:rPr>
        <w:t xml:space="preserve"> Similar to our findings, </w:t>
      </w:r>
      <w:r w:rsidR="008F76FB">
        <w:rPr>
          <w:rFonts w:asciiTheme="majorBidi" w:hAnsiTheme="majorBidi" w:cstheme="majorBidi"/>
          <w:color w:val="1F1F1F"/>
          <w:lang w:val="en-US"/>
        </w:rPr>
        <w:fldChar w:fldCharType="begin" w:fldLock="1"/>
      </w:r>
      <w:r w:rsidR="00345432">
        <w:rPr>
          <w:rFonts w:asciiTheme="majorBidi" w:hAnsiTheme="majorBidi" w:cstheme="majorBidi"/>
          <w:color w:val="1F1F1F"/>
          <w:lang w:val="en-US"/>
        </w:rPr>
        <w:instrText>ADDIN CSL_CITATION {"citationItems":[{"id":"ITEM-1","itemData":{"DOI":"10.1080/23322039.2022.2164669","ISBN":"9780429335945","ISSN":"23322039","abstract":"The current study aimed at exploring the role of organizational culture in supporting better AIS outcomes from perspective of financial and accounting managers within SMEs in Jordan during the fiscal year 2021–2022. Independent variables of study (organizational culture) included (Involvement, Adaptability, Mission, Consistency), while dependent variable was AIS outcomes within the organization. Quantitative approach was adopted and (318) questionnaire was distributed on financial and accounting managers from different SMEs in the Jordanian capital Amman, during the fiscal year 2021/2022. SPSS was employed so as to reach numerical results that can lead to explaining the phenomenon under study, and it was indicated that the main hypothesis was accepted “Organizational culture has a statistically positive influence on reaching better AIS outcomes within SMEs in Amman”. Among the sub-variables it was seen that involvement to be the most influential variable with an R = 0.772 followed directly by consistency scoring an R = .608, other variables were also seen to influential with lower degrees. Study Recommended carrying out a research that explores the influence of AIS outcomes and characteristics on organizational culture, in addition to the need from organizations to employ highly skilled and competent professionals and accountants to generate financial information and have appropriate academic qualifications. Further recommendations were presented later in the study.","author":[{"dropping-particle":"","family":"Qatawneh","given":"Adel M.","non-dropping-particle":"","parse-names":false,"suffix":""}],"container-title":"Cogent Economics and Finance","id":"ITEM-1","issue":"1","issued":{"date-parts":[["2023"]]},"page":"3-4","title":"The role of organizational culture in supporting better accounting information systems outcomes","type":"article-journal","volume":"11"},"uris":["http://www.mendeley.com/documents/?uuid=af2e83eb-9afd-45ad-9be8-36a699e6bae8"]}],"mendeley":{"formattedCitation":"(Qatawneh, 2023)","plainTextFormattedCitation":"(Qatawneh, 2023)","previouslyFormattedCitation":"(Qatawneh, 2023)"},"properties":{"noteIndex":0},"schema":"https://github.com/citation-style-language/schema/raw/master/csl-citation.json"}</w:instrText>
      </w:r>
      <w:r w:rsidR="008F76FB">
        <w:rPr>
          <w:rFonts w:asciiTheme="majorBidi" w:hAnsiTheme="majorBidi" w:cstheme="majorBidi"/>
          <w:color w:val="1F1F1F"/>
          <w:lang w:val="en-US"/>
        </w:rPr>
        <w:fldChar w:fldCharType="separate"/>
      </w:r>
      <w:r w:rsidR="008F76FB" w:rsidRPr="008F76FB">
        <w:rPr>
          <w:rFonts w:asciiTheme="majorBidi" w:hAnsiTheme="majorBidi" w:cstheme="majorBidi"/>
          <w:noProof/>
          <w:color w:val="1F1F1F"/>
          <w:lang w:val="en-US"/>
        </w:rPr>
        <w:t>(Qatawneh, 2023)</w:t>
      </w:r>
      <w:r w:rsidR="008F76FB">
        <w:rPr>
          <w:rFonts w:asciiTheme="majorBidi" w:hAnsiTheme="majorBidi" w:cstheme="majorBidi"/>
          <w:color w:val="1F1F1F"/>
          <w:lang w:val="en-US"/>
        </w:rPr>
        <w:fldChar w:fldCharType="end"/>
      </w:r>
      <w:r w:rsidR="008F76FB">
        <w:rPr>
          <w:rFonts w:asciiTheme="majorBidi" w:hAnsiTheme="majorBidi" w:cstheme="majorBidi"/>
          <w:color w:val="1F1F1F"/>
          <w:lang w:val="en-US"/>
        </w:rPr>
        <w:t xml:space="preserve"> </w:t>
      </w:r>
      <w:r w:rsidR="00ED7A50">
        <w:rPr>
          <w:rFonts w:asciiTheme="majorBidi" w:hAnsiTheme="majorBidi" w:cstheme="majorBidi"/>
          <w:color w:val="1F1F1F"/>
          <w:lang w:val="en-US"/>
        </w:rPr>
        <w:t xml:space="preserve">we </w:t>
      </w:r>
      <w:r w:rsidR="008F76FB">
        <w:rPr>
          <w:rFonts w:asciiTheme="majorBidi" w:hAnsiTheme="majorBidi" w:cstheme="majorBidi"/>
          <w:color w:val="1F1F1F"/>
          <w:lang w:val="en-US"/>
        </w:rPr>
        <w:t xml:space="preserve">found that organizational culture is a main predictor of </w:t>
      </w:r>
      <w:r w:rsidR="008F76FB" w:rsidRPr="008F76FB">
        <w:rPr>
          <w:rFonts w:asciiTheme="majorBidi" w:hAnsiTheme="majorBidi" w:cstheme="majorBidi"/>
          <w:color w:val="1F1F1F"/>
          <w:lang w:val="en-US"/>
        </w:rPr>
        <w:t>achieving good util</w:t>
      </w:r>
      <w:r w:rsidR="008F76FB">
        <w:rPr>
          <w:rFonts w:asciiTheme="majorBidi" w:hAnsiTheme="majorBidi" w:cstheme="majorBidi"/>
          <w:color w:val="1F1F1F"/>
          <w:lang w:val="en-US"/>
        </w:rPr>
        <w:t>i</w:t>
      </w:r>
      <w:r w:rsidR="008F76FB" w:rsidRPr="008F76FB">
        <w:rPr>
          <w:rFonts w:asciiTheme="majorBidi" w:hAnsiTheme="majorBidi" w:cstheme="majorBidi"/>
          <w:color w:val="1F1F1F"/>
          <w:lang w:val="en-US"/>
        </w:rPr>
        <w:t>zation of information system</w:t>
      </w:r>
      <w:r w:rsidR="008F76FB">
        <w:rPr>
          <w:rFonts w:asciiTheme="majorBidi" w:hAnsiTheme="majorBidi" w:cstheme="majorBidi"/>
          <w:color w:val="1F1F1F"/>
          <w:lang w:val="en-US"/>
        </w:rPr>
        <w:t>s</w:t>
      </w:r>
      <w:r w:rsidR="008F76FB" w:rsidRPr="008F76FB">
        <w:rPr>
          <w:rFonts w:asciiTheme="majorBidi" w:hAnsiTheme="majorBidi" w:cstheme="majorBidi"/>
          <w:color w:val="1F1F1F"/>
          <w:lang w:val="en-US"/>
        </w:rPr>
        <w:t>.</w:t>
      </w:r>
      <w:r w:rsidR="008F76FB">
        <w:rPr>
          <w:rFonts w:asciiTheme="majorBidi" w:hAnsiTheme="majorBidi" w:cstheme="majorBidi"/>
          <w:color w:val="1F1F1F"/>
          <w:lang w:val="en-US"/>
        </w:rPr>
        <w:t xml:space="preserve"> In</w:t>
      </w:r>
      <w:r w:rsidR="00454DAC">
        <w:rPr>
          <w:rFonts w:asciiTheme="majorBidi" w:hAnsiTheme="majorBidi" w:cstheme="majorBidi"/>
          <w:color w:val="1F1F1F"/>
          <w:lang w:val="en-US"/>
        </w:rPr>
        <w:t xml:space="preserve"> line with</w:t>
      </w:r>
      <w:r w:rsidR="00454DAC" w:rsidRPr="00454DAC">
        <w:rPr>
          <w:rFonts w:asciiTheme="majorBidi" w:hAnsiTheme="majorBidi" w:cstheme="majorBidi"/>
          <w:color w:val="1F1F1F"/>
          <w:lang w:val="en-US"/>
        </w:rPr>
        <w:t xml:space="preserve"> previous </w:t>
      </w:r>
      <w:r w:rsidR="001E5D5F">
        <w:rPr>
          <w:rFonts w:asciiTheme="majorBidi" w:hAnsiTheme="majorBidi" w:cstheme="majorBidi"/>
          <w:color w:val="1F1F1F"/>
          <w:lang w:val="en-US"/>
        </w:rPr>
        <w:fldChar w:fldCharType="begin" w:fldLock="1"/>
      </w:r>
      <w:r w:rsidR="00024DDC">
        <w:rPr>
          <w:rFonts w:asciiTheme="majorBidi" w:hAnsiTheme="majorBidi" w:cstheme="majorBidi"/>
          <w:color w:val="1F1F1F"/>
          <w:lang w:val="en-US"/>
        </w:rPr>
        <w:instrText>ADDIN CSL_CITATION {"citationItems":[{"id":"ITEM-1","itemData":{"DOI":"10.17718/tojde.471649","ISSN":"13026488","abstract":"The full potential of e-learning, a trend that is of growing importance lately, will not be reaped unless the users fully utilize the system, triggering extensive research to be conducted in order to provide valuable insight on a myriad of variables influencing user acceptance in e-learning systems. The main purpose of the study is to determine the factors that affect the intention of users to use e-learning and to get results which can guide system developers and researchers. In accordance with this purpose, 203 studies investigating the e-learning acceptance of the users through the Technology Acceptance Model (TAM) were found in the literature. In those studies, variables which are suggested to determine Perceived Usefulness (PU) and Perceived Ease of Use (PEOU) and results of related hypotheses are analyzed. Finally, a model is proposed. In this model, the most widely accepted hypotheses, affecting PU and PEOU according to the literature are included in the original TAM. As a result; it determines Self Efficacy-PEOU, Subjective Norm-PU, Self Efficacy-PU, Interaction-PU, Enjoyment-PEOU, Anxiety-PEOU, Enjoyment-PU, Compatibility-PU, Subjective Norm-PEOU and Interaction-PEOU as variables that have statistical significance in users' PU and PEOU, respectively. Moreover, the study examines the relationship between the User Satisfaction and original TAM variables, and proposes the Acceptance and Satisfaction Model for E-Learning (ASME) as a model to best explain the dependent variables described above.,","author":[{"dropping-particle":"","family":"Baki","given":"Rahmi","non-dropping-particle":"","parse-names":false,"suffix":""},{"dropping-particle":"","family":"Birgoren","given":"Burak","non-dropping-particle":"","parse-names":false,"suffix":""},{"dropping-particle":"","family":"Aktepe","given":"Adnan","non-dropping-particle":"","parse-names":false,"suffix":""}],"container-title":"Turkish Online Journal of Distance Education","id":"ITEM-1","issue":"4","issued":{"date-parts":[["2018"]]},"page":"4-42","title":"A meta analysis of factors affecting perceived usefulness and perceived ease of use in the adoption of E-Learning systems","type":"article-journal","volume":"19"},"uris":["http://www.mendeley.com/documents/?uuid=c734e3c4-ceb4-41b6-894b-7a68b1a91c88"]},{"id":"ITEM-2","itemData":{"ISSN":"15414914","abstract":"This study explores the extent to which subjective norm beliefs of online learners shape perceptions of ease-of-use and usefulness for the use of course delivery systems. Subjective norm beliefs represent the influence that instructors, mentors, and peers have on students to use the course delivery system. The results show that instructor and mentor influences are significant contributors to students' perceived usefulness of the course delivery system. However, only mentor influence is significant to students' perceived ease-of-use of the learning system. These results indicate the importance of the instructors' roles in shaping impressions of the value of using the course delivery systems and the potential underutilization of peer influence to shape behavior in online courses.","author":[{"dropping-particle":"","family":"Shen","given":"Demei","non-dropping-particle":"","parse-names":false,"suffix":""},{"dropping-particle":"","family":"Laffey","given":"James","non-dropping-particle":"","parse-names":false,"suffix":""},{"dropping-particle":"","family":"Lin","given":"Yimei","non-dropping-particle":"","parse-names":false,"suffix":""},{"dropping-particle":"","family":"Huang","given":"Xinxin","non-dropping-particle":"","parse-names":false,"suffix":""}],"container-title":"Journal of Interactive Online Learning","id":"ITEM-2","issue":"3","issued":{"date-parts":[["2006"]]},"page":"270-282","title":"Social influence for perceived usefulness and ease-of-use of course delivery systems","type":"article-journal","volume":"5"},"uris":["http://www.mendeley.com/documents/?uuid=b77ab68c-e8e4-4c67-a4e0-acd50c408290"]},{"id":"ITEM-3","itemData":{"DOI":"10.1007/s10639-022-11292-1","ISBN":"0123456789","ISSN":"15737608","abstract":"Technological resources have the potential to improve the quality of life in a context in which social pressure for the use of these tools is increasing. In this sense, the adoption of technological resources by the elderly is a highly complex issue because numerous and varied factors are involved. Precisely for this reason, this study aims to analyze the effects that exist between a series of dimensions related to the perception of older people regarding the ease of use, the perceived usefulness of technological tools, attitudes towards technology and their intention to use them in everyday life. To do this, 415 adults (M = 66.27 years) enrolled in a program at the University of Experience in the Spanish context completed an online questionnaire. The application of a Structural Equations Model for data analysis highlights that the perceived ease of use of the technology has a positive effect on the perceived usefulness of these resources. Similarly, an indirect effect of the perceived usefulness of technology on the intention to use these resources is observed through the manifestation of positive attitudes towards the use of digital tools.","author":[{"dropping-particle":"","family":"Liesa-Orús","given":"Marta","non-dropping-particle":"","parse-names":false,"suffix":""},{"dropping-particle":"","family":"Latorre-Cosculluela","given":"Cecilia","non-dropping-particle":"","parse-names":false,"suffix":""},{"dropping-particle":"","family":"Sierra-Sánchez","given":"Verónica","non-dropping-particle":"","parse-names":false,"suffix":""},{"dropping-particle":"","family":"Vázquez-Toledo","given":"Sandra","non-dropping-particle":"","parse-names":false,"suffix":""}],"container-title":"Education and Information Technologies","id":"ITEM-3","issue":"3","issued":{"date-parts":[["2023"]]},"page":"2419-2436","publisher":"Springer US","title":"Links between ease of use, perceived usefulness and attitudes towards technology in older people in university: A structural equation modelling approach","type":"article-journal","volume":"28"},"uris":["http://www.mendeley.com/documents/?uuid=a7b96e64-b19c-4823-bf9a-ebbbdee1c669"]}],"mendeley":{"formattedCitation":"(Baki et al., 2018; Liesa-Orús et al., 2023; Shen et al., 2006)","plainTextFormattedCitation":"(Baki et al., 2018; Liesa-Orús et al., 2023; Shen et al., 2006)","previouslyFormattedCitation":"(Baki et al., 2018; Liesa-Orús et al., 2023; Shen et al., 2006)"},"properties":{"noteIndex":0},"schema":"https://github.com/citation-style-language/schema/raw/master/csl-citation.json"}</w:instrText>
      </w:r>
      <w:r w:rsidR="001E5D5F">
        <w:rPr>
          <w:rFonts w:asciiTheme="majorBidi" w:hAnsiTheme="majorBidi" w:cstheme="majorBidi"/>
          <w:color w:val="1F1F1F"/>
          <w:lang w:val="en-US"/>
        </w:rPr>
        <w:fldChar w:fldCharType="separate"/>
      </w:r>
      <w:r w:rsidR="001E5D5F" w:rsidRPr="001E5D5F">
        <w:rPr>
          <w:rFonts w:asciiTheme="majorBidi" w:hAnsiTheme="majorBidi" w:cstheme="majorBidi"/>
          <w:noProof/>
          <w:color w:val="1F1F1F"/>
          <w:lang w:val="en-US"/>
        </w:rPr>
        <w:t>(Baki et al., 2018; Liesa-Orús et al., 2023; Shen et al., 2006)</w:t>
      </w:r>
      <w:r w:rsidR="001E5D5F">
        <w:rPr>
          <w:rFonts w:asciiTheme="majorBidi" w:hAnsiTheme="majorBidi" w:cstheme="majorBidi"/>
          <w:color w:val="1F1F1F"/>
          <w:lang w:val="en-US"/>
        </w:rPr>
        <w:fldChar w:fldCharType="end"/>
      </w:r>
      <w:r w:rsidR="00454DAC">
        <w:rPr>
          <w:rFonts w:asciiTheme="majorBidi" w:hAnsiTheme="majorBidi" w:cstheme="majorBidi"/>
          <w:color w:val="1F1F1F"/>
          <w:lang w:val="en-US"/>
        </w:rPr>
        <w:t>, our results suggest that perceived usefulness and perceived ease of use influence the actual utilization of information systems in educational settings.</w:t>
      </w:r>
    </w:p>
    <w:p w14:paraId="30C16E0C" w14:textId="77777777" w:rsidR="00FE36C3" w:rsidRDefault="00FE36C3" w:rsidP="00657143">
      <w:pPr>
        <w:rPr>
          <w:rFonts w:asciiTheme="majorBidi" w:hAnsiTheme="majorBidi" w:cstheme="majorBidi"/>
          <w:b/>
          <w:bCs/>
          <w:lang w:val="en-US"/>
        </w:rPr>
      </w:pPr>
    </w:p>
    <w:p w14:paraId="3BA6C3E8" w14:textId="77777777" w:rsidR="00FE36C3" w:rsidRPr="00016362" w:rsidRDefault="00FE36C3" w:rsidP="00016362">
      <w:pPr>
        <w:pStyle w:val="ListParagraph"/>
        <w:numPr>
          <w:ilvl w:val="0"/>
          <w:numId w:val="1"/>
        </w:numPr>
        <w:rPr>
          <w:rFonts w:asciiTheme="majorBidi" w:hAnsiTheme="majorBidi" w:cstheme="majorBidi"/>
          <w:b/>
          <w:bCs/>
          <w:lang w:val="en-US"/>
        </w:rPr>
      </w:pPr>
      <w:r w:rsidRPr="00016362">
        <w:rPr>
          <w:rFonts w:asciiTheme="majorBidi" w:hAnsiTheme="majorBidi" w:cstheme="majorBidi"/>
          <w:b/>
          <w:bCs/>
          <w:lang w:val="en-US"/>
        </w:rPr>
        <w:t xml:space="preserve">Conclusion </w:t>
      </w:r>
    </w:p>
    <w:p w14:paraId="07B65C8C" w14:textId="1BBAF0A1" w:rsidR="00FE36C3" w:rsidRPr="0033676D" w:rsidRDefault="00FE36C3" w:rsidP="00016362">
      <w:pPr>
        <w:jc w:val="both"/>
        <w:rPr>
          <w:rFonts w:asciiTheme="majorBidi" w:hAnsiTheme="majorBidi" w:cstheme="majorBidi"/>
          <w:color w:val="1F1F1F"/>
          <w:lang w:val="en-US"/>
        </w:rPr>
      </w:pPr>
      <w:r w:rsidRPr="0033676D">
        <w:rPr>
          <w:rFonts w:asciiTheme="majorBidi" w:hAnsiTheme="majorBidi" w:cstheme="majorBidi"/>
          <w:color w:val="1F1F1F"/>
        </w:rPr>
        <w:t xml:space="preserve">The proliferation of new technologies has increased significantly in recent years. Many industries, including education, operated differently during the information system revolution. The measurement of the usage of information systems has been presented in many studies. Based on past research, the usage of information systems is mainly influenced by variables presented in the TAM and UTAUT.  However, all mentioned scholars agreed that perceived usefulness, </w:t>
      </w:r>
      <w:r w:rsidRPr="0033676D">
        <w:rPr>
          <w:rFonts w:asciiTheme="majorBidi" w:hAnsiTheme="majorBidi" w:cstheme="majorBidi"/>
          <w:color w:val="1F1F1F"/>
          <w:lang w:val="en-US"/>
        </w:rPr>
        <w:t>Ease of use</w:t>
      </w:r>
      <w:r w:rsidRPr="0033676D">
        <w:rPr>
          <w:rFonts w:asciiTheme="majorBidi" w:hAnsiTheme="majorBidi" w:cstheme="majorBidi"/>
          <w:color w:val="1F1F1F"/>
        </w:rPr>
        <w:t>, organization culture, and User characteristics strongly influence the optimal usage of information systems</w:t>
      </w:r>
      <w:r w:rsidRPr="0033676D">
        <w:rPr>
          <w:rFonts w:asciiTheme="majorBidi" w:hAnsiTheme="majorBidi" w:cstheme="majorBidi"/>
          <w:color w:val="1F1F1F"/>
          <w:lang w:val="en-US"/>
        </w:rPr>
        <w:t>.</w:t>
      </w:r>
    </w:p>
    <w:p w14:paraId="7A092259" w14:textId="6E408FAF" w:rsidR="00FE36C3" w:rsidRPr="0033676D" w:rsidRDefault="00FE36C3" w:rsidP="00016362">
      <w:pPr>
        <w:jc w:val="both"/>
        <w:rPr>
          <w:rFonts w:asciiTheme="majorBidi" w:hAnsiTheme="majorBidi" w:cstheme="majorBidi"/>
          <w:color w:val="1F1F1F"/>
        </w:rPr>
      </w:pPr>
      <w:r w:rsidRPr="0033676D">
        <w:rPr>
          <w:rFonts w:asciiTheme="majorBidi" w:hAnsiTheme="majorBidi" w:cstheme="majorBidi"/>
          <w:color w:val="1F1F1F"/>
        </w:rPr>
        <w:t>The efficiency of the information system goes beyond creating and analyzing things correctly</w:t>
      </w:r>
      <w:r w:rsidR="005D0711">
        <w:rPr>
          <w:rFonts w:asciiTheme="majorBidi" w:hAnsiTheme="majorBidi" w:cstheme="majorBidi"/>
          <w:color w:val="1F1F1F"/>
        </w:rPr>
        <w:t>;</w:t>
      </w:r>
      <w:r w:rsidRPr="0033676D">
        <w:rPr>
          <w:rFonts w:asciiTheme="majorBidi" w:hAnsiTheme="majorBidi" w:cstheme="majorBidi"/>
          <w:color w:val="1F1F1F"/>
        </w:rPr>
        <w:t xml:space="preserve"> but saves time and generates the right thing. The more control one has over the input, the more control one will have over the output.</w:t>
      </w:r>
      <w:r w:rsidRPr="0033676D">
        <w:rPr>
          <w:rFonts w:asciiTheme="majorBidi" w:hAnsiTheme="majorBidi" w:cstheme="majorBidi"/>
          <w:color w:val="1F1F1F"/>
          <w:lang w:val="en-US"/>
        </w:rPr>
        <w:t xml:space="preserve"> </w:t>
      </w:r>
      <w:r w:rsidRPr="0033676D">
        <w:rPr>
          <w:rFonts w:asciiTheme="majorBidi" w:hAnsiTheme="majorBidi" w:cstheme="majorBidi"/>
          <w:color w:val="1F1F1F"/>
        </w:rPr>
        <w:t>According to</w:t>
      </w:r>
      <w:r w:rsidRPr="0033676D">
        <w:rPr>
          <w:rFonts w:asciiTheme="majorBidi" w:hAnsiTheme="majorBidi" w:cstheme="majorBidi"/>
          <w:color w:val="1F1F1F"/>
          <w:lang w:val="en-US"/>
        </w:rPr>
        <w:t xml:space="preserve"> </w:t>
      </w:r>
      <w:r w:rsidRPr="0033676D">
        <w:rPr>
          <w:rFonts w:asciiTheme="majorBidi" w:hAnsiTheme="majorBidi" w:cstheme="majorBidi"/>
          <w:color w:val="1F1F1F"/>
          <w:lang w:val="en-US"/>
        </w:rPr>
        <w:fldChar w:fldCharType="begin" w:fldLock="1"/>
      </w:r>
      <w:r w:rsidRPr="0033676D">
        <w:rPr>
          <w:rFonts w:asciiTheme="majorBidi" w:hAnsiTheme="majorBidi" w:cstheme="majorBidi"/>
          <w:color w:val="1F1F1F"/>
          <w:lang w:val="en-US"/>
        </w:rPr>
        <w:instrText>ADDIN CSL_CITATION {"citationItems":[{"id":"ITEM-1","itemData":{"DOI":"10.11591/telkomnika.v12i7.5699","ISSN":"2302-4046","abstract":"Measurement of the information system (IS) project success has become the interesting topic for researchers and practitioners since the Standish Group published their findings in 1994.  Project success theory is the main concept in this topic, but this theory is still an ambiguous concept and lack in agreement among researchers and practitioners. They are also still tend to focus on single or partial dimension. Therefore, they did not get a clear picture of the system measurements. This study developed an alternative model of the project success measurement based on input-process-output (IPO) model. The development was conducted using comparison, adoption, adaptation, and combination the previous theories and models: Davis's IPO model, the project success theories, Delone and McLean' model, and the project classificatory framework. As indicated in most studies that most of models are developed using the previous theories and models rather than on empirical proofs. The result is a IS project success model consisting of 9 variables and 36 relationships among the variables. Although, the model is only a conceptual model, but it was developed completely and coherently considering three main aspects of project success measurement, namely: processional and causal models, project success theories, and the influence concept of project environment.","author":[{"dropping-particle":"","family":"Subiyakto","given":"A'ang","non-dropping-particle":"","parse-names":false,"suffix":""},{"dropping-particle":"","family":"Ahlan","given":"Abd. Rahman","non-dropping-particle":"","parse-names":false,"suffix":""}],"container-title":"TELKOMNIKA Indonesian Journal of Electrical Engineering","id":"ITEM-1","issue":"7","issued":{"date-parts":[["2014"]]},"page":"11591","title":"Implementation of Input-Process-Output Model for Measuring Information System Project Success","type":"article-journal","volume":"12"},"uris":["http://www.mendeley.com/documents/?uuid=363f1f2f-2004-4380-acf0-fea3cf7ce188"]}],"mendeley":{"formattedCitation":"(Subiyakto &amp; Ahlan, 2014)","manualFormatting":"Subiyakto and Ahlan (2014)","plainTextFormattedCitation":"(Subiyakto &amp; Ahlan, 2014)","previouslyFormattedCitation":"(Subiyakto &amp; Ahlan, 2014)"},"properties":{"noteIndex":0},"schema":"https://github.com/citation-style-language/schema/raw/master/csl-citation.json"}</w:instrText>
      </w:r>
      <w:r w:rsidRPr="0033676D">
        <w:rPr>
          <w:rFonts w:asciiTheme="majorBidi" w:hAnsiTheme="majorBidi" w:cstheme="majorBidi"/>
          <w:color w:val="1F1F1F"/>
          <w:lang w:val="en-US"/>
        </w:rPr>
        <w:fldChar w:fldCharType="separate"/>
      </w:r>
      <w:r w:rsidRPr="0033676D">
        <w:rPr>
          <w:rFonts w:asciiTheme="majorBidi" w:hAnsiTheme="majorBidi" w:cstheme="majorBidi"/>
          <w:noProof/>
          <w:color w:val="1F1F1F"/>
          <w:lang w:val="en-US"/>
        </w:rPr>
        <w:t>Subiyakto and Ahlan (2014)</w:t>
      </w:r>
      <w:r w:rsidRPr="0033676D">
        <w:rPr>
          <w:rFonts w:asciiTheme="majorBidi" w:hAnsiTheme="majorBidi" w:cstheme="majorBidi"/>
          <w:color w:val="1F1F1F"/>
          <w:lang w:val="en-US"/>
        </w:rPr>
        <w:fldChar w:fldCharType="end"/>
      </w:r>
      <w:r w:rsidRPr="0033676D">
        <w:rPr>
          <w:rFonts w:asciiTheme="majorBidi" w:hAnsiTheme="majorBidi" w:cstheme="majorBidi"/>
          <w:color w:val="1F1F1F"/>
        </w:rPr>
        <w:t xml:space="preserve">, the most difficult element to control input is people. That's </w:t>
      </w:r>
      <w:r w:rsidR="005D0711">
        <w:rPr>
          <w:rFonts w:asciiTheme="majorBidi" w:hAnsiTheme="majorBidi" w:cstheme="majorBidi"/>
          <w:color w:val="1F1F1F"/>
        </w:rPr>
        <w:t>why analyzing</w:t>
      </w:r>
      <w:r w:rsidRPr="0033676D">
        <w:rPr>
          <w:rFonts w:asciiTheme="majorBidi" w:hAnsiTheme="majorBidi" w:cstheme="majorBidi"/>
          <w:color w:val="1F1F1F"/>
        </w:rPr>
        <w:t xml:space="preserve"> the factors that can control “people” or “user performance”</w:t>
      </w:r>
      <w:r w:rsidR="005D0711">
        <w:rPr>
          <w:rFonts w:asciiTheme="majorBidi" w:hAnsiTheme="majorBidi" w:cstheme="majorBidi"/>
          <w:color w:val="1F1F1F"/>
        </w:rPr>
        <w:t xml:space="preserve"> is important</w:t>
      </w:r>
      <w:r w:rsidRPr="0033676D">
        <w:rPr>
          <w:rFonts w:asciiTheme="majorBidi" w:hAnsiTheme="majorBidi" w:cstheme="majorBidi"/>
          <w:color w:val="1F1F1F"/>
        </w:rPr>
        <w:t>. Minimizing the uncertainty of user reaction towards new technologies could solve many problems.  In Morocco, many organizations started to invest heavily in new technologies. However, most of them don't generate the accrued and required performance, and this is due to the user. Thus, the goal of this research is to bring the maximum benefits and enhance the performance of Moroccan universities by making them more effective and efficient. The diversity in technology starts spreading around all organizations due to economic, social, and legal forces. Achieving good performance is linked to having a well-integrated technology system. As a result, all organizations should start to invest in new information systems to enhance their efficiency.</w:t>
      </w:r>
    </w:p>
    <w:p w14:paraId="61C6AD8F" w14:textId="77777777" w:rsidR="00BC637A" w:rsidRPr="00BC637A" w:rsidRDefault="00BC637A" w:rsidP="00BC637A">
      <w:pPr>
        <w:pStyle w:val="ListParagraph"/>
        <w:numPr>
          <w:ilvl w:val="0"/>
          <w:numId w:val="1"/>
        </w:numPr>
        <w:rPr>
          <w:rFonts w:asciiTheme="majorBidi" w:hAnsiTheme="majorBidi" w:cstheme="majorBidi"/>
          <w:b/>
          <w:bCs/>
          <w:lang w:val="en-US"/>
        </w:rPr>
      </w:pPr>
      <w:r w:rsidRPr="00BC637A">
        <w:rPr>
          <w:rFonts w:asciiTheme="majorBidi" w:hAnsiTheme="majorBidi" w:cstheme="majorBidi"/>
          <w:b/>
          <w:bCs/>
          <w:lang w:val="en-US"/>
        </w:rPr>
        <w:t>Study Limitations</w:t>
      </w:r>
    </w:p>
    <w:p w14:paraId="1DFD285C" w14:textId="77777777" w:rsidR="00BC637A" w:rsidRPr="00640592" w:rsidRDefault="00BC637A" w:rsidP="00BC637A">
      <w:pPr>
        <w:pStyle w:val="ListParagraph"/>
        <w:ind w:left="792"/>
        <w:jc w:val="both"/>
        <w:rPr>
          <w:b/>
          <w:bCs/>
          <w:color w:val="000000" w:themeColor="text1"/>
        </w:rPr>
      </w:pPr>
    </w:p>
    <w:p w14:paraId="140209FF" w14:textId="29D6A7CC" w:rsidR="00BC637A" w:rsidRPr="007C3722" w:rsidRDefault="00BC637A" w:rsidP="00BC637A">
      <w:pPr>
        <w:jc w:val="both"/>
        <w:rPr>
          <w:rFonts w:asciiTheme="majorBidi" w:hAnsiTheme="majorBidi" w:cstheme="majorBidi"/>
          <w:color w:val="1F1F1F"/>
          <w:lang w:val="en-US"/>
        </w:rPr>
      </w:pPr>
      <w:r w:rsidRPr="007C3722">
        <w:rPr>
          <w:rFonts w:asciiTheme="majorBidi" w:hAnsiTheme="majorBidi" w:cstheme="majorBidi"/>
          <w:color w:val="1F1F1F"/>
        </w:rPr>
        <w:t>In this study,</w:t>
      </w:r>
      <w:r w:rsidRPr="007C3722">
        <w:rPr>
          <w:rFonts w:asciiTheme="majorBidi" w:hAnsiTheme="majorBidi" w:cstheme="majorBidi"/>
          <w:color w:val="1F1F1F"/>
          <w:lang w:val="en-US"/>
        </w:rPr>
        <w:t xml:space="preserve"> the Technology Acceptance Model</w:t>
      </w:r>
      <w:r w:rsidRPr="007C3722">
        <w:rPr>
          <w:rFonts w:asciiTheme="majorBidi" w:hAnsiTheme="majorBidi" w:cstheme="majorBidi"/>
          <w:color w:val="1F1F1F"/>
        </w:rPr>
        <w:t xml:space="preserve"> </w:t>
      </w:r>
      <w:r w:rsidRPr="007C3722">
        <w:rPr>
          <w:rFonts w:asciiTheme="majorBidi" w:hAnsiTheme="majorBidi" w:cstheme="majorBidi"/>
          <w:color w:val="1F1F1F"/>
          <w:lang w:val="en-US"/>
        </w:rPr>
        <w:t>(TAM) theory was used to discover the factors that impact the actual usage of information systems in educational institutions. One of the limitations of this study is that other theories can have an impact on the actual usage of information systems</w:t>
      </w:r>
      <w:r w:rsidR="005D0711">
        <w:rPr>
          <w:rFonts w:asciiTheme="majorBidi" w:hAnsiTheme="majorBidi" w:cstheme="majorBidi"/>
          <w:color w:val="1F1F1F"/>
          <w:lang w:val="en-US"/>
        </w:rPr>
        <w:t>,</w:t>
      </w:r>
      <w:r w:rsidRPr="007C3722">
        <w:rPr>
          <w:rFonts w:asciiTheme="majorBidi" w:hAnsiTheme="majorBidi" w:cstheme="majorBidi"/>
          <w:color w:val="1F1F1F"/>
          <w:lang w:val="en-US"/>
        </w:rPr>
        <w:t xml:space="preserve"> especially the modified version of UTAUT 2</w:t>
      </w:r>
      <w:r w:rsidRPr="007C3722">
        <w:rPr>
          <w:rFonts w:asciiTheme="majorBidi" w:hAnsiTheme="majorBidi" w:cstheme="majorBidi"/>
          <w:color w:val="1F1F1F"/>
        </w:rPr>
        <w:t>, meaning that further va</w:t>
      </w:r>
      <w:r w:rsidRPr="007C3722">
        <w:rPr>
          <w:rFonts w:asciiTheme="majorBidi" w:hAnsiTheme="majorBidi" w:cstheme="majorBidi"/>
          <w:color w:val="1F1F1F"/>
          <w:lang w:val="en-US"/>
        </w:rPr>
        <w:t xml:space="preserve">riables can be used </w:t>
      </w:r>
      <w:r w:rsidRPr="007C3722">
        <w:rPr>
          <w:rFonts w:asciiTheme="majorBidi" w:hAnsiTheme="majorBidi" w:cstheme="majorBidi"/>
          <w:color w:val="1F1F1F"/>
        </w:rPr>
        <w:t>to assess the usage of information systems accuratel</w:t>
      </w:r>
      <w:r w:rsidRPr="007C3722">
        <w:rPr>
          <w:rFonts w:asciiTheme="majorBidi" w:hAnsiTheme="majorBidi" w:cstheme="majorBidi"/>
          <w:color w:val="1F1F1F"/>
          <w:lang w:val="en-US"/>
        </w:rPr>
        <w:t>y</w:t>
      </w:r>
      <w:r w:rsidRPr="007C3722">
        <w:rPr>
          <w:rFonts w:asciiTheme="majorBidi" w:hAnsiTheme="majorBidi" w:cstheme="majorBidi"/>
          <w:color w:val="1F1F1F"/>
        </w:rPr>
        <w:t xml:space="preserve">. </w:t>
      </w:r>
      <w:r w:rsidR="00CA7696">
        <w:rPr>
          <w:rFonts w:asciiTheme="majorBidi" w:hAnsiTheme="majorBidi" w:cstheme="majorBidi"/>
          <w:color w:val="1F1F1F"/>
        </w:rPr>
        <w:t>M</w:t>
      </w:r>
      <w:r w:rsidRPr="007C3722">
        <w:rPr>
          <w:rFonts w:asciiTheme="majorBidi" w:hAnsiTheme="majorBidi" w:cstheme="majorBidi"/>
          <w:color w:val="1F1F1F"/>
        </w:rPr>
        <w:t xml:space="preserve">ost studies conducted in this field do not necessarily involve a Moroccan sample, which could potentially impact the generalizability of the results. Despite the time constraints, </w:t>
      </w:r>
      <w:r w:rsidRPr="007C3722">
        <w:rPr>
          <w:rFonts w:asciiTheme="majorBidi" w:hAnsiTheme="majorBidi" w:cstheme="majorBidi"/>
          <w:color w:val="1F1F1F"/>
          <w:lang w:val="en-US"/>
        </w:rPr>
        <w:t>this</w:t>
      </w:r>
      <w:r w:rsidRPr="007C3722">
        <w:rPr>
          <w:rFonts w:asciiTheme="majorBidi" w:hAnsiTheme="majorBidi" w:cstheme="majorBidi"/>
          <w:color w:val="1F1F1F"/>
        </w:rPr>
        <w:t xml:space="preserve"> study has limitations in exploring future research avenues. However, other </w:t>
      </w:r>
      <w:r w:rsidRPr="007C3722">
        <w:rPr>
          <w:rFonts w:asciiTheme="majorBidi" w:hAnsiTheme="majorBidi" w:cstheme="majorBidi"/>
          <w:color w:val="1F1F1F"/>
          <w:lang w:val="en-US"/>
        </w:rPr>
        <w:t xml:space="preserve">variables </w:t>
      </w:r>
      <w:r w:rsidRPr="007C3722">
        <w:rPr>
          <w:rFonts w:asciiTheme="majorBidi" w:hAnsiTheme="majorBidi" w:cstheme="majorBidi"/>
          <w:color w:val="1F1F1F"/>
        </w:rPr>
        <w:t>can be a</w:t>
      </w:r>
      <w:r w:rsidRPr="007C3722">
        <w:rPr>
          <w:rFonts w:asciiTheme="majorBidi" w:hAnsiTheme="majorBidi" w:cstheme="majorBidi"/>
          <w:color w:val="1F1F1F"/>
          <w:lang w:val="en-US"/>
        </w:rPr>
        <w:t xml:space="preserve">dded </w:t>
      </w:r>
      <w:r w:rsidRPr="007C3722">
        <w:rPr>
          <w:rFonts w:asciiTheme="majorBidi" w:hAnsiTheme="majorBidi" w:cstheme="majorBidi"/>
          <w:color w:val="1F1F1F"/>
        </w:rPr>
        <w:t xml:space="preserve">to gain a better understanding of the factors that influence the usage of information systems in Moroccan universities. </w:t>
      </w:r>
    </w:p>
    <w:p w14:paraId="2D46346F" w14:textId="2AF01766" w:rsidR="00BC637A" w:rsidRDefault="00BC637A" w:rsidP="00BC637A">
      <w:pPr>
        <w:jc w:val="both"/>
        <w:rPr>
          <w:rFonts w:asciiTheme="majorBidi" w:hAnsiTheme="majorBidi" w:cstheme="majorBidi"/>
          <w:color w:val="1F1F1F"/>
          <w:lang w:val="en-US"/>
        </w:rPr>
      </w:pPr>
      <w:r w:rsidRPr="007C3722">
        <w:rPr>
          <w:rFonts w:asciiTheme="majorBidi" w:hAnsiTheme="majorBidi" w:cstheme="majorBidi"/>
          <w:color w:val="1F1F1F"/>
        </w:rPr>
        <w:t>In summary, while this study provides useful insights into the usage of information syste</w:t>
      </w:r>
      <w:r w:rsidRPr="007C3722">
        <w:rPr>
          <w:rFonts w:asciiTheme="majorBidi" w:hAnsiTheme="majorBidi" w:cstheme="majorBidi"/>
          <w:color w:val="1F1F1F"/>
          <w:lang w:val="en-US"/>
        </w:rPr>
        <w:t xml:space="preserve">ms, </w:t>
      </w:r>
      <w:r w:rsidRPr="007C3722">
        <w:rPr>
          <w:rFonts w:asciiTheme="majorBidi" w:hAnsiTheme="majorBidi" w:cstheme="majorBidi"/>
          <w:color w:val="1F1F1F"/>
        </w:rPr>
        <w:t xml:space="preserve">future research </w:t>
      </w:r>
      <w:r w:rsidRPr="007C3722">
        <w:rPr>
          <w:rFonts w:asciiTheme="majorBidi" w:hAnsiTheme="majorBidi" w:cstheme="majorBidi"/>
          <w:color w:val="1F1F1F"/>
          <w:lang w:val="en-US"/>
        </w:rPr>
        <w:t>could</w:t>
      </w:r>
      <w:r w:rsidRPr="007C3722">
        <w:rPr>
          <w:rFonts w:asciiTheme="majorBidi" w:hAnsiTheme="majorBidi" w:cstheme="majorBidi"/>
          <w:color w:val="1F1F1F"/>
        </w:rPr>
        <w:t xml:space="preserve"> explore other potential factors that impact the usage of information systems in this context</w:t>
      </w:r>
      <w:r w:rsidRPr="007C3722">
        <w:rPr>
          <w:rFonts w:asciiTheme="majorBidi" w:hAnsiTheme="majorBidi" w:cstheme="majorBidi"/>
          <w:color w:val="1F1F1F"/>
          <w:lang w:val="en-US"/>
        </w:rPr>
        <w:t>.</w:t>
      </w:r>
    </w:p>
    <w:p w14:paraId="7B65B89F" w14:textId="77777777" w:rsidR="00CA7696" w:rsidRDefault="00CA7696" w:rsidP="00BC637A">
      <w:pPr>
        <w:jc w:val="both"/>
        <w:rPr>
          <w:rFonts w:asciiTheme="majorBidi" w:hAnsiTheme="majorBidi" w:cstheme="majorBidi"/>
          <w:color w:val="1F1F1F"/>
          <w:lang w:val="en-US"/>
        </w:rPr>
      </w:pPr>
    </w:p>
    <w:p w14:paraId="57F45259" w14:textId="77777777" w:rsidR="00CA7696" w:rsidRPr="00CA7696" w:rsidRDefault="00CA7696" w:rsidP="00CA7696">
      <w:pPr>
        <w:rPr>
          <w:rFonts w:asciiTheme="majorBidi" w:hAnsiTheme="majorBidi" w:cstheme="majorBidi"/>
          <w:b/>
          <w:bCs/>
          <w:lang w:val="en-US"/>
        </w:rPr>
      </w:pPr>
      <w:r w:rsidRPr="00CA7696">
        <w:rPr>
          <w:rFonts w:asciiTheme="majorBidi" w:hAnsiTheme="majorBidi" w:cstheme="majorBidi"/>
          <w:b/>
          <w:bCs/>
          <w:lang w:val="en-US"/>
        </w:rPr>
        <w:t>7. Financing</w:t>
      </w:r>
    </w:p>
    <w:p w14:paraId="16BAB6BA" w14:textId="77777777" w:rsidR="00CA7696" w:rsidRPr="00CA7696" w:rsidRDefault="00CA7696" w:rsidP="00CA7696">
      <w:pPr>
        <w:rPr>
          <w:rFonts w:asciiTheme="majorBidi" w:hAnsiTheme="majorBidi" w:cstheme="majorBidi"/>
          <w:color w:val="1F1F1F"/>
          <w:lang w:val="en-US"/>
        </w:rPr>
      </w:pPr>
      <w:r w:rsidRPr="00CA7696">
        <w:rPr>
          <w:rFonts w:asciiTheme="majorBidi" w:hAnsiTheme="majorBidi" w:cstheme="majorBidi"/>
          <w:color w:val="1F1F1F"/>
          <w:lang w:val="en-US"/>
        </w:rPr>
        <w:t>The University of Sidi Mohammed Ben Abdellah and the CNRST Ph.D. Program Associate</w:t>
      </w:r>
    </w:p>
    <w:p w14:paraId="3EA0C9E1" w14:textId="1400B372" w:rsidR="00FE36C3" w:rsidRPr="00BC637A" w:rsidRDefault="00CA7696" w:rsidP="00CA7696">
      <w:pPr>
        <w:rPr>
          <w:rFonts w:asciiTheme="majorBidi" w:hAnsiTheme="majorBidi" w:cstheme="majorBidi"/>
          <w:b/>
          <w:bCs/>
          <w:lang w:val="en-US"/>
        </w:rPr>
      </w:pPr>
      <w:r w:rsidRPr="00CA7696">
        <w:rPr>
          <w:rFonts w:asciiTheme="majorBidi" w:hAnsiTheme="majorBidi" w:cstheme="majorBidi"/>
          <w:color w:val="1F1F1F"/>
          <w:lang w:val="en-US"/>
        </w:rPr>
        <w:t>Scholarship Program (PASS) have funded this research.</w:t>
      </w:r>
    </w:p>
    <w:p w14:paraId="676E5B99" w14:textId="77777777" w:rsidR="0033676D" w:rsidRDefault="0033676D" w:rsidP="00657143">
      <w:pPr>
        <w:rPr>
          <w:rFonts w:asciiTheme="majorBidi" w:hAnsiTheme="majorBidi" w:cstheme="majorBidi"/>
          <w:b/>
          <w:bCs/>
        </w:rPr>
      </w:pPr>
    </w:p>
    <w:p w14:paraId="3E545D2E" w14:textId="77777777" w:rsidR="00101404" w:rsidRDefault="00101404" w:rsidP="00603170">
      <w:pPr>
        <w:rPr>
          <w:rFonts w:asciiTheme="majorBidi" w:hAnsiTheme="majorBidi" w:cstheme="majorBidi"/>
        </w:rPr>
      </w:pPr>
    </w:p>
    <w:p w14:paraId="6088BBFA" w14:textId="3E45FFE8" w:rsidR="0033676D" w:rsidRDefault="00016362" w:rsidP="00CA7696">
      <w:pPr>
        <w:rPr>
          <w:rFonts w:asciiTheme="majorBidi" w:hAnsiTheme="majorBidi" w:cstheme="majorBidi"/>
          <w:b/>
          <w:bCs/>
          <w:lang w:val="en-US"/>
        </w:rPr>
      </w:pPr>
      <w:r w:rsidRPr="00345432">
        <w:rPr>
          <w:rFonts w:asciiTheme="majorBidi" w:hAnsiTheme="majorBidi" w:cstheme="majorBidi"/>
          <w:b/>
          <w:bCs/>
          <w:lang w:val="en-US"/>
        </w:rPr>
        <w:lastRenderedPageBreak/>
        <w:t>References</w:t>
      </w:r>
    </w:p>
    <w:p w14:paraId="520F4936" w14:textId="25468AAC"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Pr>
          <w:rFonts w:asciiTheme="majorBidi" w:hAnsiTheme="majorBidi" w:cstheme="majorBidi"/>
          <w:b/>
          <w:bCs/>
          <w:lang w:val="en-US"/>
        </w:rPr>
        <w:fldChar w:fldCharType="begin" w:fldLock="1"/>
      </w:r>
      <w:r>
        <w:rPr>
          <w:rFonts w:asciiTheme="majorBidi" w:hAnsiTheme="majorBidi" w:cstheme="majorBidi"/>
          <w:b/>
          <w:bCs/>
          <w:lang w:val="en-US"/>
        </w:rPr>
        <w:instrText xml:space="preserve">ADDIN Mendeley Bibliography CSL_BIBLIOGRAPHY </w:instrText>
      </w:r>
      <w:r>
        <w:rPr>
          <w:rFonts w:asciiTheme="majorBidi" w:hAnsiTheme="majorBidi" w:cstheme="majorBidi"/>
          <w:b/>
          <w:bCs/>
          <w:lang w:val="en-US"/>
        </w:rPr>
        <w:fldChar w:fldCharType="separate"/>
      </w:r>
      <w:r w:rsidRPr="00345432">
        <w:rPr>
          <w:rFonts w:ascii="Times New Roman" w:hAnsi="Times New Roman" w:cs="Times New Roman"/>
          <w:noProof/>
          <w:kern w:val="0"/>
          <w:lang w:val="en-GB"/>
        </w:rPr>
        <w:t xml:space="preserve">A Ali, B. J., Ahmad Wan Omar, W., Perlis, M., &amp; Rosni Bakar, M. (2016). International Journal of Economics, Commerce and Management ACCOUNTING INFORMATION SYSTEM (AIS) AND ORGANIZATIONAL PERFORMANCE: MODERATING EFFECT OF ORGANIZATIONAL CULTURE. </w:t>
      </w:r>
      <w:r w:rsidRPr="00345432">
        <w:rPr>
          <w:rFonts w:ascii="Times New Roman" w:hAnsi="Times New Roman" w:cs="Times New Roman"/>
          <w:i/>
          <w:iCs/>
          <w:noProof/>
          <w:kern w:val="0"/>
          <w:lang w:val="en-GB"/>
        </w:rPr>
        <w:t>International Journal of Economics, Commerce and Management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4</w:t>
      </w:r>
      <w:r w:rsidRPr="00345432">
        <w:rPr>
          <w:rFonts w:ascii="Times New Roman" w:hAnsi="Times New Roman" w:cs="Times New Roman"/>
          <w:noProof/>
          <w:kern w:val="0"/>
          <w:lang w:val="en-GB"/>
        </w:rPr>
        <w:t>(4), 138–158. http://ijecm.co.uk/</w:t>
      </w:r>
    </w:p>
    <w:p w14:paraId="2F787EC6"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Abugabah, A., Sanzogni, L., &amp; Poropat, A. (2009). The impact of information systems on user performance : A critical review and theoretical model. </w:t>
      </w:r>
      <w:r w:rsidRPr="00345432">
        <w:rPr>
          <w:rFonts w:ascii="Times New Roman" w:hAnsi="Times New Roman" w:cs="Times New Roman"/>
          <w:i/>
          <w:iCs/>
          <w:noProof/>
          <w:kern w:val="0"/>
          <w:lang w:val="en-GB"/>
        </w:rPr>
        <w:t>International Conference on Information Systems (ICIS), World Academy of Science, Engineering and Technology (57)</w:t>
      </w:r>
      <w:r w:rsidRPr="00345432">
        <w:rPr>
          <w:rFonts w:ascii="Times New Roman" w:hAnsi="Times New Roman" w:cs="Times New Roman"/>
          <w:noProof/>
          <w:kern w:val="0"/>
          <w:lang w:val="en-GB"/>
        </w:rPr>
        <w:t>, 809–819. http://www98.griffith.edu.au/dspace/bitstream/handle/10072/31849/61131_1.pdf?sequence=1</w:t>
      </w:r>
    </w:p>
    <w:p w14:paraId="3CA449D2"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de-DE"/>
        </w:rPr>
        <w:t xml:space="preserve">Al-Rahmi, W. M., Alzahrani, A. I., Yahaya, N., Alalwan, N., &amp; Kamin, Y. Bin. </w:t>
      </w:r>
      <w:r w:rsidRPr="00345432">
        <w:rPr>
          <w:rFonts w:ascii="Times New Roman" w:hAnsi="Times New Roman" w:cs="Times New Roman"/>
          <w:noProof/>
          <w:kern w:val="0"/>
          <w:lang w:val="en-GB"/>
        </w:rPr>
        <w:t xml:space="preserve">(2020). Digital communication: Information and communication technology (ICT) usage for education sustainability. </w:t>
      </w:r>
      <w:r w:rsidRPr="00345432">
        <w:rPr>
          <w:rFonts w:ascii="Times New Roman" w:hAnsi="Times New Roman" w:cs="Times New Roman"/>
          <w:i/>
          <w:iCs/>
          <w:noProof/>
          <w:kern w:val="0"/>
          <w:lang w:val="en-GB"/>
        </w:rPr>
        <w:t>Sustainability (Switzerland)</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12</w:t>
      </w:r>
      <w:r w:rsidRPr="00345432">
        <w:rPr>
          <w:rFonts w:ascii="Times New Roman" w:hAnsi="Times New Roman" w:cs="Times New Roman"/>
          <w:noProof/>
          <w:kern w:val="0"/>
          <w:lang w:val="en-GB"/>
        </w:rPr>
        <w:t>(12), 1–18. https://doi.org/10.3390/su12125052</w:t>
      </w:r>
    </w:p>
    <w:p w14:paraId="05B0D99B"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ALBLOOSHI, S., &amp; ABDUL HAMID, N. A. B. (2022). The Effect of Performance Expectancy on Actual Use of E-learning throughout the Mediation Role of Behaviour Intention. </w:t>
      </w:r>
      <w:r w:rsidRPr="00345432">
        <w:rPr>
          <w:rFonts w:ascii="Times New Roman" w:hAnsi="Times New Roman" w:cs="Times New Roman"/>
          <w:i/>
          <w:iCs/>
          <w:noProof/>
          <w:kern w:val="0"/>
          <w:lang w:val="en-GB"/>
        </w:rPr>
        <w:t>Journal of E-Learning and Higher Education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2022</w:t>
      </w:r>
      <w:r w:rsidRPr="00345432">
        <w:rPr>
          <w:rFonts w:ascii="Times New Roman" w:hAnsi="Times New Roman" w:cs="Times New Roman"/>
          <w:noProof/>
          <w:kern w:val="0"/>
          <w:lang w:val="en-GB"/>
        </w:rPr>
        <w:t>, 1–11. https://doi.org/10.5171/2022.628490</w:t>
      </w:r>
    </w:p>
    <w:p w14:paraId="6C98BA64"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Aldosari, B. (2012). User acceptance of a picture archiving and communication system (PACS) in a Saudi Arabian hospital radiology department. </w:t>
      </w:r>
      <w:r w:rsidRPr="00345432">
        <w:rPr>
          <w:rFonts w:ascii="Times New Roman" w:hAnsi="Times New Roman" w:cs="Times New Roman"/>
          <w:i/>
          <w:iCs/>
          <w:noProof/>
          <w:kern w:val="0"/>
          <w:lang w:val="en-GB"/>
        </w:rPr>
        <w:t>BMC Medical Informatics and Decision Making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12</w:t>
      </w:r>
      <w:r w:rsidRPr="00345432">
        <w:rPr>
          <w:rFonts w:ascii="Times New Roman" w:hAnsi="Times New Roman" w:cs="Times New Roman"/>
          <w:noProof/>
          <w:kern w:val="0"/>
          <w:lang w:val="en-GB"/>
        </w:rPr>
        <w:t>(1), 1. https://doi.org/10.1186/1472-6947-12-44</w:t>
      </w:r>
    </w:p>
    <w:p w14:paraId="3A33792D"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Alizadeh, S., &amp; Panahi, F. (2013). Organizational Culture Constructs in the Development of Organizational Trust. </w:t>
      </w:r>
      <w:r w:rsidRPr="00345432">
        <w:rPr>
          <w:rFonts w:ascii="Times New Roman" w:hAnsi="Times New Roman" w:cs="Times New Roman"/>
          <w:i/>
          <w:iCs/>
          <w:noProof/>
          <w:kern w:val="0"/>
          <w:lang w:val="en-GB"/>
        </w:rPr>
        <w:t>International Journal of Management Research and Review</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w:t>
      </w:r>
      <w:r w:rsidRPr="00345432">
        <w:rPr>
          <w:rFonts w:ascii="Times New Roman" w:hAnsi="Times New Roman" w:cs="Times New Roman"/>
          <w:noProof/>
          <w:kern w:val="0"/>
          <w:lang w:val="en-GB"/>
        </w:rPr>
        <w:t>(8), 3238–3243.</w:t>
      </w:r>
    </w:p>
    <w:p w14:paraId="63BC8DEF"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Almaiah, M. A., &amp; Alyoussef, I. Y. (2019). Analysis of the Effect of Course Design, Course Content Support, Course Assessment and Instructor Characteristics on the Actual Use of E-Learning System. </w:t>
      </w:r>
      <w:r w:rsidRPr="00345432">
        <w:rPr>
          <w:rFonts w:ascii="Times New Roman" w:hAnsi="Times New Roman" w:cs="Times New Roman"/>
          <w:i/>
          <w:iCs/>
          <w:noProof/>
          <w:kern w:val="0"/>
          <w:lang w:val="en-GB"/>
        </w:rPr>
        <w:t>IEEE Access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7</w:t>
      </w:r>
      <w:r w:rsidRPr="00345432">
        <w:rPr>
          <w:rFonts w:ascii="Times New Roman" w:hAnsi="Times New Roman" w:cs="Times New Roman"/>
          <w:noProof/>
          <w:kern w:val="0"/>
          <w:lang w:val="en-GB"/>
        </w:rPr>
        <w:t>, 171907–171922. https://doi.org/10.1109/ACCESS.2019.2956349</w:t>
      </w:r>
    </w:p>
    <w:p w14:paraId="539DFAD1"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Almajali, D. A., Maqableh, M., &amp; Masa’deh, R. M. T. (2015). Assessing the Digital Divide Status of the Jordanian Telecentre. </w:t>
      </w:r>
      <w:r w:rsidRPr="00345432">
        <w:rPr>
          <w:rFonts w:ascii="Times New Roman" w:hAnsi="Times New Roman" w:cs="Times New Roman"/>
          <w:i/>
          <w:iCs/>
          <w:noProof/>
          <w:kern w:val="0"/>
          <w:lang w:val="en-GB"/>
        </w:rPr>
        <w:t>International Journal of Communications, Network and System Sciences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08</w:t>
      </w:r>
      <w:r w:rsidRPr="00345432">
        <w:rPr>
          <w:rFonts w:ascii="Times New Roman" w:hAnsi="Times New Roman" w:cs="Times New Roman"/>
          <w:noProof/>
          <w:kern w:val="0"/>
          <w:lang w:val="en-GB"/>
        </w:rPr>
        <w:t>(11), 428–439. https://doi.org/10.4236/ijcns.2015.811039</w:t>
      </w:r>
    </w:p>
    <w:p w14:paraId="6EABFA77"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de-DE"/>
        </w:rPr>
        <w:t xml:space="preserve">Anderson, J. E., Schwager, P. H., &amp; Kerns, R. L. (2006). </w:t>
      </w:r>
      <w:r w:rsidRPr="00345432">
        <w:rPr>
          <w:rFonts w:ascii="Times New Roman" w:hAnsi="Times New Roman" w:cs="Times New Roman"/>
          <w:noProof/>
          <w:kern w:val="0"/>
          <w:lang w:val="en-GB"/>
        </w:rPr>
        <w:t xml:space="preserve">The Drivers for Acceptance of Tablet PCs by Faculty in a College of Business. </w:t>
      </w:r>
      <w:r w:rsidRPr="00345432">
        <w:rPr>
          <w:rFonts w:ascii="Times New Roman" w:hAnsi="Times New Roman" w:cs="Times New Roman"/>
          <w:i/>
          <w:iCs/>
          <w:noProof/>
          <w:kern w:val="0"/>
          <w:lang w:val="en-GB"/>
        </w:rPr>
        <w:t>Journal of Information Systems Education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17</w:t>
      </w:r>
      <w:r w:rsidRPr="00345432">
        <w:rPr>
          <w:rFonts w:ascii="Times New Roman" w:hAnsi="Times New Roman" w:cs="Times New Roman"/>
          <w:noProof/>
          <w:kern w:val="0"/>
          <w:lang w:val="en-GB"/>
        </w:rPr>
        <w:t>(4), 429–440.</w:t>
      </w:r>
    </w:p>
    <w:p w14:paraId="56B49F90"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Andini, Z. A., &amp; Arianto, M. A. (2023). Students’ Perceptions on Using Whatsapp and Youtube Applications in English Online Learning. </w:t>
      </w:r>
      <w:r w:rsidRPr="00345432">
        <w:rPr>
          <w:rFonts w:ascii="Times New Roman" w:hAnsi="Times New Roman" w:cs="Times New Roman"/>
          <w:i/>
          <w:iCs/>
          <w:noProof/>
          <w:kern w:val="0"/>
          <w:lang w:val="en-GB"/>
        </w:rPr>
        <w:t>Journal of English Language Teaching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12</w:t>
      </w:r>
      <w:r w:rsidRPr="00345432">
        <w:rPr>
          <w:rFonts w:ascii="Times New Roman" w:hAnsi="Times New Roman" w:cs="Times New Roman"/>
          <w:noProof/>
          <w:kern w:val="0"/>
          <w:lang w:val="en-GB"/>
        </w:rPr>
        <w:t>(1), 12–30. https://doi.org/10.24036/jelt.v12i1.121069</w:t>
      </w:r>
    </w:p>
    <w:p w14:paraId="6A5A4C93"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de-DE"/>
        </w:rPr>
        <w:t xml:space="preserve">Baki, R., Birgoren, B., &amp; Aktepe, A. (2018). </w:t>
      </w:r>
      <w:r w:rsidRPr="00345432">
        <w:rPr>
          <w:rFonts w:ascii="Times New Roman" w:hAnsi="Times New Roman" w:cs="Times New Roman"/>
          <w:noProof/>
          <w:kern w:val="0"/>
          <w:lang w:val="en-GB"/>
        </w:rPr>
        <w:t xml:space="preserve">A meta analysis of factors affecting perceived usefulness and perceived ease of use in the adoption of E-Learning systems. </w:t>
      </w:r>
      <w:r w:rsidRPr="00345432">
        <w:rPr>
          <w:rFonts w:ascii="Times New Roman" w:hAnsi="Times New Roman" w:cs="Times New Roman"/>
          <w:i/>
          <w:iCs/>
          <w:noProof/>
          <w:kern w:val="0"/>
          <w:lang w:val="en-GB"/>
        </w:rPr>
        <w:t>Turkish Online Journal of Distance Education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19</w:t>
      </w:r>
      <w:r w:rsidRPr="00345432">
        <w:rPr>
          <w:rFonts w:ascii="Times New Roman" w:hAnsi="Times New Roman" w:cs="Times New Roman"/>
          <w:noProof/>
          <w:kern w:val="0"/>
          <w:lang w:val="en-GB"/>
        </w:rPr>
        <w:t>(4), 4–42. https://doi.org/10.17718/tojde.471649</w:t>
      </w:r>
    </w:p>
    <w:p w14:paraId="25388782"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Cormier, P., Olewnik, A., &amp; Lewis, K. (2013). Towards a formalization of affordance modeling in the early stages of design. </w:t>
      </w:r>
      <w:r w:rsidRPr="00345432">
        <w:rPr>
          <w:rFonts w:ascii="Times New Roman" w:hAnsi="Times New Roman" w:cs="Times New Roman"/>
          <w:i/>
          <w:iCs/>
          <w:noProof/>
          <w:kern w:val="0"/>
          <w:lang w:val="en-GB"/>
        </w:rPr>
        <w:t>Proceedings of the ASME Design Engineering Technical Conference</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5</w:t>
      </w:r>
      <w:r w:rsidRPr="00345432">
        <w:rPr>
          <w:rFonts w:ascii="Times New Roman" w:hAnsi="Times New Roman" w:cs="Times New Roman"/>
          <w:noProof/>
          <w:kern w:val="0"/>
          <w:lang w:val="en-GB"/>
        </w:rPr>
        <w:t>(August 2013). https://doi.org/10.1115/DETC2013-13170</w:t>
      </w:r>
    </w:p>
    <w:p w14:paraId="04B3537B"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Cunningham, W. A., Preacher, K. J., &amp; Banaji, M. R. (2001). Implicit Attitude Measures: Consistency, Stability, and Convergent Validity. </w:t>
      </w:r>
      <w:r w:rsidRPr="00345432">
        <w:rPr>
          <w:rFonts w:ascii="Times New Roman" w:hAnsi="Times New Roman" w:cs="Times New Roman"/>
          <w:i/>
          <w:iCs/>
          <w:noProof/>
          <w:kern w:val="0"/>
          <w:lang w:val="en-GB"/>
        </w:rPr>
        <w:t>Psychological Science</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12</w:t>
      </w:r>
      <w:r w:rsidRPr="00345432">
        <w:rPr>
          <w:rFonts w:ascii="Times New Roman" w:hAnsi="Times New Roman" w:cs="Times New Roman"/>
          <w:noProof/>
          <w:kern w:val="0"/>
          <w:lang w:val="en-GB"/>
        </w:rPr>
        <w:t>(2), 163–170. https://doi.org/10.1111/1467-9280.00328</w:t>
      </w:r>
    </w:p>
    <w:p w14:paraId="6E965392"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Davis, F. D. (1987). Technology Acceptance Models. In </w:t>
      </w:r>
      <w:r w:rsidRPr="00345432">
        <w:rPr>
          <w:rFonts w:ascii="Times New Roman" w:hAnsi="Times New Roman" w:cs="Times New Roman"/>
          <w:i/>
          <w:iCs/>
          <w:noProof/>
          <w:kern w:val="0"/>
          <w:lang w:val="en-GB"/>
        </w:rPr>
        <w:t xml:space="preserve">The International Encyclopedia of </w:t>
      </w:r>
      <w:r w:rsidRPr="00345432">
        <w:rPr>
          <w:rFonts w:ascii="Times New Roman" w:hAnsi="Times New Roman" w:cs="Times New Roman"/>
          <w:i/>
          <w:iCs/>
          <w:noProof/>
          <w:kern w:val="0"/>
          <w:lang w:val="en-GB"/>
        </w:rPr>
        <w:lastRenderedPageBreak/>
        <w:t>Health Communication</w:t>
      </w:r>
      <w:r w:rsidRPr="00345432">
        <w:rPr>
          <w:rFonts w:ascii="Times New Roman" w:hAnsi="Times New Roman" w:cs="Times New Roman"/>
          <w:noProof/>
          <w:kern w:val="0"/>
          <w:lang w:val="en-GB"/>
        </w:rPr>
        <w:t xml:space="preserve"> (pp. 1–8). https://doi.org/10.1002/9781119678816.iehc0776</w:t>
      </w:r>
    </w:p>
    <w:p w14:paraId="18110998"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Davis, F. D. (1989). Perceived usefulness, perceived ease of use, and user acceptance of information technology. </w:t>
      </w:r>
      <w:r w:rsidRPr="00345432">
        <w:rPr>
          <w:rFonts w:ascii="Times New Roman" w:hAnsi="Times New Roman" w:cs="Times New Roman"/>
          <w:i/>
          <w:iCs/>
          <w:noProof/>
          <w:kern w:val="0"/>
          <w:lang w:val="en-GB"/>
        </w:rPr>
        <w:t>MIS Quarterly: Management Information Systems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13</w:t>
      </w:r>
      <w:r w:rsidRPr="00345432">
        <w:rPr>
          <w:rFonts w:ascii="Times New Roman" w:hAnsi="Times New Roman" w:cs="Times New Roman"/>
          <w:noProof/>
          <w:kern w:val="0"/>
          <w:lang w:val="en-GB"/>
        </w:rPr>
        <w:t>(3), 319–339. https://doi.org/10.2307/249008</w:t>
      </w:r>
    </w:p>
    <w:p w14:paraId="60A9C1F1"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De Waal, B. M. E., Breman, P., &amp; Batenburg, R. (2012). Do individual characteristics matter? the quality of work during the implementation of a workflow management system in a Dutch social insurance company. </w:t>
      </w:r>
      <w:r w:rsidRPr="00345432">
        <w:rPr>
          <w:rFonts w:ascii="Times New Roman" w:hAnsi="Times New Roman" w:cs="Times New Roman"/>
          <w:i/>
          <w:iCs/>
          <w:noProof/>
          <w:kern w:val="0"/>
          <w:lang w:val="en-GB"/>
        </w:rPr>
        <w:t>International Journal of Business Information Systems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11</w:t>
      </w:r>
      <w:r w:rsidRPr="00345432">
        <w:rPr>
          <w:rFonts w:ascii="Times New Roman" w:hAnsi="Times New Roman" w:cs="Times New Roman"/>
          <w:noProof/>
          <w:kern w:val="0"/>
          <w:lang w:val="en-GB"/>
        </w:rPr>
        <w:t>(1), 1–21. https://doi.org/10.1504/IJBIS.2012.048339</w:t>
      </w:r>
    </w:p>
    <w:p w14:paraId="6B821D74"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Freudenthal, D. (2001). Age differences in the performance of information retrieval tasks. </w:t>
      </w:r>
      <w:r w:rsidRPr="00345432">
        <w:rPr>
          <w:rFonts w:ascii="Times New Roman" w:hAnsi="Times New Roman" w:cs="Times New Roman"/>
          <w:i/>
          <w:iCs/>
          <w:noProof/>
          <w:kern w:val="0"/>
          <w:lang w:val="en-GB"/>
        </w:rPr>
        <w:t>Behaviour and Information Technology</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20</w:t>
      </w:r>
      <w:r w:rsidRPr="00345432">
        <w:rPr>
          <w:rFonts w:ascii="Times New Roman" w:hAnsi="Times New Roman" w:cs="Times New Roman"/>
          <w:noProof/>
          <w:kern w:val="0"/>
          <w:lang w:val="en-GB"/>
        </w:rPr>
        <w:t>(1), 9–22. https://doi.org/10.1080/01449290110049745</w:t>
      </w:r>
    </w:p>
    <w:p w14:paraId="79B0E259" w14:textId="77777777" w:rsidR="00345432" w:rsidRPr="00603170" w:rsidRDefault="00345432" w:rsidP="00345432">
      <w:pPr>
        <w:widowControl w:val="0"/>
        <w:autoSpaceDE w:val="0"/>
        <w:autoSpaceDN w:val="0"/>
        <w:adjustRightInd w:val="0"/>
        <w:ind w:left="480" w:hanging="480"/>
        <w:rPr>
          <w:rFonts w:ascii="Times New Roman" w:hAnsi="Times New Roman" w:cs="Times New Roman"/>
          <w:noProof/>
          <w:kern w:val="0"/>
          <w:lang w:val="de-DE"/>
        </w:rPr>
      </w:pPr>
      <w:r w:rsidRPr="00345432">
        <w:rPr>
          <w:rFonts w:ascii="Times New Roman" w:hAnsi="Times New Roman" w:cs="Times New Roman"/>
          <w:noProof/>
          <w:kern w:val="0"/>
          <w:lang w:val="en-GB"/>
        </w:rPr>
        <w:t xml:space="preserve">Gelderman, M. (1998). The relation between user satisfaction, usage of information systems and performance. </w:t>
      </w:r>
      <w:r w:rsidRPr="00603170">
        <w:rPr>
          <w:rFonts w:ascii="Times New Roman" w:hAnsi="Times New Roman" w:cs="Times New Roman"/>
          <w:i/>
          <w:iCs/>
          <w:noProof/>
          <w:kern w:val="0"/>
          <w:lang w:val="de-DE"/>
        </w:rPr>
        <w:t>Information and Management</w:t>
      </w:r>
      <w:r w:rsidRPr="00603170">
        <w:rPr>
          <w:rFonts w:ascii="Times New Roman" w:hAnsi="Times New Roman" w:cs="Times New Roman"/>
          <w:noProof/>
          <w:kern w:val="0"/>
          <w:lang w:val="de-DE"/>
        </w:rPr>
        <w:t xml:space="preserve">, </w:t>
      </w:r>
      <w:r w:rsidRPr="00603170">
        <w:rPr>
          <w:rFonts w:ascii="Times New Roman" w:hAnsi="Times New Roman" w:cs="Times New Roman"/>
          <w:i/>
          <w:iCs/>
          <w:noProof/>
          <w:kern w:val="0"/>
          <w:lang w:val="de-DE"/>
        </w:rPr>
        <w:t>34</w:t>
      </w:r>
      <w:r w:rsidRPr="00603170">
        <w:rPr>
          <w:rFonts w:ascii="Times New Roman" w:hAnsi="Times New Roman" w:cs="Times New Roman"/>
          <w:noProof/>
          <w:kern w:val="0"/>
          <w:lang w:val="de-DE"/>
        </w:rPr>
        <w:t>(1), 11–18. https://doi.org/10.1016/S0378-7206(98)00044-5</w:t>
      </w:r>
    </w:p>
    <w:p w14:paraId="11E8703D"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de-DE"/>
        </w:rPr>
        <w:t xml:space="preserve">Hair, J. F., Sarstedt, M., Hopkins, L., &amp; Kuppelwieser, V. G. (2014). </w:t>
      </w:r>
      <w:r w:rsidRPr="00345432">
        <w:rPr>
          <w:rFonts w:ascii="Times New Roman" w:hAnsi="Times New Roman" w:cs="Times New Roman"/>
          <w:noProof/>
          <w:kern w:val="0"/>
          <w:lang w:val="en-GB"/>
        </w:rPr>
        <w:t xml:space="preserve">Partial least squares structural equation modeling (PLS-SEM): An emerging tool in business research. </w:t>
      </w:r>
      <w:r w:rsidRPr="00345432">
        <w:rPr>
          <w:rFonts w:ascii="Times New Roman" w:hAnsi="Times New Roman" w:cs="Times New Roman"/>
          <w:i/>
          <w:iCs/>
          <w:noProof/>
          <w:kern w:val="0"/>
          <w:lang w:val="en-GB"/>
        </w:rPr>
        <w:t>European Business Review</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26</w:t>
      </w:r>
      <w:r w:rsidRPr="00345432">
        <w:rPr>
          <w:rFonts w:ascii="Times New Roman" w:hAnsi="Times New Roman" w:cs="Times New Roman"/>
          <w:noProof/>
          <w:kern w:val="0"/>
          <w:lang w:val="en-GB"/>
        </w:rPr>
        <w:t>(2), 106–121. https://doi.org/10.1108/EBR-10-2013-0128</w:t>
      </w:r>
    </w:p>
    <w:p w14:paraId="1D268A09"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Hou, C. K. (2012). Examining the effect of user satisfaction on system usage and individual performance with business intelligence systems: An empirical study of Taiwan’s electronics industry. </w:t>
      </w:r>
      <w:r w:rsidRPr="00345432">
        <w:rPr>
          <w:rFonts w:ascii="Times New Roman" w:hAnsi="Times New Roman" w:cs="Times New Roman"/>
          <w:i/>
          <w:iCs/>
          <w:noProof/>
          <w:kern w:val="0"/>
          <w:lang w:val="en-GB"/>
        </w:rPr>
        <w:t>International Journal of Information Management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32</w:t>
      </w:r>
      <w:r w:rsidRPr="00345432">
        <w:rPr>
          <w:rFonts w:ascii="Times New Roman" w:hAnsi="Times New Roman" w:cs="Times New Roman"/>
          <w:noProof/>
          <w:kern w:val="0"/>
          <w:lang w:val="en-GB"/>
        </w:rPr>
        <w:t>(6), 560–573. https://doi.org/10.1016/j.ijinfomgt.2012.03.001</w:t>
      </w:r>
    </w:p>
    <w:p w14:paraId="6A8A45BF"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Huang, W., Li, R., Maple, C., Yang, H. J., Foskett, D., &amp; Cleaver, V. (2010). A Novel Lifecycle Model for Web-based Application Development in Small and Medium Enterprises. </w:t>
      </w:r>
      <w:r w:rsidRPr="00345432">
        <w:rPr>
          <w:rFonts w:ascii="Times New Roman" w:hAnsi="Times New Roman" w:cs="Times New Roman"/>
          <w:i/>
          <w:iCs/>
          <w:noProof/>
          <w:kern w:val="0"/>
          <w:lang w:val="en-GB"/>
        </w:rPr>
        <w:t>International Journal of Automation and Computing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7</w:t>
      </w:r>
      <w:r w:rsidRPr="00345432">
        <w:rPr>
          <w:rFonts w:ascii="Times New Roman" w:hAnsi="Times New Roman" w:cs="Times New Roman"/>
          <w:noProof/>
          <w:kern w:val="0"/>
          <w:lang w:val="en-GB"/>
        </w:rPr>
        <w:t>(3), 389–398. https://doi.org/10.1007/s11633-010-0519-3</w:t>
      </w:r>
    </w:p>
    <w:p w14:paraId="55A29F5B"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Imran, A., &amp; Gregor, S. (2019). Conceptualising an IT mindset and its relationship to IT knowledge and intention to explore IT in the workplace. </w:t>
      </w:r>
      <w:r w:rsidRPr="00345432">
        <w:rPr>
          <w:rFonts w:ascii="Times New Roman" w:hAnsi="Times New Roman" w:cs="Times New Roman"/>
          <w:i/>
          <w:iCs/>
          <w:noProof/>
          <w:kern w:val="0"/>
          <w:lang w:val="en-GB"/>
        </w:rPr>
        <w:t>Information Technology and People</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32</w:t>
      </w:r>
      <w:r w:rsidRPr="00345432">
        <w:rPr>
          <w:rFonts w:ascii="Times New Roman" w:hAnsi="Times New Roman" w:cs="Times New Roman"/>
          <w:noProof/>
          <w:kern w:val="0"/>
          <w:lang w:val="en-GB"/>
        </w:rPr>
        <w:t>(6), 1536–1563. https://doi.org/10.1108/ITP-04-2017-0115</w:t>
      </w:r>
    </w:p>
    <w:p w14:paraId="5AC84045"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Isaac, O., Abdullah, Z., Ramayah, T., Mutahar, A. M., &amp; Alrajawy, I. (2018). Integrating User Satisfaction and Performance Impact with Technology Acceptance Model (TAM) to Examine the Internet Usage Within Organizations in Yemen. </w:t>
      </w:r>
      <w:r w:rsidRPr="00345432">
        <w:rPr>
          <w:rFonts w:ascii="Times New Roman" w:hAnsi="Times New Roman" w:cs="Times New Roman"/>
          <w:i/>
          <w:iCs/>
          <w:noProof/>
          <w:kern w:val="0"/>
          <w:lang w:val="en-GB"/>
        </w:rPr>
        <w:t>Asian Journal of Information Technology</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17</w:t>
      </w:r>
      <w:r w:rsidRPr="00345432">
        <w:rPr>
          <w:rFonts w:ascii="Times New Roman" w:hAnsi="Times New Roman" w:cs="Times New Roman"/>
          <w:noProof/>
          <w:kern w:val="0"/>
          <w:lang w:val="en-GB"/>
        </w:rPr>
        <w:t>(1), 60–78. https://doi.org/10.3923/ajit.2018.60.78</w:t>
      </w:r>
    </w:p>
    <w:p w14:paraId="4F568B94"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Jackson, S. (2011). Organizational culture and information systems adoption: A three-perspective approach. </w:t>
      </w:r>
      <w:r w:rsidRPr="00345432">
        <w:rPr>
          <w:rFonts w:ascii="Times New Roman" w:hAnsi="Times New Roman" w:cs="Times New Roman"/>
          <w:i/>
          <w:iCs/>
          <w:noProof/>
          <w:kern w:val="0"/>
          <w:lang w:val="en-GB"/>
        </w:rPr>
        <w:t>Information and Organization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21</w:t>
      </w:r>
      <w:r w:rsidRPr="00345432">
        <w:rPr>
          <w:rFonts w:ascii="Times New Roman" w:hAnsi="Times New Roman" w:cs="Times New Roman"/>
          <w:noProof/>
          <w:kern w:val="0"/>
          <w:lang w:val="en-GB"/>
        </w:rPr>
        <w:t>(2), 57–83. https://doi.org/10.1016/j.infoandorg.2011.03.003</w:t>
      </w:r>
    </w:p>
    <w:p w14:paraId="463597E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Karyotakis, K., &amp; Moustakis, V. (2016). Organizational factors, organizational culture, job satisfaction and entrepreneurial orientation in public administration. </w:t>
      </w:r>
      <w:r w:rsidRPr="00345432">
        <w:rPr>
          <w:rFonts w:ascii="Times New Roman" w:hAnsi="Times New Roman" w:cs="Times New Roman"/>
          <w:i/>
          <w:iCs/>
          <w:noProof/>
          <w:kern w:val="0"/>
          <w:lang w:val="en-GB"/>
        </w:rPr>
        <w:t>The European Journal of Applied Economics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13</w:t>
      </w:r>
      <w:r w:rsidRPr="00345432">
        <w:rPr>
          <w:rFonts w:ascii="Times New Roman" w:hAnsi="Times New Roman" w:cs="Times New Roman"/>
          <w:noProof/>
          <w:kern w:val="0"/>
          <w:lang w:val="en-GB"/>
        </w:rPr>
        <w:t>(1), 47–59. https://doi.org/10.5937/ejae13-10781</w:t>
      </w:r>
    </w:p>
    <w:p w14:paraId="1111BC1C"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de-DE"/>
        </w:rPr>
        <w:t xml:space="preserve">Kassim, E. S., Jailani, S. F. A. K., Hairuddin, H., &amp; Zamzuri, N. H. (2012). </w:t>
      </w:r>
      <w:r w:rsidRPr="00345432">
        <w:rPr>
          <w:rFonts w:ascii="Times New Roman" w:hAnsi="Times New Roman" w:cs="Times New Roman"/>
          <w:noProof/>
          <w:kern w:val="0"/>
          <w:lang w:val="en-GB"/>
        </w:rPr>
        <w:t xml:space="preserve">Information System Acceptance and User Satisfaction: The Mediating Role of Trust. </w:t>
      </w:r>
      <w:r w:rsidRPr="00345432">
        <w:rPr>
          <w:rFonts w:ascii="Times New Roman" w:hAnsi="Times New Roman" w:cs="Times New Roman"/>
          <w:i/>
          <w:iCs/>
          <w:noProof/>
          <w:kern w:val="0"/>
          <w:lang w:val="en-GB"/>
        </w:rPr>
        <w:t>Procedia - Social and Behavioral Sciences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57</w:t>
      </w:r>
      <w:r w:rsidRPr="00345432">
        <w:rPr>
          <w:rFonts w:ascii="Times New Roman" w:hAnsi="Times New Roman" w:cs="Times New Roman"/>
          <w:noProof/>
          <w:kern w:val="0"/>
          <w:lang w:val="en-GB"/>
        </w:rPr>
        <w:t>, 412–418. https://doi.org/10.1016/j.sbspro.2012.09.1205</w:t>
      </w:r>
    </w:p>
    <w:p w14:paraId="706A3850"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Kim, C. (2014). User characteristics and behaviour in operating annoying electronic products. </w:t>
      </w:r>
      <w:r w:rsidRPr="00345432">
        <w:rPr>
          <w:rFonts w:ascii="Times New Roman" w:hAnsi="Times New Roman" w:cs="Times New Roman"/>
          <w:i/>
          <w:iCs/>
          <w:noProof/>
          <w:kern w:val="0"/>
          <w:lang w:val="en-GB"/>
        </w:rPr>
        <w:t>International Journal of Design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8</w:t>
      </w:r>
      <w:r w:rsidRPr="00345432">
        <w:rPr>
          <w:rFonts w:ascii="Times New Roman" w:hAnsi="Times New Roman" w:cs="Times New Roman"/>
          <w:noProof/>
          <w:kern w:val="0"/>
          <w:lang w:val="en-GB"/>
        </w:rPr>
        <w:t>(1), 93–108. https://doi.org/10.1007/s10209-007-0082-z.20.</w:t>
      </w:r>
    </w:p>
    <w:p w14:paraId="35FF5378"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Kositanurit, B., Ngwenyama, O., &amp; Osei-Bryson, K. M. (2006). An exploration of factors that impact individual performance in an ERP environment: An analysis using multiple analytical techniques. </w:t>
      </w:r>
      <w:r w:rsidRPr="00345432">
        <w:rPr>
          <w:rFonts w:ascii="Times New Roman" w:hAnsi="Times New Roman" w:cs="Times New Roman"/>
          <w:i/>
          <w:iCs/>
          <w:noProof/>
          <w:kern w:val="0"/>
          <w:lang w:val="en-GB"/>
        </w:rPr>
        <w:t>European Journal of Information Systems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15</w:t>
      </w:r>
      <w:r w:rsidRPr="00345432">
        <w:rPr>
          <w:rFonts w:ascii="Times New Roman" w:hAnsi="Times New Roman" w:cs="Times New Roman"/>
          <w:noProof/>
          <w:kern w:val="0"/>
          <w:lang w:val="en-GB"/>
        </w:rPr>
        <w:t>(6), 556–568. https://doi.org/10.1057/palgrave.ejis.3000654</w:t>
      </w:r>
    </w:p>
    <w:p w14:paraId="1F31E68E" w14:textId="77777777" w:rsidR="00345432" w:rsidRPr="00603170" w:rsidRDefault="00345432" w:rsidP="00345432">
      <w:pPr>
        <w:widowControl w:val="0"/>
        <w:autoSpaceDE w:val="0"/>
        <w:autoSpaceDN w:val="0"/>
        <w:adjustRightInd w:val="0"/>
        <w:ind w:left="480" w:hanging="480"/>
        <w:rPr>
          <w:rFonts w:ascii="Times New Roman" w:hAnsi="Times New Roman" w:cs="Times New Roman"/>
          <w:noProof/>
          <w:kern w:val="0"/>
          <w:lang w:val="fr-FR"/>
        </w:rPr>
      </w:pPr>
      <w:r w:rsidRPr="00603170">
        <w:rPr>
          <w:rFonts w:ascii="Times New Roman" w:hAnsi="Times New Roman" w:cs="Times New Roman"/>
          <w:noProof/>
          <w:kern w:val="0"/>
          <w:lang w:val="de-DE"/>
        </w:rPr>
        <w:t xml:space="preserve">Leitner, G., Hitz, M., &amp; Holzinger, A. (2010). </w:t>
      </w:r>
      <w:r w:rsidRPr="00345432">
        <w:rPr>
          <w:rFonts w:ascii="Times New Roman" w:hAnsi="Times New Roman" w:cs="Times New Roman"/>
          <w:i/>
          <w:iCs/>
          <w:noProof/>
          <w:kern w:val="0"/>
          <w:lang w:val="en-GB"/>
        </w:rPr>
        <w:t xml:space="preserve">HCI in Work and Learning, Life and Leisure: </w:t>
      </w:r>
      <w:r w:rsidRPr="00345432">
        <w:rPr>
          <w:rFonts w:ascii="Times New Roman" w:hAnsi="Times New Roman" w:cs="Times New Roman"/>
          <w:i/>
          <w:iCs/>
          <w:noProof/>
          <w:kern w:val="0"/>
          <w:lang w:val="en-GB"/>
        </w:rPr>
        <w:lastRenderedPageBreak/>
        <w:t>6th Symposium of the Workgroup Human-Computer Interaction and Usability Engineering of the Austrian Computer Society (OCG), USAB 2010, Lecture Notes in Computer Science (LNCS 6389)</w:t>
      </w:r>
      <w:r w:rsidRPr="00345432">
        <w:rPr>
          <w:rFonts w:ascii="Times New Roman" w:hAnsi="Times New Roman" w:cs="Times New Roman"/>
          <w:noProof/>
          <w:kern w:val="0"/>
          <w:lang w:val="en-GB"/>
        </w:rPr>
        <w:t xml:space="preserve">. </w:t>
      </w:r>
      <w:r w:rsidRPr="00603170">
        <w:rPr>
          <w:rFonts w:ascii="Times New Roman" w:hAnsi="Times New Roman" w:cs="Times New Roman"/>
          <w:i/>
          <w:iCs/>
          <w:noProof/>
          <w:kern w:val="0"/>
          <w:lang w:val="fr-FR"/>
        </w:rPr>
        <w:t>November 2010</w:t>
      </w:r>
      <w:r w:rsidRPr="00603170">
        <w:rPr>
          <w:rFonts w:ascii="Times New Roman" w:hAnsi="Times New Roman" w:cs="Times New Roman"/>
          <w:noProof/>
          <w:kern w:val="0"/>
          <w:lang w:val="fr-FR"/>
        </w:rPr>
        <w:t>. https://doi.org/10.1007/978-3-642-16607-5</w:t>
      </w:r>
    </w:p>
    <w:p w14:paraId="5866A5C2"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fr-FR"/>
        </w:rPr>
        <w:t xml:space="preserve">Liesa-Orús, M., Latorre-Cosculluela, C., Sierra-Sánchez, V., &amp; Vázquez-Toledo, S. (2023). </w:t>
      </w:r>
      <w:r w:rsidRPr="00345432">
        <w:rPr>
          <w:rFonts w:ascii="Times New Roman" w:hAnsi="Times New Roman" w:cs="Times New Roman"/>
          <w:noProof/>
          <w:kern w:val="0"/>
          <w:lang w:val="en-GB"/>
        </w:rPr>
        <w:t xml:space="preserve">Links between ease of use, perceived usefulness and attitudes towards technology in older people in university: A structural equation modelling approach. </w:t>
      </w:r>
      <w:r w:rsidRPr="00345432">
        <w:rPr>
          <w:rFonts w:ascii="Times New Roman" w:hAnsi="Times New Roman" w:cs="Times New Roman"/>
          <w:i/>
          <w:iCs/>
          <w:noProof/>
          <w:kern w:val="0"/>
          <w:lang w:val="en-GB"/>
        </w:rPr>
        <w:t>Education and Information Technologies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28</w:t>
      </w:r>
      <w:r w:rsidRPr="00345432">
        <w:rPr>
          <w:rFonts w:ascii="Times New Roman" w:hAnsi="Times New Roman" w:cs="Times New Roman"/>
          <w:noProof/>
          <w:kern w:val="0"/>
          <w:lang w:val="en-GB"/>
        </w:rPr>
        <w:t>(3), 2419–2436. https://doi.org/10.1007/s10639-022-11292-1</w:t>
      </w:r>
    </w:p>
    <w:p w14:paraId="74F1EAF3"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Lim, C. L., Tang, S. F., &amp; Ravichandran, P. (2017). A study on the mediation effects of intention to enroll in MOOCs on its actual usage. </w:t>
      </w:r>
      <w:r w:rsidRPr="00345432">
        <w:rPr>
          <w:rFonts w:ascii="Times New Roman" w:hAnsi="Times New Roman" w:cs="Times New Roman"/>
          <w:i/>
          <w:iCs/>
          <w:noProof/>
          <w:kern w:val="0"/>
          <w:lang w:val="en-GB"/>
        </w:rPr>
        <w:t>ACM International Conference Proceeding Series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w:t>
      </w:r>
      <w:r w:rsidRPr="00345432">
        <w:rPr>
          <w:rFonts w:ascii="Times New Roman" w:hAnsi="Times New Roman" w:cs="Times New Roman"/>
          <w:noProof/>
          <w:kern w:val="0"/>
          <w:lang w:val="en-GB"/>
        </w:rPr>
        <w:t>, 30–33. https://doi.org/10.1145/3026480.3026489</w:t>
      </w:r>
    </w:p>
    <w:p w14:paraId="7FCF668F"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Lu, C. S., Lai, K. hung, &amp; Cheng, T. C. E. (2007). Application of structural equation modeling to evaluate the intention of shippers to use Internet services in liner shipping. </w:t>
      </w:r>
      <w:r w:rsidRPr="00345432">
        <w:rPr>
          <w:rFonts w:ascii="Times New Roman" w:hAnsi="Times New Roman" w:cs="Times New Roman"/>
          <w:i/>
          <w:iCs/>
          <w:noProof/>
          <w:kern w:val="0"/>
          <w:lang w:val="en-GB"/>
        </w:rPr>
        <w:t>European Journal of Operational Research</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180</w:t>
      </w:r>
      <w:r w:rsidRPr="00345432">
        <w:rPr>
          <w:rFonts w:ascii="Times New Roman" w:hAnsi="Times New Roman" w:cs="Times New Roman"/>
          <w:noProof/>
          <w:kern w:val="0"/>
          <w:lang w:val="en-GB"/>
        </w:rPr>
        <w:t>(2), 845–867. https://doi.org/10.1016/j.ejor.2006.05.001</w:t>
      </w:r>
    </w:p>
    <w:p w14:paraId="529E6692"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Maguire, M. C. (1998). User-Centred Requirements handbook. </w:t>
      </w:r>
      <w:r w:rsidRPr="00345432">
        <w:rPr>
          <w:rFonts w:ascii="Times New Roman" w:hAnsi="Times New Roman" w:cs="Times New Roman"/>
          <w:i/>
          <w:iCs/>
          <w:noProof/>
          <w:kern w:val="0"/>
          <w:lang w:val="en-GB"/>
        </w:rPr>
        <w:t>Wp5</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w:t>
      </w:r>
      <w:r w:rsidRPr="00345432">
        <w:rPr>
          <w:rFonts w:ascii="Times New Roman" w:hAnsi="Times New Roman" w:cs="Times New Roman"/>
          <w:noProof/>
          <w:kern w:val="0"/>
          <w:lang w:val="en-GB"/>
        </w:rPr>
        <w:t>(July), 184. https://dspace.lboro.ac.uk/dspace-jspui/bitstream/2134/2651/1/PUB493.pdf</w:t>
      </w:r>
    </w:p>
    <w:p w14:paraId="21D1DB2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Mcclafferty, K. A., Mcdonough, P. M., &amp; Nunez, A.-M. (2002). </w:t>
      </w:r>
      <w:r w:rsidRPr="00345432">
        <w:rPr>
          <w:rFonts w:ascii="Times New Roman" w:hAnsi="Times New Roman" w:cs="Times New Roman"/>
          <w:i/>
          <w:iCs/>
          <w:noProof/>
          <w:kern w:val="0"/>
          <w:lang w:val="en-GB"/>
        </w:rPr>
        <w:t>What is a College Culture? Facilitating College Preparation through Organizational Change</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w:t>
      </w:r>
      <w:r w:rsidRPr="00345432">
        <w:rPr>
          <w:rFonts w:ascii="Times New Roman" w:hAnsi="Times New Roman" w:cs="Times New Roman"/>
          <w:noProof/>
          <w:kern w:val="0"/>
          <w:lang w:val="en-GB"/>
        </w:rPr>
        <w:t>. http://www.gseis.ucla.edu/faculty/pages/mcclafferty.html</w:t>
      </w:r>
    </w:p>
    <w:p w14:paraId="0AD191DC"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de-DE"/>
        </w:rPr>
        <w:t xml:space="preserve">Moya, M. B., Nakalema, S. E., &amp; Nansamba, C. (2018). </w:t>
      </w:r>
      <w:r w:rsidRPr="00345432">
        <w:rPr>
          <w:rFonts w:ascii="Times New Roman" w:hAnsi="Times New Roman" w:cs="Times New Roman"/>
          <w:noProof/>
          <w:kern w:val="0"/>
          <w:lang w:val="en-GB"/>
        </w:rPr>
        <w:t xml:space="preserve">Behavioral Intention: Mediator of Effort Expectancy and Actual System Usage. </w:t>
      </w:r>
      <w:r w:rsidRPr="00345432">
        <w:rPr>
          <w:rFonts w:ascii="Times New Roman" w:hAnsi="Times New Roman" w:cs="Times New Roman"/>
          <w:i/>
          <w:iCs/>
          <w:noProof/>
          <w:kern w:val="0"/>
          <w:lang w:val="en-GB"/>
        </w:rPr>
        <w:t>Orsea Journal</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7</w:t>
      </w:r>
      <w:r w:rsidRPr="00345432">
        <w:rPr>
          <w:rFonts w:ascii="Times New Roman" w:hAnsi="Times New Roman" w:cs="Times New Roman"/>
          <w:noProof/>
          <w:kern w:val="0"/>
          <w:lang w:val="en-GB"/>
        </w:rPr>
        <w:t>(1), 71–86.</w:t>
      </w:r>
    </w:p>
    <w:p w14:paraId="24D54FDC"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Mustafa, G., Ilyas, M., &amp; Rehman, A. (2016). Do the Employees’ Job Satisfaction Interferes Organizational Culture and Affective Commitment Relationship: Test of Bootstrap Meditation. </w:t>
      </w:r>
      <w:r w:rsidRPr="00345432">
        <w:rPr>
          <w:rFonts w:ascii="Times New Roman" w:hAnsi="Times New Roman" w:cs="Times New Roman"/>
          <w:i/>
          <w:iCs/>
          <w:noProof/>
          <w:kern w:val="0"/>
          <w:lang w:val="en-GB"/>
        </w:rPr>
        <w:t>Journal of Applied Environmental and Biological Sciences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6</w:t>
      </w:r>
      <w:r w:rsidRPr="00345432">
        <w:rPr>
          <w:rFonts w:ascii="Times New Roman" w:hAnsi="Times New Roman" w:cs="Times New Roman"/>
          <w:noProof/>
          <w:kern w:val="0"/>
          <w:lang w:val="en-GB"/>
        </w:rPr>
        <w:t>(5), 125–133.</w:t>
      </w:r>
    </w:p>
    <w:p w14:paraId="26656179"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Myers, C. M., Furqan, A., &amp; Zhu, J. (2019). The impact of user characteristics and preferences on performance with an unfamiliar voice user interface. </w:t>
      </w:r>
      <w:r w:rsidRPr="00345432">
        <w:rPr>
          <w:rFonts w:ascii="Times New Roman" w:hAnsi="Times New Roman" w:cs="Times New Roman"/>
          <w:i/>
          <w:iCs/>
          <w:noProof/>
          <w:kern w:val="0"/>
          <w:lang w:val="en-GB"/>
        </w:rPr>
        <w:t>Conference on Human Factors in Computing Systems - Proceedings</w:t>
      </w:r>
      <w:r w:rsidRPr="00345432">
        <w:rPr>
          <w:rFonts w:ascii="Times New Roman" w:hAnsi="Times New Roman" w:cs="Times New Roman"/>
          <w:noProof/>
          <w:kern w:val="0"/>
          <w:lang w:val="en-GB"/>
        </w:rPr>
        <w:t>, 1–9. https://doi.org/10.1145/3290605.3300277</w:t>
      </w:r>
    </w:p>
    <w:p w14:paraId="1A591B6D"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Naiwumbwe, M. (2012). Perceived Ease Of Use, Perceived Usefullnes, Behavioural Intention To Use And Acceptance Of Mobile Money Transfer Services. </w:t>
      </w:r>
      <w:r w:rsidRPr="00345432">
        <w:rPr>
          <w:rFonts w:ascii="Times New Roman" w:hAnsi="Times New Roman" w:cs="Times New Roman"/>
          <w:i/>
          <w:iCs/>
          <w:noProof/>
          <w:kern w:val="0"/>
          <w:lang w:val="en-GB"/>
        </w:rPr>
        <w:t>Journal of Business &amp; Management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w:t>
      </w:r>
      <w:r w:rsidRPr="00345432">
        <w:rPr>
          <w:rFonts w:ascii="Times New Roman" w:hAnsi="Times New Roman" w:cs="Times New Roman"/>
          <w:noProof/>
          <w:kern w:val="0"/>
          <w:lang w:val="en-GB"/>
        </w:rPr>
        <w:t>(3), 54–67.</w:t>
      </w:r>
    </w:p>
    <w:p w14:paraId="677DEE7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Norzaidi, M. D., Chong, S. C., Murali, R., &amp; Salwani, M. I. (2009). Towards a holistic model in investigating the effects of intranet usage on managerial performance: A study on Malaysian port industry. </w:t>
      </w:r>
      <w:r w:rsidRPr="00345432">
        <w:rPr>
          <w:rFonts w:ascii="Times New Roman" w:hAnsi="Times New Roman" w:cs="Times New Roman"/>
          <w:i/>
          <w:iCs/>
          <w:noProof/>
          <w:kern w:val="0"/>
          <w:lang w:val="en-GB"/>
        </w:rPr>
        <w:t>Maritime Policy and Management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36</w:t>
      </w:r>
      <w:r w:rsidRPr="00345432">
        <w:rPr>
          <w:rFonts w:ascii="Times New Roman" w:hAnsi="Times New Roman" w:cs="Times New Roman"/>
          <w:noProof/>
          <w:kern w:val="0"/>
          <w:lang w:val="en-GB"/>
        </w:rPr>
        <w:t>(3), 269–289. https://doi.org/10.1080/03088830902861235</w:t>
      </w:r>
    </w:p>
    <w:p w14:paraId="65329BE7"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onaolapo,  sodiq, &amp; Oyewole, O. (2018). Performance Expectancy, Effort Expectancy, and Facilitating Conditions as Factors Influencing Smart Phones Use for Mobile Learning by Postgraduate Students of the University of Ibadan, Nigeria. </w:t>
      </w:r>
      <w:r w:rsidRPr="00345432">
        <w:rPr>
          <w:rFonts w:ascii="Times New Roman" w:hAnsi="Times New Roman" w:cs="Times New Roman"/>
          <w:i/>
          <w:iCs/>
          <w:noProof/>
          <w:kern w:val="0"/>
          <w:lang w:val="en-GB"/>
        </w:rPr>
        <w:t>Interdisciplinary Journal of E-Skills and Lifelong Learning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14</w:t>
      </w:r>
      <w:r w:rsidRPr="00345432">
        <w:rPr>
          <w:rFonts w:ascii="Times New Roman" w:hAnsi="Times New Roman" w:cs="Times New Roman"/>
          <w:noProof/>
          <w:kern w:val="0"/>
          <w:lang w:val="en-GB"/>
        </w:rPr>
        <w:t>, 095–115. https://doi.org/10.28945/4085</w:t>
      </w:r>
    </w:p>
    <w:p w14:paraId="6193E819"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Ouma, C. (2017). Ethical Leadership and Organizational Culture: Literature Perspective. </w:t>
      </w:r>
      <w:r w:rsidRPr="00345432">
        <w:rPr>
          <w:rFonts w:ascii="Times New Roman" w:hAnsi="Times New Roman" w:cs="Times New Roman"/>
          <w:i/>
          <w:iCs/>
          <w:noProof/>
          <w:kern w:val="0"/>
          <w:lang w:val="en-GB"/>
        </w:rPr>
        <w:t>International Journal of Innovative Research and Development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6</w:t>
      </w:r>
      <w:r w:rsidRPr="00345432">
        <w:rPr>
          <w:rFonts w:ascii="Times New Roman" w:hAnsi="Times New Roman" w:cs="Times New Roman"/>
          <w:noProof/>
          <w:kern w:val="0"/>
          <w:lang w:val="en-GB"/>
        </w:rPr>
        <w:t>(8), 774. https://doi.org/10.24940/ijird/2017/v6/i8/aug17099</w:t>
      </w:r>
    </w:p>
    <w:p w14:paraId="023BF89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Qatawneh, A. M. (2023). The role of organizational culture in supporting better accounting information systems outcomes. </w:t>
      </w:r>
      <w:r w:rsidRPr="00345432">
        <w:rPr>
          <w:rFonts w:ascii="Times New Roman" w:hAnsi="Times New Roman" w:cs="Times New Roman"/>
          <w:i/>
          <w:iCs/>
          <w:noProof/>
          <w:kern w:val="0"/>
          <w:lang w:val="en-GB"/>
        </w:rPr>
        <w:t>Cogent Economics and Finance</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11</w:t>
      </w:r>
      <w:r w:rsidRPr="00345432">
        <w:rPr>
          <w:rFonts w:ascii="Times New Roman" w:hAnsi="Times New Roman" w:cs="Times New Roman"/>
          <w:noProof/>
          <w:kern w:val="0"/>
          <w:lang w:val="en-GB"/>
        </w:rPr>
        <w:t>(1), 3–4. https://doi.org/10.1080/23322039.2022.2164669</w:t>
      </w:r>
    </w:p>
    <w:p w14:paraId="51BCE68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Rangraz Jeddi, F., Nabovati, E., Bigham, R., &amp; Khajouei, R. (2020). Usability evaluation of a comprehensive national health information system: relationship of quality components to users’ characteristics. </w:t>
      </w:r>
      <w:r w:rsidRPr="00345432">
        <w:rPr>
          <w:rFonts w:ascii="Times New Roman" w:hAnsi="Times New Roman" w:cs="Times New Roman"/>
          <w:i/>
          <w:iCs/>
          <w:noProof/>
          <w:kern w:val="0"/>
          <w:lang w:val="en-GB"/>
        </w:rPr>
        <w:t>International Journal of Medical Informatics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133</w:t>
      </w:r>
      <w:r w:rsidRPr="00345432">
        <w:rPr>
          <w:rFonts w:ascii="Times New Roman" w:hAnsi="Times New Roman" w:cs="Times New Roman"/>
          <w:noProof/>
          <w:kern w:val="0"/>
          <w:lang w:val="en-GB"/>
        </w:rPr>
        <w:t xml:space="preserve">, 2023. </w:t>
      </w:r>
      <w:r w:rsidRPr="00345432">
        <w:rPr>
          <w:rFonts w:ascii="Times New Roman" w:hAnsi="Times New Roman" w:cs="Times New Roman"/>
          <w:noProof/>
          <w:kern w:val="0"/>
          <w:lang w:val="en-GB"/>
        </w:rPr>
        <w:lastRenderedPageBreak/>
        <w:t>https://doi.org/10.1016/j.ijmedinf.2019.104026</w:t>
      </w:r>
    </w:p>
    <w:p w14:paraId="56E5179F"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Rasoolimanesh, S. M. (2022). Discriminant validity assessment in PLS-SEM: A comprehensive composite-based approach. </w:t>
      </w:r>
      <w:r w:rsidRPr="00345432">
        <w:rPr>
          <w:rFonts w:ascii="Times New Roman" w:hAnsi="Times New Roman" w:cs="Times New Roman"/>
          <w:i/>
          <w:iCs/>
          <w:noProof/>
          <w:kern w:val="0"/>
          <w:lang w:val="en-GB"/>
        </w:rPr>
        <w:t>Data Analysis Perspectives Journal</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w:t>
      </w:r>
      <w:r w:rsidRPr="00345432">
        <w:rPr>
          <w:rFonts w:ascii="Times New Roman" w:hAnsi="Times New Roman" w:cs="Times New Roman"/>
          <w:noProof/>
          <w:kern w:val="0"/>
          <w:lang w:val="en-GB"/>
        </w:rPr>
        <w:t>(2), 1–8.</w:t>
      </w:r>
    </w:p>
    <w:p w14:paraId="2DC8174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Riandi, M. H., Respati, H., &amp; Hidayatullah, S. (2021). Conceptual Model of User Satisfaction as Mediator of E-Learning Services and System Quality on Students’ Individual Performance. </w:t>
      </w:r>
      <w:r w:rsidRPr="00345432">
        <w:rPr>
          <w:rFonts w:ascii="Times New Roman" w:hAnsi="Times New Roman" w:cs="Times New Roman"/>
          <w:i/>
          <w:iCs/>
          <w:noProof/>
          <w:kern w:val="0"/>
          <w:lang w:val="en-GB"/>
        </w:rPr>
        <w:t>International Journal of Research in Engineering, Science and Management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4</w:t>
      </w:r>
      <w:r w:rsidRPr="00345432">
        <w:rPr>
          <w:rFonts w:ascii="Times New Roman" w:hAnsi="Times New Roman" w:cs="Times New Roman"/>
          <w:noProof/>
          <w:kern w:val="0"/>
          <w:lang w:val="en-GB"/>
        </w:rPr>
        <w:t>(1), 60–65. https://doi.org/10.47607/ijresm.2021.466</w:t>
      </w:r>
    </w:p>
    <w:p w14:paraId="70323444"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Riyanto, S., &amp; Panggabean, M. (2020). </w:t>
      </w:r>
      <w:r w:rsidRPr="00345432">
        <w:rPr>
          <w:rFonts w:ascii="Times New Roman" w:hAnsi="Times New Roman" w:cs="Times New Roman"/>
          <w:i/>
          <w:iCs/>
          <w:noProof/>
          <w:kern w:val="0"/>
          <w:lang w:val="en-GB"/>
        </w:rPr>
        <w:t>The Impact of Leadership, Organizational Culture and Organizational Climate on Employee Job Satisfaction (Case Study: PT Garuda Indonesia (Persero) Tbk)</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120</w:t>
      </w:r>
      <w:r w:rsidRPr="00345432">
        <w:rPr>
          <w:rFonts w:ascii="Times New Roman" w:hAnsi="Times New Roman" w:cs="Times New Roman"/>
          <w:noProof/>
          <w:kern w:val="0"/>
          <w:lang w:val="en-GB"/>
        </w:rPr>
        <w:t>(Icmeb 2019), 28–36. https://doi.org/10.2991/aebmr.k.200205.007</w:t>
      </w:r>
    </w:p>
    <w:p w14:paraId="510C125B"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Robey, D. (1979). User Attitudes and Management Information System Use. </w:t>
      </w:r>
      <w:r w:rsidRPr="00345432">
        <w:rPr>
          <w:rFonts w:ascii="Times New Roman" w:hAnsi="Times New Roman" w:cs="Times New Roman"/>
          <w:i/>
          <w:iCs/>
          <w:noProof/>
          <w:kern w:val="0"/>
          <w:lang w:val="en-GB"/>
        </w:rPr>
        <w:t>Academy of Management Journal</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22</w:t>
      </w:r>
      <w:r w:rsidRPr="00345432">
        <w:rPr>
          <w:rFonts w:ascii="Times New Roman" w:hAnsi="Times New Roman" w:cs="Times New Roman"/>
          <w:noProof/>
          <w:kern w:val="0"/>
          <w:lang w:val="en-GB"/>
        </w:rPr>
        <w:t>(3), 527–538. https://doi.org/10.5465/255742</w:t>
      </w:r>
    </w:p>
    <w:p w14:paraId="57291E6D"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fr-FR"/>
        </w:rPr>
        <w:t xml:space="preserve">Salimon, M. G., Mokhtar, S. S. M., Aliyu, O. A., Yusr, M. M., &amp; Perumal, S. (2023). </w:t>
      </w:r>
      <w:r w:rsidRPr="00345432">
        <w:rPr>
          <w:rFonts w:ascii="Times New Roman" w:hAnsi="Times New Roman" w:cs="Times New Roman"/>
          <w:noProof/>
          <w:kern w:val="0"/>
          <w:lang w:val="en-GB"/>
        </w:rPr>
        <w:t xml:space="preserve">Solving e-learning adoption intention puzzles among private universities in Nigeria: an empirical approach. </w:t>
      </w:r>
      <w:r w:rsidRPr="00345432">
        <w:rPr>
          <w:rFonts w:ascii="Times New Roman" w:hAnsi="Times New Roman" w:cs="Times New Roman"/>
          <w:i/>
          <w:iCs/>
          <w:noProof/>
          <w:kern w:val="0"/>
          <w:lang w:val="en-GB"/>
        </w:rPr>
        <w:t>Journal of Applied Research in Higher Education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15</w:t>
      </w:r>
      <w:r w:rsidRPr="00345432">
        <w:rPr>
          <w:rFonts w:ascii="Times New Roman" w:hAnsi="Times New Roman" w:cs="Times New Roman"/>
          <w:noProof/>
          <w:kern w:val="0"/>
          <w:lang w:val="en-GB"/>
        </w:rPr>
        <w:t>(3), 613–631. https://doi.org/10.1108/JARHE-11-2020-0410</w:t>
      </w:r>
    </w:p>
    <w:p w14:paraId="5F810E9E"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Salimon, M. G., Yusoff, R. Z. Bin, &amp; Mohd Mokhtar, S. S. (2017). The mediating role of hedonic motivation on the relationship between adoption of e-banking and its determinants. </w:t>
      </w:r>
      <w:r w:rsidRPr="00345432">
        <w:rPr>
          <w:rFonts w:ascii="Times New Roman" w:hAnsi="Times New Roman" w:cs="Times New Roman"/>
          <w:i/>
          <w:iCs/>
          <w:noProof/>
          <w:kern w:val="0"/>
          <w:lang w:val="en-GB"/>
        </w:rPr>
        <w:t>International Journal of Bank Marketing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35</w:t>
      </w:r>
      <w:r w:rsidRPr="00345432">
        <w:rPr>
          <w:rFonts w:ascii="Times New Roman" w:hAnsi="Times New Roman" w:cs="Times New Roman"/>
          <w:noProof/>
          <w:kern w:val="0"/>
          <w:lang w:val="en-GB"/>
        </w:rPr>
        <w:t>(4), 558–582. https://doi.org/10.1108/IJBM-05-2016-0060</w:t>
      </w:r>
    </w:p>
    <w:p w14:paraId="751AA720"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Selim, H. M. (2003). An empirical investigation of student acceptance of course websites. </w:t>
      </w:r>
      <w:r w:rsidRPr="00345432">
        <w:rPr>
          <w:rFonts w:ascii="Times New Roman" w:hAnsi="Times New Roman" w:cs="Times New Roman"/>
          <w:i/>
          <w:iCs/>
          <w:noProof/>
          <w:kern w:val="0"/>
          <w:lang w:val="en-GB"/>
        </w:rPr>
        <w:t>Computers and Education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40</w:t>
      </w:r>
      <w:r w:rsidRPr="00345432">
        <w:rPr>
          <w:rFonts w:ascii="Times New Roman" w:hAnsi="Times New Roman" w:cs="Times New Roman"/>
          <w:noProof/>
          <w:kern w:val="0"/>
          <w:lang w:val="en-GB"/>
        </w:rPr>
        <w:t>(4), 343–360. https://doi.org/10.1016/S0360-1315(02)00142-2</w:t>
      </w:r>
    </w:p>
    <w:p w14:paraId="1A8A6DC3"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Sewandono, R. E., Thoyib, A., Hadiwidjojo, D., &amp; Rofiq, A. (2023). Performance expectancy of E-learning on higher institutions of education under uncertain conditions: Indonesia context. </w:t>
      </w:r>
      <w:r w:rsidRPr="00345432">
        <w:rPr>
          <w:rFonts w:ascii="Times New Roman" w:hAnsi="Times New Roman" w:cs="Times New Roman"/>
          <w:i/>
          <w:iCs/>
          <w:noProof/>
          <w:kern w:val="0"/>
          <w:lang w:val="en-GB"/>
        </w:rPr>
        <w:t>Education and Information Technologies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28</w:t>
      </w:r>
      <w:r w:rsidRPr="00345432">
        <w:rPr>
          <w:rFonts w:ascii="Times New Roman" w:hAnsi="Times New Roman" w:cs="Times New Roman"/>
          <w:noProof/>
          <w:kern w:val="0"/>
          <w:lang w:val="en-GB"/>
        </w:rPr>
        <w:t>(4), 4041–4068. https://doi.org/10.1007/s10639-022-11074-9</w:t>
      </w:r>
    </w:p>
    <w:p w14:paraId="4BA1A456"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Shen, D., Laffey, J., Lin, Y., &amp; Huang, X. (2006). Social influence for perceived usefulness and ease-of-use of course delivery systems. </w:t>
      </w:r>
      <w:r w:rsidRPr="00345432">
        <w:rPr>
          <w:rFonts w:ascii="Times New Roman" w:hAnsi="Times New Roman" w:cs="Times New Roman"/>
          <w:i/>
          <w:iCs/>
          <w:noProof/>
          <w:kern w:val="0"/>
          <w:lang w:val="en-GB"/>
        </w:rPr>
        <w:t>Journal of Interactive Online Learning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5</w:t>
      </w:r>
      <w:r w:rsidRPr="00345432">
        <w:rPr>
          <w:rFonts w:ascii="Times New Roman" w:hAnsi="Times New Roman" w:cs="Times New Roman"/>
          <w:noProof/>
          <w:kern w:val="0"/>
          <w:lang w:val="en-GB"/>
        </w:rPr>
        <w:t>(3), 270–282.</w:t>
      </w:r>
    </w:p>
    <w:p w14:paraId="132A508F"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Sholikah, M., &amp; Sutirman, S. (2020). How technology acceptance model (TAM) factors of electronic learning influence education service quality through students’ satisfaction. </w:t>
      </w:r>
      <w:r w:rsidRPr="00345432">
        <w:rPr>
          <w:rFonts w:ascii="Times New Roman" w:hAnsi="Times New Roman" w:cs="Times New Roman"/>
          <w:i/>
          <w:iCs/>
          <w:noProof/>
          <w:kern w:val="0"/>
          <w:lang w:val="en-GB"/>
        </w:rPr>
        <w:t>TEM Journal</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9</w:t>
      </w:r>
      <w:r w:rsidRPr="00345432">
        <w:rPr>
          <w:rFonts w:ascii="Times New Roman" w:hAnsi="Times New Roman" w:cs="Times New Roman"/>
          <w:noProof/>
          <w:kern w:val="0"/>
          <w:lang w:val="en-GB"/>
        </w:rPr>
        <w:t>(3), 1221–1226. https://doi.org/10.18421/TEM93-50</w:t>
      </w:r>
    </w:p>
    <w:p w14:paraId="59614534"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Singla, A. R. (2009). Enterprise resource planning systems implementation: A literature analysis. </w:t>
      </w:r>
      <w:r w:rsidRPr="00345432">
        <w:rPr>
          <w:rFonts w:ascii="Times New Roman" w:hAnsi="Times New Roman" w:cs="Times New Roman"/>
          <w:i/>
          <w:iCs/>
          <w:noProof/>
          <w:kern w:val="0"/>
          <w:lang w:val="en-GB"/>
        </w:rPr>
        <w:t>International Journal of Business and Systems Research</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w:t>
      </w:r>
      <w:r w:rsidRPr="00345432">
        <w:rPr>
          <w:rFonts w:ascii="Times New Roman" w:hAnsi="Times New Roman" w:cs="Times New Roman"/>
          <w:noProof/>
          <w:kern w:val="0"/>
          <w:lang w:val="en-GB"/>
        </w:rPr>
        <w:t>(2), 170–185. https://doi.org/10.1504/IJBSR.2009.024860</w:t>
      </w:r>
    </w:p>
    <w:p w14:paraId="03A8D222"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Sporn, B. (1996). Managing university culture: An analysis of the relationship between institutional culture and management approaches. </w:t>
      </w:r>
      <w:r w:rsidRPr="00345432">
        <w:rPr>
          <w:rFonts w:ascii="Times New Roman" w:hAnsi="Times New Roman" w:cs="Times New Roman"/>
          <w:i/>
          <w:iCs/>
          <w:noProof/>
          <w:kern w:val="0"/>
          <w:lang w:val="en-GB"/>
        </w:rPr>
        <w:t>Higher Education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32</w:t>
      </w:r>
      <w:r w:rsidRPr="00345432">
        <w:rPr>
          <w:rFonts w:ascii="Times New Roman" w:hAnsi="Times New Roman" w:cs="Times New Roman"/>
          <w:noProof/>
          <w:kern w:val="0"/>
          <w:lang w:val="en-GB"/>
        </w:rPr>
        <w:t>(1), 41–61. https://doi.org/10.1007/BF00139217</w:t>
      </w:r>
    </w:p>
    <w:p w14:paraId="7E920796"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Staples, D. S., &amp; Seddon, P. (2004). Testing the technology-to-performance chain model. </w:t>
      </w:r>
      <w:r w:rsidRPr="00345432">
        <w:rPr>
          <w:rFonts w:ascii="Times New Roman" w:hAnsi="Times New Roman" w:cs="Times New Roman"/>
          <w:i/>
          <w:iCs/>
          <w:noProof/>
          <w:kern w:val="0"/>
          <w:lang w:val="en-GB"/>
        </w:rPr>
        <w:t>Journal of Organizational and End User Computing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16</w:t>
      </w:r>
      <w:r w:rsidRPr="00345432">
        <w:rPr>
          <w:rFonts w:ascii="Times New Roman" w:hAnsi="Times New Roman" w:cs="Times New Roman"/>
          <w:noProof/>
          <w:kern w:val="0"/>
          <w:lang w:val="en-GB"/>
        </w:rPr>
        <w:t>(4), 17–36. https://doi.org/10.4018/joeuc.2004100102</w:t>
      </w:r>
    </w:p>
    <w:p w14:paraId="433A1042"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de-DE"/>
        </w:rPr>
        <w:t xml:space="preserve">Subiyakto, A., &amp; Ahlan, A. R. (2014). </w:t>
      </w:r>
      <w:r w:rsidRPr="00345432">
        <w:rPr>
          <w:rFonts w:ascii="Times New Roman" w:hAnsi="Times New Roman" w:cs="Times New Roman"/>
          <w:noProof/>
          <w:kern w:val="0"/>
          <w:lang w:val="en-GB"/>
        </w:rPr>
        <w:t xml:space="preserve">Implementation of Input-Process-Output Model for Measuring Information System Project Success. </w:t>
      </w:r>
      <w:r w:rsidRPr="00345432">
        <w:rPr>
          <w:rFonts w:ascii="Times New Roman" w:hAnsi="Times New Roman" w:cs="Times New Roman"/>
          <w:i/>
          <w:iCs/>
          <w:noProof/>
          <w:kern w:val="0"/>
          <w:lang w:val="en-GB"/>
        </w:rPr>
        <w:t>TELKOMNIKA Indonesian Journal of Electrical Engineering</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12</w:t>
      </w:r>
      <w:r w:rsidRPr="00345432">
        <w:rPr>
          <w:rFonts w:ascii="Times New Roman" w:hAnsi="Times New Roman" w:cs="Times New Roman"/>
          <w:noProof/>
          <w:kern w:val="0"/>
          <w:lang w:val="en-GB"/>
        </w:rPr>
        <w:t>(7), 11591. https://doi.org/10.11591/telkomnika.v12i7.5699</w:t>
      </w:r>
    </w:p>
    <w:p w14:paraId="258E9D1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603170">
        <w:rPr>
          <w:rFonts w:ascii="Times New Roman" w:hAnsi="Times New Roman" w:cs="Times New Roman"/>
          <w:noProof/>
          <w:kern w:val="0"/>
          <w:lang w:val="fr-FR"/>
        </w:rPr>
        <w:t xml:space="preserve">Suki, N. M., &amp; Suki, N. M. (2017). </w:t>
      </w:r>
      <w:r w:rsidRPr="00345432">
        <w:rPr>
          <w:rFonts w:ascii="Times New Roman" w:hAnsi="Times New Roman" w:cs="Times New Roman"/>
          <w:noProof/>
          <w:kern w:val="0"/>
          <w:lang w:val="en-GB"/>
        </w:rPr>
        <w:t xml:space="preserve">Determining students’ behavioural intention to use animation and storytelling applying the UTAUT model: The moderating roles of gender and experience level. </w:t>
      </w:r>
      <w:r w:rsidRPr="00345432">
        <w:rPr>
          <w:rFonts w:ascii="Times New Roman" w:hAnsi="Times New Roman" w:cs="Times New Roman"/>
          <w:i/>
          <w:iCs/>
          <w:noProof/>
          <w:kern w:val="0"/>
          <w:lang w:val="en-GB"/>
        </w:rPr>
        <w:t>International Journal of Management Education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15</w:t>
      </w:r>
      <w:r w:rsidRPr="00345432">
        <w:rPr>
          <w:rFonts w:ascii="Times New Roman" w:hAnsi="Times New Roman" w:cs="Times New Roman"/>
          <w:noProof/>
          <w:kern w:val="0"/>
          <w:lang w:val="en-GB"/>
        </w:rPr>
        <w:t xml:space="preserve">(3), 528–538. </w:t>
      </w:r>
      <w:r w:rsidRPr="00345432">
        <w:rPr>
          <w:rFonts w:ascii="Times New Roman" w:hAnsi="Times New Roman" w:cs="Times New Roman"/>
          <w:noProof/>
          <w:kern w:val="0"/>
          <w:lang w:val="en-GB"/>
        </w:rPr>
        <w:lastRenderedPageBreak/>
        <w:t>https://doi.org/10.1016/j.ijme.2017.10.002</w:t>
      </w:r>
    </w:p>
    <w:p w14:paraId="6B2DC236"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Sumuer, E., &amp; Yildirim, S. (2015). Exploring user acceptance of an electronic performance support system. </w:t>
      </w:r>
      <w:r w:rsidRPr="00345432">
        <w:rPr>
          <w:rFonts w:ascii="Times New Roman" w:hAnsi="Times New Roman" w:cs="Times New Roman"/>
          <w:i/>
          <w:iCs/>
          <w:noProof/>
          <w:kern w:val="0"/>
          <w:lang w:val="en-GB"/>
        </w:rPr>
        <w:t>Performance Improvement Quarterly</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27</w:t>
      </w:r>
      <w:r w:rsidRPr="00345432">
        <w:rPr>
          <w:rFonts w:ascii="Times New Roman" w:hAnsi="Times New Roman" w:cs="Times New Roman"/>
          <w:noProof/>
          <w:kern w:val="0"/>
          <w:lang w:val="en-GB"/>
        </w:rPr>
        <w:t>(4), 29–48. https://doi.org/10.1002/piq.21178</w:t>
      </w:r>
    </w:p>
    <w:p w14:paraId="558094AA"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Sun, H. M. (2012). Effects of user and system characteristics on perceived usefulness and perceived ease of use for the web-based classroom response system. </w:t>
      </w:r>
      <w:r w:rsidRPr="00345432">
        <w:rPr>
          <w:rFonts w:ascii="Times New Roman" w:hAnsi="Times New Roman" w:cs="Times New Roman"/>
          <w:i/>
          <w:iCs/>
          <w:noProof/>
          <w:kern w:val="0"/>
          <w:lang w:val="en-GB"/>
        </w:rPr>
        <w:t>Turkish Online Journal of Educational Technology</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11</w:t>
      </w:r>
      <w:r w:rsidRPr="00345432">
        <w:rPr>
          <w:rFonts w:ascii="Times New Roman" w:hAnsi="Times New Roman" w:cs="Times New Roman"/>
          <w:noProof/>
          <w:kern w:val="0"/>
          <w:lang w:val="en-GB"/>
        </w:rPr>
        <w:t>(3), 128–143.</w:t>
      </w:r>
    </w:p>
    <w:p w14:paraId="40D4321F"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Tan, P. J. B., &amp; Hsu, M.-H. (2018). Management of Educational Needs of Employees in the Electronics Industry Using English e-Learning Website Programs. </w:t>
      </w:r>
      <w:r w:rsidRPr="00345432">
        <w:rPr>
          <w:rFonts w:ascii="Times New Roman" w:hAnsi="Times New Roman" w:cs="Times New Roman"/>
          <w:i/>
          <w:iCs/>
          <w:noProof/>
          <w:kern w:val="0"/>
          <w:lang w:val="en-GB"/>
        </w:rPr>
        <w:t>Management of Information Systems</w:t>
      </w:r>
      <w:r w:rsidRPr="00345432">
        <w:rPr>
          <w:rFonts w:ascii="Times New Roman" w:hAnsi="Times New Roman" w:cs="Times New Roman"/>
          <w:noProof/>
          <w:kern w:val="0"/>
          <w:lang w:val="en-GB"/>
        </w:rPr>
        <w:t>. https://doi.org/10.5772/intechopen.79391</w:t>
      </w:r>
    </w:p>
    <w:p w14:paraId="2793AC79"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Tella, A., &amp; Olasina, G. (2014). Predicting Users’ Continuance Intention Toward E-payment System. </w:t>
      </w:r>
      <w:r w:rsidRPr="00345432">
        <w:rPr>
          <w:rFonts w:ascii="Times New Roman" w:hAnsi="Times New Roman" w:cs="Times New Roman"/>
          <w:i/>
          <w:iCs/>
          <w:noProof/>
          <w:kern w:val="0"/>
          <w:lang w:val="en-GB"/>
        </w:rPr>
        <w:t>International Journal of Information Systems and Social Change</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5</w:t>
      </w:r>
      <w:r w:rsidRPr="00345432">
        <w:rPr>
          <w:rFonts w:ascii="Times New Roman" w:hAnsi="Times New Roman" w:cs="Times New Roman"/>
          <w:noProof/>
          <w:kern w:val="0"/>
          <w:lang w:val="en-GB"/>
        </w:rPr>
        <w:t>(1), 47–67. https://doi.org/10.4018/ijissc.2014010104</w:t>
      </w:r>
    </w:p>
    <w:p w14:paraId="674C764C"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Tractinsky, N. (2018). The Usability Construct: A Dead End? </w:t>
      </w:r>
      <w:r w:rsidRPr="00345432">
        <w:rPr>
          <w:rFonts w:ascii="Times New Roman" w:hAnsi="Times New Roman" w:cs="Times New Roman"/>
          <w:i/>
          <w:iCs/>
          <w:noProof/>
          <w:kern w:val="0"/>
          <w:lang w:val="en-GB"/>
        </w:rPr>
        <w:t>Human-Computer Interaction</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33</w:t>
      </w:r>
      <w:r w:rsidRPr="00345432">
        <w:rPr>
          <w:rFonts w:ascii="Times New Roman" w:hAnsi="Times New Roman" w:cs="Times New Roman"/>
          <w:noProof/>
          <w:kern w:val="0"/>
          <w:lang w:val="en-GB"/>
        </w:rPr>
        <w:t>(2), 131–177. https://doi.org/10.1080/07370024.2017.1298038</w:t>
      </w:r>
    </w:p>
    <w:p w14:paraId="7B63215D"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Tuma, F. (2021). The use of educational technology for interactive teaching in lectures. </w:t>
      </w:r>
      <w:r w:rsidRPr="00345432">
        <w:rPr>
          <w:rFonts w:ascii="Times New Roman" w:hAnsi="Times New Roman" w:cs="Times New Roman"/>
          <w:i/>
          <w:iCs/>
          <w:noProof/>
          <w:kern w:val="0"/>
          <w:lang w:val="en-GB"/>
        </w:rPr>
        <w:t>Annals of Medicine and Surgery</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62</w:t>
      </w:r>
      <w:r w:rsidRPr="00345432">
        <w:rPr>
          <w:rFonts w:ascii="Times New Roman" w:hAnsi="Times New Roman" w:cs="Times New Roman"/>
          <w:noProof/>
          <w:kern w:val="0"/>
          <w:lang w:val="en-GB"/>
        </w:rPr>
        <w:t>, 231–235. https://doi.org/10.1016/j.amsu.2021.01.051</w:t>
      </w:r>
    </w:p>
    <w:p w14:paraId="2503F23C"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Turnbull, D., Chugh, R., &amp; Luck, J. (2021). Transitioning to E-Learning during the COVID-19 pandemic: How have Higher Education Institutions responded to the challenge? </w:t>
      </w:r>
      <w:r w:rsidRPr="00345432">
        <w:rPr>
          <w:rFonts w:ascii="Times New Roman" w:hAnsi="Times New Roman" w:cs="Times New Roman"/>
          <w:i/>
          <w:iCs/>
          <w:noProof/>
          <w:kern w:val="0"/>
          <w:lang w:val="en-GB"/>
        </w:rPr>
        <w:t>Education and Information Technologies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26</w:t>
      </w:r>
      <w:r w:rsidRPr="00345432">
        <w:rPr>
          <w:rFonts w:ascii="Times New Roman" w:hAnsi="Times New Roman" w:cs="Times New Roman"/>
          <w:noProof/>
          <w:kern w:val="0"/>
          <w:lang w:val="en-GB"/>
        </w:rPr>
        <w:t>(5), 6401–6419. https://doi.org/10.1007/s10639-021-10633-w</w:t>
      </w:r>
    </w:p>
    <w:p w14:paraId="2370AE9B"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Warkentin, M., Shropshire, J., &amp; Johnston, A. C. (2007). The it security adoption conundrum: An initial step toward validation of applicable measures. </w:t>
      </w:r>
      <w:r w:rsidRPr="00345432">
        <w:rPr>
          <w:rFonts w:ascii="Times New Roman" w:hAnsi="Times New Roman" w:cs="Times New Roman"/>
          <w:i/>
          <w:iCs/>
          <w:noProof/>
          <w:kern w:val="0"/>
          <w:lang w:val="en-GB"/>
        </w:rPr>
        <w:t>Association for Information Systems - 13th Americas Conference on Information Systems, AMCIS 2007: Reaching New Heights</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w:t>
      </w:r>
      <w:r w:rsidRPr="00345432">
        <w:rPr>
          <w:rFonts w:ascii="Times New Roman" w:hAnsi="Times New Roman" w:cs="Times New Roman"/>
          <w:noProof/>
          <w:kern w:val="0"/>
          <w:lang w:val="en-GB"/>
        </w:rPr>
        <w:t>(January), 1452–1459.</w:t>
      </w:r>
    </w:p>
    <w:p w14:paraId="34E73CBD"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kern w:val="0"/>
          <w:lang w:val="en-GB"/>
        </w:rPr>
      </w:pPr>
      <w:r w:rsidRPr="00345432">
        <w:rPr>
          <w:rFonts w:ascii="Times New Roman" w:hAnsi="Times New Roman" w:cs="Times New Roman"/>
          <w:noProof/>
          <w:kern w:val="0"/>
          <w:lang w:val="en-GB"/>
        </w:rPr>
        <w:t xml:space="preserve">Yang, I. (2015). Interplay of cognition and emotion in IS usage: Emotion as mediator between cognition and IS usage. </w:t>
      </w:r>
      <w:r w:rsidRPr="00345432">
        <w:rPr>
          <w:rFonts w:ascii="Times New Roman" w:hAnsi="Times New Roman" w:cs="Times New Roman"/>
          <w:i/>
          <w:iCs/>
          <w:noProof/>
          <w:kern w:val="0"/>
          <w:lang w:val="en-GB"/>
        </w:rPr>
        <w:t>Journal of Enterprise Information Management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28</w:t>
      </w:r>
      <w:r w:rsidRPr="00345432">
        <w:rPr>
          <w:rFonts w:ascii="Times New Roman" w:hAnsi="Times New Roman" w:cs="Times New Roman"/>
          <w:noProof/>
          <w:kern w:val="0"/>
          <w:lang w:val="en-GB"/>
        </w:rPr>
        <w:t>(3), 363–376. https://doi.org/10.1108/JEIM-12-2013-0092</w:t>
      </w:r>
    </w:p>
    <w:p w14:paraId="2611DCA1" w14:textId="77777777" w:rsidR="00345432" w:rsidRPr="00345432" w:rsidRDefault="00345432" w:rsidP="00345432">
      <w:pPr>
        <w:widowControl w:val="0"/>
        <w:autoSpaceDE w:val="0"/>
        <w:autoSpaceDN w:val="0"/>
        <w:adjustRightInd w:val="0"/>
        <w:ind w:left="480" w:hanging="480"/>
        <w:rPr>
          <w:rFonts w:ascii="Times New Roman" w:hAnsi="Times New Roman" w:cs="Times New Roman"/>
          <w:noProof/>
        </w:rPr>
      </w:pPr>
      <w:r w:rsidRPr="00345432">
        <w:rPr>
          <w:rFonts w:ascii="Times New Roman" w:hAnsi="Times New Roman" w:cs="Times New Roman"/>
          <w:noProof/>
          <w:kern w:val="0"/>
          <w:lang w:val="en-GB"/>
        </w:rPr>
        <w:t xml:space="preserve">Zimmerman, M., Peterson, N. A., &amp; Zimmerman, M. A. (2016). </w:t>
      </w:r>
      <w:r w:rsidRPr="00345432">
        <w:rPr>
          <w:rFonts w:ascii="Times New Roman" w:hAnsi="Times New Roman" w:cs="Times New Roman"/>
          <w:i/>
          <w:iCs/>
          <w:noProof/>
          <w:kern w:val="0"/>
          <w:lang w:val="en-GB"/>
        </w:rPr>
        <w:t>Beyond the Individual : Toward a Nomological Network of Organizational Empowerment Beyond the Individual : Toward a Nomological Network of Organizational Empowerment</w:t>
      </w:r>
      <w:r w:rsidRPr="00345432">
        <w:rPr>
          <w:rFonts w:ascii="Times New Roman" w:hAnsi="Times New Roman" w:cs="Times New Roman"/>
          <w:noProof/>
          <w:kern w:val="0"/>
          <w:lang w:val="en-GB"/>
        </w:rPr>
        <w:t xml:space="preserve">. </w:t>
      </w:r>
      <w:r w:rsidRPr="00345432">
        <w:rPr>
          <w:rFonts w:ascii="Times New Roman" w:hAnsi="Times New Roman" w:cs="Times New Roman"/>
          <w:i/>
          <w:iCs/>
          <w:noProof/>
          <w:kern w:val="0"/>
          <w:lang w:val="en-GB"/>
        </w:rPr>
        <w:t>34</w:t>
      </w:r>
      <w:r w:rsidRPr="00345432">
        <w:rPr>
          <w:rFonts w:ascii="Times New Roman" w:hAnsi="Times New Roman" w:cs="Times New Roman"/>
          <w:noProof/>
          <w:kern w:val="0"/>
          <w:lang w:val="en-GB"/>
        </w:rPr>
        <w:t>(October 2004). https://doi.org/10.1023/B</w:t>
      </w:r>
    </w:p>
    <w:p w14:paraId="79833B9C" w14:textId="1649C849" w:rsidR="00345432" w:rsidRPr="00345432" w:rsidRDefault="00345432" w:rsidP="001E70D1">
      <w:pPr>
        <w:pStyle w:val="ListParagraph"/>
        <w:ind w:left="360"/>
        <w:rPr>
          <w:rFonts w:asciiTheme="majorBidi" w:hAnsiTheme="majorBidi" w:cstheme="majorBidi"/>
          <w:b/>
          <w:bCs/>
          <w:lang w:val="en-US"/>
        </w:rPr>
      </w:pPr>
      <w:r>
        <w:rPr>
          <w:rFonts w:asciiTheme="majorBidi" w:hAnsiTheme="majorBidi" w:cstheme="majorBidi"/>
          <w:b/>
          <w:bCs/>
          <w:lang w:val="en-US"/>
        </w:rPr>
        <w:fldChar w:fldCharType="end"/>
      </w:r>
    </w:p>
    <w:sectPr w:rsidR="00345432" w:rsidRPr="003454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928A" w14:textId="77777777" w:rsidR="00292EF2" w:rsidRDefault="00292EF2" w:rsidP="00B0572F">
      <w:r>
        <w:separator/>
      </w:r>
    </w:p>
  </w:endnote>
  <w:endnote w:type="continuationSeparator" w:id="0">
    <w:p w14:paraId="4F680808" w14:textId="77777777" w:rsidR="00292EF2" w:rsidRDefault="00292EF2" w:rsidP="00B0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DC37" w14:textId="77777777" w:rsidR="00292EF2" w:rsidRDefault="00292EF2" w:rsidP="00B0572F">
      <w:r>
        <w:separator/>
      </w:r>
    </w:p>
  </w:footnote>
  <w:footnote w:type="continuationSeparator" w:id="0">
    <w:p w14:paraId="4388E8B8" w14:textId="77777777" w:rsidR="00292EF2" w:rsidRDefault="00292EF2" w:rsidP="00B05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9EA"/>
    <w:multiLevelType w:val="hybridMultilevel"/>
    <w:tmpl w:val="B1D02C16"/>
    <w:lvl w:ilvl="0" w:tplc="670CD6E2">
      <w:start w:val="1"/>
      <w:numFmt w:val="decimal"/>
      <w:lvlText w:val="2.2.%1"/>
      <w:lvlJc w:val="right"/>
      <w:pPr>
        <w:ind w:left="1508" w:hanging="360"/>
      </w:pPr>
      <w:rPr>
        <w:rFonts w:hint="default"/>
      </w:rPr>
    </w:lvl>
    <w:lvl w:ilvl="1" w:tplc="C72C9310">
      <w:start w:val="1"/>
      <w:numFmt w:val="decimal"/>
      <w:lvlText w:val="2.2.%2"/>
      <w:lvlJc w:val="right"/>
      <w:pPr>
        <w:ind w:left="1440" w:hanging="360"/>
      </w:pPr>
      <w:rPr>
        <w:rFonts w:hint="default"/>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D6860"/>
    <w:multiLevelType w:val="multilevel"/>
    <w:tmpl w:val="08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2D70F9"/>
    <w:multiLevelType w:val="hybridMultilevel"/>
    <w:tmpl w:val="922E6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8632A5"/>
    <w:multiLevelType w:val="multilevel"/>
    <w:tmpl w:val="08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77384A"/>
    <w:multiLevelType w:val="multilevel"/>
    <w:tmpl w:val="08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6582187">
    <w:abstractNumId w:val="2"/>
  </w:num>
  <w:num w:numId="2" w16cid:durableId="1752896492">
    <w:abstractNumId w:val="4"/>
  </w:num>
  <w:num w:numId="3" w16cid:durableId="511455616">
    <w:abstractNumId w:val="3"/>
  </w:num>
  <w:num w:numId="4" w16cid:durableId="1984044903">
    <w:abstractNumId w:val="1"/>
  </w:num>
  <w:num w:numId="5" w16cid:durableId="56630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B0"/>
    <w:rsid w:val="0000299D"/>
    <w:rsid w:val="0001395D"/>
    <w:rsid w:val="00016362"/>
    <w:rsid w:val="00017568"/>
    <w:rsid w:val="00024DDC"/>
    <w:rsid w:val="00024F0F"/>
    <w:rsid w:val="000355E1"/>
    <w:rsid w:val="00037648"/>
    <w:rsid w:val="00041513"/>
    <w:rsid w:val="000473E0"/>
    <w:rsid w:val="0005035B"/>
    <w:rsid w:val="00052CAF"/>
    <w:rsid w:val="000531D0"/>
    <w:rsid w:val="00053BAD"/>
    <w:rsid w:val="0007520A"/>
    <w:rsid w:val="000777EA"/>
    <w:rsid w:val="0008102F"/>
    <w:rsid w:val="000832EE"/>
    <w:rsid w:val="0008346B"/>
    <w:rsid w:val="00084348"/>
    <w:rsid w:val="00101404"/>
    <w:rsid w:val="00144BFA"/>
    <w:rsid w:val="00147340"/>
    <w:rsid w:val="001708C8"/>
    <w:rsid w:val="00187186"/>
    <w:rsid w:val="00197437"/>
    <w:rsid w:val="001C1D08"/>
    <w:rsid w:val="001C6E95"/>
    <w:rsid w:val="001C7D7B"/>
    <w:rsid w:val="001E5D5F"/>
    <w:rsid w:val="001E70D1"/>
    <w:rsid w:val="001F1BF1"/>
    <w:rsid w:val="001F255B"/>
    <w:rsid w:val="002436CB"/>
    <w:rsid w:val="002521BA"/>
    <w:rsid w:val="002805FD"/>
    <w:rsid w:val="00286438"/>
    <w:rsid w:val="00292EF2"/>
    <w:rsid w:val="002B0B94"/>
    <w:rsid w:val="002B16C8"/>
    <w:rsid w:val="002B3ADA"/>
    <w:rsid w:val="002D71AE"/>
    <w:rsid w:val="002E784C"/>
    <w:rsid w:val="002E7B42"/>
    <w:rsid w:val="002F3572"/>
    <w:rsid w:val="002F60CD"/>
    <w:rsid w:val="00310D46"/>
    <w:rsid w:val="00316D03"/>
    <w:rsid w:val="00326198"/>
    <w:rsid w:val="0033220B"/>
    <w:rsid w:val="0033619E"/>
    <w:rsid w:val="0033676D"/>
    <w:rsid w:val="00345432"/>
    <w:rsid w:val="003715E8"/>
    <w:rsid w:val="003925B0"/>
    <w:rsid w:val="00392979"/>
    <w:rsid w:val="00395360"/>
    <w:rsid w:val="00397D02"/>
    <w:rsid w:val="003A13C3"/>
    <w:rsid w:val="003B17BB"/>
    <w:rsid w:val="003C1B83"/>
    <w:rsid w:val="003D243B"/>
    <w:rsid w:val="00411343"/>
    <w:rsid w:val="0042368E"/>
    <w:rsid w:val="0043017C"/>
    <w:rsid w:val="00432E0D"/>
    <w:rsid w:val="00440134"/>
    <w:rsid w:val="00447653"/>
    <w:rsid w:val="00454DAC"/>
    <w:rsid w:val="00467E58"/>
    <w:rsid w:val="00475C40"/>
    <w:rsid w:val="00484544"/>
    <w:rsid w:val="00492B9C"/>
    <w:rsid w:val="004A1501"/>
    <w:rsid w:val="004A4E12"/>
    <w:rsid w:val="004B0F49"/>
    <w:rsid w:val="004B264A"/>
    <w:rsid w:val="004C06C7"/>
    <w:rsid w:val="004C6CF5"/>
    <w:rsid w:val="004D14AE"/>
    <w:rsid w:val="004E1D33"/>
    <w:rsid w:val="004E2EB4"/>
    <w:rsid w:val="004E57EB"/>
    <w:rsid w:val="004F2E3D"/>
    <w:rsid w:val="004F3B3D"/>
    <w:rsid w:val="004F5466"/>
    <w:rsid w:val="00500E76"/>
    <w:rsid w:val="005036C4"/>
    <w:rsid w:val="005074EF"/>
    <w:rsid w:val="00515611"/>
    <w:rsid w:val="00520AF9"/>
    <w:rsid w:val="00543182"/>
    <w:rsid w:val="005511C0"/>
    <w:rsid w:val="00562402"/>
    <w:rsid w:val="005648AB"/>
    <w:rsid w:val="00571702"/>
    <w:rsid w:val="00582116"/>
    <w:rsid w:val="00584099"/>
    <w:rsid w:val="00597F1D"/>
    <w:rsid w:val="005A3014"/>
    <w:rsid w:val="005A4174"/>
    <w:rsid w:val="005B4B78"/>
    <w:rsid w:val="005B541E"/>
    <w:rsid w:val="005D0711"/>
    <w:rsid w:val="005D71D5"/>
    <w:rsid w:val="005E0EB2"/>
    <w:rsid w:val="005E1633"/>
    <w:rsid w:val="00603170"/>
    <w:rsid w:val="006063A3"/>
    <w:rsid w:val="006261AD"/>
    <w:rsid w:val="00632070"/>
    <w:rsid w:val="00636DE2"/>
    <w:rsid w:val="00647E22"/>
    <w:rsid w:val="00655DD7"/>
    <w:rsid w:val="00657143"/>
    <w:rsid w:val="00693404"/>
    <w:rsid w:val="006A3101"/>
    <w:rsid w:val="006B1626"/>
    <w:rsid w:val="006E0335"/>
    <w:rsid w:val="006F65E0"/>
    <w:rsid w:val="00747F04"/>
    <w:rsid w:val="007549D9"/>
    <w:rsid w:val="0076242E"/>
    <w:rsid w:val="007674E1"/>
    <w:rsid w:val="00774641"/>
    <w:rsid w:val="00792270"/>
    <w:rsid w:val="007B5AA8"/>
    <w:rsid w:val="007C3722"/>
    <w:rsid w:val="007C5FA1"/>
    <w:rsid w:val="007C6041"/>
    <w:rsid w:val="007E30D4"/>
    <w:rsid w:val="00805A5D"/>
    <w:rsid w:val="0081512F"/>
    <w:rsid w:val="00831188"/>
    <w:rsid w:val="008351E7"/>
    <w:rsid w:val="008501AF"/>
    <w:rsid w:val="00852AC0"/>
    <w:rsid w:val="00886485"/>
    <w:rsid w:val="008B6B45"/>
    <w:rsid w:val="008D442F"/>
    <w:rsid w:val="008F76FB"/>
    <w:rsid w:val="00943030"/>
    <w:rsid w:val="009535EF"/>
    <w:rsid w:val="009537E8"/>
    <w:rsid w:val="00956B59"/>
    <w:rsid w:val="00975B9C"/>
    <w:rsid w:val="00983E68"/>
    <w:rsid w:val="00987904"/>
    <w:rsid w:val="009A7694"/>
    <w:rsid w:val="009C05AC"/>
    <w:rsid w:val="009C60E9"/>
    <w:rsid w:val="009D7415"/>
    <w:rsid w:val="009F3F90"/>
    <w:rsid w:val="00A24BA0"/>
    <w:rsid w:val="00A350F1"/>
    <w:rsid w:val="00A358A1"/>
    <w:rsid w:val="00A53EFF"/>
    <w:rsid w:val="00A721E4"/>
    <w:rsid w:val="00A93E92"/>
    <w:rsid w:val="00A95687"/>
    <w:rsid w:val="00AA1E10"/>
    <w:rsid w:val="00AC6506"/>
    <w:rsid w:val="00AD7502"/>
    <w:rsid w:val="00AE2759"/>
    <w:rsid w:val="00AF0134"/>
    <w:rsid w:val="00B0572F"/>
    <w:rsid w:val="00B24AB9"/>
    <w:rsid w:val="00B31F9E"/>
    <w:rsid w:val="00B873B6"/>
    <w:rsid w:val="00B91E2C"/>
    <w:rsid w:val="00B947B2"/>
    <w:rsid w:val="00BA1887"/>
    <w:rsid w:val="00BA6ADD"/>
    <w:rsid w:val="00BB3353"/>
    <w:rsid w:val="00BB61A6"/>
    <w:rsid w:val="00BB7259"/>
    <w:rsid w:val="00BC3421"/>
    <w:rsid w:val="00BC637A"/>
    <w:rsid w:val="00BD0E53"/>
    <w:rsid w:val="00C058BE"/>
    <w:rsid w:val="00C14BA1"/>
    <w:rsid w:val="00C434E1"/>
    <w:rsid w:val="00C47E80"/>
    <w:rsid w:val="00C75BA7"/>
    <w:rsid w:val="00CA15E1"/>
    <w:rsid w:val="00CA3CAC"/>
    <w:rsid w:val="00CA7696"/>
    <w:rsid w:val="00CD008B"/>
    <w:rsid w:val="00CD74D9"/>
    <w:rsid w:val="00CE1E3F"/>
    <w:rsid w:val="00CE57D1"/>
    <w:rsid w:val="00D57003"/>
    <w:rsid w:val="00D62259"/>
    <w:rsid w:val="00D64F8A"/>
    <w:rsid w:val="00DC2500"/>
    <w:rsid w:val="00DE6251"/>
    <w:rsid w:val="00DF2940"/>
    <w:rsid w:val="00E04A74"/>
    <w:rsid w:val="00E050E9"/>
    <w:rsid w:val="00E72571"/>
    <w:rsid w:val="00EB57FE"/>
    <w:rsid w:val="00EC7317"/>
    <w:rsid w:val="00ED7A50"/>
    <w:rsid w:val="00F02662"/>
    <w:rsid w:val="00F07310"/>
    <w:rsid w:val="00F11D53"/>
    <w:rsid w:val="00F16820"/>
    <w:rsid w:val="00F20E7B"/>
    <w:rsid w:val="00F2435E"/>
    <w:rsid w:val="00F30B58"/>
    <w:rsid w:val="00F32CDC"/>
    <w:rsid w:val="00F570FD"/>
    <w:rsid w:val="00F659BB"/>
    <w:rsid w:val="00F709A4"/>
    <w:rsid w:val="00F71005"/>
    <w:rsid w:val="00F73A5E"/>
    <w:rsid w:val="00FE36C3"/>
    <w:rsid w:val="00FF60A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58B3"/>
  <w15:chartTrackingRefBased/>
  <w15:docId w15:val="{4B36D45F-DD4A-B546-A6F0-41F96F3F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5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5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5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5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5B0"/>
    <w:rPr>
      <w:rFonts w:eastAsiaTheme="majorEastAsia" w:cstheme="majorBidi"/>
      <w:color w:val="272727" w:themeColor="text1" w:themeTint="D8"/>
    </w:rPr>
  </w:style>
  <w:style w:type="paragraph" w:styleId="Title">
    <w:name w:val="Title"/>
    <w:basedOn w:val="Normal"/>
    <w:next w:val="Normal"/>
    <w:link w:val="TitleChar"/>
    <w:uiPriority w:val="10"/>
    <w:qFormat/>
    <w:rsid w:val="003925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5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5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5B0"/>
    <w:rPr>
      <w:i/>
      <w:iCs/>
      <w:color w:val="404040" w:themeColor="text1" w:themeTint="BF"/>
    </w:rPr>
  </w:style>
  <w:style w:type="paragraph" w:styleId="ListParagraph">
    <w:name w:val="List Paragraph"/>
    <w:basedOn w:val="Normal"/>
    <w:uiPriority w:val="1"/>
    <w:qFormat/>
    <w:rsid w:val="003925B0"/>
    <w:pPr>
      <w:ind w:left="720"/>
      <w:contextualSpacing/>
    </w:pPr>
  </w:style>
  <w:style w:type="character" w:styleId="IntenseEmphasis">
    <w:name w:val="Intense Emphasis"/>
    <w:basedOn w:val="DefaultParagraphFont"/>
    <w:uiPriority w:val="21"/>
    <w:qFormat/>
    <w:rsid w:val="003925B0"/>
    <w:rPr>
      <w:i/>
      <w:iCs/>
      <w:color w:val="0F4761" w:themeColor="accent1" w:themeShade="BF"/>
    </w:rPr>
  </w:style>
  <w:style w:type="paragraph" w:styleId="IntenseQuote">
    <w:name w:val="Intense Quote"/>
    <w:basedOn w:val="Normal"/>
    <w:next w:val="Normal"/>
    <w:link w:val="IntenseQuoteChar"/>
    <w:uiPriority w:val="30"/>
    <w:qFormat/>
    <w:rsid w:val="00392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5B0"/>
    <w:rPr>
      <w:i/>
      <w:iCs/>
      <w:color w:val="0F4761" w:themeColor="accent1" w:themeShade="BF"/>
    </w:rPr>
  </w:style>
  <w:style w:type="character" w:styleId="IntenseReference">
    <w:name w:val="Intense Reference"/>
    <w:basedOn w:val="DefaultParagraphFont"/>
    <w:uiPriority w:val="32"/>
    <w:qFormat/>
    <w:rsid w:val="003925B0"/>
    <w:rPr>
      <w:b/>
      <w:bCs/>
      <w:smallCaps/>
      <w:color w:val="0F4761" w:themeColor="accent1" w:themeShade="BF"/>
      <w:spacing w:val="5"/>
    </w:rPr>
  </w:style>
  <w:style w:type="paragraph" w:customStyle="1" w:styleId="Author">
    <w:name w:val="Author"/>
    <w:qFormat/>
    <w:rsid w:val="009537E8"/>
    <w:pPr>
      <w:suppressAutoHyphens/>
      <w:spacing w:before="360" w:after="40"/>
      <w:jc w:val="center"/>
    </w:pPr>
    <w:rPr>
      <w:rFonts w:ascii="Times New Roman" w:eastAsia="SimSun" w:hAnsi="Times New Roman" w:cs="Times New Roman"/>
      <w:kern w:val="0"/>
      <w:sz w:val="22"/>
      <w:szCs w:val="22"/>
      <w:lang w:val="en-US"/>
      <w14:ligatures w14:val="none"/>
    </w:rPr>
  </w:style>
  <w:style w:type="paragraph" w:styleId="Header">
    <w:name w:val="header"/>
    <w:basedOn w:val="Normal"/>
    <w:link w:val="HeaderChar"/>
    <w:uiPriority w:val="99"/>
    <w:unhideWhenUsed/>
    <w:rsid w:val="00B0572F"/>
    <w:pPr>
      <w:tabs>
        <w:tab w:val="center" w:pos="4513"/>
        <w:tab w:val="right" w:pos="9026"/>
      </w:tabs>
    </w:pPr>
  </w:style>
  <w:style w:type="character" w:customStyle="1" w:styleId="HeaderChar">
    <w:name w:val="Header Char"/>
    <w:basedOn w:val="DefaultParagraphFont"/>
    <w:link w:val="Header"/>
    <w:uiPriority w:val="99"/>
    <w:rsid w:val="00B0572F"/>
  </w:style>
  <w:style w:type="paragraph" w:styleId="Footer">
    <w:name w:val="footer"/>
    <w:basedOn w:val="Normal"/>
    <w:link w:val="FooterChar"/>
    <w:uiPriority w:val="99"/>
    <w:unhideWhenUsed/>
    <w:rsid w:val="00B0572F"/>
    <w:pPr>
      <w:tabs>
        <w:tab w:val="center" w:pos="4513"/>
        <w:tab w:val="right" w:pos="9026"/>
      </w:tabs>
    </w:pPr>
  </w:style>
  <w:style w:type="character" w:customStyle="1" w:styleId="FooterChar">
    <w:name w:val="Footer Char"/>
    <w:basedOn w:val="DefaultParagraphFont"/>
    <w:link w:val="Footer"/>
    <w:uiPriority w:val="99"/>
    <w:rsid w:val="00B0572F"/>
  </w:style>
  <w:style w:type="table" w:styleId="TableGrid">
    <w:name w:val="Table Grid"/>
    <w:basedOn w:val="TableNormal"/>
    <w:uiPriority w:val="39"/>
    <w:rsid w:val="0065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5B9C"/>
    <w:rPr>
      <w:rFonts w:ascii="Times New Roman" w:hAnsi="Times New Roman" w:cs="Times New Roman"/>
    </w:rPr>
  </w:style>
  <w:style w:type="table" w:styleId="PlainTable1">
    <w:name w:val="Plain Table 1"/>
    <w:basedOn w:val="TableNormal"/>
    <w:uiPriority w:val="41"/>
    <w:rsid w:val="00C47E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28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3951">
      <w:bodyDiv w:val="1"/>
      <w:marLeft w:val="0"/>
      <w:marRight w:val="0"/>
      <w:marTop w:val="0"/>
      <w:marBottom w:val="0"/>
      <w:divBdr>
        <w:top w:val="none" w:sz="0" w:space="0" w:color="auto"/>
        <w:left w:val="none" w:sz="0" w:space="0" w:color="auto"/>
        <w:bottom w:val="none" w:sz="0" w:space="0" w:color="auto"/>
        <w:right w:val="none" w:sz="0" w:space="0" w:color="auto"/>
      </w:divBdr>
      <w:divsChild>
        <w:div w:id="1657605915">
          <w:marLeft w:val="0"/>
          <w:marRight w:val="0"/>
          <w:marTop w:val="0"/>
          <w:marBottom w:val="0"/>
          <w:divBdr>
            <w:top w:val="none" w:sz="0" w:space="0" w:color="auto"/>
            <w:left w:val="none" w:sz="0" w:space="0" w:color="auto"/>
            <w:bottom w:val="none" w:sz="0" w:space="0" w:color="auto"/>
            <w:right w:val="none" w:sz="0" w:space="0" w:color="auto"/>
          </w:divBdr>
          <w:divsChild>
            <w:div w:id="1542211224">
              <w:marLeft w:val="0"/>
              <w:marRight w:val="0"/>
              <w:marTop w:val="0"/>
              <w:marBottom w:val="0"/>
              <w:divBdr>
                <w:top w:val="none" w:sz="0" w:space="0" w:color="auto"/>
                <w:left w:val="none" w:sz="0" w:space="0" w:color="auto"/>
                <w:bottom w:val="none" w:sz="0" w:space="0" w:color="auto"/>
                <w:right w:val="none" w:sz="0" w:space="0" w:color="auto"/>
              </w:divBdr>
              <w:divsChild>
                <w:div w:id="998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7325">
      <w:bodyDiv w:val="1"/>
      <w:marLeft w:val="0"/>
      <w:marRight w:val="0"/>
      <w:marTop w:val="0"/>
      <w:marBottom w:val="0"/>
      <w:divBdr>
        <w:top w:val="none" w:sz="0" w:space="0" w:color="auto"/>
        <w:left w:val="none" w:sz="0" w:space="0" w:color="auto"/>
        <w:bottom w:val="none" w:sz="0" w:space="0" w:color="auto"/>
        <w:right w:val="none" w:sz="0" w:space="0" w:color="auto"/>
      </w:divBdr>
      <w:divsChild>
        <w:div w:id="1764644977">
          <w:marLeft w:val="0"/>
          <w:marRight w:val="0"/>
          <w:marTop w:val="0"/>
          <w:marBottom w:val="0"/>
          <w:divBdr>
            <w:top w:val="none" w:sz="0" w:space="0" w:color="auto"/>
            <w:left w:val="none" w:sz="0" w:space="0" w:color="auto"/>
            <w:bottom w:val="none" w:sz="0" w:space="0" w:color="auto"/>
            <w:right w:val="none" w:sz="0" w:space="0" w:color="auto"/>
          </w:divBdr>
          <w:divsChild>
            <w:div w:id="150489652">
              <w:marLeft w:val="0"/>
              <w:marRight w:val="0"/>
              <w:marTop w:val="0"/>
              <w:marBottom w:val="0"/>
              <w:divBdr>
                <w:top w:val="none" w:sz="0" w:space="0" w:color="auto"/>
                <w:left w:val="none" w:sz="0" w:space="0" w:color="auto"/>
                <w:bottom w:val="none" w:sz="0" w:space="0" w:color="auto"/>
                <w:right w:val="none" w:sz="0" w:space="0" w:color="auto"/>
              </w:divBdr>
              <w:divsChild>
                <w:div w:id="1237322012">
                  <w:marLeft w:val="0"/>
                  <w:marRight w:val="0"/>
                  <w:marTop w:val="0"/>
                  <w:marBottom w:val="0"/>
                  <w:divBdr>
                    <w:top w:val="none" w:sz="0" w:space="0" w:color="auto"/>
                    <w:left w:val="none" w:sz="0" w:space="0" w:color="auto"/>
                    <w:bottom w:val="none" w:sz="0" w:space="0" w:color="auto"/>
                    <w:right w:val="none" w:sz="0" w:space="0" w:color="auto"/>
                  </w:divBdr>
                </w:div>
              </w:divsChild>
            </w:div>
            <w:div w:id="66923879">
              <w:marLeft w:val="0"/>
              <w:marRight w:val="0"/>
              <w:marTop w:val="0"/>
              <w:marBottom w:val="0"/>
              <w:divBdr>
                <w:top w:val="none" w:sz="0" w:space="0" w:color="auto"/>
                <w:left w:val="none" w:sz="0" w:space="0" w:color="auto"/>
                <w:bottom w:val="none" w:sz="0" w:space="0" w:color="auto"/>
                <w:right w:val="none" w:sz="0" w:space="0" w:color="auto"/>
              </w:divBdr>
              <w:divsChild>
                <w:div w:id="1086880330">
                  <w:marLeft w:val="0"/>
                  <w:marRight w:val="0"/>
                  <w:marTop w:val="0"/>
                  <w:marBottom w:val="0"/>
                  <w:divBdr>
                    <w:top w:val="none" w:sz="0" w:space="0" w:color="auto"/>
                    <w:left w:val="none" w:sz="0" w:space="0" w:color="auto"/>
                    <w:bottom w:val="none" w:sz="0" w:space="0" w:color="auto"/>
                    <w:right w:val="none" w:sz="0" w:space="0" w:color="auto"/>
                  </w:divBdr>
                </w:div>
              </w:divsChild>
            </w:div>
            <w:div w:id="481387409">
              <w:marLeft w:val="0"/>
              <w:marRight w:val="0"/>
              <w:marTop w:val="0"/>
              <w:marBottom w:val="0"/>
              <w:divBdr>
                <w:top w:val="none" w:sz="0" w:space="0" w:color="auto"/>
                <w:left w:val="none" w:sz="0" w:space="0" w:color="auto"/>
                <w:bottom w:val="none" w:sz="0" w:space="0" w:color="auto"/>
                <w:right w:val="none" w:sz="0" w:space="0" w:color="auto"/>
              </w:divBdr>
              <w:divsChild>
                <w:div w:id="15331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392">
      <w:bodyDiv w:val="1"/>
      <w:marLeft w:val="0"/>
      <w:marRight w:val="0"/>
      <w:marTop w:val="0"/>
      <w:marBottom w:val="0"/>
      <w:divBdr>
        <w:top w:val="none" w:sz="0" w:space="0" w:color="auto"/>
        <w:left w:val="none" w:sz="0" w:space="0" w:color="auto"/>
        <w:bottom w:val="none" w:sz="0" w:space="0" w:color="auto"/>
        <w:right w:val="none" w:sz="0" w:space="0" w:color="auto"/>
      </w:divBdr>
      <w:divsChild>
        <w:div w:id="1499922639">
          <w:marLeft w:val="0"/>
          <w:marRight w:val="0"/>
          <w:marTop w:val="0"/>
          <w:marBottom w:val="0"/>
          <w:divBdr>
            <w:top w:val="none" w:sz="0" w:space="0" w:color="auto"/>
            <w:left w:val="none" w:sz="0" w:space="0" w:color="auto"/>
            <w:bottom w:val="none" w:sz="0" w:space="0" w:color="auto"/>
            <w:right w:val="none" w:sz="0" w:space="0" w:color="auto"/>
          </w:divBdr>
          <w:divsChild>
            <w:div w:id="663557655">
              <w:marLeft w:val="0"/>
              <w:marRight w:val="0"/>
              <w:marTop w:val="0"/>
              <w:marBottom w:val="0"/>
              <w:divBdr>
                <w:top w:val="none" w:sz="0" w:space="0" w:color="auto"/>
                <w:left w:val="none" w:sz="0" w:space="0" w:color="auto"/>
                <w:bottom w:val="none" w:sz="0" w:space="0" w:color="auto"/>
                <w:right w:val="none" w:sz="0" w:space="0" w:color="auto"/>
              </w:divBdr>
              <w:divsChild>
                <w:div w:id="1034966083">
                  <w:marLeft w:val="0"/>
                  <w:marRight w:val="0"/>
                  <w:marTop w:val="0"/>
                  <w:marBottom w:val="0"/>
                  <w:divBdr>
                    <w:top w:val="none" w:sz="0" w:space="0" w:color="auto"/>
                    <w:left w:val="none" w:sz="0" w:space="0" w:color="auto"/>
                    <w:bottom w:val="none" w:sz="0" w:space="0" w:color="auto"/>
                    <w:right w:val="none" w:sz="0" w:space="0" w:color="auto"/>
                  </w:divBdr>
                </w:div>
              </w:divsChild>
            </w:div>
            <w:div w:id="258610921">
              <w:marLeft w:val="0"/>
              <w:marRight w:val="0"/>
              <w:marTop w:val="0"/>
              <w:marBottom w:val="0"/>
              <w:divBdr>
                <w:top w:val="none" w:sz="0" w:space="0" w:color="auto"/>
                <w:left w:val="none" w:sz="0" w:space="0" w:color="auto"/>
                <w:bottom w:val="none" w:sz="0" w:space="0" w:color="auto"/>
                <w:right w:val="none" w:sz="0" w:space="0" w:color="auto"/>
              </w:divBdr>
              <w:divsChild>
                <w:div w:id="159394836">
                  <w:marLeft w:val="0"/>
                  <w:marRight w:val="0"/>
                  <w:marTop w:val="0"/>
                  <w:marBottom w:val="0"/>
                  <w:divBdr>
                    <w:top w:val="none" w:sz="0" w:space="0" w:color="auto"/>
                    <w:left w:val="none" w:sz="0" w:space="0" w:color="auto"/>
                    <w:bottom w:val="none" w:sz="0" w:space="0" w:color="auto"/>
                    <w:right w:val="none" w:sz="0" w:space="0" w:color="auto"/>
                  </w:divBdr>
                </w:div>
              </w:divsChild>
            </w:div>
            <w:div w:id="1754934691">
              <w:marLeft w:val="0"/>
              <w:marRight w:val="0"/>
              <w:marTop w:val="0"/>
              <w:marBottom w:val="0"/>
              <w:divBdr>
                <w:top w:val="none" w:sz="0" w:space="0" w:color="auto"/>
                <w:left w:val="none" w:sz="0" w:space="0" w:color="auto"/>
                <w:bottom w:val="none" w:sz="0" w:space="0" w:color="auto"/>
                <w:right w:val="none" w:sz="0" w:space="0" w:color="auto"/>
              </w:divBdr>
              <w:divsChild>
                <w:div w:id="2029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2421">
      <w:bodyDiv w:val="1"/>
      <w:marLeft w:val="0"/>
      <w:marRight w:val="0"/>
      <w:marTop w:val="0"/>
      <w:marBottom w:val="0"/>
      <w:divBdr>
        <w:top w:val="none" w:sz="0" w:space="0" w:color="auto"/>
        <w:left w:val="none" w:sz="0" w:space="0" w:color="auto"/>
        <w:bottom w:val="none" w:sz="0" w:space="0" w:color="auto"/>
        <w:right w:val="none" w:sz="0" w:space="0" w:color="auto"/>
      </w:divBdr>
      <w:divsChild>
        <w:div w:id="1027099831">
          <w:marLeft w:val="0"/>
          <w:marRight w:val="0"/>
          <w:marTop w:val="0"/>
          <w:marBottom w:val="0"/>
          <w:divBdr>
            <w:top w:val="none" w:sz="0" w:space="0" w:color="auto"/>
            <w:left w:val="none" w:sz="0" w:space="0" w:color="auto"/>
            <w:bottom w:val="none" w:sz="0" w:space="0" w:color="auto"/>
            <w:right w:val="none" w:sz="0" w:space="0" w:color="auto"/>
          </w:divBdr>
          <w:divsChild>
            <w:div w:id="709886691">
              <w:marLeft w:val="0"/>
              <w:marRight w:val="0"/>
              <w:marTop w:val="0"/>
              <w:marBottom w:val="0"/>
              <w:divBdr>
                <w:top w:val="none" w:sz="0" w:space="0" w:color="auto"/>
                <w:left w:val="none" w:sz="0" w:space="0" w:color="auto"/>
                <w:bottom w:val="none" w:sz="0" w:space="0" w:color="auto"/>
                <w:right w:val="none" w:sz="0" w:space="0" w:color="auto"/>
              </w:divBdr>
              <w:divsChild>
                <w:div w:id="18611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0357">
      <w:bodyDiv w:val="1"/>
      <w:marLeft w:val="0"/>
      <w:marRight w:val="0"/>
      <w:marTop w:val="0"/>
      <w:marBottom w:val="0"/>
      <w:divBdr>
        <w:top w:val="none" w:sz="0" w:space="0" w:color="auto"/>
        <w:left w:val="none" w:sz="0" w:space="0" w:color="auto"/>
        <w:bottom w:val="none" w:sz="0" w:space="0" w:color="auto"/>
        <w:right w:val="none" w:sz="0" w:space="0" w:color="auto"/>
      </w:divBdr>
      <w:divsChild>
        <w:div w:id="650138811">
          <w:marLeft w:val="0"/>
          <w:marRight w:val="0"/>
          <w:marTop w:val="0"/>
          <w:marBottom w:val="0"/>
          <w:divBdr>
            <w:top w:val="none" w:sz="0" w:space="0" w:color="auto"/>
            <w:left w:val="none" w:sz="0" w:space="0" w:color="auto"/>
            <w:bottom w:val="none" w:sz="0" w:space="0" w:color="auto"/>
            <w:right w:val="none" w:sz="0" w:space="0" w:color="auto"/>
          </w:divBdr>
          <w:divsChild>
            <w:div w:id="1413042364">
              <w:marLeft w:val="0"/>
              <w:marRight w:val="0"/>
              <w:marTop w:val="0"/>
              <w:marBottom w:val="0"/>
              <w:divBdr>
                <w:top w:val="none" w:sz="0" w:space="0" w:color="auto"/>
                <w:left w:val="none" w:sz="0" w:space="0" w:color="auto"/>
                <w:bottom w:val="none" w:sz="0" w:space="0" w:color="auto"/>
                <w:right w:val="none" w:sz="0" w:space="0" w:color="auto"/>
              </w:divBdr>
              <w:divsChild>
                <w:div w:id="51009774">
                  <w:marLeft w:val="0"/>
                  <w:marRight w:val="0"/>
                  <w:marTop w:val="0"/>
                  <w:marBottom w:val="0"/>
                  <w:divBdr>
                    <w:top w:val="none" w:sz="0" w:space="0" w:color="auto"/>
                    <w:left w:val="none" w:sz="0" w:space="0" w:color="auto"/>
                    <w:bottom w:val="none" w:sz="0" w:space="0" w:color="auto"/>
                    <w:right w:val="none" w:sz="0" w:space="0" w:color="auto"/>
                  </w:divBdr>
                </w:div>
              </w:divsChild>
            </w:div>
            <w:div w:id="1576933160">
              <w:marLeft w:val="0"/>
              <w:marRight w:val="0"/>
              <w:marTop w:val="0"/>
              <w:marBottom w:val="0"/>
              <w:divBdr>
                <w:top w:val="none" w:sz="0" w:space="0" w:color="auto"/>
                <w:left w:val="none" w:sz="0" w:space="0" w:color="auto"/>
                <w:bottom w:val="none" w:sz="0" w:space="0" w:color="auto"/>
                <w:right w:val="none" w:sz="0" w:space="0" w:color="auto"/>
              </w:divBdr>
              <w:divsChild>
                <w:div w:id="1553809098">
                  <w:marLeft w:val="0"/>
                  <w:marRight w:val="0"/>
                  <w:marTop w:val="0"/>
                  <w:marBottom w:val="0"/>
                  <w:divBdr>
                    <w:top w:val="none" w:sz="0" w:space="0" w:color="auto"/>
                    <w:left w:val="none" w:sz="0" w:space="0" w:color="auto"/>
                    <w:bottom w:val="none" w:sz="0" w:space="0" w:color="auto"/>
                    <w:right w:val="none" w:sz="0" w:space="0" w:color="auto"/>
                  </w:divBdr>
                </w:div>
              </w:divsChild>
            </w:div>
            <w:div w:id="1485321481">
              <w:marLeft w:val="0"/>
              <w:marRight w:val="0"/>
              <w:marTop w:val="0"/>
              <w:marBottom w:val="0"/>
              <w:divBdr>
                <w:top w:val="none" w:sz="0" w:space="0" w:color="auto"/>
                <w:left w:val="none" w:sz="0" w:space="0" w:color="auto"/>
                <w:bottom w:val="none" w:sz="0" w:space="0" w:color="auto"/>
                <w:right w:val="none" w:sz="0" w:space="0" w:color="auto"/>
              </w:divBdr>
              <w:divsChild>
                <w:div w:id="17445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5337">
      <w:bodyDiv w:val="1"/>
      <w:marLeft w:val="0"/>
      <w:marRight w:val="0"/>
      <w:marTop w:val="0"/>
      <w:marBottom w:val="0"/>
      <w:divBdr>
        <w:top w:val="none" w:sz="0" w:space="0" w:color="auto"/>
        <w:left w:val="none" w:sz="0" w:space="0" w:color="auto"/>
        <w:bottom w:val="none" w:sz="0" w:space="0" w:color="auto"/>
        <w:right w:val="none" w:sz="0" w:space="0" w:color="auto"/>
      </w:divBdr>
      <w:divsChild>
        <w:div w:id="775557282">
          <w:marLeft w:val="0"/>
          <w:marRight w:val="0"/>
          <w:marTop w:val="0"/>
          <w:marBottom w:val="0"/>
          <w:divBdr>
            <w:top w:val="none" w:sz="0" w:space="0" w:color="auto"/>
            <w:left w:val="none" w:sz="0" w:space="0" w:color="auto"/>
            <w:bottom w:val="none" w:sz="0" w:space="0" w:color="auto"/>
            <w:right w:val="none" w:sz="0" w:space="0" w:color="auto"/>
          </w:divBdr>
          <w:divsChild>
            <w:div w:id="2013602609">
              <w:marLeft w:val="0"/>
              <w:marRight w:val="0"/>
              <w:marTop w:val="0"/>
              <w:marBottom w:val="0"/>
              <w:divBdr>
                <w:top w:val="none" w:sz="0" w:space="0" w:color="auto"/>
                <w:left w:val="none" w:sz="0" w:space="0" w:color="auto"/>
                <w:bottom w:val="none" w:sz="0" w:space="0" w:color="auto"/>
                <w:right w:val="none" w:sz="0" w:space="0" w:color="auto"/>
              </w:divBdr>
              <w:divsChild>
                <w:div w:id="10446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3123">
      <w:bodyDiv w:val="1"/>
      <w:marLeft w:val="0"/>
      <w:marRight w:val="0"/>
      <w:marTop w:val="0"/>
      <w:marBottom w:val="0"/>
      <w:divBdr>
        <w:top w:val="none" w:sz="0" w:space="0" w:color="auto"/>
        <w:left w:val="none" w:sz="0" w:space="0" w:color="auto"/>
        <w:bottom w:val="none" w:sz="0" w:space="0" w:color="auto"/>
        <w:right w:val="none" w:sz="0" w:space="0" w:color="auto"/>
      </w:divBdr>
      <w:divsChild>
        <w:div w:id="651329299">
          <w:marLeft w:val="0"/>
          <w:marRight w:val="0"/>
          <w:marTop w:val="0"/>
          <w:marBottom w:val="0"/>
          <w:divBdr>
            <w:top w:val="none" w:sz="0" w:space="0" w:color="auto"/>
            <w:left w:val="none" w:sz="0" w:space="0" w:color="auto"/>
            <w:bottom w:val="none" w:sz="0" w:space="0" w:color="auto"/>
            <w:right w:val="none" w:sz="0" w:space="0" w:color="auto"/>
          </w:divBdr>
          <w:divsChild>
            <w:div w:id="186720222">
              <w:marLeft w:val="0"/>
              <w:marRight w:val="0"/>
              <w:marTop w:val="0"/>
              <w:marBottom w:val="0"/>
              <w:divBdr>
                <w:top w:val="none" w:sz="0" w:space="0" w:color="auto"/>
                <w:left w:val="none" w:sz="0" w:space="0" w:color="auto"/>
                <w:bottom w:val="none" w:sz="0" w:space="0" w:color="auto"/>
                <w:right w:val="none" w:sz="0" w:space="0" w:color="auto"/>
              </w:divBdr>
              <w:divsChild>
                <w:div w:id="4960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2828">
      <w:bodyDiv w:val="1"/>
      <w:marLeft w:val="0"/>
      <w:marRight w:val="0"/>
      <w:marTop w:val="0"/>
      <w:marBottom w:val="0"/>
      <w:divBdr>
        <w:top w:val="none" w:sz="0" w:space="0" w:color="auto"/>
        <w:left w:val="none" w:sz="0" w:space="0" w:color="auto"/>
        <w:bottom w:val="none" w:sz="0" w:space="0" w:color="auto"/>
        <w:right w:val="none" w:sz="0" w:space="0" w:color="auto"/>
      </w:divBdr>
      <w:divsChild>
        <w:div w:id="509216690">
          <w:marLeft w:val="0"/>
          <w:marRight w:val="0"/>
          <w:marTop w:val="0"/>
          <w:marBottom w:val="0"/>
          <w:divBdr>
            <w:top w:val="none" w:sz="0" w:space="0" w:color="auto"/>
            <w:left w:val="none" w:sz="0" w:space="0" w:color="auto"/>
            <w:bottom w:val="none" w:sz="0" w:space="0" w:color="auto"/>
            <w:right w:val="none" w:sz="0" w:space="0" w:color="auto"/>
          </w:divBdr>
          <w:divsChild>
            <w:div w:id="1702122109">
              <w:marLeft w:val="0"/>
              <w:marRight w:val="0"/>
              <w:marTop w:val="0"/>
              <w:marBottom w:val="0"/>
              <w:divBdr>
                <w:top w:val="none" w:sz="0" w:space="0" w:color="auto"/>
                <w:left w:val="none" w:sz="0" w:space="0" w:color="auto"/>
                <w:bottom w:val="none" w:sz="0" w:space="0" w:color="auto"/>
                <w:right w:val="none" w:sz="0" w:space="0" w:color="auto"/>
              </w:divBdr>
              <w:divsChild>
                <w:div w:id="10385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4952">
      <w:bodyDiv w:val="1"/>
      <w:marLeft w:val="0"/>
      <w:marRight w:val="0"/>
      <w:marTop w:val="0"/>
      <w:marBottom w:val="0"/>
      <w:divBdr>
        <w:top w:val="none" w:sz="0" w:space="0" w:color="auto"/>
        <w:left w:val="none" w:sz="0" w:space="0" w:color="auto"/>
        <w:bottom w:val="none" w:sz="0" w:space="0" w:color="auto"/>
        <w:right w:val="none" w:sz="0" w:space="0" w:color="auto"/>
      </w:divBdr>
      <w:divsChild>
        <w:div w:id="1945192144">
          <w:marLeft w:val="0"/>
          <w:marRight w:val="0"/>
          <w:marTop w:val="0"/>
          <w:marBottom w:val="0"/>
          <w:divBdr>
            <w:top w:val="none" w:sz="0" w:space="0" w:color="auto"/>
            <w:left w:val="none" w:sz="0" w:space="0" w:color="auto"/>
            <w:bottom w:val="none" w:sz="0" w:space="0" w:color="auto"/>
            <w:right w:val="none" w:sz="0" w:space="0" w:color="auto"/>
          </w:divBdr>
          <w:divsChild>
            <w:div w:id="197552999">
              <w:marLeft w:val="0"/>
              <w:marRight w:val="0"/>
              <w:marTop w:val="0"/>
              <w:marBottom w:val="0"/>
              <w:divBdr>
                <w:top w:val="none" w:sz="0" w:space="0" w:color="auto"/>
                <w:left w:val="none" w:sz="0" w:space="0" w:color="auto"/>
                <w:bottom w:val="none" w:sz="0" w:space="0" w:color="auto"/>
                <w:right w:val="none" w:sz="0" w:space="0" w:color="auto"/>
              </w:divBdr>
              <w:divsChild>
                <w:div w:id="7793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86558">
      <w:bodyDiv w:val="1"/>
      <w:marLeft w:val="0"/>
      <w:marRight w:val="0"/>
      <w:marTop w:val="0"/>
      <w:marBottom w:val="0"/>
      <w:divBdr>
        <w:top w:val="none" w:sz="0" w:space="0" w:color="auto"/>
        <w:left w:val="none" w:sz="0" w:space="0" w:color="auto"/>
        <w:bottom w:val="none" w:sz="0" w:space="0" w:color="auto"/>
        <w:right w:val="none" w:sz="0" w:space="0" w:color="auto"/>
      </w:divBdr>
      <w:divsChild>
        <w:div w:id="1192959674">
          <w:marLeft w:val="0"/>
          <w:marRight w:val="0"/>
          <w:marTop w:val="0"/>
          <w:marBottom w:val="0"/>
          <w:divBdr>
            <w:top w:val="none" w:sz="0" w:space="0" w:color="auto"/>
            <w:left w:val="none" w:sz="0" w:space="0" w:color="auto"/>
            <w:bottom w:val="none" w:sz="0" w:space="0" w:color="auto"/>
            <w:right w:val="none" w:sz="0" w:space="0" w:color="auto"/>
          </w:divBdr>
          <w:divsChild>
            <w:div w:id="1212688799">
              <w:marLeft w:val="0"/>
              <w:marRight w:val="0"/>
              <w:marTop w:val="0"/>
              <w:marBottom w:val="0"/>
              <w:divBdr>
                <w:top w:val="none" w:sz="0" w:space="0" w:color="auto"/>
                <w:left w:val="none" w:sz="0" w:space="0" w:color="auto"/>
                <w:bottom w:val="none" w:sz="0" w:space="0" w:color="auto"/>
                <w:right w:val="none" w:sz="0" w:space="0" w:color="auto"/>
              </w:divBdr>
              <w:divsChild>
                <w:div w:id="86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3777">
      <w:bodyDiv w:val="1"/>
      <w:marLeft w:val="0"/>
      <w:marRight w:val="0"/>
      <w:marTop w:val="0"/>
      <w:marBottom w:val="0"/>
      <w:divBdr>
        <w:top w:val="none" w:sz="0" w:space="0" w:color="auto"/>
        <w:left w:val="none" w:sz="0" w:space="0" w:color="auto"/>
        <w:bottom w:val="none" w:sz="0" w:space="0" w:color="auto"/>
        <w:right w:val="none" w:sz="0" w:space="0" w:color="auto"/>
      </w:divBdr>
      <w:divsChild>
        <w:div w:id="1523593218">
          <w:marLeft w:val="0"/>
          <w:marRight w:val="0"/>
          <w:marTop w:val="0"/>
          <w:marBottom w:val="0"/>
          <w:divBdr>
            <w:top w:val="none" w:sz="0" w:space="0" w:color="auto"/>
            <w:left w:val="none" w:sz="0" w:space="0" w:color="auto"/>
            <w:bottom w:val="none" w:sz="0" w:space="0" w:color="auto"/>
            <w:right w:val="none" w:sz="0" w:space="0" w:color="auto"/>
          </w:divBdr>
          <w:divsChild>
            <w:div w:id="55931414">
              <w:marLeft w:val="0"/>
              <w:marRight w:val="0"/>
              <w:marTop w:val="0"/>
              <w:marBottom w:val="0"/>
              <w:divBdr>
                <w:top w:val="none" w:sz="0" w:space="0" w:color="auto"/>
                <w:left w:val="none" w:sz="0" w:space="0" w:color="auto"/>
                <w:bottom w:val="none" w:sz="0" w:space="0" w:color="auto"/>
                <w:right w:val="none" w:sz="0" w:space="0" w:color="auto"/>
              </w:divBdr>
              <w:divsChild>
                <w:div w:id="9011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672">
      <w:bodyDiv w:val="1"/>
      <w:marLeft w:val="0"/>
      <w:marRight w:val="0"/>
      <w:marTop w:val="0"/>
      <w:marBottom w:val="0"/>
      <w:divBdr>
        <w:top w:val="none" w:sz="0" w:space="0" w:color="auto"/>
        <w:left w:val="none" w:sz="0" w:space="0" w:color="auto"/>
        <w:bottom w:val="none" w:sz="0" w:space="0" w:color="auto"/>
        <w:right w:val="none" w:sz="0" w:space="0" w:color="auto"/>
      </w:divBdr>
      <w:divsChild>
        <w:div w:id="1144934934">
          <w:marLeft w:val="0"/>
          <w:marRight w:val="0"/>
          <w:marTop w:val="0"/>
          <w:marBottom w:val="0"/>
          <w:divBdr>
            <w:top w:val="none" w:sz="0" w:space="0" w:color="auto"/>
            <w:left w:val="none" w:sz="0" w:space="0" w:color="auto"/>
            <w:bottom w:val="none" w:sz="0" w:space="0" w:color="auto"/>
            <w:right w:val="none" w:sz="0" w:space="0" w:color="auto"/>
          </w:divBdr>
          <w:divsChild>
            <w:div w:id="5526082">
              <w:marLeft w:val="0"/>
              <w:marRight w:val="0"/>
              <w:marTop w:val="0"/>
              <w:marBottom w:val="0"/>
              <w:divBdr>
                <w:top w:val="none" w:sz="0" w:space="0" w:color="auto"/>
                <w:left w:val="none" w:sz="0" w:space="0" w:color="auto"/>
                <w:bottom w:val="none" w:sz="0" w:space="0" w:color="auto"/>
                <w:right w:val="none" w:sz="0" w:space="0" w:color="auto"/>
              </w:divBdr>
              <w:divsChild>
                <w:div w:id="20903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3300">
      <w:bodyDiv w:val="1"/>
      <w:marLeft w:val="0"/>
      <w:marRight w:val="0"/>
      <w:marTop w:val="0"/>
      <w:marBottom w:val="0"/>
      <w:divBdr>
        <w:top w:val="none" w:sz="0" w:space="0" w:color="auto"/>
        <w:left w:val="none" w:sz="0" w:space="0" w:color="auto"/>
        <w:bottom w:val="none" w:sz="0" w:space="0" w:color="auto"/>
        <w:right w:val="none" w:sz="0" w:space="0" w:color="auto"/>
      </w:divBdr>
      <w:divsChild>
        <w:div w:id="1829055076">
          <w:marLeft w:val="0"/>
          <w:marRight w:val="0"/>
          <w:marTop w:val="0"/>
          <w:marBottom w:val="0"/>
          <w:divBdr>
            <w:top w:val="none" w:sz="0" w:space="0" w:color="auto"/>
            <w:left w:val="none" w:sz="0" w:space="0" w:color="auto"/>
            <w:bottom w:val="none" w:sz="0" w:space="0" w:color="auto"/>
            <w:right w:val="none" w:sz="0" w:space="0" w:color="auto"/>
          </w:divBdr>
          <w:divsChild>
            <w:div w:id="2028754199">
              <w:marLeft w:val="0"/>
              <w:marRight w:val="0"/>
              <w:marTop w:val="0"/>
              <w:marBottom w:val="0"/>
              <w:divBdr>
                <w:top w:val="none" w:sz="0" w:space="0" w:color="auto"/>
                <w:left w:val="none" w:sz="0" w:space="0" w:color="auto"/>
                <w:bottom w:val="none" w:sz="0" w:space="0" w:color="auto"/>
                <w:right w:val="none" w:sz="0" w:space="0" w:color="auto"/>
              </w:divBdr>
              <w:divsChild>
                <w:div w:id="9530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9868">
      <w:bodyDiv w:val="1"/>
      <w:marLeft w:val="0"/>
      <w:marRight w:val="0"/>
      <w:marTop w:val="0"/>
      <w:marBottom w:val="0"/>
      <w:divBdr>
        <w:top w:val="none" w:sz="0" w:space="0" w:color="auto"/>
        <w:left w:val="none" w:sz="0" w:space="0" w:color="auto"/>
        <w:bottom w:val="none" w:sz="0" w:space="0" w:color="auto"/>
        <w:right w:val="none" w:sz="0" w:space="0" w:color="auto"/>
      </w:divBdr>
      <w:divsChild>
        <w:div w:id="1319730284">
          <w:marLeft w:val="0"/>
          <w:marRight w:val="0"/>
          <w:marTop w:val="0"/>
          <w:marBottom w:val="0"/>
          <w:divBdr>
            <w:top w:val="none" w:sz="0" w:space="0" w:color="auto"/>
            <w:left w:val="none" w:sz="0" w:space="0" w:color="auto"/>
            <w:bottom w:val="none" w:sz="0" w:space="0" w:color="auto"/>
            <w:right w:val="none" w:sz="0" w:space="0" w:color="auto"/>
          </w:divBdr>
          <w:divsChild>
            <w:div w:id="858661066">
              <w:marLeft w:val="0"/>
              <w:marRight w:val="0"/>
              <w:marTop w:val="0"/>
              <w:marBottom w:val="0"/>
              <w:divBdr>
                <w:top w:val="none" w:sz="0" w:space="0" w:color="auto"/>
                <w:left w:val="none" w:sz="0" w:space="0" w:color="auto"/>
                <w:bottom w:val="none" w:sz="0" w:space="0" w:color="auto"/>
                <w:right w:val="none" w:sz="0" w:space="0" w:color="auto"/>
              </w:divBdr>
              <w:divsChild>
                <w:div w:id="2072799834">
                  <w:marLeft w:val="0"/>
                  <w:marRight w:val="0"/>
                  <w:marTop w:val="0"/>
                  <w:marBottom w:val="0"/>
                  <w:divBdr>
                    <w:top w:val="none" w:sz="0" w:space="0" w:color="auto"/>
                    <w:left w:val="none" w:sz="0" w:space="0" w:color="auto"/>
                    <w:bottom w:val="none" w:sz="0" w:space="0" w:color="auto"/>
                    <w:right w:val="none" w:sz="0" w:space="0" w:color="auto"/>
                  </w:divBdr>
                </w:div>
              </w:divsChild>
            </w:div>
            <w:div w:id="1377774981">
              <w:marLeft w:val="0"/>
              <w:marRight w:val="0"/>
              <w:marTop w:val="0"/>
              <w:marBottom w:val="0"/>
              <w:divBdr>
                <w:top w:val="none" w:sz="0" w:space="0" w:color="auto"/>
                <w:left w:val="none" w:sz="0" w:space="0" w:color="auto"/>
                <w:bottom w:val="none" w:sz="0" w:space="0" w:color="auto"/>
                <w:right w:val="none" w:sz="0" w:space="0" w:color="auto"/>
              </w:divBdr>
              <w:divsChild>
                <w:div w:id="1824160855">
                  <w:marLeft w:val="0"/>
                  <w:marRight w:val="0"/>
                  <w:marTop w:val="0"/>
                  <w:marBottom w:val="0"/>
                  <w:divBdr>
                    <w:top w:val="none" w:sz="0" w:space="0" w:color="auto"/>
                    <w:left w:val="none" w:sz="0" w:space="0" w:color="auto"/>
                    <w:bottom w:val="none" w:sz="0" w:space="0" w:color="auto"/>
                    <w:right w:val="none" w:sz="0" w:space="0" w:color="auto"/>
                  </w:divBdr>
                </w:div>
              </w:divsChild>
            </w:div>
            <w:div w:id="1247110196">
              <w:marLeft w:val="0"/>
              <w:marRight w:val="0"/>
              <w:marTop w:val="0"/>
              <w:marBottom w:val="0"/>
              <w:divBdr>
                <w:top w:val="none" w:sz="0" w:space="0" w:color="auto"/>
                <w:left w:val="none" w:sz="0" w:space="0" w:color="auto"/>
                <w:bottom w:val="none" w:sz="0" w:space="0" w:color="auto"/>
                <w:right w:val="none" w:sz="0" w:space="0" w:color="auto"/>
              </w:divBdr>
              <w:divsChild>
                <w:div w:id="16034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5054">
      <w:bodyDiv w:val="1"/>
      <w:marLeft w:val="0"/>
      <w:marRight w:val="0"/>
      <w:marTop w:val="0"/>
      <w:marBottom w:val="0"/>
      <w:divBdr>
        <w:top w:val="none" w:sz="0" w:space="0" w:color="auto"/>
        <w:left w:val="none" w:sz="0" w:space="0" w:color="auto"/>
        <w:bottom w:val="none" w:sz="0" w:space="0" w:color="auto"/>
        <w:right w:val="none" w:sz="0" w:space="0" w:color="auto"/>
      </w:divBdr>
      <w:divsChild>
        <w:div w:id="331883612">
          <w:marLeft w:val="0"/>
          <w:marRight w:val="0"/>
          <w:marTop w:val="0"/>
          <w:marBottom w:val="0"/>
          <w:divBdr>
            <w:top w:val="none" w:sz="0" w:space="0" w:color="auto"/>
            <w:left w:val="none" w:sz="0" w:space="0" w:color="auto"/>
            <w:bottom w:val="none" w:sz="0" w:space="0" w:color="auto"/>
            <w:right w:val="none" w:sz="0" w:space="0" w:color="auto"/>
          </w:divBdr>
          <w:divsChild>
            <w:div w:id="868682477">
              <w:marLeft w:val="0"/>
              <w:marRight w:val="0"/>
              <w:marTop w:val="0"/>
              <w:marBottom w:val="0"/>
              <w:divBdr>
                <w:top w:val="none" w:sz="0" w:space="0" w:color="auto"/>
                <w:left w:val="none" w:sz="0" w:space="0" w:color="auto"/>
                <w:bottom w:val="none" w:sz="0" w:space="0" w:color="auto"/>
                <w:right w:val="none" w:sz="0" w:space="0" w:color="auto"/>
              </w:divBdr>
              <w:divsChild>
                <w:div w:id="965281096">
                  <w:marLeft w:val="0"/>
                  <w:marRight w:val="0"/>
                  <w:marTop w:val="0"/>
                  <w:marBottom w:val="0"/>
                  <w:divBdr>
                    <w:top w:val="none" w:sz="0" w:space="0" w:color="auto"/>
                    <w:left w:val="none" w:sz="0" w:space="0" w:color="auto"/>
                    <w:bottom w:val="none" w:sz="0" w:space="0" w:color="auto"/>
                    <w:right w:val="none" w:sz="0" w:space="0" w:color="auto"/>
                  </w:divBdr>
                </w:div>
              </w:divsChild>
            </w:div>
            <w:div w:id="32196346">
              <w:marLeft w:val="0"/>
              <w:marRight w:val="0"/>
              <w:marTop w:val="0"/>
              <w:marBottom w:val="0"/>
              <w:divBdr>
                <w:top w:val="none" w:sz="0" w:space="0" w:color="auto"/>
                <w:left w:val="none" w:sz="0" w:space="0" w:color="auto"/>
                <w:bottom w:val="none" w:sz="0" w:space="0" w:color="auto"/>
                <w:right w:val="none" w:sz="0" w:space="0" w:color="auto"/>
              </w:divBdr>
              <w:divsChild>
                <w:div w:id="958488219">
                  <w:marLeft w:val="0"/>
                  <w:marRight w:val="0"/>
                  <w:marTop w:val="0"/>
                  <w:marBottom w:val="0"/>
                  <w:divBdr>
                    <w:top w:val="none" w:sz="0" w:space="0" w:color="auto"/>
                    <w:left w:val="none" w:sz="0" w:space="0" w:color="auto"/>
                    <w:bottom w:val="none" w:sz="0" w:space="0" w:color="auto"/>
                    <w:right w:val="none" w:sz="0" w:space="0" w:color="auto"/>
                  </w:divBdr>
                </w:div>
              </w:divsChild>
            </w:div>
            <w:div w:id="1599213139">
              <w:marLeft w:val="0"/>
              <w:marRight w:val="0"/>
              <w:marTop w:val="0"/>
              <w:marBottom w:val="0"/>
              <w:divBdr>
                <w:top w:val="none" w:sz="0" w:space="0" w:color="auto"/>
                <w:left w:val="none" w:sz="0" w:space="0" w:color="auto"/>
                <w:bottom w:val="none" w:sz="0" w:space="0" w:color="auto"/>
                <w:right w:val="none" w:sz="0" w:space="0" w:color="auto"/>
              </w:divBdr>
              <w:divsChild>
                <w:div w:id="19727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8754">
      <w:bodyDiv w:val="1"/>
      <w:marLeft w:val="0"/>
      <w:marRight w:val="0"/>
      <w:marTop w:val="0"/>
      <w:marBottom w:val="0"/>
      <w:divBdr>
        <w:top w:val="none" w:sz="0" w:space="0" w:color="auto"/>
        <w:left w:val="none" w:sz="0" w:space="0" w:color="auto"/>
        <w:bottom w:val="none" w:sz="0" w:space="0" w:color="auto"/>
        <w:right w:val="none" w:sz="0" w:space="0" w:color="auto"/>
      </w:divBdr>
      <w:divsChild>
        <w:div w:id="659387109">
          <w:marLeft w:val="0"/>
          <w:marRight w:val="0"/>
          <w:marTop w:val="0"/>
          <w:marBottom w:val="0"/>
          <w:divBdr>
            <w:top w:val="none" w:sz="0" w:space="0" w:color="auto"/>
            <w:left w:val="none" w:sz="0" w:space="0" w:color="auto"/>
            <w:bottom w:val="none" w:sz="0" w:space="0" w:color="auto"/>
            <w:right w:val="none" w:sz="0" w:space="0" w:color="auto"/>
          </w:divBdr>
          <w:divsChild>
            <w:div w:id="543519159">
              <w:marLeft w:val="0"/>
              <w:marRight w:val="0"/>
              <w:marTop w:val="0"/>
              <w:marBottom w:val="0"/>
              <w:divBdr>
                <w:top w:val="none" w:sz="0" w:space="0" w:color="auto"/>
                <w:left w:val="none" w:sz="0" w:space="0" w:color="auto"/>
                <w:bottom w:val="none" w:sz="0" w:space="0" w:color="auto"/>
                <w:right w:val="none" w:sz="0" w:space="0" w:color="auto"/>
              </w:divBdr>
              <w:divsChild>
                <w:div w:id="438187940">
                  <w:marLeft w:val="0"/>
                  <w:marRight w:val="0"/>
                  <w:marTop w:val="0"/>
                  <w:marBottom w:val="0"/>
                  <w:divBdr>
                    <w:top w:val="none" w:sz="0" w:space="0" w:color="auto"/>
                    <w:left w:val="none" w:sz="0" w:space="0" w:color="auto"/>
                    <w:bottom w:val="none" w:sz="0" w:space="0" w:color="auto"/>
                    <w:right w:val="none" w:sz="0" w:space="0" w:color="auto"/>
                  </w:divBdr>
                </w:div>
              </w:divsChild>
            </w:div>
            <w:div w:id="1419718008">
              <w:marLeft w:val="0"/>
              <w:marRight w:val="0"/>
              <w:marTop w:val="0"/>
              <w:marBottom w:val="0"/>
              <w:divBdr>
                <w:top w:val="none" w:sz="0" w:space="0" w:color="auto"/>
                <w:left w:val="none" w:sz="0" w:space="0" w:color="auto"/>
                <w:bottom w:val="none" w:sz="0" w:space="0" w:color="auto"/>
                <w:right w:val="none" w:sz="0" w:space="0" w:color="auto"/>
              </w:divBdr>
              <w:divsChild>
                <w:div w:id="564680852">
                  <w:marLeft w:val="0"/>
                  <w:marRight w:val="0"/>
                  <w:marTop w:val="0"/>
                  <w:marBottom w:val="0"/>
                  <w:divBdr>
                    <w:top w:val="none" w:sz="0" w:space="0" w:color="auto"/>
                    <w:left w:val="none" w:sz="0" w:space="0" w:color="auto"/>
                    <w:bottom w:val="none" w:sz="0" w:space="0" w:color="auto"/>
                    <w:right w:val="none" w:sz="0" w:space="0" w:color="auto"/>
                  </w:divBdr>
                </w:div>
              </w:divsChild>
            </w:div>
            <w:div w:id="1453399049">
              <w:marLeft w:val="0"/>
              <w:marRight w:val="0"/>
              <w:marTop w:val="0"/>
              <w:marBottom w:val="0"/>
              <w:divBdr>
                <w:top w:val="none" w:sz="0" w:space="0" w:color="auto"/>
                <w:left w:val="none" w:sz="0" w:space="0" w:color="auto"/>
                <w:bottom w:val="none" w:sz="0" w:space="0" w:color="auto"/>
                <w:right w:val="none" w:sz="0" w:space="0" w:color="auto"/>
              </w:divBdr>
              <w:divsChild>
                <w:div w:id="1906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7B42-4903-BE42-AF3F-110E95E2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14</Pages>
  <Words>38039</Words>
  <Characters>216824</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Ikrame Kiyadi</dc:creator>
  <cp:keywords/>
  <dc:description/>
  <cp:lastModifiedBy>Ikrame Kiyadi &lt; 72761 &gt;</cp:lastModifiedBy>
  <cp:revision>15</cp:revision>
  <dcterms:created xsi:type="dcterms:W3CDTF">2025-03-22T11:45:00Z</dcterms:created>
  <dcterms:modified xsi:type="dcterms:W3CDTF">2025-04-10T09:21:00Z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b5d30d0f-bc6b-36d3-90ab-3c793d3fa72b</vt:lpwstr>
  </property>
  <property fmtid="{D5CDD505-2E9C-101B-9397-08002B2CF9AE}" pid="24" name="Mendeley Citation Style_1">
    <vt:lpwstr>http://www.zotero.org/styles/apa</vt:lpwstr>
  </property>
</Properties>
</file>