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3D1F" w14:textId="0E7A930B" w:rsidR="00121EEA" w:rsidRDefault="00121EEA" w:rsidP="009B1612">
      <w:pPr>
        <w:pStyle w:val="NormalWeb"/>
        <w:jc w:val="center"/>
        <w:rPr>
          <w:b/>
          <w:bCs/>
        </w:rPr>
      </w:pPr>
      <w:r w:rsidRPr="00121EEA">
        <w:rPr>
          <w:b/>
          <w:bCs/>
        </w:rPr>
        <w:t>Crafting Sustainability: Enhancing SDG Outcomes through E-Training-Driven Digital Competence and Employee Engagement in Rattan MSMEs</w:t>
      </w:r>
    </w:p>
    <w:p w14:paraId="2EBAD181" w14:textId="77777777" w:rsidR="009B1612" w:rsidRPr="008A5773" w:rsidRDefault="009B1612" w:rsidP="009B1612">
      <w:pPr>
        <w:spacing w:after="0" w:line="240" w:lineRule="auto"/>
        <w:jc w:val="center"/>
        <w:rPr>
          <w:rFonts w:ascii="Times New Roman" w:hAnsi="Times New Roman" w:cs="Times New Roman"/>
          <w:b/>
          <w:bCs/>
          <w:sz w:val="24"/>
          <w:szCs w:val="24"/>
          <w:lang w:val="en-US"/>
        </w:rPr>
      </w:pPr>
      <w:r w:rsidRPr="008A5773">
        <w:rPr>
          <w:rFonts w:ascii="Times New Roman" w:hAnsi="Times New Roman" w:cs="Times New Roman"/>
          <w:sz w:val="24"/>
          <w:szCs w:val="24"/>
          <w:lang w:val="en-US"/>
        </w:rPr>
        <w:t xml:space="preserve">Christian Wiradendi </w:t>
      </w:r>
      <w:proofErr w:type="spellStart"/>
      <w:proofErr w:type="gramStart"/>
      <w:r w:rsidRPr="008A5773">
        <w:rPr>
          <w:rFonts w:ascii="Times New Roman" w:hAnsi="Times New Roman" w:cs="Times New Roman"/>
          <w:sz w:val="24"/>
          <w:szCs w:val="24"/>
          <w:lang w:val="en-US"/>
        </w:rPr>
        <w:t>Wolor</w:t>
      </w:r>
      <w:r w:rsidRPr="008A5773">
        <w:rPr>
          <w:rFonts w:ascii="Times New Roman" w:hAnsi="Times New Roman" w:cs="Times New Roman"/>
          <w:sz w:val="24"/>
          <w:szCs w:val="24"/>
          <w:vertAlign w:val="superscript"/>
          <w:lang w:val="en-US"/>
        </w:rPr>
        <w:t>a</w:t>
      </w:r>
      <w:proofErr w:type="spellEnd"/>
      <w:r w:rsidRPr="008A5773">
        <w:rPr>
          <w:rFonts w:ascii="Times New Roman" w:hAnsi="Times New Roman" w:cs="Times New Roman"/>
          <w:sz w:val="24"/>
          <w:szCs w:val="24"/>
          <w:vertAlign w:val="superscript"/>
          <w:lang w:val="en-US"/>
        </w:rPr>
        <w:t>,*</w:t>
      </w:r>
      <w:proofErr w:type="gramEnd"/>
      <w:r w:rsidRPr="008A5773">
        <w:rPr>
          <w:rFonts w:ascii="Times New Roman" w:hAnsi="Times New Roman" w:cs="Times New Roman"/>
          <w:sz w:val="24"/>
          <w:szCs w:val="24"/>
          <w:lang w:val="en-US"/>
        </w:rPr>
        <w:t xml:space="preserve">, Usep </w:t>
      </w:r>
      <w:proofErr w:type="spellStart"/>
      <w:r w:rsidRPr="008A5773">
        <w:rPr>
          <w:rFonts w:ascii="Times New Roman" w:hAnsi="Times New Roman" w:cs="Times New Roman"/>
          <w:sz w:val="24"/>
          <w:szCs w:val="24"/>
          <w:lang w:val="en-US"/>
        </w:rPr>
        <w:t>Suhud</w:t>
      </w:r>
      <w:r w:rsidRPr="008A5773">
        <w:rPr>
          <w:rFonts w:ascii="Times New Roman" w:hAnsi="Times New Roman" w:cs="Times New Roman"/>
          <w:sz w:val="24"/>
          <w:szCs w:val="24"/>
          <w:vertAlign w:val="superscript"/>
          <w:lang w:val="en-US"/>
        </w:rPr>
        <w:t>a</w:t>
      </w:r>
      <w:proofErr w:type="spellEnd"/>
      <w:r w:rsidRPr="008A5773">
        <w:rPr>
          <w:rFonts w:ascii="Times New Roman" w:hAnsi="Times New Roman" w:cs="Times New Roman"/>
          <w:sz w:val="24"/>
          <w:szCs w:val="24"/>
          <w:lang w:val="en-US"/>
        </w:rPr>
        <w:t xml:space="preserve">, Aditya </w:t>
      </w:r>
      <w:proofErr w:type="spellStart"/>
      <w:r w:rsidRPr="008A5773">
        <w:rPr>
          <w:rFonts w:ascii="Times New Roman" w:hAnsi="Times New Roman" w:cs="Times New Roman"/>
          <w:sz w:val="24"/>
          <w:szCs w:val="24"/>
          <w:lang w:val="en-US"/>
        </w:rPr>
        <w:t>Pratama</w:t>
      </w:r>
      <w:r w:rsidRPr="008A5773">
        <w:rPr>
          <w:rFonts w:ascii="Times New Roman" w:hAnsi="Times New Roman" w:cs="Times New Roman"/>
          <w:sz w:val="24"/>
          <w:szCs w:val="24"/>
          <w:vertAlign w:val="superscript"/>
          <w:lang w:val="en-US"/>
        </w:rPr>
        <w:t>a</w:t>
      </w:r>
      <w:proofErr w:type="spellEnd"/>
      <w:r w:rsidRPr="008A5773">
        <w:rPr>
          <w:rFonts w:ascii="Times New Roman" w:hAnsi="Times New Roman" w:cs="Times New Roman"/>
          <w:sz w:val="24"/>
          <w:szCs w:val="24"/>
          <w:lang w:val="en-US"/>
        </w:rPr>
        <w:t>, Surya Anugrah</w:t>
      </w:r>
      <w:r w:rsidRPr="008A5773">
        <w:rPr>
          <w:rFonts w:ascii="Times New Roman" w:hAnsi="Times New Roman" w:cs="Times New Roman"/>
          <w:sz w:val="24"/>
          <w:szCs w:val="24"/>
          <w:vertAlign w:val="superscript"/>
          <w:lang w:val="en-US"/>
        </w:rPr>
        <w:t>a</w:t>
      </w:r>
      <w:r w:rsidRPr="008A5773">
        <w:rPr>
          <w:rFonts w:ascii="Times New Roman" w:hAnsi="Times New Roman" w:cs="Times New Roman"/>
          <w:sz w:val="24"/>
          <w:szCs w:val="24"/>
          <w:lang w:val="en-US"/>
        </w:rPr>
        <w:t xml:space="preserve">, Mahmoud Ali </w:t>
      </w:r>
      <w:proofErr w:type="spellStart"/>
      <w:proofErr w:type="gramStart"/>
      <w:r w:rsidRPr="008A5773">
        <w:rPr>
          <w:rFonts w:ascii="Times New Roman" w:hAnsi="Times New Roman" w:cs="Times New Roman"/>
          <w:sz w:val="24"/>
          <w:szCs w:val="24"/>
          <w:lang w:val="en-US"/>
        </w:rPr>
        <w:t>Rababah</w:t>
      </w:r>
      <w:r w:rsidRPr="008A5773">
        <w:rPr>
          <w:rFonts w:ascii="Times New Roman" w:hAnsi="Times New Roman" w:cs="Times New Roman"/>
          <w:sz w:val="24"/>
          <w:szCs w:val="24"/>
          <w:vertAlign w:val="superscript"/>
          <w:lang w:val="en-US"/>
        </w:rPr>
        <w:t>b</w:t>
      </w:r>
      <w:proofErr w:type="spellEnd"/>
      <w:r w:rsidRPr="008A5773">
        <w:rPr>
          <w:rFonts w:ascii="Times New Roman" w:hAnsi="Times New Roman" w:cs="Times New Roman"/>
          <w:sz w:val="24"/>
          <w:szCs w:val="24"/>
          <w:vertAlign w:val="superscript"/>
          <w:lang w:val="en-US"/>
        </w:rPr>
        <w:t xml:space="preserve"> </w:t>
      </w:r>
      <w:r w:rsidRPr="008A5773">
        <w:rPr>
          <w:rFonts w:ascii="Times New Roman" w:hAnsi="Times New Roman" w:cs="Times New Roman"/>
          <w:sz w:val="24"/>
          <w:szCs w:val="24"/>
          <w:lang w:val="en-US"/>
        </w:rPr>
        <w:t>,</w:t>
      </w:r>
      <w:proofErr w:type="gramEnd"/>
      <w:r w:rsidRPr="008A5773">
        <w:rPr>
          <w:rFonts w:ascii="Times New Roman" w:hAnsi="Times New Roman" w:cs="Times New Roman"/>
          <w:sz w:val="24"/>
          <w:szCs w:val="24"/>
          <w:lang w:val="en-US"/>
        </w:rPr>
        <w:t xml:space="preserve"> Hasan </w:t>
      </w:r>
      <w:proofErr w:type="spellStart"/>
      <w:r w:rsidRPr="008A5773">
        <w:rPr>
          <w:rFonts w:ascii="Times New Roman" w:hAnsi="Times New Roman" w:cs="Times New Roman"/>
          <w:sz w:val="24"/>
          <w:szCs w:val="24"/>
          <w:lang w:val="en-US"/>
        </w:rPr>
        <w:t>Mukhibad</w:t>
      </w:r>
      <w:r w:rsidRPr="008A5773">
        <w:rPr>
          <w:rFonts w:ascii="Times New Roman" w:hAnsi="Times New Roman" w:cs="Times New Roman"/>
          <w:sz w:val="24"/>
          <w:szCs w:val="24"/>
          <w:vertAlign w:val="superscript"/>
          <w:lang w:val="en-US"/>
        </w:rPr>
        <w:t>c</w:t>
      </w:r>
      <w:proofErr w:type="spellEnd"/>
      <w:r w:rsidRPr="008A5773">
        <w:rPr>
          <w:rFonts w:ascii="Times New Roman" w:hAnsi="Times New Roman" w:cs="Times New Roman"/>
          <w:sz w:val="24"/>
          <w:szCs w:val="24"/>
          <w:lang w:val="en-US"/>
        </w:rPr>
        <w:t>, Wong Chee Hoo</w:t>
      </w:r>
      <w:r w:rsidRPr="008A5773">
        <w:rPr>
          <w:rFonts w:ascii="Times New Roman" w:hAnsi="Times New Roman" w:cs="Times New Roman"/>
          <w:sz w:val="24"/>
          <w:szCs w:val="24"/>
          <w:vertAlign w:val="superscript"/>
          <w:lang w:val="en-US"/>
        </w:rPr>
        <w:t>d</w:t>
      </w:r>
      <w:r w:rsidRPr="008A5773">
        <w:rPr>
          <w:rFonts w:ascii="Times New Roman" w:hAnsi="Times New Roman" w:cs="Times New Roman"/>
          <w:sz w:val="24"/>
          <w:szCs w:val="24"/>
          <w:lang w:val="en-US"/>
        </w:rPr>
        <w:t xml:space="preserve"> </w:t>
      </w:r>
    </w:p>
    <w:p w14:paraId="5003FB8F" w14:textId="77777777" w:rsidR="009B1612" w:rsidRPr="008A5773" w:rsidRDefault="009B1612" w:rsidP="009B1612">
      <w:pPr>
        <w:spacing w:after="0" w:line="240" w:lineRule="auto"/>
        <w:jc w:val="center"/>
        <w:rPr>
          <w:rFonts w:ascii="Times New Roman" w:hAnsi="Times New Roman" w:cs="Times New Roman"/>
          <w:sz w:val="24"/>
          <w:szCs w:val="24"/>
          <w:lang w:val="en-US"/>
        </w:rPr>
      </w:pPr>
      <w:r w:rsidRPr="008A5773">
        <w:rPr>
          <w:rFonts w:ascii="Times New Roman" w:hAnsi="Times New Roman" w:cs="Times New Roman"/>
          <w:sz w:val="24"/>
          <w:szCs w:val="24"/>
          <w:vertAlign w:val="superscript"/>
          <w:lang w:val="en-US"/>
        </w:rPr>
        <w:t>a</w:t>
      </w:r>
      <w:r w:rsidRPr="008A5773">
        <w:rPr>
          <w:rFonts w:ascii="Times New Roman" w:hAnsi="Times New Roman" w:cs="Times New Roman"/>
          <w:sz w:val="24"/>
          <w:szCs w:val="24"/>
          <w:lang w:val="en-US"/>
        </w:rPr>
        <w:t xml:space="preserve"> Faculty of Economics and Business, Universitas Negeri Jakarta, Indonesia. </w:t>
      </w:r>
    </w:p>
    <w:p w14:paraId="43D6718B" w14:textId="77777777" w:rsidR="009B1612" w:rsidRPr="008A5773" w:rsidRDefault="009B1612" w:rsidP="009B1612">
      <w:pPr>
        <w:spacing w:after="0" w:line="240" w:lineRule="auto"/>
        <w:jc w:val="center"/>
        <w:rPr>
          <w:rFonts w:ascii="Times New Roman" w:hAnsi="Times New Roman" w:cs="Times New Roman"/>
          <w:sz w:val="24"/>
          <w:szCs w:val="24"/>
          <w:lang w:val="en-US"/>
        </w:rPr>
      </w:pPr>
      <w:r w:rsidRPr="008A5773">
        <w:rPr>
          <w:rFonts w:ascii="Times New Roman" w:hAnsi="Times New Roman" w:cs="Times New Roman"/>
          <w:sz w:val="24"/>
          <w:szCs w:val="24"/>
          <w:vertAlign w:val="superscript"/>
          <w:lang w:val="en-US"/>
        </w:rPr>
        <w:t>b</w:t>
      </w:r>
      <w:r w:rsidRPr="008A5773">
        <w:rPr>
          <w:rFonts w:ascii="Times New Roman" w:hAnsi="Times New Roman" w:cs="Times New Roman"/>
          <w:sz w:val="24"/>
          <w:szCs w:val="24"/>
          <w:lang w:val="en-US"/>
        </w:rPr>
        <w:t xml:space="preserve"> </w:t>
      </w:r>
      <w:proofErr w:type="spellStart"/>
      <w:r w:rsidRPr="008A5773">
        <w:rPr>
          <w:rFonts w:ascii="Times New Roman" w:hAnsi="Times New Roman" w:cs="Times New Roman"/>
          <w:sz w:val="24"/>
          <w:szCs w:val="24"/>
        </w:rPr>
        <w:t>Jadara</w:t>
      </w:r>
      <w:proofErr w:type="spellEnd"/>
      <w:r w:rsidRPr="008A5773">
        <w:rPr>
          <w:rFonts w:ascii="Times New Roman" w:hAnsi="Times New Roman" w:cs="Times New Roman"/>
          <w:sz w:val="24"/>
          <w:szCs w:val="24"/>
        </w:rPr>
        <w:t xml:space="preserve"> Research </w:t>
      </w:r>
      <w:proofErr w:type="spellStart"/>
      <w:r w:rsidRPr="008A5773">
        <w:rPr>
          <w:rFonts w:ascii="Times New Roman" w:hAnsi="Times New Roman" w:cs="Times New Roman"/>
          <w:sz w:val="24"/>
          <w:szCs w:val="24"/>
        </w:rPr>
        <w:t>Center</w:t>
      </w:r>
      <w:proofErr w:type="spellEnd"/>
      <w:r w:rsidRPr="008A5773">
        <w:rPr>
          <w:rFonts w:ascii="Times New Roman" w:hAnsi="Times New Roman" w:cs="Times New Roman"/>
          <w:sz w:val="24"/>
          <w:szCs w:val="24"/>
        </w:rPr>
        <w:t xml:space="preserve">, </w:t>
      </w:r>
      <w:proofErr w:type="spellStart"/>
      <w:r w:rsidRPr="008A5773">
        <w:rPr>
          <w:rFonts w:ascii="Times New Roman" w:hAnsi="Times New Roman" w:cs="Times New Roman"/>
          <w:sz w:val="24"/>
          <w:szCs w:val="24"/>
        </w:rPr>
        <w:t>Jadara</w:t>
      </w:r>
      <w:proofErr w:type="spellEnd"/>
      <w:r w:rsidRPr="008A5773">
        <w:rPr>
          <w:rFonts w:ascii="Times New Roman" w:hAnsi="Times New Roman" w:cs="Times New Roman"/>
          <w:sz w:val="24"/>
          <w:szCs w:val="24"/>
        </w:rPr>
        <w:t xml:space="preserve"> University, Irbid, Jordan. </w:t>
      </w:r>
    </w:p>
    <w:p w14:paraId="14CEBE1C" w14:textId="77777777" w:rsidR="009B1612" w:rsidRPr="008A5773" w:rsidRDefault="009B1612" w:rsidP="009B1612">
      <w:pPr>
        <w:spacing w:after="0" w:line="240" w:lineRule="auto"/>
        <w:jc w:val="center"/>
        <w:rPr>
          <w:rFonts w:ascii="Times New Roman" w:hAnsi="Times New Roman" w:cs="Times New Roman"/>
          <w:sz w:val="24"/>
          <w:szCs w:val="24"/>
          <w:lang w:val="en-US"/>
        </w:rPr>
      </w:pPr>
      <w:r w:rsidRPr="008A5773">
        <w:rPr>
          <w:rFonts w:ascii="Times New Roman" w:hAnsi="Times New Roman" w:cs="Times New Roman"/>
          <w:sz w:val="24"/>
          <w:szCs w:val="24"/>
          <w:vertAlign w:val="superscript"/>
          <w:lang w:val="en-US"/>
        </w:rPr>
        <w:t xml:space="preserve">c </w:t>
      </w:r>
      <w:r w:rsidRPr="008A5773">
        <w:rPr>
          <w:rFonts w:ascii="Times New Roman" w:hAnsi="Times New Roman" w:cs="Times New Roman"/>
          <w:sz w:val="24"/>
          <w:szCs w:val="24"/>
          <w:lang w:val="en-US"/>
        </w:rPr>
        <w:t xml:space="preserve">Faculty of Economics and Business, Universitas Negeri Semarang, Indonesia. </w:t>
      </w:r>
    </w:p>
    <w:p w14:paraId="5A5FFF21" w14:textId="77777777" w:rsidR="009B1612" w:rsidRPr="008A5773" w:rsidRDefault="009B1612" w:rsidP="009B1612">
      <w:pPr>
        <w:spacing w:after="0" w:line="240" w:lineRule="auto"/>
        <w:jc w:val="center"/>
        <w:rPr>
          <w:rFonts w:ascii="Times New Roman" w:hAnsi="Times New Roman" w:cs="Times New Roman"/>
          <w:sz w:val="24"/>
          <w:szCs w:val="24"/>
          <w:lang w:val="en-US"/>
        </w:rPr>
      </w:pPr>
      <w:r w:rsidRPr="008A5773">
        <w:rPr>
          <w:rFonts w:ascii="Times New Roman" w:hAnsi="Times New Roman" w:cs="Times New Roman"/>
          <w:sz w:val="24"/>
          <w:szCs w:val="24"/>
          <w:vertAlign w:val="superscript"/>
          <w:lang w:val="en-US"/>
        </w:rPr>
        <w:t>d</w:t>
      </w:r>
      <w:r w:rsidRPr="008A5773">
        <w:rPr>
          <w:rFonts w:ascii="Times New Roman" w:hAnsi="Times New Roman" w:cs="Times New Roman"/>
          <w:sz w:val="24"/>
          <w:szCs w:val="24"/>
          <w:lang w:val="en-US"/>
        </w:rPr>
        <w:t xml:space="preserve"> Faculty of Business and Communication, INTI International University, Nilai, Malaysia. </w:t>
      </w:r>
    </w:p>
    <w:p w14:paraId="2FCB6F5A" w14:textId="77777777" w:rsidR="009B1612" w:rsidRPr="008A5773" w:rsidRDefault="009B1612" w:rsidP="009B1612">
      <w:pPr>
        <w:spacing w:after="0" w:line="240" w:lineRule="auto"/>
        <w:jc w:val="center"/>
        <w:rPr>
          <w:rFonts w:ascii="Times New Roman" w:hAnsi="Times New Roman" w:cs="Times New Roman"/>
          <w:sz w:val="24"/>
          <w:szCs w:val="24"/>
          <w:lang w:val="en-US"/>
        </w:rPr>
      </w:pPr>
      <w:r w:rsidRPr="008A5773">
        <w:rPr>
          <w:rFonts w:ascii="Times New Roman" w:hAnsi="Times New Roman" w:cs="Times New Roman"/>
          <w:sz w:val="24"/>
          <w:szCs w:val="24"/>
          <w:lang w:val="en-US"/>
        </w:rPr>
        <w:t xml:space="preserve">Corresponding Author: </w:t>
      </w:r>
      <w:hyperlink r:id="rId5">
        <w:r w:rsidRPr="008A5773">
          <w:rPr>
            <w:rStyle w:val="Hyperlink"/>
            <w:rFonts w:ascii="Times New Roman" w:hAnsi="Times New Roman" w:cs="Times New Roman"/>
            <w:color w:val="000000" w:themeColor="text1"/>
            <w:sz w:val="24"/>
            <w:szCs w:val="24"/>
            <w:lang w:val="en-US"/>
          </w:rPr>
          <w:t>christianwiradendi@unj.ac.id</w:t>
        </w:r>
      </w:hyperlink>
    </w:p>
    <w:p w14:paraId="5E166A15" w14:textId="77777777" w:rsidR="009B1612" w:rsidRDefault="009B1612" w:rsidP="009B1612">
      <w:pPr>
        <w:pStyle w:val="NormalWeb"/>
        <w:jc w:val="center"/>
        <w:rPr>
          <w:b/>
          <w:bCs/>
        </w:rPr>
      </w:pPr>
    </w:p>
    <w:p w14:paraId="3940BFE2" w14:textId="5CE0E792" w:rsidR="00D51D8B" w:rsidRDefault="00D51D8B" w:rsidP="00D51D8B">
      <w:pPr>
        <w:pStyle w:val="NormalWeb"/>
        <w:jc w:val="center"/>
        <w:rPr>
          <w:b/>
          <w:bCs/>
        </w:rPr>
      </w:pPr>
      <w:bookmarkStart w:id="0" w:name="_Hlk200663544"/>
      <w:r>
        <w:rPr>
          <w:b/>
          <w:bCs/>
        </w:rPr>
        <w:t>Abstract</w:t>
      </w:r>
    </w:p>
    <w:p w14:paraId="40284C20" w14:textId="44F07741" w:rsidR="00EB6ADC" w:rsidRPr="00A4158B" w:rsidRDefault="00A4158B" w:rsidP="00A4158B">
      <w:pPr>
        <w:spacing w:after="0" w:line="240" w:lineRule="auto"/>
        <w:jc w:val="both"/>
        <w:rPr>
          <w:rFonts w:ascii="Times New Roman" w:hAnsi="Times New Roman" w:cs="Times New Roman"/>
          <w:sz w:val="24"/>
          <w:szCs w:val="24"/>
        </w:rPr>
      </w:pPr>
      <w:r w:rsidRPr="00A4158B">
        <w:rPr>
          <w:rFonts w:ascii="Times New Roman" w:eastAsia="Times New Roman" w:hAnsi="Times New Roman" w:cs="Times New Roman"/>
          <w:kern w:val="0"/>
          <w:sz w:val="24"/>
          <w:szCs w:val="24"/>
          <w:lang w:eastAsia="en-ID"/>
          <w14:ligatures w14:val="none"/>
        </w:rPr>
        <w:t xml:space="preserve">This study seeks to examine the influence of e-training on digital competence and employee engagement, as well as its effect on sustainable organisational performance within the rattan craft-based MSME sector. This study employed a quantitative methodology utilising the Structural Equation </w:t>
      </w:r>
      <w:proofErr w:type="spellStart"/>
      <w:r w:rsidRPr="00A4158B">
        <w:rPr>
          <w:rFonts w:ascii="Times New Roman" w:eastAsia="Times New Roman" w:hAnsi="Times New Roman" w:cs="Times New Roman"/>
          <w:kern w:val="0"/>
          <w:sz w:val="24"/>
          <w:szCs w:val="24"/>
          <w:lang w:eastAsia="en-ID"/>
          <w14:ligatures w14:val="none"/>
        </w:rPr>
        <w:t>Modeling</w:t>
      </w:r>
      <w:proofErr w:type="spellEnd"/>
      <w:r w:rsidRPr="00A4158B">
        <w:rPr>
          <w:rFonts w:ascii="Times New Roman" w:eastAsia="Times New Roman" w:hAnsi="Times New Roman" w:cs="Times New Roman"/>
          <w:kern w:val="0"/>
          <w:sz w:val="24"/>
          <w:szCs w:val="24"/>
          <w:lang w:eastAsia="en-ID"/>
          <w14:ligatures w14:val="none"/>
        </w:rPr>
        <w:t xml:space="preserve">-Partial Least Squares (SEM-PLS) technique, with 200 respondents from rattan MSMEs in Indonesia. The analytical results indicate that e-training significantly impacts digital competency and employee engagement. Moreover, digital competency and staff involvement substantially enhance sustainable organisational performance. The findings are bolstered by the application of the Technology Acceptance Model (TAM), Social Exchange Theory (SET), and Dynamic Capability Theory, which collectively elucidate how digital training influences employee behaviour and enhances organisational capacities. </w:t>
      </w:r>
      <w:r w:rsidR="00EB6ADC" w:rsidRPr="00A4158B">
        <w:rPr>
          <w:rFonts w:ascii="Times New Roman" w:hAnsi="Times New Roman" w:cs="Times New Roman"/>
          <w:sz w:val="24"/>
          <w:szCs w:val="24"/>
        </w:rPr>
        <w:t>This study provides theoretical contributions in developing an understanding of the digitalization of human resources in the traditional sector as well as practical implications in strengthening digital training strategies based on local needs. Thus, e-training is an important strategy to support the digital transformation of rattan MSMEs towards sustainability in line with the Sustainable Development Goals (SDGs) agenda.</w:t>
      </w:r>
    </w:p>
    <w:p w14:paraId="2BEA4433" w14:textId="5D3472E3" w:rsidR="00D51D8B" w:rsidRDefault="00D51D8B" w:rsidP="00D51D8B">
      <w:pPr>
        <w:pStyle w:val="NormalWeb"/>
        <w:jc w:val="both"/>
      </w:pPr>
      <w:r w:rsidRPr="00925AF9">
        <w:rPr>
          <w:b/>
          <w:bCs/>
        </w:rPr>
        <w:t>Keywords:</w:t>
      </w:r>
      <w:r>
        <w:t xml:space="preserve"> E-Training, Employee Engagement, Digital Competency, Sustainable Organizational Performance</w:t>
      </w:r>
    </w:p>
    <w:bookmarkEnd w:id="0"/>
    <w:p w14:paraId="6310008A" w14:textId="77777777" w:rsidR="00EB6ADC" w:rsidRDefault="00EB6ADC" w:rsidP="00D51D8B">
      <w:pPr>
        <w:pStyle w:val="NormalWeb"/>
        <w:jc w:val="both"/>
      </w:pPr>
    </w:p>
    <w:p w14:paraId="2A002F1D" w14:textId="797F2A15" w:rsidR="00784AF4" w:rsidRPr="00121EEA" w:rsidRDefault="00784AF4" w:rsidP="00E25F52">
      <w:pPr>
        <w:pStyle w:val="NormalWeb"/>
        <w:numPr>
          <w:ilvl w:val="0"/>
          <w:numId w:val="6"/>
        </w:numPr>
        <w:jc w:val="both"/>
        <w:rPr>
          <w:b/>
          <w:bCs/>
        </w:rPr>
      </w:pPr>
      <w:r w:rsidRPr="00121EEA">
        <w:rPr>
          <w:b/>
          <w:bCs/>
        </w:rPr>
        <w:t>Introduction</w:t>
      </w:r>
    </w:p>
    <w:p w14:paraId="361D6BDA" w14:textId="47BC1A48" w:rsidR="00784AF4" w:rsidRPr="00121EEA" w:rsidRDefault="00AF42D0" w:rsidP="00784AF4">
      <w:pPr>
        <w:pStyle w:val="NormalWeb"/>
        <w:ind w:firstLine="720"/>
        <w:jc w:val="both"/>
      </w:pPr>
      <w:r w:rsidRPr="00E12653">
        <w:t xml:space="preserve">Over the past decade, developments in digital technology have brought about profound changes across virtually every sector of life, including the micro, small, and medium enterprise (MSME) sector. Digitization has not only transformed how large corporations manage human resources and business operations, but it also compels MSMEs to undergo their own transformations </w:t>
      </w:r>
      <w:proofErr w:type="gramStart"/>
      <w:r w:rsidRPr="00E12653">
        <w:t>in order to</w:t>
      </w:r>
      <w:proofErr w:type="gramEnd"/>
      <w:r w:rsidRPr="00E12653">
        <w:t xml:space="preserve"> remain relevant and competitive. MSMEs play a vital role in Indonesia’s economy as providers of employment and drivers of local economic growth </w:t>
      </w:r>
      <w:r w:rsidR="00784AF4" w:rsidRPr="00121EEA">
        <w:fldChar w:fldCharType="begin"/>
      </w:r>
      <w:r w:rsidR="00784AF4" w:rsidRPr="00121EEA">
        <w:instrText xml:space="preserve"> ADDIN ZOTERO_ITEM CSL_CITATION {"citationID":"1F4jEq6Z","properties":{"formattedCitation":"(Putri, 2023)","plainCitation":"(Putri, 2023)","noteIndex":0},"citationItems":[{"id":5233,"uris":["http://zotero.org/users/11129761/items/U5XUYKH2"],"itemData":{"id":5233,"type":"article-newspaper","container-title":"CNBC Indonesia","event-place":"Jakarta","publisher-place":"Jakarta","title":"Number of MSMEs Reaches 8.71 Million, Could This Be a 'Shield' for Recession?","URL":"https://www.cnbcindonesia.com/research/20230207115843-128-411724/jumlah-umkm-capai-871-juta-bisa-jadi-tameng-resesi","author":[{"family":"Putri","given":"Aulia Mutiara Hatia"}],"issued":{"date-parts":[["2023"]]}}}],"schema":"https://github.com/citation-style-language/schema/raw/master/csl-citation.json"} </w:instrText>
      </w:r>
      <w:r w:rsidR="00784AF4" w:rsidRPr="00121EEA">
        <w:fldChar w:fldCharType="separate"/>
      </w:r>
      <w:r w:rsidR="00784AF4" w:rsidRPr="00121EEA">
        <w:t>(Putri, 2023)</w:t>
      </w:r>
      <w:r w:rsidR="00784AF4" w:rsidRPr="00121EEA">
        <w:fldChar w:fldCharType="end"/>
      </w:r>
      <w:r w:rsidR="00784AF4" w:rsidRPr="00121EEA">
        <w:t xml:space="preserve">. </w:t>
      </w:r>
      <w:r w:rsidRPr="00AF42D0">
        <w:t xml:space="preserve">In this context, enhancing digital competencies becomes crucial to support the competitiveness and sustainability of MSMEs amid the pressures of globalization and shifting consumer </w:t>
      </w:r>
      <w:proofErr w:type="spellStart"/>
      <w:r w:rsidRPr="00AF42D0">
        <w:t>behaviors</w:t>
      </w:r>
      <w:proofErr w:type="spellEnd"/>
      <w:r w:rsidRPr="00AF42D0">
        <w:t xml:space="preserve">. One particularly relevant and adaptive form of transformation is the utilization of digital‐based training, or e-training, to develop MSME human resources. This step aligns with the Sustainable Development Goals (SDGs), notably Goal 4 (Quality Education) and Goal 8 (Decent Work and Economic Growth), whereby developing digital </w:t>
      </w:r>
      <w:r w:rsidRPr="00AF42D0">
        <w:lastRenderedPageBreak/>
        <w:t>skills among vulnerable groups such as MSME entrepreneurs constitutes an integral part of an inclusive and sustainable development agenda.</w:t>
      </w:r>
    </w:p>
    <w:p w14:paraId="21BF5DAB" w14:textId="75426433" w:rsidR="00784AF4" w:rsidRPr="00121EEA" w:rsidRDefault="00AF42D0" w:rsidP="00784AF4">
      <w:pPr>
        <w:pStyle w:val="NormalWeb"/>
        <w:ind w:firstLine="720"/>
        <w:jc w:val="both"/>
      </w:pPr>
      <w:r w:rsidRPr="00AF42D0">
        <w:t xml:space="preserve">Among the diverse MSME sectors, the rattan crafts industry exhibits distinctive characteristics alongside significant economic potential. Rattan, a non-timber natural resource, can be processed into various high-value products such as furniture and handicrafts. The rattan industry not only stimulates regional economies but also carries cultural and environmental sustainability values </w:t>
      </w:r>
      <w:r w:rsidR="00784AF4" w:rsidRPr="00121EEA">
        <w:fldChar w:fldCharType="begin"/>
      </w:r>
      <w:r w:rsidR="00784AF4" w:rsidRPr="00121EEA">
        <w:instrText xml:space="preserve"> ADDIN ZOTERO_ITEM CSL_CITATION {"citationID":"gGNzSknA","properties":{"formattedCitation":"(Latifah et al., 2024; Sarjiyanto et al., 2025)","plainCitation":"(Latifah et al., 2024; Sarjiyanto et al., 2025)","noteIndex":0},"citationItems":[{"id":6208,"uris":["http://zotero.org/users/11129761/items/JZSV63CF"],"itemData":{"id":6208,"type":"article-journal","container-title":"Iop Conference Series Earth and Environmental Science","DOI":"10.1088/1755-1315/1315/1/012069","issue":"1","journalAbbreviation":"Iop Conference Series Earth and Environmental Science","page":"012069","title":"Study of the Types and Feasibility of the Rattan Industry for the Sustainability of Non-Timber Forest Products in North Sumatra","volume":"1315","author":[{"family":"Latifah","given":"Siti"},{"family":"Yonariza","given":"Yonariza"},{"family":"Purwanto","given":"Purwanto"},{"family":"Codilan","given":"Analyn"},{"literal":"Darwo"},{"family":"Syahputra","given":"OK H."},{"family":"Rambe","given":"A N. A."}],"issued":{"date-parts":[["2024"]]}}},{"id":6206,"uris":["http://zotero.org/users/11129761/items/5YA8ANMC"],"itemData":{"id":6206,"type":"article-journal","container-title":"Corporate Governance and Sustainability Review","DOI":"10.22495/cgsrv9i1p3","issue":"1","journalAbbreviation":"Corporate Governance and Sustainability Review","page":"32-41","title":"The Community Empowerment Strategy and Its Role in the Entrepreneurial Spirit and Business Sustainability","volume":"9","author":[{"family":"Sarjiyanto","given":"Sarjiyanto"},{"family":"Haryono","given":"Tulus"},{"family":"Firdaus","given":"R. B. R."},{"family":"Paska","given":"Ellena D."}],"issued":{"date-parts":[["2025"]]}}}],"schema":"https://github.com/citation-style-language/schema/raw/master/csl-citation.json"} </w:instrText>
      </w:r>
      <w:r w:rsidR="00784AF4" w:rsidRPr="00121EEA">
        <w:fldChar w:fldCharType="separate"/>
      </w:r>
      <w:r w:rsidR="00784AF4" w:rsidRPr="00121EEA">
        <w:t>(Latifah et al., 2024; Sarjiyanto et al., 2025)</w:t>
      </w:r>
      <w:r w:rsidR="00784AF4" w:rsidRPr="00121EEA">
        <w:fldChar w:fldCharType="end"/>
      </w:r>
      <w:r w:rsidR="00784AF4" w:rsidRPr="00121EEA">
        <w:t xml:space="preserve">. </w:t>
      </w:r>
      <w:r w:rsidRPr="00AF42D0">
        <w:t xml:space="preserve">With growing global demand for eco-friendly products, the rattan industry’s relevance continues to rise. However, to meet the demands of a competitive market, rattan MSMEs require strengthened capabilities in technology use, innovative design, and digital skills aligned with the dynamics of the creative industry </w:t>
      </w:r>
      <w:r w:rsidR="00784AF4" w:rsidRPr="00121EEA">
        <w:fldChar w:fldCharType="begin"/>
      </w:r>
      <w:r w:rsidR="00784AF4" w:rsidRPr="00121EEA">
        <w:instrText xml:space="preserve"> ADDIN ZOTERO_ITEM CSL_CITATION {"citationID":"sTTynXbR","properties":{"formattedCitation":"(Pratono, 2019; Wicaksono &amp; Kadafi, 2020)","plainCitation":"(Pratono, 2019; Wicaksono &amp; Kadafi, 2020)","noteIndex":0},"citationItems":[{"id":6214,"uris":["http://zotero.org/users/11129761/items/BL939DGG"],"itemData":{"id":6214,"type":"article-journal","container-title":"International Journal of Emerging Markets","DOI":"10.1108/ijoem-01-2017-0028","issue":"1","journalAbbreviation":"International Journal of Emerging Markets","page":"149-170","title":"Cross-Cultural Collaboration for Inclusive Global Value Chain: A Case Study of Rattan Industry","volume":"15","author":[{"family":"Pratono","given":"Aluisius H."}],"issued":{"date-parts":[["2019"]]}}},{"id":6215,"uris":["http://zotero.org/users/11129761/items/Z97HZGQG"],"itemData":{"id":6215,"type":"article-journal","container-title":"E3s Web of Conferences","DOI":"10.1051/e3sconf/202020207052","journalAbbreviation":"E3s Web of Conferences","page":"07052","title":"The Improvement of Production Process Impact in Furniture Industry Toward Circular Economy","volume":"202","author":[{"family":"Wicaksono","given":"Purnawan A."},{"family":"Kadafi","given":"Choirunisa A."}],"issued":{"date-parts":[["2020"]]}}}],"schema":"https://github.com/citation-style-language/schema/raw/master/csl-citation.json"} </w:instrText>
      </w:r>
      <w:r w:rsidR="00784AF4" w:rsidRPr="00121EEA">
        <w:fldChar w:fldCharType="separate"/>
      </w:r>
      <w:r w:rsidR="00784AF4" w:rsidRPr="00121EEA">
        <w:t>(Pratono, 2019; Wicaksono &amp; Kadafi, 2020)</w:t>
      </w:r>
      <w:r w:rsidR="00784AF4" w:rsidRPr="00121EEA">
        <w:fldChar w:fldCharType="end"/>
      </w:r>
      <w:r w:rsidR="00784AF4" w:rsidRPr="00121EEA">
        <w:t>.</w:t>
      </w:r>
    </w:p>
    <w:p w14:paraId="457929EF" w14:textId="609BE6CA" w:rsidR="00784AF4" w:rsidRPr="00121EEA" w:rsidRDefault="00AF42D0" w:rsidP="00784AF4">
      <w:pPr>
        <w:pStyle w:val="NormalWeb"/>
        <w:ind w:firstLine="720"/>
        <w:jc w:val="both"/>
      </w:pPr>
      <w:r w:rsidRPr="00AF42D0">
        <w:t xml:space="preserve">Although the potential of e-training has been widely discussed in the literature, its implementation within the rattan MSME sector still encounters a number of obstacles </w:t>
      </w:r>
      <w:r w:rsidR="00784AF4" w:rsidRPr="00121EEA">
        <w:fldChar w:fldCharType="begin"/>
      </w:r>
      <w:r w:rsidR="00784AF4" w:rsidRPr="00121EEA">
        <w:instrText xml:space="preserve"> ADDIN ZOTERO_ITEM CSL_CITATION {"citationID":"5u664CFB","properties":{"formattedCitation":"(Soehandoko, 2023)","plainCitation":"(Soehandoko, 2023)","noteIndex":0},"citationItems":[{"id":4891,"uris":["http://zotero.org/users/11129761/items/JEIMV84B"],"itemData":{"id":4891,"type":"article-newspaper","container-title":"Ekonomi Bisnis","event-place":"Jakarta","publisher-place":"Jakarta","title":"Bank Indonesia Ungkap 4 Masalah dan Tantangan UMKM Indonesia","URL":"https://ekonomi.bisnis.com/read/20230829/9/1689447/bank-indonesia-ungkap-4-masalah-dan-tantangan-umkm-indonesia","author":[{"family":"Soehandoko","given":"Jessica Gabriela"}],"issued":{"date-parts":[["2023"]]}}}],"schema":"https://github.com/citation-style-language/schema/raw/master/csl-citation.json"} </w:instrText>
      </w:r>
      <w:r w:rsidR="00784AF4" w:rsidRPr="00121EEA">
        <w:fldChar w:fldCharType="separate"/>
      </w:r>
      <w:r w:rsidR="00784AF4" w:rsidRPr="00121EEA">
        <w:t>(Soehandoko, 2023)</w:t>
      </w:r>
      <w:r w:rsidR="00784AF4" w:rsidRPr="00121EEA">
        <w:fldChar w:fldCharType="end"/>
      </w:r>
      <w:r w:rsidR="00784AF4" w:rsidRPr="00121EEA">
        <w:t xml:space="preserve">. </w:t>
      </w:r>
      <w:r w:rsidRPr="00AF42D0">
        <w:t xml:space="preserve">The main challenges include limited technological infrastructure, low levels of digital literacy among the workforce, and minimal experience or trust in digital training methods </w:t>
      </w:r>
      <w:r w:rsidR="00784AF4" w:rsidRPr="00121EEA">
        <w:fldChar w:fldCharType="begin"/>
      </w:r>
      <w:r w:rsidR="00784AF4" w:rsidRPr="00121EEA">
        <w:instrText xml:space="preserve"> ADDIN ZOTERO_ITEM CSL_CITATION {"citationID":"MsKJFiiH","properties":{"formattedCitation":"(Ali, 2018; Fahimah et al., 2023)","plainCitation":"(Ali, 2018; Fahimah et al., 2023)","noteIndex":0},"citationItems":[{"id":3188,"uris":["http://zotero.org/users/11129761/items/9I6W2HSX"],"itemData":{"id":3188,"type":"article-journal","abstract":"This research aims to explore the concept of creative industries (activity which restores the production of cultural and creativeworks of original according to the principles of industrial productionand to be marketed as shopping and industrial goods) and its …","container-title":"AL-AMEED JOURNAL","note":"publisher: iasj.net","title":"Geographical Analysis of the Creative Industry and its Role on Achieving the Economic Development","URL":"https://www.iasj.net/iasj/article/146421/metric","author":[{"family":"Ali","given":"S F"}],"issued":{"date-parts":[["2018"]]}}},{"id":5741,"uris":["http://zotero.org/users/11129761/items/8AW44GIX"],"itemData":{"id":5741,"type":"article-journal","container-title":"International Journal of Professional Business Review","DOI":"10.26668/businessreview/2023.v8i4.1377","issue":"4","journalAbbreviation":"International Journal of Professional Business Review","page":"e01377","title":"Implementation of Digital-Based Andragogy in Community Education in Indonesia","volume":"8","author":[{"family":"Fahimah","given":"Nurul"},{"family":"Hatimah","given":"Ihat"},{"family":"Komar","given":"Oong"},{"family":"Ardiwinata","given":"Jajat S."},{"family":"Saepudin","given":"Asep"}],"issued":{"date-parts":[["2023"]]}}}],"schema":"https://github.com/citation-style-language/schema/raw/master/csl-citation.json"} </w:instrText>
      </w:r>
      <w:r w:rsidR="00784AF4" w:rsidRPr="00121EEA">
        <w:fldChar w:fldCharType="separate"/>
      </w:r>
      <w:r w:rsidR="00784AF4" w:rsidRPr="00121EEA">
        <w:t>(Ali, 2018; Fahimah et al., 2023)</w:t>
      </w:r>
      <w:r w:rsidR="00784AF4" w:rsidRPr="00121EEA">
        <w:fldChar w:fldCharType="end"/>
      </w:r>
      <w:r w:rsidR="00784AF4" w:rsidRPr="00121EEA">
        <w:t xml:space="preserve">. </w:t>
      </w:r>
      <w:r w:rsidRPr="00AF42D0">
        <w:t xml:space="preserve">In many cases, traditional MSME actors face barriers to optimally accessing and leveraging technology—whether due to geographical, economic, or socio-cultural factors. Moreover, the lack of management support or owner buy-in toward digital transformation further slows and undermines effective e-training adoption </w:t>
      </w:r>
      <w:r w:rsidR="00784AF4" w:rsidRPr="00121EEA">
        <w:fldChar w:fldCharType="begin"/>
      </w:r>
      <w:r w:rsidR="00784AF4" w:rsidRPr="00121EEA">
        <w:instrText xml:space="preserve"> ADDIN ZOTERO_ITEM CSL_CITATION {"citationID":"QnTTNEfk","properties":{"formattedCitation":"(Bello et al., 2017; Moradi et al., 2018)","plainCitation":"(Bello et al., 2017; Moradi et al., 2018)","noteIndex":0},"citationItems":[{"id":5739,"uris":["http://zotero.org/users/11129761/items/WKDLX9YT"],"itemData":{"id":5739,"type":"article-journal","container-title":"Global Business and Organizational Excellence","DOI":"10.1002/joe.21788","issue":"4","journalAbbreviation":"Global Business and Organizational Excellence","page":"33-42","title":"An Examination of the Factors Affecting the Adoption of E‐training in the Nigerian Civil Service Sector","volume":"36","author":[{"family":"Bello","given":"Zainab"},{"family":"Bhatti","given":"Muhammad A."},{"family":"Pangil","given":"Faizuniah"}],"issued":{"date-parts":[["2017"]]}}},{"id":5744,"uris":["http://zotero.org/users/11129761/items/UJAF2PT2"],"itemData":{"id":5744,"type":"article-journal","container-title":"International Journal on Advanced Science Engineering and Information Technology","DOI":"10.18517/ijaseit.8.6.6665","issue":"6","journalAbbreviation":"International Journal on Advanced Science Engineering and Information Technology","page":"2286-2293","title":"The Effect of Organizational Commitment and E-Training on E-Tourism Job Performance","volume":"8","author":[{"family":"Moradi","given":"Leila"},{"family":"Mohamed","given":"Ibrahim"},{"family":"Yahya","given":"Yazrina"}],"issued":{"date-parts":[["2018"]]}}}],"schema":"https://github.com/citation-style-language/schema/raw/master/csl-citation.json"} </w:instrText>
      </w:r>
      <w:r w:rsidR="00784AF4" w:rsidRPr="00121EEA">
        <w:fldChar w:fldCharType="separate"/>
      </w:r>
      <w:r w:rsidR="00784AF4" w:rsidRPr="00121EEA">
        <w:t>(Bello et al., 2017; Moradi et al., 2018)</w:t>
      </w:r>
      <w:r w:rsidR="00784AF4" w:rsidRPr="00121EEA">
        <w:fldChar w:fldCharType="end"/>
      </w:r>
      <w:r w:rsidR="00784AF4" w:rsidRPr="00121EEA">
        <w:t>.</w:t>
      </w:r>
    </w:p>
    <w:p w14:paraId="544A943C" w14:textId="1DFFD902" w:rsidR="00784AF4" w:rsidRPr="00121EEA" w:rsidRDefault="00AF42D0" w:rsidP="00784AF4">
      <w:pPr>
        <w:pStyle w:val="NormalWeb"/>
        <w:ind w:firstLine="720"/>
        <w:jc w:val="both"/>
      </w:pPr>
      <w:r w:rsidRPr="00AF42D0">
        <w:t xml:space="preserve">To address these issues, several studies propose general solution approaches that integrate technology-based training into MSME human resource development strategies. E-training is seen as capable of reaching a larger number of participants at lower cost, offering temporal flexibility, and accommodating individual learning needs. Additionally, e-training facilitates lifelong learning, which is especially relevant in a dynamic and disruptive context </w:t>
      </w:r>
      <w:r w:rsidR="00784AF4" w:rsidRPr="00121EEA">
        <w:fldChar w:fldCharType="begin"/>
      </w:r>
      <w:r w:rsidR="00784AF4" w:rsidRPr="00121EEA">
        <w:instrText xml:space="preserve"> ADDIN ZOTERO_ITEM CSL_CITATION {"citationID":"Sfu9wv3D","properties":{"formattedCitation":"(Sahoo et al., 2022; Wolor et al., 2020)","plainCitation":"(Sahoo et al., 2022; Wolor et al., 2020)","noteIndex":0},"citationItems":[{"id":5740,"uris":["http://zotero.org/users/11129761/items/ATX8RIKF"],"itemData":{"id":5740,"type":"article-journal","DOI":"10.1007/978-981-16-5685-9_22","page":"233-239","title":"Effect of E-Training on Employee Performance in IT Industry","author":[{"family":"Sahoo","given":"Bidush K."},{"family":"Sahoo","given":"Smruti R."},{"family":"Mishra","given":"Jyoti P."},{"family":"Pattanayak","given":"Binod K."}],"issued":{"date-parts":[["2022"]]}}},{"id":1081,"uris":["http://zotero.org/users/11129761/items/ZGN26V5W"],"itemData":{"id":1081,"type":"article-journal","container-title":"Journal of Asian Finance, Economics and Business","DOI":"10.13106/jafeb.2020.vol7.no10.443","issue":"10","page":"443-450","title":"Effectiveness of E-Training , E-Leadership , and Work Life Balance on Employee Performance during COVID-19","volume":"7","author":[{"family":"Wolor","given":"Christian Wiradendi"},{"family":"Solikhah","given":"Solikhah"},{"family":"Fidhyallah","given":"Nadya Fadillah"},{"family":"Lestari","given":"Deniar Puji"}],"issued":{"date-parts":[["2020"]]}}}],"schema":"https://github.com/citation-style-language/schema/raw/master/csl-citation.json"} </w:instrText>
      </w:r>
      <w:r w:rsidR="00784AF4" w:rsidRPr="00121EEA">
        <w:fldChar w:fldCharType="separate"/>
      </w:r>
      <w:r w:rsidR="00784AF4" w:rsidRPr="00121EEA">
        <w:t>(Sahoo et al., 2022; Wolor et al., 2020)</w:t>
      </w:r>
      <w:r w:rsidR="00784AF4" w:rsidRPr="00121EEA">
        <w:fldChar w:fldCharType="end"/>
      </w:r>
      <w:r w:rsidR="00784AF4" w:rsidRPr="00121EEA">
        <w:t xml:space="preserve">. </w:t>
      </w:r>
      <w:r w:rsidRPr="00AF42D0">
        <w:t xml:space="preserve">Digital training thus becomes a tool not only for education but also for empowering individuals to participate actively in organizational transformation. </w:t>
      </w:r>
      <w:r w:rsidR="0008508F" w:rsidRPr="0008508F">
        <w:t xml:space="preserve">However, the efficacy of e-training is significantly contingent upon designs that are customised to the </w:t>
      </w:r>
      <w:proofErr w:type="gramStart"/>
      <w:r w:rsidR="0008508F" w:rsidRPr="0008508F">
        <w:t>particular context</w:t>
      </w:r>
      <w:proofErr w:type="gramEnd"/>
      <w:r w:rsidR="0008508F" w:rsidRPr="0008508F">
        <w:t xml:space="preserve"> and attributes of the target sector.</w:t>
      </w:r>
    </w:p>
    <w:p w14:paraId="4C25968A" w14:textId="0C7E5A46" w:rsidR="00784AF4" w:rsidRPr="00121EEA" w:rsidRDefault="00AF42D0" w:rsidP="00784AF4">
      <w:pPr>
        <w:pStyle w:val="NormalWeb"/>
        <w:ind w:firstLine="720"/>
        <w:jc w:val="both"/>
      </w:pPr>
      <w:r w:rsidRPr="00AF42D0">
        <w:t xml:space="preserve">More specifically, solutions to boost digital competencies among rattan MSMEs can be found in literature highlighting the importance of interactivity and trust within digital training systems </w:t>
      </w:r>
      <w:r w:rsidR="00784AF4" w:rsidRPr="00121EEA">
        <w:fldChar w:fldCharType="begin"/>
      </w:r>
      <w:r w:rsidR="00784AF4" w:rsidRPr="00121EEA">
        <w:instrText xml:space="preserve"> ADDIN ZOTERO_ITEM CSL_CITATION {"citationID":"44YQa0Yh","properties":{"formattedCitation":"(Alkali &amp; Mansor, 2017)","plainCitation":"(Alkali &amp; Mansor, 2017)","noteIndex":0},"citationItems":[{"id":5742,"uris":["http://zotero.org/users/11129761/items/S9EH96NT"],"itemData":{"id":5742,"type":"article-journal","container-title":"Behavioral Sciences","DOI":"10.3390/bs7030047","issue":"3","journalAbbreviation":"Behavioral Sciences","page":"47","title":"Interactivity and Trust as Antecedents of E-Training Use Intention in Nigeria: A Structural Equation Modelling Approach","volume":"7","author":[{"family":"Alkali","given":"Ahmed U."},{"family":"Mansor","given":"Nur A."}],"issued":{"date-parts":[["2017"]]}}}],"schema":"https://github.com/citation-style-language/schema/raw/master/csl-citation.json"} </w:instrText>
      </w:r>
      <w:r w:rsidR="00784AF4" w:rsidRPr="00121EEA">
        <w:fldChar w:fldCharType="separate"/>
      </w:r>
      <w:r w:rsidR="00784AF4" w:rsidRPr="00121EEA">
        <w:t>(Alkali &amp; Mansor, 2017)</w:t>
      </w:r>
      <w:r w:rsidR="00784AF4" w:rsidRPr="00121EEA">
        <w:fldChar w:fldCharType="end"/>
      </w:r>
      <w:r w:rsidR="00784AF4" w:rsidRPr="00121EEA">
        <w:t xml:space="preserve">. </w:t>
      </w:r>
      <w:r w:rsidRPr="00AF42D0">
        <w:t>Studies demonstrate that e-training platforms incorporating gamification elements, engaging user experiences, and structured mentorship improve motivation, participation, and training success. Furthermore, management involvement and the provision of social support</w:t>
      </w:r>
      <w:r>
        <w:t xml:space="preserve"> </w:t>
      </w:r>
      <w:r w:rsidRPr="00AF42D0">
        <w:t>such as mentors and online discussion forums</w:t>
      </w:r>
      <w:r>
        <w:t xml:space="preserve"> </w:t>
      </w:r>
      <w:r w:rsidRPr="00AF42D0">
        <w:t>have been proven to reduce technology resistance and foster successful digital transformation within small and medium-sized organizations</w:t>
      </w:r>
      <w:r w:rsidR="00784AF4" w:rsidRPr="00121EEA">
        <w:fldChar w:fldCharType="begin"/>
      </w:r>
      <w:r w:rsidR="00784AF4" w:rsidRPr="00121EEA">
        <w:instrText xml:space="preserve"> ADDIN ZOTERO_ITEM CSL_CITATION {"citationID":"40z3aTs5","properties":{"formattedCitation":"(Bello et al., 2017; Moradi et al., 2018)","plainCitation":"(Bello et al., 2017; Moradi et al., 2018)","noteIndex":0},"citationItems":[{"id":5739,"uris":["http://zotero.org/users/11129761/items/WKDLX9YT"],"itemData":{"id":5739,"type":"article-journal","container-title":"Global Business and Organizational Excellence","DOI":"10.1002/joe.21788","issue":"4","journalAbbreviation":"Global Business and Organizational Excellence","page":"33-42","title":"An Examination of the Factors Affecting the Adoption of E‐training in the Nigerian Civil Service Sector","volume":"36","author":[{"family":"Bello","given":"Zainab"},{"family":"Bhatti","given":"Muhammad A."},{"family":"Pangil","given":"Faizuniah"}],"issued":{"date-parts":[["2017"]]}}},{"id":5744,"uris":["http://zotero.org/users/11129761/items/UJAF2PT2"],"itemData":{"id":5744,"type":"article-journal","container-title":"International Journal on Advanced Science Engineering and Information Technology","DOI":"10.18517/ijaseit.8.6.6665","issue":"6","journalAbbreviation":"International Journal on Advanced Science Engineering and Information Technology","page":"2286-2293","title":"The Effect of Organizational Commitment and E-Training on E-Tourism Job Performance","volume":"8","author":[{"family":"Moradi","given":"Leila"},{"family":"Mohamed","given":"Ibrahim"},{"family":"Yahya","given":"Yazrina"}],"issued":{"date-parts":[["2018"]]}}}],"schema":"https://github.com/citation-style-language/schema/raw/master/csl-citation.json"} </w:instrText>
      </w:r>
      <w:r w:rsidR="00784AF4" w:rsidRPr="00121EEA">
        <w:fldChar w:fldCharType="separate"/>
      </w:r>
      <w:r w:rsidR="00784AF4" w:rsidRPr="00121EEA">
        <w:t>(Bello et al., 2017; Moradi et al., 2018)</w:t>
      </w:r>
      <w:r w:rsidR="00784AF4" w:rsidRPr="00121EEA">
        <w:fldChar w:fldCharType="end"/>
      </w:r>
      <w:r w:rsidR="00784AF4" w:rsidRPr="00121EEA">
        <w:t>.</w:t>
      </w:r>
    </w:p>
    <w:p w14:paraId="590D16AE" w14:textId="7A2928DA" w:rsidR="00784AF4" w:rsidRPr="00121EEA" w:rsidRDefault="00AF42D0" w:rsidP="00784AF4">
      <w:pPr>
        <w:pStyle w:val="NormalWeb"/>
        <w:ind w:firstLine="720"/>
        <w:jc w:val="both"/>
      </w:pPr>
      <w:r w:rsidRPr="00AF42D0">
        <w:t xml:space="preserve">In the context of craft sectors such as rattan, it is critical that digital training approaches consider local work cultures, community values, and technology adoption capacities. Research by </w:t>
      </w:r>
      <w:r w:rsidR="00784AF4" w:rsidRPr="00121EEA">
        <w:t xml:space="preserve">Fahimah et al. </w:t>
      </w:r>
      <w:r w:rsidR="00784AF4" w:rsidRPr="00121EEA">
        <w:fldChar w:fldCharType="begin"/>
      </w:r>
      <w:r w:rsidR="00784AF4" w:rsidRPr="00121EEA">
        <w:instrText xml:space="preserve"> ADDIN ZOTERO_ITEM CSL_CITATION {"citationID":"dmQIyZRl","properties":{"formattedCitation":"(2023)","plainCitation":"(2023)","noteIndex":0},"citationItems":[{"id":5741,"uris":["http://zotero.org/users/11129761/items/8AW44GIX"],"itemData":{"id":5741,"type":"article-journal","container-title":"International Journal of Professional Business Review","DOI":"10.26668/businessreview/2023.v8i4.1377","issue":"4","journalAbbreviation":"International Journal of Professional Business Review","page":"e01377","title":"Implementation of Digital-Based Andragogy in Community Education in Indonesia","volume":"8","author":[{"family":"Fahimah","given":"Nurul"},{"family":"Hatimah","given":"Ihat"},{"family":"Komar","given":"Oong"},{"family":"Ardiwinata","given":"Jajat S."},{"family":"Saepudin","given":"Asep"}],"issued":{"date-parts":[["2023"]]}},"label":"page","suppress-author":true}],"schema":"https://github.com/citation-style-language/schema/raw/master/csl-citation.json"} </w:instrText>
      </w:r>
      <w:r w:rsidR="00784AF4" w:rsidRPr="00121EEA">
        <w:fldChar w:fldCharType="separate"/>
      </w:r>
      <w:r w:rsidR="00784AF4" w:rsidRPr="00121EEA">
        <w:t>(2023)</w:t>
      </w:r>
      <w:r w:rsidR="00784AF4" w:rsidRPr="00121EEA">
        <w:fldChar w:fldCharType="end"/>
      </w:r>
      <w:r w:rsidR="00784AF4" w:rsidRPr="00121EEA">
        <w:t xml:space="preserve"> </w:t>
      </w:r>
      <w:r w:rsidRPr="00AF42D0">
        <w:t>emphasizes that applying digital andragogical methods in community training enhances material relevance and knowledge transfer effectiveness. This insight is particularly pertinent for rattan MSMEs, which are often community-based and operate under informal organizational structures. Technology adoption in training must therefore be inclusive, simple, and practical to bridge the digital divide without disrupting existing work systems.</w:t>
      </w:r>
    </w:p>
    <w:p w14:paraId="3D62A304" w14:textId="77777777" w:rsidR="00AF42D0" w:rsidRDefault="00AF42D0" w:rsidP="00784AF4">
      <w:pPr>
        <w:pStyle w:val="NormalWeb"/>
        <w:ind w:firstLine="720"/>
        <w:jc w:val="both"/>
      </w:pPr>
      <w:r w:rsidRPr="00AF42D0">
        <w:lastRenderedPageBreak/>
        <w:t xml:space="preserve">Overall, the literature on the relationships among e-training, digital competency, and MSME performance enhancement is extensive especially in service and manufacturing sectors. Studies by </w:t>
      </w:r>
      <w:r w:rsidR="00784AF4" w:rsidRPr="00121EEA">
        <w:t xml:space="preserve">Wolor et al. </w:t>
      </w:r>
      <w:r w:rsidR="00784AF4" w:rsidRPr="00121EEA">
        <w:fldChar w:fldCharType="begin"/>
      </w:r>
      <w:r w:rsidR="00784AF4" w:rsidRPr="00121EEA">
        <w:instrText xml:space="preserve"> ADDIN ZOTERO_ITEM CSL_CITATION {"citationID":"upSxh0L1","properties":{"formattedCitation":"(2020)","plainCitation":"(2020)","noteIndex":0},"citationItems":[{"id":1081,"uris":["http://zotero.org/users/11129761/items/ZGN26V5W"],"itemData":{"id":1081,"type":"article-journal","container-title":"Journal of Asian Finance, Economics and Business","DOI":"10.13106/jafeb.2020.vol7.no10.443","issue":"10","page":"443-450","title":"Effectiveness of E-Training , E-Leadership , and Work Life Balance on Employee Performance during COVID-19","volume":"7","author":[{"family":"Wolor","given":"Christian Wiradendi"},{"family":"Solikhah","given":"Solikhah"},{"family":"Fidhyallah","given":"Nadya Fadillah"},{"family":"Lestari","given":"Deniar Puji"}],"issued":{"date-parts":[["2020"]]}},"label":"page","suppress-author":true}],"schema":"https://github.com/citation-style-language/schema/raw/master/csl-citation.json"} </w:instrText>
      </w:r>
      <w:r w:rsidR="00784AF4" w:rsidRPr="00121EEA">
        <w:fldChar w:fldCharType="separate"/>
      </w:r>
      <w:r w:rsidR="00784AF4" w:rsidRPr="00121EEA">
        <w:t>(2020)</w:t>
      </w:r>
      <w:r w:rsidR="00784AF4" w:rsidRPr="00121EEA">
        <w:fldChar w:fldCharType="end"/>
      </w:r>
      <w:r w:rsidR="00784AF4" w:rsidRPr="00121EEA">
        <w:t xml:space="preserve">, </w:t>
      </w:r>
      <w:proofErr w:type="spellStart"/>
      <w:r w:rsidR="00784AF4" w:rsidRPr="00121EEA">
        <w:t>Altwijri</w:t>
      </w:r>
      <w:proofErr w:type="spellEnd"/>
      <w:r w:rsidR="00784AF4" w:rsidRPr="00121EEA">
        <w:t xml:space="preserve"> &amp; </w:t>
      </w:r>
      <w:proofErr w:type="spellStart"/>
      <w:r w:rsidR="00784AF4" w:rsidRPr="00121EEA">
        <w:t>Aldosemani</w:t>
      </w:r>
      <w:proofErr w:type="spellEnd"/>
      <w:r w:rsidR="00784AF4" w:rsidRPr="00121EEA">
        <w:t xml:space="preserve"> </w:t>
      </w:r>
      <w:r w:rsidR="00784AF4" w:rsidRPr="00121EEA">
        <w:fldChar w:fldCharType="begin"/>
      </w:r>
      <w:r w:rsidR="00784AF4" w:rsidRPr="00121EEA">
        <w:instrText xml:space="preserve"> ADDIN ZOTERO_ITEM CSL_CITATION {"citationID":"RrwOL6Yy","properties":{"formattedCitation":"(2022)","plainCitation":"(2022)","noteIndex":0},"citationItems":[{"id":5746,"uris":["http://zotero.org/users/11129761/items/4LWY2GP8"],"itemData":{"id":5746,"type":"article-journal","container-title":"International Journal of Learning Teaching and Educational Research","DOI":"10.26803/ijlter.21.2.4","issue":"2","journalAbbreviation":"International Journal of Learning Teaching and Educational Research","page":"49-71","title":"Employee Perceptions of the Effectiveness of E-Training to Meet Performance Evaluation Requirements","volume":"21","author":[{"family":"Altwijri","given":"Areej M."},{"family":"Aldosemani","given":"Tahani"}],"issued":{"date-parts":[["2022"]]}},"label":"page","suppress-author":true}],"schema":"https://github.com/citation-style-language/schema/raw/master/csl-citation.json"} </w:instrText>
      </w:r>
      <w:r w:rsidR="00784AF4" w:rsidRPr="00121EEA">
        <w:fldChar w:fldCharType="separate"/>
      </w:r>
      <w:r w:rsidR="00784AF4" w:rsidRPr="00121EEA">
        <w:t>(2022)</w:t>
      </w:r>
      <w:r w:rsidR="00784AF4" w:rsidRPr="00121EEA">
        <w:fldChar w:fldCharType="end"/>
      </w:r>
      <w:r w:rsidR="00784AF4" w:rsidRPr="00121EEA">
        <w:t xml:space="preserve">, </w:t>
      </w:r>
      <w:r>
        <w:t>and</w:t>
      </w:r>
      <w:r w:rsidR="00784AF4" w:rsidRPr="00121EEA">
        <w:t xml:space="preserve"> Sahoo et al. </w:t>
      </w:r>
      <w:r w:rsidR="00784AF4" w:rsidRPr="00121EEA">
        <w:fldChar w:fldCharType="begin"/>
      </w:r>
      <w:r w:rsidR="00784AF4" w:rsidRPr="00121EEA">
        <w:instrText xml:space="preserve"> ADDIN ZOTERO_ITEM CSL_CITATION {"citationID":"aU4bxI1L","properties":{"formattedCitation":"(2022)","plainCitation":"(2022)","noteIndex":0},"citationItems":[{"id":5740,"uris":["http://zotero.org/users/11129761/items/ATX8RIKF"],"itemData":{"id":5740,"type":"article-journal","DOI":"10.1007/978-981-16-5685-9_22","page":"233-239","title":"Effect of E-Training on Employee Performance in IT Industry","author":[{"family":"Sahoo","given":"Bidush K."},{"family":"Sahoo","given":"Smruti R."},{"family":"Mishra","given":"Jyoti P."},{"family":"Pattanayak","given":"Binod K."}],"issued":{"date-parts":[["2022"]]}},"label":"page","suppress-author":true}],"schema":"https://github.com/citation-style-language/schema/raw/master/csl-citation.json"} </w:instrText>
      </w:r>
      <w:r w:rsidR="00784AF4" w:rsidRPr="00121EEA">
        <w:fldChar w:fldCharType="separate"/>
      </w:r>
      <w:r w:rsidR="00784AF4" w:rsidRPr="00121EEA">
        <w:t>(2022)</w:t>
      </w:r>
      <w:r w:rsidR="00784AF4" w:rsidRPr="00121EEA">
        <w:fldChar w:fldCharType="end"/>
      </w:r>
      <w:r w:rsidR="00784AF4" w:rsidRPr="00121EEA">
        <w:t xml:space="preserve"> </w:t>
      </w:r>
      <w:r w:rsidRPr="00AF42D0">
        <w:t>indicate that digital training correlates positively with operational efficiency, employee engagement, and product innovation. However, there remains a scarcity of research specifically exploring e-training implementation in the traditional handicraft sector, particularly rattan, which possesses unique production processes, organizational structures, and socio-cultural approaches to business. This gap underscores the need for more contextual and applied studies to evaluate the role of e-training in traditional MSME sectors.</w:t>
      </w:r>
    </w:p>
    <w:p w14:paraId="1F47A2D0" w14:textId="52C4BEFC" w:rsidR="00AF42D0" w:rsidRPr="00121EEA" w:rsidRDefault="00AF42D0" w:rsidP="00784AF4">
      <w:pPr>
        <w:pStyle w:val="NormalWeb"/>
        <w:ind w:firstLine="720"/>
        <w:jc w:val="both"/>
      </w:pPr>
      <w:r w:rsidRPr="00AF42D0">
        <w:t xml:space="preserve">Taking this context into account, the present study aims to investigate how the utilization of e-training can enhance digital competencies, employee engagement, and performance of rattan MSMEs in Indonesia. This research offers novelty by focusing on the rattan craft sector a field that has received little attention in the context of human resource digitalization. The study also emphasizes the importance of an inclusive training approach tailored to local characteristics so that the outcomes are not only theoretically relevant but also practically applicable. The research scope covers rattan MSMEs spread across regions rich in rattan resources, such as </w:t>
      </w:r>
      <w:proofErr w:type="spellStart"/>
      <w:r w:rsidRPr="00AF42D0">
        <w:t>Trangsan</w:t>
      </w:r>
      <w:proofErr w:type="spellEnd"/>
      <w:r w:rsidRPr="00AF42D0">
        <w:t xml:space="preserve"> and its surroundings, known as rattan industry </w:t>
      </w:r>
      <w:proofErr w:type="spellStart"/>
      <w:r w:rsidRPr="00AF42D0">
        <w:t>centers</w:t>
      </w:r>
      <w:proofErr w:type="spellEnd"/>
      <w:r w:rsidRPr="00AF42D0">
        <w:t>. Through this approach, the study is expected to contribute to the academic literature and offer practical insights for sustainable and contextual digital training development for traditional MSME actors.</w:t>
      </w:r>
    </w:p>
    <w:p w14:paraId="38CEFD23" w14:textId="007BC69A" w:rsidR="004D04B9" w:rsidRPr="00121EEA" w:rsidRDefault="004D04B9" w:rsidP="00E25F52">
      <w:pPr>
        <w:pStyle w:val="NormalWeb"/>
        <w:numPr>
          <w:ilvl w:val="0"/>
          <w:numId w:val="6"/>
        </w:numPr>
        <w:jc w:val="both"/>
        <w:rPr>
          <w:b/>
          <w:bCs/>
        </w:rPr>
      </w:pPr>
      <w:r w:rsidRPr="00121EEA">
        <w:rPr>
          <w:b/>
          <w:bCs/>
        </w:rPr>
        <w:t>Literature Review</w:t>
      </w:r>
    </w:p>
    <w:p w14:paraId="23CB02A2" w14:textId="32AB6394" w:rsidR="00E31E52" w:rsidRPr="00121EEA" w:rsidRDefault="00E25F52" w:rsidP="004D04B9">
      <w:pPr>
        <w:pStyle w:val="NormalWeb"/>
        <w:jc w:val="both"/>
        <w:rPr>
          <w:i/>
          <w:iCs/>
        </w:rPr>
      </w:pPr>
      <w:r w:rsidRPr="00121EEA">
        <w:rPr>
          <w:i/>
          <w:iCs/>
        </w:rPr>
        <w:t xml:space="preserve">2.1 </w:t>
      </w:r>
      <w:r w:rsidR="00227DDB" w:rsidRPr="00121EEA">
        <w:rPr>
          <w:i/>
          <w:iCs/>
        </w:rPr>
        <w:t>Theoretical Foundation</w:t>
      </w:r>
    </w:p>
    <w:p w14:paraId="2A1A38FA" w14:textId="77777777" w:rsidR="00AF42D0" w:rsidRDefault="00AF42D0" w:rsidP="00AF42D0">
      <w:pPr>
        <w:pStyle w:val="NormalWeb"/>
        <w:ind w:firstLine="360"/>
        <w:jc w:val="both"/>
      </w:pPr>
      <w:r>
        <w:t>This study employs four foundational theories to explain the relationships among e-training, digital competency, employee engagement, and sustainable organizational performance in the context of rattan-sector MSMEs. These theories are Resource-Based View (RBV), Technology Acceptance Model (TAM), Social Exchange Theory (SET), and Dynamic Capability Theory.</w:t>
      </w:r>
    </w:p>
    <w:p w14:paraId="17D06C01" w14:textId="073C39F7" w:rsidR="00246490" w:rsidRDefault="004744CB" w:rsidP="00246490">
      <w:pPr>
        <w:pStyle w:val="NormalWeb"/>
        <w:ind w:firstLine="360"/>
        <w:jc w:val="both"/>
      </w:pPr>
      <w:r w:rsidRPr="004744CB">
        <w:t>The Resource-Based View (RBV) is a theory that proposes that the development of internal resources that are rare, precious, inimitable, and non-substitutable is the source of sustained competitive advantage and organisational performance</w:t>
      </w:r>
      <w:r>
        <w:t xml:space="preserve"> </w:t>
      </w:r>
      <w:r w:rsidR="003355F1" w:rsidRPr="00121EEA">
        <w:fldChar w:fldCharType="begin"/>
      </w:r>
      <w:r w:rsidR="003355F1" w:rsidRPr="00121EEA">
        <w:instrText xml:space="preserve"> ADDIN ZOTERO_ITEM CSL_CITATION {"citationID":"SK2eHSbM","properties":{"formattedCitation":"(Barney et al., 2001; Wernerfelt, 1984)","plainCitation":"(Barney et al., 2001; Wernerfelt, 1984)","noteIndex":0},"citationItems":[{"id":5484,"uris":["http://zotero.org/users/11129761/items/W3SDSGFS"],"itemData":{"id":5484,"type":"article-journal","abstract":"At present, the resource-based view of the ﬁrm is perhaps the most inﬂuential framework for understanding strategic management. In this editor’s introduction, we brieﬂy describe the contributions to knowledge provided by the commentaries and articles contained in this issue. In addition, we outline some additional areas of research wherein the resource-based view can be gainfully deployed. © 2001 Elsevier Science Inc. All rights reserved.","container-title":"Journal of Management","DOI":"10.1177/014920630102700601","ISSN":"0149-2063, 1557-1211","issue":"6","journalAbbreviation":"Journal of Management","language":"en","license":"https://journals.sagepub.com/page/policies/text-and-data-mining-license","page":"625-641","source":"DOI.org (Crossref)","title":"The resource-based view of the firm: Ten years after 1991","title-short":"The resource-based view of the firm","volume":"27","author":[{"family":"Barney","given":"Jay"},{"family":"Wright","given":"Mike"},{"family":"Ketchen","given":"David J."}],"issued":{"date-parts":[["2001",12]]}}},{"id":5384,"uris":["http://zotero.org/users/11129761/items/VUQTVR8N"],"itemData":{"id":5384,"type":"article-journal","abstract":"The paper explores the usefulness of analysing firms from the resource side rather than from the product side. In analogy to entry barriers and growth-share matrices, the concepts of resource position barrier and resource-product matrices are suggested. These tools are then used to highlight the new strategic options which naturally emerge from the resource perspective.","container-title":"Strategic Management Journal","issue":"2","language":"en","page":"171-180","source":"Zotero","title":"A Resource-Based View of the Firm","volume":"5","author":[{"family":"Wernerfelt","given":"Birger"}],"issued":{"date-parts":[["1984"]]}}}],"schema":"https://github.com/citation-style-language/schema/raw/master/csl-citation.json"} </w:instrText>
      </w:r>
      <w:r w:rsidR="003355F1" w:rsidRPr="00121EEA">
        <w:fldChar w:fldCharType="separate"/>
      </w:r>
      <w:r w:rsidR="003355F1" w:rsidRPr="00121EEA">
        <w:t>(Barney et al., 2001; Wernerfelt, 1984)</w:t>
      </w:r>
      <w:r w:rsidR="003355F1" w:rsidRPr="00121EEA">
        <w:fldChar w:fldCharType="end"/>
      </w:r>
      <w:r w:rsidR="003355F1" w:rsidRPr="00121EEA">
        <w:t>.</w:t>
      </w:r>
      <w:r w:rsidR="004143A9" w:rsidRPr="00121EEA">
        <w:t xml:space="preserve"> </w:t>
      </w:r>
      <w:r w:rsidR="00AF42D0" w:rsidRPr="00AF42D0">
        <w:t xml:space="preserve">In this study’s context, digital competency and employee engagement are strategic resources emerging from organizational investment in training. </w:t>
      </w:r>
      <w:r w:rsidR="00550529" w:rsidRPr="00550529">
        <w:t xml:space="preserve">The development of human capital </w:t>
      </w:r>
      <w:proofErr w:type="gramStart"/>
      <w:r w:rsidR="00550529" w:rsidRPr="00550529">
        <w:t>through the use of</w:t>
      </w:r>
      <w:proofErr w:type="gramEnd"/>
      <w:r w:rsidR="00550529" w:rsidRPr="00550529">
        <w:t xml:space="preserve"> e-training not only boosts the effectiveness of work productivity but also generates long-term strategic value for the organisation.  According to the Technology Acceptance Model (TAM), the effective acceptance of technology, including digital training systems, is contingent on two most important perceptions: the perceived usefulness of the technology and the perceived simplicity of using the technology</w:t>
      </w:r>
      <w:r w:rsidR="00550529">
        <w:t xml:space="preserve"> </w:t>
      </w:r>
      <w:r w:rsidR="003355F1" w:rsidRPr="00121EEA">
        <w:fldChar w:fldCharType="begin"/>
      </w:r>
      <w:r w:rsidR="003355F1" w:rsidRPr="00121EEA">
        <w:instrText xml:space="preserve"> ADDIN ZOTERO_ITEM CSL_CITATION {"citationID":"xepjiT3M","properties":{"formattedCitation":"(Davis, 1989)","plainCitation":"(Davis, 1989)","noteIndex":0},"citationItems":[{"id":5286,"uris":["http://zotero.org/users/11129761/items/IKNCRKUA"],"itemData":{"id":5286,"type":"article-journal","abstract":"Validmeasurement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Definitionsfor these two variables were used to develop scale items thatwerepretested forcontent validityand then tested forreliability and construct validityin two studies involving a total of 152 users and four applicationprograms. Themeasures were refinedand streamlined, resultingin two six-itemscales withreliabilities of .98 for usefulness and .94 for ease of use. The scales exhibited high convergent, discriminanta,nd factoriavl alidityP. erceivedusefulnesswas significantlycorrelatedwithbothselfreported current usage (r=.63, Study 1) and self-predictedfutureusage (r=.85, Study2). Perceived ease of use was also significantlycorrelated withcurrentusage (r=.45, Study 1) and futureusage (r=.59, Study 2). In both studies, usefulness had a significantlygreater correlation withusage behaviorthan did ease of use. Regression analyses suggest that perceived ease of use may actually be a causal antecedent to perceived usefulness, as opposed to a parallel,direct determinantof system usage. Implicationsare drawn for futureresearch on user acceptance.","container-title":"MIS Quarterly","DOI":"10.2307/249008","ISSN":"02767783","issue":"3","journalAbbreviation":"MIS Quarterly","language":"en","page":"319","source":"DOI.org (Crossref)","title":"Perceived Usefulness, Perceived Ease of Use, and User Acceptance of Information Technology","volume":"13","author":[{"family":"Davis","given":"Fred D."}],"issued":{"date-parts":[["1989",9]]}}}],"schema":"https://github.com/citation-style-language/schema/raw/master/csl-citation.json"} </w:instrText>
      </w:r>
      <w:r w:rsidR="003355F1" w:rsidRPr="00121EEA">
        <w:fldChar w:fldCharType="separate"/>
      </w:r>
      <w:r w:rsidR="003355F1" w:rsidRPr="00121EEA">
        <w:t>(Davis, 1989)</w:t>
      </w:r>
      <w:r w:rsidR="003355F1" w:rsidRPr="00121EEA">
        <w:fldChar w:fldCharType="end"/>
      </w:r>
      <w:r w:rsidR="003355F1" w:rsidRPr="00121EEA">
        <w:t>.</w:t>
      </w:r>
      <w:r w:rsidR="004143A9" w:rsidRPr="00121EEA">
        <w:t xml:space="preserve"> </w:t>
      </w:r>
      <w:r w:rsidR="00246490" w:rsidRPr="00246490">
        <w:t>Employees are more inclined to use an e-training platform if they find it beneficial and user-friendly. Therefore, e-training success is influenced by system design, relevant content, and accessibility, especially for MSME actors who may have limited digital literacy.</w:t>
      </w:r>
    </w:p>
    <w:p w14:paraId="4B7DD60E" w14:textId="3A0DF9D9" w:rsidR="004143A9" w:rsidRPr="00121EEA" w:rsidRDefault="00246490" w:rsidP="00550529">
      <w:pPr>
        <w:pStyle w:val="NormalWeb"/>
        <w:ind w:firstLine="360"/>
        <w:jc w:val="both"/>
      </w:pPr>
      <w:r w:rsidRPr="00246490">
        <w:t xml:space="preserve">Social Exchange Theory (SET) helps us understand the reciprocal dynamics between organization and employees </w:t>
      </w:r>
      <w:r w:rsidR="004143A9" w:rsidRPr="00121EEA">
        <w:fldChar w:fldCharType="begin"/>
      </w:r>
      <w:r w:rsidR="004143A9" w:rsidRPr="00121EEA">
        <w:instrText xml:space="preserve"> ADDIN ZOTERO_ITEM CSL_CITATION {"citationID":"VyPh0d3P","properties":{"formattedCitation":"(Blau, 1964)","plainCitation":"(Blau, 1964)","noteIndex":0},"citationItems":[{"id":5628,"uris":["http://zotero.org/users/11129761/items/SR4UM9QH"],"itemData":{"id":5628,"type":"article-journal","container-title":"Sociological Inquiry","DOI":"10.1111/j.1475-682X.1964.tb00583.x","ISSN":"0038-0245, 1475-682X","issue":"2","journalAbbreviation":"Sociological Inquiry","language":"en","page":"193-206","source":"DOI.org (Crossref)","title":"Justice in Social Exchange","volume":"34","author":[{"family":"Blau","given":"Peter M."}],"issued":{"date-parts":[["1964",4]]}}}],"schema":"https://github.com/citation-style-language/schema/raw/master/csl-citation.json"} </w:instrText>
      </w:r>
      <w:r w:rsidR="004143A9" w:rsidRPr="00121EEA">
        <w:fldChar w:fldCharType="separate"/>
      </w:r>
      <w:r w:rsidR="004143A9" w:rsidRPr="00121EEA">
        <w:t>(Blau, 1964)</w:t>
      </w:r>
      <w:r w:rsidR="004143A9" w:rsidRPr="00121EEA">
        <w:fldChar w:fldCharType="end"/>
      </w:r>
      <w:r w:rsidR="004143A9" w:rsidRPr="00121EEA">
        <w:t xml:space="preserve">. </w:t>
      </w:r>
      <w:r w:rsidRPr="00246490">
        <w:t xml:space="preserve">When an organization demonstrates commitment to employee development through e-training, employees respond with increased engagement, loyalty, and contribution to organizational goals. In this way, e-training symbolizes the </w:t>
      </w:r>
      <w:r w:rsidRPr="00246490">
        <w:lastRenderedPageBreak/>
        <w:t xml:space="preserve">organization’s recognition and trust, triggering positive psychological </w:t>
      </w:r>
      <w:proofErr w:type="spellStart"/>
      <w:r w:rsidRPr="00246490">
        <w:t>behaviors</w:t>
      </w:r>
      <w:proofErr w:type="spellEnd"/>
      <w:r w:rsidRPr="00246490">
        <w:t xml:space="preserve"> and proactive performance. Lastly, </w:t>
      </w:r>
      <w:r w:rsidR="00550529" w:rsidRPr="00550529">
        <w:t>the Dynamic Capability Theory makes available a framework for comprehending the manner in which organisations construct and modify their capabilities in order to adapt to changes in the environment</w:t>
      </w:r>
      <w:r w:rsidR="00550529">
        <w:t xml:space="preserve"> </w:t>
      </w:r>
      <w:r w:rsidR="004143A9" w:rsidRPr="00121EEA">
        <w:fldChar w:fldCharType="begin"/>
      </w:r>
      <w:r w:rsidR="004143A9" w:rsidRPr="00121EEA">
        <w:instrText xml:space="preserve"> ADDIN ZOTERO_ITEM CSL_CITATION {"citationID":"cC0Ntlt5","properties":{"formattedCitation":"(Teece et al., 1997)","plainCitation":"(Teece et al., 1997)","noteIndex":0},"citationItems":[{"id":5600,"uris":["http://zotero.org/users/11129761/items/UHYQB7IT"],"itemData":{"id":5600,"type":"article-journal","container-title":"Strategic Management Journal","issue":"7","language":"en","page":"509-533","source":"Zotero","title":"Dynamic Capabilities and Strategic Management","volume":"18","author":[{"family":"Teece","given":"David J"},{"family":"Pisano","given":"Gary"},{"family":"Shuen","given":"Amy"}],"issued":{"date-parts":[["1997"]]}}}],"schema":"https://github.com/citation-style-language/schema/raw/master/csl-citation.json"} </w:instrText>
      </w:r>
      <w:r w:rsidR="004143A9" w:rsidRPr="00121EEA">
        <w:fldChar w:fldCharType="separate"/>
      </w:r>
      <w:r w:rsidR="004143A9" w:rsidRPr="00121EEA">
        <w:t>(Teece et al., 1997)</w:t>
      </w:r>
      <w:r w:rsidR="004143A9" w:rsidRPr="00121EEA">
        <w:fldChar w:fldCharType="end"/>
      </w:r>
      <w:r w:rsidR="004143A9" w:rsidRPr="00121EEA">
        <w:t xml:space="preserve">. </w:t>
      </w:r>
      <w:r w:rsidRPr="00246490">
        <w:t>E-training serves as a primary means to continuously update employees’ knowledge and skills. The digital competencies acquired through training enable rattan MSMEs to adapt rapidly to market shifts, technological advances, and evolving consumer preferences</w:t>
      </w:r>
      <w:r w:rsidR="004143A9" w:rsidRPr="00121EEA">
        <w:t>.</w:t>
      </w:r>
    </w:p>
    <w:p w14:paraId="32B96ECA" w14:textId="1092FE87" w:rsidR="0026642B" w:rsidRDefault="00246490" w:rsidP="00925AF9">
      <w:pPr>
        <w:ind w:firstLine="360"/>
        <w:rPr>
          <w:rFonts w:ascii="Times New Roman" w:eastAsia="Times New Roman" w:hAnsi="Times New Roman" w:cs="Times New Roman"/>
          <w:kern w:val="0"/>
          <w:sz w:val="24"/>
          <w:szCs w:val="24"/>
          <w:lang w:eastAsia="en-ID"/>
          <w14:ligatures w14:val="none"/>
        </w:rPr>
      </w:pPr>
      <w:r w:rsidRPr="00246490">
        <w:rPr>
          <w:rFonts w:ascii="Times New Roman" w:eastAsia="Times New Roman" w:hAnsi="Times New Roman" w:cs="Times New Roman"/>
          <w:kern w:val="0"/>
          <w:sz w:val="24"/>
          <w:szCs w:val="24"/>
          <w:lang w:eastAsia="en-ID"/>
          <w14:ligatures w14:val="none"/>
        </w:rPr>
        <w:t>By integrating these four theories, this study constructs a conceptual framework showing that e-training not only enhances technical skills but also strengthens employee engagement and lays the foundation for sustainable competitive advantage in the rattan-craft MSME context.</w:t>
      </w:r>
    </w:p>
    <w:p w14:paraId="66EFC63E" w14:textId="77777777" w:rsidR="00246490" w:rsidRPr="00121EEA" w:rsidRDefault="00246490" w:rsidP="0026642B">
      <w:pPr>
        <w:rPr>
          <w:rFonts w:ascii="Times New Roman" w:eastAsia="Times New Roman" w:hAnsi="Times New Roman" w:cs="Times New Roman"/>
          <w:i/>
          <w:iCs/>
          <w:kern w:val="0"/>
          <w:sz w:val="24"/>
          <w:szCs w:val="24"/>
          <w:lang w:eastAsia="en-ID"/>
          <w14:ligatures w14:val="none"/>
        </w:rPr>
      </w:pPr>
    </w:p>
    <w:p w14:paraId="0E91EDB7" w14:textId="4EAC12C8" w:rsidR="0026642B" w:rsidRPr="00121EEA" w:rsidRDefault="00E25F52" w:rsidP="0026642B">
      <w:pPr>
        <w:rPr>
          <w:rFonts w:ascii="Times New Roman" w:eastAsia="Times New Roman" w:hAnsi="Times New Roman" w:cs="Times New Roman"/>
          <w:i/>
          <w:iCs/>
          <w:kern w:val="0"/>
          <w:sz w:val="24"/>
          <w:szCs w:val="24"/>
          <w:lang w:eastAsia="en-ID"/>
          <w14:ligatures w14:val="none"/>
        </w:rPr>
      </w:pPr>
      <w:r w:rsidRPr="00121EEA">
        <w:rPr>
          <w:rFonts w:ascii="Times New Roman" w:eastAsia="Times New Roman" w:hAnsi="Times New Roman" w:cs="Times New Roman"/>
          <w:i/>
          <w:iCs/>
          <w:kern w:val="0"/>
          <w:sz w:val="24"/>
          <w:szCs w:val="24"/>
          <w:lang w:eastAsia="en-ID"/>
          <w14:ligatures w14:val="none"/>
        </w:rPr>
        <w:t xml:space="preserve">2.2 </w:t>
      </w:r>
      <w:r w:rsidR="0026642B" w:rsidRPr="00121EEA">
        <w:rPr>
          <w:rFonts w:ascii="Times New Roman" w:eastAsia="Times New Roman" w:hAnsi="Times New Roman" w:cs="Times New Roman"/>
          <w:i/>
          <w:iCs/>
          <w:kern w:val="0"/>
          <w:sz w:val="24"/>
          <w:szCs w:val="24"/>
          <w:lang w:eastAsia="en-ID"/>
          <w14:ligatures w14:val="none"/>
        </w:rPr>
        <w:t>Key Constructs and Their Relevance to the Study</w:t>
      </w:r>
    </w:p>
    <w:p w14:paraId="3E091959" w14:textId="5E31F108" w:rsidR="007179CE" w:rsidRPr="00121EEA" w:rsidRDefault="0026642B" w:rsidP="00B24DEF">
      <w:pPr>
        <w:spacing w:before="100" w:beforeAutospacing="1" w:after="100" w:afterAutospacing="1" w:line="240" w:lineRule="auto"/>
        <w:jc w:val="both"/>
        <w:rPr>
          <w:rFonts w:ascii="Times New Roman" w:hAnsi="Times New Roman" w:cs="Times New Roman"/>
          <w:sz w:val="24"/>
          <w:szCs w:val="24"/>
        </w:rPr>
      </w:pPr>
      <w:r w:rsidRPr="00121EEA">
        <w:rPr>
          <w:rFonts w:ascii="Times New Roman" w:eastAsia="Times New Roman" w:hAnsi="Times New Roman" w:cs="Times New Roman"/>
          <w:kern w:val="0"/>
          <w:sz w:val="24"/>
          <w:szCs w:val="24"/>
          <w:lang w:eastAsia="en-ID"/>
          <w14:ligatures w14:val="none"/>
        </w:rPr>
        <w:tab/>
      </w:r>
      <w:r w:rsidR="00246490" w:rsidRPr="00246490">
        <w:rPr>
          <w:rStyle w:val="Strong"/>
          <w:rFonts w:ascii="Times New Roman" w:eastAsiaTheme="majorEastAsia" w:hAnsi="Times New Roman" w:cs="Times New Roman"/>
          <w:b w:val="0"/>
          <w:bCs w:val="0"/>
          <w:sz w:val="24"/>
          <w:szCs w:val="24"/>
        </w:rPr>
        <w:t xml:space="preserve">Sustainable Organizational Performance reflects a holistic approach to performance that emphasizes not only economic aspects but also social and environmental dimensions </w:t>
      </w:r>
      <w:r w:rsidR="00F30977" w:rsidRPr="00121EEA">
        <w:rPr>
          <w:rFonts w:ascii="Times New Roman" w:hAnsi="Times New Roman" w:cs="Times New Roman"/>
          <w:sz w:val="24"/>
          <w:szCs w:val="24"/>
        </w:rPr>
        <w:fldChar w:fldCharType="begin"/>
      </w:r>
      <w:r w:rsidR="00F30977" w:rsidRPr="00121EEA">
        <w:rPr>
          <w:rFonts w:ascii="Times New Roman" w:hAnsi="Times New Roman" w:cs="Times New Roman"/>
          <w:sz w:val="24"/>
          <w:szCs w:val="24"/>
        </w:rPr>
        <w:instrText xml:space="preserve"> ADDIN ZOTERO_ITEM CSL_CITATION {"citationID":"7teOIj3D","properties":{"formattedCitation":"(ALRawashdeh et al., 2024; Amjad et al., 2021)","plainCitation":"(ALRawashdeh et al., 2024; Amjad et al., 2021)","noteIndex":0},"citationItems":[{"id":6233,"uris":["http://zotero.org/users/11129761/items/2Q96FN7P"],"itemData":{"id":6233,"type":"article-journal","container-title":"Pakistan Journal of Life and Social Sciences (Pjlss)","DOI":"10.57239/pjlss-2024-22.1.00477","issue":"1","journalAbbreviation":"Pakistan Journal of Life and Social Sciences (Pjlss)","title":"Impact of Electronic Human Resource Management Practices on Perceived Organization Performance: Moderating Role of Information Technology Capability on Jordanian Universities","volume":"22","author":[{"family":"ALRawashdeh","given":"Naji M. A."},{"family":"Zaki","given":"Nur A. M."},{"literal":"Nik Hazimah Binti Nik Mat"},{"family":"Yusof","given":"Juhaizi B. M."},{"family":"Zulkiffli","given":"Siti N. ‘."}],"issued":{"date-parts":[["2024"]]}}},{"id":6232,"uris":["http://zotero.org/users/11129761/items/CNKH5YYT"],"itemData":{"id":6232,"type":"article-journal","container-title":"Environmental Science and Pollution Research","DOI":"10.1007/s11356-020-11307-9","issue":"22","journalAbbreviation":"Environmental Science and Pollution Research","page":"28191-28206","title":"Effect of Green Human Resource Management Practices on Organizational Sustainability: The Mediating Role of Environmental and Employee Performance","volume":"28","author":[{"family":"Amjad","given":"Fiza"},{"family":"Abbas","given":"Waseem"},{"family":"Rehman","given":"Muhammad Z.","dropping-particle":"u."},{"family":"Baig","given":"Sajjad A."},{"family":"Hashim","given":"Muhammad"},{"family":"Khan","given":"Ayesha"},{"family":"Rehman","given":"Hakeem‐Ur"}],"issued":{"date-parts":[["2021"]]}}}],"schema":"https://github.com/citation-style-language/schema/raw/master/csl-citation.json"} </w:instrText>
      </w:r>
      <w:r w:rsidR="00F30977" w:rsidRPr="00121EEA">
        <w:rPr>
          <w:rFonts w:ascii="Times New Roman" w:hAnsi="Times New Roman" w:cs="Times New Roman"/>
          <w:sz w:val="24"/>
          <w:szCs w:val="24"/>
        </w:rPr>
        <w:fldChar w:fldCharType="separate"/>
      </w:r>
      <w:r w:rsidR="00F30977" w:rsidRPr="00121EEA">
        <w:rPr>
          <w:rFonts w:ascii="Times New Roman" w:hAnsi="Times New Roman" w:cs="Times New Roman"/>
          <w:sz w:val="24"/>
          <w:szCs w:val="24"/>
        </w:rPr>
        <w:t>(ALRawashdeh et al., 2024; Amjad et al., 2021)</w:t>
      </w:r>
      <w:r w:rsidR="00F30977" w:rsidRPr="00121EEA">
        <w:rPr>
          <w:rFonts w:ascii="Times New Roman" w:hAnsi="Times New Roman" w:cs="Times New Roman"/>
          <w:sz w:val="24"/>
          <w:szCs w:val="24"/>
        </w:rPr>
        <w:fldChar w:fldCharType="end"/>
      </w:r>
      <w:r w:rsidR="007179CE" w:rsidRPr="00121EEA">
        <w:rPr>
          <w:rFonts w:ascii="Times New Roman" w:hAnsi="Times New Roman" w:cs="Times New Roman"/>
          <w:sz w:val="24"/>
          <w:szCs w:val="24"/>
        </w:rPr>
        <w:t xml:space="preserve">. </w:t>
      </w:r>
      <w:r w:rsidR="00246490" w:rsidRPr="00246490">
        <w:rPr>
          <w:rFonts w:ascii="Times New Roman" w:hAnsi="Times New Roman" w:cs="Times New Roman"/>
          <w:sz w:val="24"/>
          <w:szCs w:val="24"/>
        </w:rPr>
        <w:t>Sustainable performance is achieved by integrating sustainability principles into core strategy, operations, and employee engagement, ultimately driving superior organizational outcomes.</w:t>
      </w:r>
    </w:p>
    <w:p w14:paraId="7E1E3296" w14:textId="3AD677B3" w:rsidR="007179CE" w:rsidRPr="00121EEA" w:rsidRDefault="00246490" w:rsidP="007179CE">
      <w:pPr>
        <w:pStyle w:val="NormalWeb"/>
        <w:ind w:firstLine="720"/>
        <w:jc w:val="both"/>
      </w:pPr>
      <w:r w:rsidRPr="00246490">
        <w:rPr>
          <w:rStyle w:val="Strong"/>
          <w:rFonts w:eastAsiaTheme="majorEastAsia"/>
          <w:b w:val="0"/>
          <w:bCs w:val="0"/>
        </w:rPr>
        <w:t xml:space="preserve">E-Training is defined as the use of digital platforms to support flexible and adaptive human-resource training and development </w:t>
      </w:r>
      <w:r w:rsidR="00F30977" w:rsidRPr="00121EEA">
        <w:fldChar w:fldCharType="begin"/>
      </w:r>
      <w:r w:rsidR="00F30977" w:rsidRPr="00121EEA">
        <w:instrText xml:space="preserve"> ADDIN ZOTERO_ITEM CSL_CITATION {"citationID":"YOWeUPHH","properties":{"formattedCitation":"(Alkali &amp; Mansor, 2017; Wolor et al., 2020)","plainCitation":"(Alkali &amp; Mansor, 2017; Wolor et al., 2020)","noteIndex":0},"citationItems":[{"id":5742,"uris":["http://zotero.org/users/11129761/items/S9EH96NT"],"itemData":{"id":5742,"type":"article-journal","container-title":"Behavioral Sciences","DOI":"10.3390/bs7030047","issue":"3","journalAbbreviation":"Behavioral Sciences","page":"47","title":"Interactivity and Trust as Antecedents of E-Training Use Intention in Nigeria: A Structural Equation Modelling Approach","volume":"7","author":[{"family":"Alkali","given":"Ahmed U."},{"family":"Mansor","given":"Nur A."}],"issued":{"date-parts":[["2017"]]}}},{"id":1081,"uris":["http://zotero.org/users/11129761/items/ZGN26V5W"],"itemData":{"id":1081,"type":"article-journal","container-title":"Journal of Asian Finance, Economics and Business","DOI":"10.13106/jafeb.2020.vol7.no10.443","issue":"10","page":"443-450","title":"Effectiveness of E-Training , E-Leadership , and Work Life Balance on Employee Performance during COVID-19","volume":"7","author":[{"family":"Wolor","given":"Christian Wiradendi"},{"family":"Solikhah","given":"Solikhah"},{"family":"Fidhyallah","given":"Nadya Fadillah"},{"family":"Lestari","given":"Deniar Puji"}],"issued":{"date-parts":[["2020"]]}}}],"schema":"https://github.com/citation-style-language/schema/raw/master/csl-citation.json"} </w:instrText>
      </w:r>
      <w:r w:rsidR="00F30977" w:rsidRPr="00121EEA">
        <w:fldChar w:fldCharType="separate"/>
      </w:r>
      <w:r w:rsidR="00F30977" w:rsidRPr="00121EEA">
        <w:t>(Alkali &amp; Mansor, 2017; Wolor et al., 2020)</w:t>
      </w:r>
      <w:r w:rsidR="00F30977" w:rsidRPr="00121EEA">
        <w:fldChar w:fldCharType="end"/>
      </w:r>
      <w:r w:rsidR="007179CE" w:rsidRPr="00121EEA">
        <w:t xml:space="preserve">. </w:t>
      </w:r>
      <w:r w:rsidRPr="00246490">
        <w:t xml:space="preserve">Through easily accessible, needs-based online training, e-training contributes to skill enhancement, motivation, and work efficiency </w:t>
      </w:r>
      <w:r w:rsidR="00F30977" w:rsidRPr="00121EEA">
        <w:fldChar w:fldCharType="begin"/>
      </w:r>
      <w:r w:rsidR="00F30977" w:rsidRPr="00121EEA">
        <w:instrText xml:space="preserve"> ADDIN ZOTERO_ITEM CSL_CITATION {"citationID":"oUAxP0Kb","properties":{"formattedCitation":"(Alghamdi et al., 2021; Moradi et al., 2018)","plainCitation":"(Alghamdi et al., 2021; Moradi et al., 2018)","noteIndex":0},"citationItems":[{"id":6237,"uris":["http://zotero.org/users/11129761/items/8ZI7T9RQ"],"itemData":{"id":6237,"type":"article-journal","container-title":"Education and Information Technologies","DOI":"10.1007/s10639-021-10701-1","issue":"1","journalAbbreviation":"Education and Information Technologies","page":"451-468","title":"University Students’ Behavioral Intention and Gender Differences Toward the Acceptance of Shifting Regular Field Training Courses to E-Training Courses","volume":"27","author":[{"family":"Alghamdi","given":"Abdullah M."},{"family":"Alsuhaymi","given":"Dhaifallah S."},{"family":"AlGhamdi","given":"Fahad"},{"family":"Mohamed","given":"Ahmed M. F."},{"family":"Shehata","given":"Saleh M."},{"family":"Sakoury","given":"Mona M. A."}],"issued":{"date-parts":[["2021"]]}}},{"id":5744,"uris":["http://zotero.org/users/11129761/items/UJAF2PT2"],"itemData":{"id":5744,"type":"article-journal","container-title":"International Journal on Advanced Science Engineering and Information Technology","DOI":"10.18517/ijaseit.8.6.6665","issue":"6","journalAbbreviation":"International Journal on Advanced Science Engineering and Information Technology","page":"2286-2293","title":"The Effect of Organizational Commitment and E-Training on E-Tourism Job Performance","volume":"8","author":[{"family":"Moradi","given":"Leila"},{"family":"Mohamed","given":"Ibrahim"},{"family":"Yahya","given":"Yazrina"}],"issued":{"date-parts":[["2018"]]}}}],"schema":"https://github.com/citation-style-language/schema/raw/master/csl-citation.json"} </w:instrText>
      </w:r>
      <w:r w:rsidR="00F30977" w:rsidRPr="00121EEA">
        <w:fldChar w:fldCharType="separate"/>
      </w:r>
      <w:r w:rsidR="00F30977" w:rsidRPr="00121EEA">
        <w:t>(Alghamdi et al., 2021; Moradi et al., 2018)</w:t>
      </w:r>
      <w:r w:rsidR="00F30977" w:rsidRPr="00121EEA">
        <w:fldChar w:fldCharType="end"/>
      </w:r>
      <w:r w:rsidR="007179CE" w:rsidRPr="00121EEA">
        <w:t xml:space="preserve">. </w:t>
      </w:r>
      <w:r w:rsidRPr="00246490">
        <w:t xml:space="preserve">Its success also lies in its ability to include participants from diverse backgrounds in an inclusive manner </w:t>
      </w:r>
      <w:r w:rsidR="00F30977" w:rsidRPr="00121EEA">
        <w:fldChar w:fldCharType="begin"/>
      </w:r>
      <w:r w:rsidR="00F30977" w:rsidRPr="00121EEA">
        <w:instrText xml:space="preserve"> ADDIN ZOTERO_ITEM CSL_CITATION {"citationID":"BKvNJCUb","properties":{"formattedCitation":"(Alhelal &amp; Abdelwahed, 2024; Bello et al., 2017)","plainCitation":"(Alhelal &amp; Abdelwahed, 2024; Bello et al., 2017)","noteIndex":0},"citationItems":[{"id":5764,"uris":["http://zotero.org/users/11129761/items/9BCXHIDX"],"itemData":{"id":5764,"type":"article-journal","container-title":"Corporate and Business Strategy Review","DOI":"10.22495/cbsrv5i1siart12","issue":"1, special Issue","journalAbbreviation":"Corporate and Business Strategy Review","page":"382-393","title":"Bolstering a Potent Organizational Development Through Electronic Human Resources in Private Business","volume":"5","author":[{"family":"Alhelal","given":"Maryam J."},{"family":"Abdelwahed","given":"Nadia A. A."}],"issued":{"date-parts":[["2024"]]}}},{"id":5739,"uris":["http://zotero.org/users/11129761/items/WKDLX9YT"],"itemData":{"id":5739,"type":"article-journal","container-title":"Global Business and Organizational Excellence","DOI":"10.1002/joe.21788","issue":"4","journalAbbreviation":"Global Business and Organizational Excellence","page":"33-42","title":"An Examination of the Factors Affecting the Adoption of E‐training in the Nigerian Civil Service Sector","volume":"36","author":[{"family":"Bello","given":"Zainab"},{"family":"Bhatti","given":"Muhammad A."},{"family":"Pangil","given":"Faizuniah"}],"issued":{"date-parts":[["2017"]]}}}],"schema":"https://github.com/citation-style-language/schema/raw/master/csl-citation.json"} </w:instrText>
      </w:r>
      <w:r w:rsidR="00F30977" w:rsidRPr="00121EEA">
        <w:fldChar w:fldCharType="separate"/>
      </w:r>
      <w:r w:rsidR="00F30977" w:rsidRPr="00121EEA">
        <w:t>(Alhelal &amp; Abdelwahed, 2024; Bello et al., 2017)</w:t>
      </w:r>
      <w:r w:rsidR="00F30977" w:rsidRPr="00121EEA">
        <w:fldChar w:fldCharType="end"/>
      </w:r>
      <w:r w:rsidR="007179CE" w:rsidRPr="00121EEA">
        <w:t>.</w:t>
      </w:r>
    </w:p>
    <w:p w14:paraId="7CDE2451" w14:textId="77777777" w:rsidR="00246490" w:rsidRDefault="00246490" w:rsidP="00246490">
      <w:pPr>
        <w:pStyle w:val="NormalWeb"/>
        <w:ind w:firstLine="720"/>
        <w:jc w:val="both"/>
      </w:pPr>
      <w:r w:rsidRPr="00246490">
        <w:rPr>
          <w:rStyle w:val="Strong"/>
          <w:rFonts w:eastAsiaTheme="majorEastAsia"/>
          <w:b w:val="0"/>
          <w:bCs w:val="0"/>
        </w:rPr>
        <w:t xml:space="preserve">Employee Engagement refers to the degree of emotional involvement, commitment, and active participation of employees in their work and organization </w:t>
      </w:r>
      <w:r w:rsidR="00F30977" w:rsidRPr="00121EEA">
        <w:fldChar w:fldCharType="begin"/>
      </w:r>
      <w:r w:rsidR="00F30977" w:rsidRPr="00121EEA">
        <w:instrText xml:space="preserve"> ADDIN ZOTERO_ITEM CSL_CITATION {"citationID":"HA3rkESE","properties":{"formattedCitation":"(Memon et al., 2020; Wolor et al., 2020)","plainCitation":"(Memon et al., 2020; Wolor et al., 2020)","noteIndex":0},"citationItems":[{"id":5745,"uris":["http://zotero.org/users/11129761/items/CN58GUIC"],"itemData":{"id":5745,"type":"article-journal","container-title":"International Journal of Manpower","DOI":"10.1108/ijm-04-2018-0127","issue":"1","journalAbbreviation":"International Journal of Manpower","page":"21-50","title":"Satisfaction Matters: The Relationships Between HRM Practices, Work Engagement and Turnover Intention","volume":"42","author":[{"family":"Memon","given":"Mumtaz A."},{"family":"Salleh","given":"Rohani"},{"family":"Mirza","given":"Muhammad Z."},{"family":"Cheah","given":"Jun‐Hwa"},{"family":"Ting","given":"Hiram"},{"family":"Ahmad","given":"Muhammad S."},{"family":"Tariq","given":"Adeel"}],"issued":{"date-parts":[["2020"]]}}},{"id":1081,"uris":["http://zotero.org/users/11129761/items/ZGN26V5W"],"itemData":{"id":1081,"type":"article-journal","container-title":"Journal of Asian Finance, Economics and Business","DOI":"10.13106/jafeb.2020.vol7.no10.443","issue":"10","page":"443-450","title":"Effectiveness of E-Training , E-Leadership , and Work Life Balance on Employee Performance during COVID-19","volume":"7","author":[{"family":"Wolor","given":"Christian Wiradendi"},{"family":"Solikhah","given":"Solikhah"},{"family":"Fidhyallah","given":"Nadya Fadillah"},{"family":"Lestari","given":"Deniar Puji"}],"issued":{"date-parts":[["2020"]]}}}],"schema":"https://github.com/citation-style-language/schema/raw/master/csl-citation.json"} </w:instrText>
      </w:r>
      <w:r w:rsidR="00F30977" w:rsidRPr="00121EEA">
        <w:fldChar w:fldCharType="separate"/>
      </w:r>
      <w:r w:rsidR="00F30977" w:rsidRPr="00121EEA">
        <w:t>(Memon et al., 2020; Wolor et al., 2020)</w:t>
      </w:r>
      <w:r w:rsidR="00F30977" w:rsidRPr="00121EEA">
        <w:fldChar w:fldCharType="end"/>
      </w:r>
      <w:r w:rsidR="007179CE" w:rsidRPr="00121EEA">
        <w:t xml:space="preserve">. </w:t>
      </w:r>
      <w:r w:rsidRPr="00246490">
        <w:t xml:space="preserve">Engaged employees demonstrate higher performance, stronger loyalty, and greater contributions to organizational sustainability </w:t>
      </w:r>
      <w:r w:rsidR="00F30977" w:rsidRPr="00121EEA">
        <w:fldChar w:fldCharType="begin"/>
      </w:r>
      <w:r w:rsidR="00F30977" w:rsidRPr="00121EEA">
        <w:instrText xml:space="preserve"> ADDIN ZOTERO_ITEM CSL_CITATION {"citationID":"KZKLuP2A","properties":{"formattedCitation":"(Xerri et al., 2020)","plainCitation":"(Xerri et al., 2020)","noteIndex":0},"citationItems":[{"id":5769,"uris":["http://zotero.org/users/11129761/items/LMWCGFU6"],"itemData":{"id":5769,"type":"article-journal","container-title":"Personnel Review","DOI":"10.1108/pr-05-2019-0222","issue":"9","journalAbbreviation":"Personnel Review","page":"1854-1872","title":"Nurturing Psychological Capital: An Examination of Organizational Antecedents: The Role of Employee Perceptions of Teamwork, Training Opportunities and Leader–member Exchange","volume":"50","author":[{"family":"Xerri","given":"Matthew"},{"family":"Farr‐Wharton","given":"Ben"},{"family":"Brunetto","given":"Yvonne"}],"issued":{"date-parts":[["2020"]]}}}],"schema":"https://github.com/citation-style-language/schema/raw/master/csl-citation.json"} </w:instrText>
      </w:r>
      <w:r w:rsidR="00F30977" w:rsidRPr="00121EEA">
        <w:fldChar w:fldCharType="separate"/>
      </w:r>
      <w:r w:rsidR="00F30977" w:rsidRPr="00121EEA">
        <w:t>(Xerri et al., 2020)</w:t>
      </w:r>
      <w:r w:rsidR="00F30977" w:rsidRPr="00121EEA">
        <w:fldChar w:fldCharType="end"/>
      </w:r>
      <w:r w:rsidR="007179CE" w:rsidRPr="00121EEA">
        <w:t xml:space="preserve">. </w:t>
      </w:r>
      <w:r>
        <w:t>Factors such as effective communication, recognition, and leadership support critically influence engagement levels.</w:t>
      </w:r>
    </w:p>
    <w:p w14:paraId="62BFA71E" w14:textId="77777777" w:rsidR="00246490" w:rsidRDefault="00246490" w:rsidP="007179CE">
      <w:pPr>
        <w:pStyle w:val="NormalWeb"/>
        <w:ind w:firstLine="720"/>
        <w:jc w:val="both"/>
      </w:pPr>
      <w:r>
        <w:t xml:space="preserve">Digital Competency is the set of essential skills enabling individuals to use digital technologies effectively in their professional lives </w:t>
      </w:r>
      <w:r w:rsidR="00F53701" w:rsidRPr="00121EEA">
        <w:fldChar w:fldCharType="begin"/>
      </w:r>
      <w:r w:rsidR="00F53701" w:rsidRPr="00121EEA">
        <w:instrText xml:space="preserve"> ADDIN ZOTERO_ITEM CSL_CITATION {"citationID":"kzemdtRQ","properties":{"formattedCitation":"(Espina-Romero et al., 2024)","plainCitation":"(Espina-Romero et al., 2024)","noteIndex":0},"citationItems":[{"id":6246,"uris":["http://zotero.org/users/11129761/items/9ZUIG5P8"],"itemData":{"id":6246,"type":"article-journal","abstract":"Digitalization has significantly transformed businesses in the 21st century, but there are gaps in understanding how it affects human resource management and organizational culture in SMEs in Lima, Peru. This study aims to fill this gap by analyzing the influence of digital transformation, digital competencies, and digital HR management on the organizational culture of SMEs in Lima and how these factors contribute to organizational sustainability. Using a quantitative approach and structural equation modeling (SEM), 307 business leaders were surveyed between January and March 2024. The results show that digital transformation and digital competencies significantly influence digital HR management, which positively impacts organizational culture and promotes sustainable practices. Additionally, it was found that digital HR management mediates the relationship between digital transformation and organizational culture, as well as between digital competencies and organizational culture. It is crucial to invest in digital technologies and foster digital competencies to improve HR management and promote a sustainable organizational culture. In conclusion, digitalization redefines organizational culture and reinforces sustainability, especially in SMEs in Lima, Peru, providing new scientific value by demonstrating these mechanisms of change.","container-title":"Sustainability","DOI":"10.3390/su16166993","ISSN":"2071-1050","issue":"16","journalAbbreviation":"Sustainability","language":"en","license":"https://creativecommons.org/licenses/by/4.0/","page":"1-23","source":"DOI.org (Crossref)","title":"The Role of Digital Transformation and Digital Competencies in Organizational Sustainability: A Study of SMEs in Lima, Peru","title-short":"The Role of Digital Transformation and Digital Competencies in Organizational Sustainability","volume":"16","author":[{"family":"Espina-Romero","given":"Lorena"},{"family":"Ríos Parra","given":"Doile"},{"family":"Gutiérrez Hurtado","given":"Humberto"},{"family":"Peixoto Rodriguez","given":"Egidio"},{"family":"Arias-Montoya","given":"Francisco"},{"family":"Noroño-Sánchez","given":"José Gregorio"},{"family":"Talavera-Aguirre","given":"Rosa"},{"family":"Ramírez Corzo","given":"Javier"},{"family":"Vilchez Pirela","given":"Rafael Alberto"}],"issued":{"date-parts":[["2024",8,15]]}}}],"schema":"https://github.com/citation-style-language/schema/raw/master/csl-citation.json"} </w:instrText>
      </w:r>
      <w:r w:rsidR="00F53701" w:rsidRPr="00121EEA">
        <w:fldChar w:fldCharType="separate"/>
      </w:r>
      <w:r w:rsidR="00F53701" w:rsidRPr="00121EEA">
        <w:t>(Espina-Romero et al., 2024)</w:t>
      </w:r>
      <w:r w:rsidR="00F53701" w:rsidRPr="00121EEA">
        <w:fldChar w:fldCharType="end"/>
      </w:r>
      <w:r w:rsidR="007179CE" w:rsidRPr="00121EEA">
        <w:t xml:space="preserve">. </w:t>
      </w:r>
      <w:r w:rsidRPr="00246490">
        <w:t xml:space="preserve">This competency includes information literacy, digital communication, and adaptability to technological tools </w:t>
      </w:r>
      <w:r w:rsidR="00F30977" w:rsidRPr="00121EEA">
        <w:fldChar w:fldCharType="begin"/>
      </w:r>
      <w:r w:rsidR="00F53701" w:rsidRPr="00121EEA">
        <w:instrText xml:space="preserve"> ADDIN ZOTERO_ITEM CSL_CITATION {"citationID":"FPe7hmkg","properties":{"formattedCitation":"(Tao et al., 2019; Yu &amp; Moon, 2021)","plainCitation":"(Tao et al., 2019; Yu &amp; Moon, 2021)","noteIndex":0},"citationItems":[{"id":6234,"uris":["http://zotero.org/users/11129761/items/XMS9ZMJD"],"itemData":{"id":6234,"type":"article-journal","container-title":"Sustainability","DOI":"10.3390/su11143961","issue":"14","journalAbbreviation":"Sustainability","page":"3961","title":"An Assessment of the Impact of Spatial Agglomeration on the Quality of China’s Wood Processing Industry Products","volume":"11","author":[{"family":"Tao","given":"Chenlu"},{"family":"Zhang","given":"Jinzhu"},{"family":"Cheng","given":"Baodong"},{"family":"Liu","given":"Yu"}],"issued":{"date-parts":[["2019"]]}}},{"id":6245,"uris":["http://zotero.org/users/11129761/items/M5ECIYGA"],"itemData":{"id":6245,"type":"article-journal","abstract":"In the era of the digital economy, enterprises need a comprehensive digital transformation of strategy, business, organization, competence, and operation. However, being limited themselves to the development of digital technology, previous studies mainly focused on the development and application of digital technology, single case studies, and multi-case studies of digital transformation. Few researchers systematically studied the digital transformation mechanism at the organizational level. Therefore, this study explored the relationship between a strategic orientation and organizational performance though digital competence at the organizational level. To accomplish the task, this study basically constructed the dimensions of digital competence according to core competence theory. Digital competence contains three hub-factors: digital infrastructure, digital integration, and digital management. This study collected 160 questionnaires from Chinese enterprises and analyzed the data using SmartPLS 3. This study analyzed the positive relationship between digital strategic orientation, digital competence, and organization performance. This study identiﬁed the importance of digital competence through the empirical analysis of enterprises that are undergoing digital transformation or had completed a digital transformation. Therefore, enterprises need to pay attention to the impact of digital competence on organizational performance. Digital competence is a reshaping of corporate resources when facing a turbulent digital environment. Moreover, digital competence can ultimately achieve value delivery through the improvement of enterprise organizational performance.","container-title":"Sustainability","DOI":"10.3390/su13179766","ISSN":"2071-1050","issue":"17","journalAbbreviation":"Sustainability","language":"en","license":"https://creativecommons.org/licenses/by/4.0/","page":"1-15","source":"DOI.org (Crossref)","title":"Impact of Digital Strategic Orientation on Organizational Performance through Digital Competence","volume":"13","author":[{"family":"Yu","given":"Jiatong"},{"family":"Moon","given":"Taesoo"}],"issued":{"date-parts":[["2021",8,31]]}}}],"schema":"https://github.com/citation-style-language/schema/raw/master/csl-citation.json"} </w:instrText>
      </w:r>
      <w:r w:rsidR="00F30977" w:rsidRPr="00121EEA">
        <w:fldChar w:fldCharType="separate"/>
      </w:r>
      <w:r w:rsidR="00F53701" w:rsidRPr="00121EEA">
        <w:t>(Tao et al., 2019; Yu &amp; Moon, 2021)</w:t>
      </w:r>
      <w:r w:rsidR="00F30977" w:rsidRPr="00121EEA">
        <w:fldChar w:fldCharType="end"/>
      </w:r>
      <w:r w:rsidR="007179CE" w:rsidRPr="00121EEA">
        <w:t xml:space="preserve">. </w:t>
      </w:r>
      <w:r w:rsidRPr="00246490">
        <w:t>Ongoing digital training helps employees respond better to technological changes and serves as a catalyst for building agile, competitive organizations.</w:t>
      </w:r>
    </w:p>
    <w:p w14:paraId="542B02EA" w14:textId="236ABC82" w:rsidR="007179CE" w:rsidRPr="00121EEA" w:rsidRDefault="00246490" w:rsidP="007179CE">
      <w:pPr>
        <w:pStyle w:val="NormalWeb"/>
        <w:ind w:firstLine="720"/>
        <w:jc w:val="both"/>
      </w:pPr>
      <w:r w:rsidRPr="00246490">
        <w:t>Together, these four constructs complement each other in explaining how digital training can reinforce human-resource capacity and drive employee engagement, ultimately yielding sustainable performance for MSMEs amid digital transformation</w:t>
      </w:r>
      <w:r w:rsidR="007179CE" w:rsidRPr="00121EEA">
        <w:t>.</w:t>
      </w:r>
    </w:p>
    <w:p w14:paraId="79B2D992" w14:textId="336294C6" w:rsidR="00E31E52" w:rsidRPr="00121EEA" w:rsidRDefault="00E25F52" w:rsidP="004D04B9">
      <w:pPr>
        <w:pStyle w:val="NormalWeb"/>
        <w:jc w:val="both"/>
      </w:pPr>
      <w:r w:rsidRPr="00121EEA">
        <w:rPr>
          <w:i/>
          <w:iCs/>
        </w:rPr>
        <w:t xml:space="preserve">2.3 </w:t>
      </w:r>
      <w:r w:rsidR="00A86017" w:rsidRPr="00121EEA">
        <w:rPr>
          <w:i/>
          <w:iCs/>
        </w:rPr>
        <w:t>Hypothesis Development</w:t>
      </w:r>
    </w:p>
    <w:p w14:paraId="19A26CC7" w14:textId="5F0C5548" w:rsidR="007179CE" w:rsidRPr="00121EEA" w:rsidRDefault="00A86017" w:rsidP="004D04B9">
      <w:pPr>
        <w:pStyle w:val="NormalWeb"/>
        <w:jc w:val="both"/>
        <w:rPr>
          <w:i/>
          <w:iCs/>
        </w:rPr>
      </w:pPr>
      <w:r w:rsidRPr="00121EEA">
        <w:lastRenderedPageBreak/>
        <w:tab/>
      </w:r>
      <w:r w:rsidR="00E25F52" w:rsidRPr="00121EEA">
        <w:rPr>
          <w:i/>
          <w:iCs/>
        </w:rPr>
        <w:t>2.3.1</w:t>
      </w:r>
      <w:r w:rsidR="00E25F52" w:rsidRPr="00121EEA">
        <w:t xml:space="preserve"> </w:t>
      </w:r>
      <w:r w:rsidRPr="00121EEA">
        <w:rPr>
          <w:i/>
          <w:iCs/>
        </w:rPr>
        <w:t>E-Training and Employee Engagement</w:t>
      </w:r>
    </w:p>
    <w:p w14:paraId="651EAECE" w14:textId="77777777" w:rsidR="00246490" w:rsidRDefault="00246490" w:rsidP="00E94BFF">
      <w:pPr>
        <w:pStyle w:val="NormalWeb"/>
        <w:ind w:firstLine="720"/>
        <w:jc w:val="both"/>
      </w:pPr>
      <w:r w:rsidRPr="00246490">
        <w:t xml:space="preserve">E-training contributes significantly to enhancing employee engagement by providing flexible, continuous access to training. Digital technology allows training to be tailored to individual needs and accessed at any time, thereby boosting participation </w:t>
      </w:r>
      <w:r w:rsidR="00E94BFF" w:rsidRPr="00121EEA">
        <w:fldChar w:fldCharType="begin"/>
      </w:r>
      <w:r w:rsidR="00E94BFF" w:rsidRPr="00121EEA">
        <w:instrText xml:space="preserve"> ADDIN ZOTERO_ITEM CSL_CITATION {"citationID":"m00AsvdW","properties":{"formattedCitation":"(Wolor et al., 2020)","plainCitation":"(Wolor et al., 2020)","noteIndex":0},"citationItems":[{"id":1081,"uris":["http://zotero.org/users/11129761/items/ZGN26V5W"],"itemData":{"id":1081,"type":"article-journal","container-title":"Journal of Asian Finance, Economics and Business","DOI":"10.13106/jafeb.2020.vol7.no10.443","issue":"10","page":"443-450","title":"Effectiveness of E-Training , E-Leadership , and Work Life Balance on Employee Performance during COVID-19","volume":"7","author":[{"family":"Wolor","given":"Christian Wiradendi"},{"family":"Solikhah","given":"Solikhah"},{"family":"Fidhyallah","given":"Nadya Fadillah"},{"family":"Lestari","given":"Deniar Puji"}],"issued":{"date-parts":[["2020"]]}},"label":"page"}],"schema":"https://github.com/citation-style-language/schema/raw/master/csl-citation.json"} </w:instrText>
      </w:r>
      <w:r w:rsidR="00E94BFF" w:rsidRPr="00121EEA">
        <w:fldChar w:fldCharType="separate"/>
      </w:r>
      <w:r w:rsidR="00E94BFF" w:rsidRPr="00121EEA">
        <w:t>(Wolor et al., 2020)</w:t>
      </w:r>
      <w:r w:rsidR="00E94BFF" w:rsidRPr="00121EEA">
        <w:fldChar w:fldCharType="end"/>
      </w:r>
      <w:r w:rsidR="00E94BFF" w:rsidRPr="00121EEA">
        <w:t xml:space="preserve">. </w:t>
      </w:r>
      <w:r w:rsidRPr="00246490">
        <w:t xml:space="preserve">Based on Social Exchange Theory </w:t>
      </w:r>
      <w:r w:rsidR="00E94BFF" w:rsidRPr="00121EEA">
        <w:fldChar w:fldCharType="begin"/>
      </w:r>
      <w:r w:rsidR="00E94BFF" w:rsidRPr="00121EEA">
        <w:instrText xml:space="preserve"> ADDIN ZOTERO_ITEM CSL_CITATION {"citationID":"DANnr7X7","properties":{"formattedCitation":"(Blau, 1964)","plainCitation":"(Blau, 1964)","noteIndex":0},"citationItems":[{"id":5628,"uris":["http://zotero.org/users/11129761/items/SR4UM9QH"],"itemData":{"id":5628,"type":"article-journal","container-title":"Sociological Inquiry","DOI":"10.1111/j.1475-682X.1964.tb00583.x","ISSN":"0038-0245, 1475-682X","issue":"2","journalAbbreviation":"Sociological Inquiry","language":"en","page":"193-206","source":"DOI.org (Crossref)","title":"Justice in Social Exchange","volume":"34","author":[{"family":"Blau","given":"Peter M."}],"issued":{"date-parts":[["1964",4]]}}}],"schema":"https://github.com/citation-style-language/schema/raw/master/csl-citation.json"} </w:instrText>
      </w:r>
      <w:r w:rsidR="00E94BFF" w:rsidRPr="00121EEA">
        <w:fldChar w:fldCharType="separate"/>
      </w:r>
      <w:r w:rsidR="00E94BFF" w:rsidRPr="00121EEA">
        <w:t>(Blau, 1964)</w:t>
      </w:r>
      <w:r w:rsidR="00E94BFF" w:rsidRPr="00121EEA">
        <w:fldChar w:fldCharType="end"/>
      </w:r>
      <w:r w:rsidR="00E94BFF" w:rsidRPr="00121EEA">
        <w:t xml:space="preserve">, </w:t>
      </w:r>
      <w:r w:rsidRPr="00246490">
        <w:t>offering digital training is perceived as organizational support that elicits reciprocation in the form of loyalty and emotional engagement.</w:t>
      </w:r>
    </w:p>
    <w:p w14:paraId="2158764E" w14:textId="0BD744B1" w:rsidR="00E94BFF" w:rsidRPr="00121EEA" w:rsidRDefault="00246490" w:rsidP="00E94BFF">
      <w:pPr>
        <w:pStyle w:val="NormalWeb"/>
        <w:ind w:firstLine="720"/>
        <w:jc w:val="both"/>
      </w:pPr>
      <w:r w:rsidRPr="00246490">
        <w:t xml:space="preserve">Employees who undergo e-training tend to feel valued and motivated, which improves performance and job satisfaction </w:t>
      </w:r>
      <w:r w:rsidR="00E94BFF" w:rsidRPr="00121EEA">
        <w:fldChar w:fldCharType="begin"/>
      </w:r>
      <w:r w:rsidR="00E94BFF" w:rsidRPr="00121EEA">
        <w:instrText xml:space="preserve"> ADDIN ZOTERO_ITEM CSL_CITATION {"citationID":"CibiGUzY","properties":{"formattedCitation":"(Alkali &amp; Mansor, 2017; Hassan et al., 2020)","plainCitation":"(Alkali &amp; Mansor, 2017; Hassan et al., 2020)","noteIndex":0},"citationItems":[{"id":5742,"uris":["http://zotero.org/users/11129761/items/S9EH96NT"],"itemData":{"id":5742,"type":"article-journal","container-title":"Behavioral Sciences","DOI":"10.3390/bs7030047","issue":"3","journalAbbreviation":"Behavioral Sciences","page":"47","title":"Interactivity and Trust as Antecedents of E-Training Use Intention in Nigeria: A Structural Equation Modelling Approach","volume":"7","author":[{"family":"Alkali","given":"Ahmed U."},{"family":"Mansor","given":"Nur A."}],"issued":{"date-parts":[["2017"]]}}},{"id":5754,"uris":["http://zotero.org/users/11129761/items/VHQ7QI3Q"],"itemData":{"id":5754,"type":"article-journal","container-title":"Journal of Physics Conference Series","DOI":"10.1088/1742-6596/1529/3/032011","issue":"3","journalAbbreviation":"Journal of Physics Conference Series","page":"032011","title":"E-Training and Development, Motivation and Employee Performance Among Academicians: Case Study of Academicians in UniMAP","volume":"1529","author":[{"family":"Hassan","given":"Azlini"},{"family":"Hassan","given":"Junainor"},{"family":"Yen","given":"Tan A."}],"issued":{"date-parts":[["2020"]]}}}],"schema":"https://github.com/citation-style-language/schema/raw/master/csl-citation.json"} </w:instrText>
      </w:r>
      <w:r w:rsidR="00E94BFF" w:rsidRPr="00121EEA">
        <w:fldChar w:fldCharType="separate"/>
      </w:r>
      <w:r w:rsidR="00E94BFF" w:rsidRPr="00121EEA">
        <w:t>(Alkali &amp; Mansor, 2017; Hassan et al., 2020)</w:t>
      </w:r>
      <w:r w:rsidR="00E94BFF" w:rsidRPr="00121EEA">
        <w:fldChar w:fldCharType="end"/>
      </w:r>
      <w:r w:rsidR="00E94BFF" w:rsidRPr="00121EEA">
        <w:t xml:space="preserve">. </w:t>
      </w:r>
      <w:r w:rsidRPr="00246490">
        <w:t xml:space="preserve">In remote-work contexts, e-training reinforces psychological attachment and productivity by delivering relevant, continuous learning </w:t>
      </w:r>
      <w:r w:rsidR="00E94BFF" w:rsidRPr="00121EEA">
        <w:fldChar w:fldCharType="begin"/>
      </w:r>
      <w:r w:rsidR="00E94BFF" w:rsidRPr="00121EEA">
        <w:instrText xml:space="preserve"> ADDIN ZOTERO_ITEM CSL_CITATION {"citationID":"fOtkVfYA","properties":{"formattedCitation":"(Altwijri &amp; Aldosemani, 2022)","plainCitation":"(Altwijri &amp; Aldosemani, 2022)","noteIndex":0},"citationItems":[{"id":5746,"uris":["http://zotero.org/users/11129761/items/4LWY2GP8"],"itemData":{"id":5746,"type":"article-journal","container-title":"International Journal of Learning Teaching and Educational Research","DOI":"10.26803/ijlter.21.2.4","issue":"2","journalAbbreviation":"International Journal of Learning Teaching and Educational Research","page":"49-71","title":"Employee Perceptions of the Effectiveness of E-Training to Meet Performance Evaluation Requirements","volume":"21","author":[{"family":"Altwijri","given":"Areej M."},{"family":"Aldosemani","given":"Tahani"}],"issued":{"date-parts":[["2022"]]}}}],"schema":"https://github.com/citation-style-language/schema/raw/master/csl-citation.json"} </w:instrText>
      </w:r>
      <w:r w:rsidR="00E94BFF" w:rsidRPr="00121EEA">
        <w:fldChar w:fldCharType="separate"/>
      </w:r>
      <w:r w:rsidR="00E94BFF" w:rsidRPr="00121EEA">
        <w:t>(Altwijri &amp; Aldosemani, 2022)</w:t>
      </w:r>
      <w:r w:rsidR="00E94BFF" w:rsidRPr="00121EEA">
        <w:fldChar w:fldCharType="end"/>
      </w:r>
      <w:r w:rsidR="00E94BFF" w:rsidRPr="00121EEA">
        <w:t>.</w:t>
      </w:r>
    </w:p>
    <w:p w14:paraId="116C5828" w14:textId="17F9D007" w:rsidR="00E94BFF" w:rsidRPr="00121EEA" w:rsidRDefault="00246490" w:rsidP="00B73145">
      <w:pPr>
        <w:pStyle w:val="NormalWeb"/>
        <w:ind w:firstLine="720"/>
        <w:jc w:val="both"/>
      </w:pPr>
      <w:r w:rsidRPr="00246490">
        <w:t xml:space="preserve">Additionally, according to Technology Acceptance Model </w:t>
      </w:r>
      <w:r w:rsidR="00E94BFF" w:rsidRPr="00121EEA">
        <w:rPr>
          <w:rStyle w:val="Strong"/>
          <w:rFonts w:eastAsiaTheme="majorEastAsia"/>
          <w:b w:val="0"/>
          <w:bCs w:val="0"/>
        </w:rPr>
        <w:fldChar w:fldCharType="begin"/>
      </w:r>
      <w:r w:rsidR="00E94BFF" w:rsidRPr="00121EEA">
        <w:rPr>
          <w:rStyle w:val="Strong"/>
          <w:rFonts w:eastAsiaTheme="majorEastAsia"/>
          <w:b w:val="0"/>
          <w:bCs w:val="0"/>
        </w:rPr>
        <w:instrText xml:space="preserve"> ADDIN ZOTERO_ITEM CSL_CITATION {"citationID":"pSXzFSVV","properties":{"formattedCitation":"(Davis, 1989)","plainCitation":"(Davis, 1989)","noteIndex":0},"citationItems":[{"id":5286,"uris":["http://zotero.org/users/11129761/items/IKNCRKUA"],"itemData":{"id":5286,"type":"article-journal","abstract":"Validmeasurement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Definitionsfor these two variables were used to develop scale items thatwerepretested forcontent validityand then tested forreliability and construct validityin two studies involving a total of 152 users and four applicationprograms. Themeasures were refinedand streamlined, resultingin two six-itemscales withreliabilities of .98 for usefulness and .94 for ease of use. The scales exhibited high convergent, discriminanta,nd factoriavl alidityP. erceivedusefulnesswas significantlycorrelatedwithbothselfreported current usage (r=.63, Study 1) and self-predictedfutureusage (r=.85, Study2). Perceived ease of use was also significantlycorrelated withcurrentusage (r=.45, Study 1) and futureusage (r=.59, Study 2). In both studies, usefulness had a significantlygreater correlation withusage behaviorthan did ease of use. Regression analyses suggest that perceived ease of use may actually be a causal antecedent to perceived usefulness, as opposed to a parallel,direct determinantof system usage. Implicationsare drawn for futureresearch on user acceptance.","container-title":"MIS Quarterly","DOI":"10.2307/249008","ISSN":"02767783","issue":"3","journalAbbreviation":"MIS Quarterly","language":"en","page":"319","source":"DOI.org (Crossref)","title":"Perceived Usefulness, Perceived Ease of Use, and User Acceptance of Information Technology","volume":"13","author":[{"family":"Davis","given":"Fred D."}],"issued":{"date-parts":[["1989",9]]}}}],"schema":"https://github.com/citation-style-language/schema/raw/master/csl-citation.json"} </w:instrText>
      </w:r>
      <w:r w:rsidR="00E94BFF" w:rsidRPr="00121EEA">
        <w:rPr>
          <w:rStyle w:val="Strong"/>
          <w:rFonts w:eastAsiaTheme="majorEastAsia"/>
          <w:b w:val="0"/>
          <w:bCs w:val="0"/>
        </w:rPr>
        <w:fldChar w:fldCharType="separate"/>
      </w:r>
      <w:r w:rsidR="00E94BFF" w:rsidRPr="00121EEA">
        <w:rPr>
          <w:rFonts w:eastAsiaTheme="majorEastAsia"/>
        </w:rPr>
        <w:t>(Davis, 1989)</w:t>
      </w:r>
      <w:r w:rsidR="00E94BFF" w:rsidRPr="00121EEA">
        <w:rPr>
          <w:rStyle w:val="Strong"/>
          <w:rFonts w:eastAsiaTheme="majorEastAsia"/>
          <w:b w:val="0"/>
          <w:bCs w:val="0"/>
        </w:rPr>
        <w:fldChar w:fldCharType="end"/>
      </w:r>
      <w:r w:rsidR="00E94BFF" w:rsidRPr="00121EEA">
        <w:rPr>
          <w:rStyle w:val="Strong"/>
          <w:rFonts w:eastAsiaTheme="majorEastAsia"/>
          <w:b w:val="0"/>
          <w:bCs w:val="0"/>
        </w:rPr>
        <w:t xml:space="preserve"> </w:t>
      </w:r>
      <w:r w:rsidRPr="00246490">
        <w:t xml:space="preserve">perceptions of ease of use and usefulness drive e-training acceptance. Thus, user-friendly design is key to fostering a work culture that supports engagement. Effective e-training becomes a strategic element in creating competitive, sustainable rattan-craft MSMEs </w:t>
      </w:r>
      <w:r w:rsidR="00E94BFF" w:rsidRPr="00121EEA">
        <w:fldChar w:fldCharType="begin"/>
      </w:r>
      <w:r w:rsidR="00E94BFF" w:rsidRPr="00121EEA">
        <w:instrText xml:space="preserve"> ADDIN ZOTERO_ITEM CSL_CITATION {"citationID":"BQWtNxEC","properties":{"formattedCitation":"(Ahuja et al., 2023)","plainCitation":"(Ahuja et al., 2023)","noteIndex":0},"citationItems":[{"id":6235,"uris":["http://zotero.org/users/11129761/items/9WNNQKK2"],"itemData":{"id":6235,"type":"article-journal","container-title":"Sustainability","DOI":"10.3390/su15086506","issue":"8","journalAbbreviation":"Sustainability","page":"6506","title":"E-Leadership Is Un(usual): Multi-Criteria Analysis of Critical Success Factors for the Transition From Leadership to E-Leadership","volume":"15","author":[{"family":"Ahuja","given":"Jaya"},{"family":"Puppala","given":"Harish"},{"family":"Sergio","given":"Rommel P."},{"family":"Hoffman","given":"Ettiene P."}],"issued":{"date-parts":[["2023"]]}}}],"schema":"https://github.com/citation-style-language/schema/raw/master/csl-citation.json"} </w:instrText>
      </w:r>
      <w:r w:rsidR="00E94BFF" w:rsidRPr="00121EEA">
        <w:fldChar w:fldCharType="separate"/>
      </w:r>
      <w:r w:rsidR="00E94BFF" w:rsidRPr="00121EEA">
        <w:t>(Ahuja et al., 2023)</w:t>
      </w:r>
      <w:r w:rsidR="00E94BFF" w:rsidRPr="00121EEA">
        <w:fldChar w:fldCharType="end"/>
      </w:r>
      <w:r w:rsidR="00E94BFF" w:rsidRPr="00121EEA">
        <w:t>.</w:t>
      </w:r>
    </w:p>
    <w:p w14:paraId="6965A140" w14:textId="7675D1CC" w:rsidR="00D400E3" w:rsidRPr="00121EEA" w:rsidRDefault="00D400E3" w:rsidP="00D400E3">
      <w:pPr>
        <w:pStyle w:val="NormalWeb"/>
        <w:spacing w:after="0"/>
        <w:jc w:val="both"/>
      </w:pPr>
      <w:r w:rsidRPr="00121EEA">
        <w:rPr>
          <w:i/>
          <w:iCs/>
        </w:rPr>
        <w:t xml:space="preserve">H1. </w:t>
      </w:r>
      <w:r w:rsidRPr="00121EEA">
        <w:t>E-Training affects Employee Engagement</w:t>
      </w:r>
    </w:p>
    <w:p w14:paraId="09FE31B5" w14:textId="77777777" w:rsidR="00B73145" w:rsidRPr="00121EEA" w:rsidRDefault="00B73145" w:rsidP="004D04B9">
      <w:pPr>
        <w:pStyle w:val="NormalWeb"/>
        <w:jc w:val="both"/>
        <w:rPr>
          <w:i/>
          <w:iCs/>
        </w:rPr>
      </w:pPr>
    </w:p>
    <w:p w14:paraId="2DAB2D5A" w14:textId="072572AB" w:rsidR="00A86017" w:rsidRPr="00121EEA" w:rsidRDefault="00A86017" w:rsidP="004D04B9">
      <w:pPr>
        <w:pStyle w:val="NormalWeb"/>
        <w:jc w:val="both"/>
        <w:rPr>
          <w:i/>
          <w:iCs/>
        </w:rPr>
      </w:pPr>
      <w:bookmarkStart w:id="1" w:name="_Hlk199256176"/>
      <w:r w:rsidRPr="00121EEA">
        <w:rPr>
          <w:i/>
          <w:iCs/>
        </w:rPr>
        <w:tab/>
      </w:r>
      <w:r w:rsidR="00E25F52" w:rsidRPr="00121EEA">
        <w:rPr>
          <w:i/>
          <w:iCs/>
        </w:rPr>
        <w:t>2.3.2</w:t>
      </w:r>
      <w:r w:rsidR="00E25F52" w:rsidRPr="00121EEA">
        <w:t xml:space="preserve"> </w:t>
      </w:r>
      <w:r w:rsidRPr="00121EEA">
        <w:rPr>
          <w:i/>
          <w:iCs/>
        </w:rPr>
        <w:t xml:space="preserve">E-Training and Digital Competency </w:t>
      </w:r>
    </w:p>
    <w:p w14:paraId="2B1A7716" w14:textId="25474654" w:rsidR="00E94BFF" w:rsidRPr="00121EEA" w:rsidRDefault="00246490" w:rsidP="00E94BFF">
      <w:pPr>
        <w:pStyle w:val="NormalWeb"/>
        <w:ind w:firstLine="720"/>
        <w:jc w:val="both"/>
      </w:pPr>
      <w:r w:rsidRPr="00246490">
        <w:t xml:space="preserve">E-training plays a central role in strengthening employees’ digital competencies, particularly in meeting the demands of an increasingly digitized workplace. Through technology-based training, employees gain flexible access to materials designed to enhance digital skills such as information literacy, digital communication, and platform mastery </w:t>
      </w:r>
      <w:r w:rsidR="00E94BFF" w:rsidRPr="00121EEA">
        <w:t xml:space="preserve">(Wolor et al., 2020). </w:t>
      </w:r>
      <w:r w:rsidRPr="00246490">
        <w:t xml:space="preserve">From an Resource-Based View perspective </w:t>
      </w:r>
      <w:r w:rsidR="00E94BFF" w:rsidRPr="00121EEA">
        <w:rPr>
          <w:rStyle w:val="Strong"/>
          <w:rFonts w:eastAsiaTheme="majorEastAsia"/>
          <w:b w:val="0"/>
          <w:bCs w:val="0"/>
        </w:rPr>
        <w:fldChar w:fldCharType="begin"/>
      </w:r>
      <w:r w:rsidR="00E94BFF" w:rsidRPr="00121EEA">
        <w:rPr>
          <w:rStyle w:val="Strong"/>
          <w:rFonts w:eastAsiaTheme="majorEastAsia"/>
          <w:b w:val="0"/>
          <w:bCs w:val="0"/>
        </w:rPr>
        <w:instrText xml:space="preserve"> ADDIN ZOTERO_ITEM CSL_CITATION {"citationID":"4vXzxOyq","properties":{"formattedCitation":"(Barney et al., 2001; Wernerfelt, 1984)","plainCitation":"(Barney et al., 2001; Wernerfelt, 1984)","noteIndex":0},"citationItems":[{"id":5484,"uris":["http://zotero.org/users/11129761/items/W3SDSGFS"],"itemData":{"id":5484,"type":"article-journal","abstract":"At present, the resource-based view of the ﬁrm is perhaps the most inﬂuential framework for understanding strategic management. In this editor’s introduction, we brieﬂy describe the contributions to knowledge provided by the commentaries and articles contained in this issue. In addition, we outline some additional areas of research wherein the resource-based view can be gainfully deployed. © 2001 Elsevier Science Inc. All rights reserved.","container-title":"Journal of Management","DOI":"10.1177/014920630102700601","ISSN":"0149-2063, 1557-1211","issue":"6","journalAbbreviation":"Journal of Management","language":"en","license":"https://journals.sagepub.com/page/policies/text-and-data-mining-license","page":"625-641","source":"DOI.org (Crossref)","title":"The resource-based view of the firm: Ten years after 1991","title-short":"The resource-based view of the firm","volume":"27","author":[{"family":"Barney","given":"Jay"},{"family":"Wright","given":"Mike"},{"family":"Ketchen","given":"David J."}],"issued":{"date-parts":[["2001",12]]}}},{"id":5384,"uris":["http://zotero.org/users/11129761/items/VUQTVR8N"],"itemData":{"id":5384,"type":"article-journal","abstract":"The paper explores the usefulness of analysing firms from the resource side rather than from the product side. In analogy to entry barriers and growth-share matrices, the concepts of resource position barrier and resource-product matrices are suggested. These tools are then used to highlight the new strategic options which naturally emerge from the resource perspective.","container-title":"Strategic Management Journal","issue":"2","language":"en","page":"171-180","source":"Zotero","title":"A Resource-Based View of the Firm","volume":"5","author":[{"family":"Wernerfelt","given":"Birger"}],"issued":{"date-parts":[["1984"]]}}}],"schema":"https://github.com/citation-style-language/schema/raw/master/csl-citation.json"} </w:instrText>
      </w:r>
      <w:r w:rsidR="00E94BFF" w:rsidRPr="00121EEA">
        <w:rPr>
          <w:rStyle w:val="Strong"/>
          <w:rFonts w:eastAsiaTheme="majorEastAsia"/>
          <w:b w:val="0"/>
          <w:bCs w:val="0"/>
        </w:rPr>
        <w:fldChar w:fldCharType="separate"/>
      </w:r>
      <w:r w:rsidR="00E94BFF" w:rsidRPr="00121EEA">
        <w:rPr>
          <w:rFonts w:eastAsiaTheme="majorEastAsia"/>
        </w:rPr>
        <w:t>(Barney et al., 2001; Wernerfelt, 1984)</w:t>
      </w:r>
      <w:r w:rsidR="00E94BFF" w:rsidRPr="00121EEA">
        <w:rPr>
          <w:rStyle w:val="Strong"/>
          <w:rFonts w:eastAsiaTheme="majorEastAsia"/>
          <w:b w:val="0"/>
          <w:bCs w:val="0"/>
        </w:rPr>
        <w:fldChar w:fldCharType="end"/>
      </w:r>
      <w:r w:rsidR="00E94BFF" w:rsidRPr="00121EEA">
        <w:t xml:space="preserve">, </w:t>
      </w:r>
      <w:r w:rsidRPr="00246490">
        <w:t xml:space="preserve">digital competency is a strategic asset that can create sustainable competitive advantage. E-training serves as an organizational investment vehicle in developing human resources that are valuable and difficult to imitate. Moreover, according to Dynamic Capability Theory </w:t>
      </w:r>
      <w:r w:rsidR="00E94BFF" w:rsidRPr="00121EEA">
        <w:rPr>
          <w:rStyle w:val="Strong"/>
          <w:rFonts w:eastAsiaTheme="majorEastAsia"/>
          <w:b w:val="0"/>
          <w:bCs w:val="0"/>
        </w:rPr>
        <w:fldChar w:fldCharType="begin"/>
      </w:r>
      <w:r w:rsidR="00E94BFF" w:rsidRPr="00121EEA">
        <w:rPr>
          <w:rStyle w:val="Strong"/>
          <w:rFonts w:eastAsiaTheme="majorEastAsia"/>
          <w:b w:val="0"/>
          <w:bCs w:val="0"/>
        </w:rPr>
        <w:instrText xml:space="preserve"> ADDIN ZOTERO_ITEM CSL_CITATION {"citationID":"JDkRshni","properties":{"formattedCitation":"(Teece et al., 1997)","plainCitation":"(Teece et al., 1997)","noteIndex":0},"citationItems":[{"id":5600,"uris":["http://zotero.org/users/11129761/items/UHYQB7IT"],"itemData":{"id":5600,"type":"article-journal","container-title":"Strategic Management Journal","issue":"7","language":"en","page":"509-533","source":"Zotero","title":"Dynamic Capabilities and Strategic Management","volume":"18","author":[{"family":"Teece","given":"David J"},{"family":"Pisano","given":"Gary"},{"family":"Shuen","given":"Amy"}],"issued":{"date-parts":[["1997"]]}}}],"schema":"https://github.com/citation-style-language/schema/raw/master/csl-citation.json"} </w:instrText>
      </w:r>
      <w:r w:rsidR="00E94BFF" w:rsidRPr="00121EEA">
        <w:rPr>
          <w:rStyle w:val="Strong"/>
          <w:rFonts w:eastAsiaTheme="majorEastAsia"/>
          <w:b w:val="0"/>
          <w:bCs w:val="0"/>
        </w:rPr>
        <w:fldChar w:fldCharType="separate"/>
      </w:r>
      <w:r w:rsidR="00E94BFF" w:rsidRPr="00121EEA">
        <w:rPr>
          <w:rFonts w:eastAsiaTheme="majorEastAsia"/>
        </w:rPr>
        <w:t>(Teece et al., 1997)</w:t>
      </w:r>
      <w:r w:rsidR="00E94BFF" w:rsidRPr="00121EEA">
        <w:rPr>
          <w:rStyle w:val="Strong"/>
          <w:rFonts w:eastAsiaTheme="majorEastAsia"/>
          <w:b w:val="0"/>
          <w:bCs w:val="0"/>
        </w:rPr>
        <w:fldChar w:fldCharType="end"/>
      </w:r>
      <w:r w:rsidR="00E94BFF" w:rsidRPr="00121EEA">
        <w:t xml:space="preserve">, </w:t>
      </w:r>
      <w:r w:rsidRPr="00246490">
        <w:t>digital training enables organizations to build and adjust competencies adaptively in response to technological changes</w:t>
      </w:r>
      <w:r w:rsidR="00E94BFF" w:rsidRPr="00121EEA">
        <w:t>.</w:t>
      </w:r>
    </w:p>
    <w:p w14:paraId="31574F99" w14:textId="4EF79CFF" w:rsidR="00E94BFF" w:rsidRPr="00121EEA" w:rsidRDefault="00246490" w:rsidP="00E94BFF">
      <w:pPr>
        <w:pStyle w:val="NormalWeb"/>
        <w:ind w:firstLine="720"/>
        <w:jc w:val="both"/>
      </w:pPr>
      <w:r w:rsidRPr="00246490">
        <w:t xml:space="preserve">Active participation in e-training has also been shown to increase employees’ confidence in using technology and their comfort in digital work environments </w:t>
      </w:r>
      <w:r w:rsidR="00E94BFF" w:rsidRPr="00121EEA">
        <w:fldChar w:fldCharType="begin"/>
      </w:r>
      <w:r w:rsidR="00E94BFF" w:rsidRPr="00121EEA">
        <w:instrText xml:space="preserve"> ADDIN ZOTERO_ITEM CSL_CITATION {"citationID":"pc6W7xuj","properties":{"formattedCitation":"(Alkali &amp; Mansor, 2017)","plainCitation":"(Alkali &amp; Mansor, 2017)","noteIndex":0},"citationItems":[{"id":5742,"uris":["http://zotero.org/users/11129761/items/S9EH96NT"],"itemData":{"id":5742,"type":"article-journal","container-title":"Behavioral Sciences","DOI":"10.3390/bs7030047","issue":"3","journalAbbreviation":"Behavioral Sciences","page":"47","title":"Interactivity and Trust as Antecedents of E-Training Use Intention in Nigeria: A Structural Equation Modelling Approach","volume":"7","author":[{"family":"Alkali","given":"Ahmed U."},{"family":"Mansor","given":"Nur A."}],"issued":{"date-parts":[["2017"]]}}}],"schema":"https://github.com/citation-style-language/schema/raw/master/csl-citation.json"} </w:instrText>
      </w:r>
      <w:r w:rsidR="00E94BFF" w:rsidRPr="00121EEA">
        <w:fldChar w:fldCharType="separate"/>
      </w:r>
      <w:r w:rsidR="00E94BFF" w:rsidRPr="00121EEA">
        <w:t>(Alkali &amp; Mansor, 2017)</w:t>
      </w:r>
      <w:r w:rsidR="00E94BFF" w:rsidRPr="00121EEA">
        <w:fldChar w:fldCharType="end"/>
      </w:r>
      <w:r w:rsidR="00E94BFF" w:rsidRPr="00121EEA">
        <w:t xml:space="preserve">. </w:t>
      </w:r>
      <w:r w:rsidRPr="00246490">
        <w:t xml:space="preserve">This leads to higher productivity and innovation, which are crucial for the continuity of rattan MSMEs amid digital transformation </w:t>
      </w:r>
      <w:r w:rsidR="00E94BFF" w:rsidRPr="00121EEA">
        <w:fldChar w:fldCharType="begin"/>
      </w:r>
      <w:r w:rsidR="00E94BFF" w:rsidRPr="00121EEA">
        <w:instrText xml:space="preserve"> ADDIN ZOTERO_ITEM CSL_CITATION {"citationID":"sUEgLp6a","properties":{"formattedCitation":"(Moradi et al., 2018; Wolor et al., 2020)","plainCitation":"(Moradi et al., 2018; Wolor et al., 2020)","noteIndex":0},"citationItems":[{"id":5744,"uris":["http://zotero.org/users/11129761/items/UJAF2PT2"],"itemData":{"id":5744,"type":"article-journal","container-title":"International Journal on Advanced Science Engineering and Information Technology","DOI":"10.18517/ijaseit.8.6.6665","issue":"6","journalAbbreviation":"International Journal on Advanced Science Engineering and Information Technology","page":"2286-2293","title":"The Effect of Organizational Commitment and E-Training on E-Tourism Job Performance","volume":"8","author":[{"family":"Moradi","given":"Leila"},{"family":"Mohamed","given":"Ibrahim"},{"family":"Yahya","given":"Yazrina"}],"issued":{"date-parts":[["2018"]]}}},{"id":1081,"uris":["http://zotero.org/users/11129761/items/ZGN26V5W"],"itemData":{"id":1081,"type":"article-journal","container-title":"Journal of Asian Finance, Economics and Business","DOI":"10.13106/jafeb.2020.vol7.no10.443","issue":"10","page":"443-450","title":"Effectiveness of E-Training , E-Leadership , and Work Life Balance on Employee Performance during COVID-19","volume":"7","author":[{"family":"Wolor","given":"Christian Wiradendi"},{"family":"Solikhah","given":"Solikhah"},{"family":"Fidhyallah","given":"Nadya Fadillah"},{"family":"Lestari","given":"Deniar Puji"}],"issued":{"date-parts":[["2020"]]}},"label":"page"}],"schema":"https://github.com/citation-style-language/schema/raw/master/csl-citation.json"} </w:instrText>
      </w:r>
      <w:r w:rsidR="00E94BFF" w:rsidRPr="00121EEA">
        <w:fldChar w:fldCharType="separate"/>
      </w:r>
      <w:r w:rsidR="00E94BFF" w:rsidRPr="00121EEA">
        <w:t>(Moradi et al., 2018; Wolor et al., 2020)</w:t>
      </w:r>
      <w:r w:rsidR="00E94BFF" w:rsidRPr="00121EEA">
        <w:fldChar w:fldCharType="end"/>
      </w:r>
      <w:r w:rsidR="00E94BFF" w:rsidRPr="00121EEA">
        <w:t xml:space="preserve">. </w:t>
      </w:r>
      <w:r w:rsidRPr="00246490">
        <w:t>Therefore, e-training represents a strategic foundation for creating a workforce ready to compete in the digital economy</w:t>
      </w:r>
      <w:r w:rsidR="00E94BFF" w:rsidRPr="00121EEA">
        <w:t>.</w:t>
      </w:r>
    </w:p>
    <w:bookmarkEnd w:id="1"/>
    <w:p w14:paraId="67E619F1" w14:textId="36E5060F" w:rsidR="00D400E3" w:rsidRPr="00121EEA" w:rsidRDefault="00D400E3" w:rsidP="00D400E3">
      <w:pPr>
        <w:pStyle w:val="NormalWeb"/>
        <w:spacing w:after="0"/>
        <w:jc w:val="both"/>
      </w:pPr>
      <w:r w:rsidRPr="00121EEA">
        <w:rPr>
          <w:i/>
          <w:iCs/>
        </w:rPr>
        <w:t xml:space="preserve">H2. </w:t>
      </w:r>
      <w:r w:rsidRPr="00121EEA">
        <w:t>E-Training affects Digital Competency</w:t>
      </w:r>
    </w:p>
    <w:p w14:paraId="602F25E5" w14:textId="77777777" w:rsidR="00A86017" w:rsidRPr="00121EEA" w:rsidRDefault="00A86017" w:rsidP="004D04B9">
      <w:pPr>
        <w:pStyle w:val="NormalWeb"/>
        <w:jc w:val="both"/>
      </w:pPr>
    </w:p>
    <w:p w14:paraId="242C6261" w14:textId="7488B9C7" w:rsidR="00A86017" w:rsidRPr="00121EEA" w:rsidRDefault="00A86017" w:rsidP="00A86017">
      <w:pPr>
        <w:pStyle w:val="NormalWeb"/>
        <w:jc w:val="both"/>
        <w:rPr>
          <w:i/>
          <w:iCs/>
        </w:rPr>
      </w:pPr>
      <w:r w:rsidRPr="00121EEA">
        <w:tab/>
      </w:r>
      <w:bookmarkStart w:id="2" w:name="_Hlk199256542"/>
      <w:r w:rsidR="00E25F52" w:rsidRPr="00121EEA">
        <w:rPr>
          <w:i/>
          <w:iCs/>
        </w:rPr>
        <w:t>2.3.3</w:t>
      </w:r>
      <w:r w:rsidR="00E25F52" w:rsidRPr="00121EEA">
        <w:t xml:space="preserve"> </w:t>
      </w:r>
      <w:r w:rsidRPr="00121EEA">
        <w:rPr>
          <w:i/>
          <w:iCs/>
        </w:rPr>
        <w:t xml:space="preserve">Employee Engagement and </w:t>
      </w:r>
      <w:r w:rsidRPr="00121EEA">
        <w:rPr>
          <w:rStyle w:val="Strong"/>
          <w:rFonts w:eastAsiaTheme="majorEastAsia"/>
          <w:b w:val="0"/>
          <w:bCs w:val="0"/>
          <w:i/>
          <w:iCs/>
        </w:rPr>
        <w:t>Sustainable Organizational Performance</w:t>
      </w:r>
    </w:p>
    <w:p w14:paraId="7BF3314C" w14:textId="3BB7335C" w:rsidR="009D748E" w:rsidRDefault="00246490" w:rsidP="00E94BFF">
      <w:pPr>
        <w:pStyle w:val="NormalWeb"/>
        <w:ind w:firstLine="720"/>
        <w:jc w:val="both"/>
      </w:pPr>
      <w:r w:rsidRPr="00246490">
        <w:lastRenderedPageBreak/>
        <w:t>Employee engagement plays a pivotal role in driving sustainable organizational performance</w:t>
      </w:r>
      <w:r w:rsidR="00E94BFF" w:rsidRPr="00121EEA">
        <w:t xml:space="preserve">. Memon et al. </w:t>
      </w:r>
      <w:r w:rsidR="00E94BFF" w:rsidRPr="00121EEA">
        <w:fldChar w:fldCharType="begin"/>
      </w:r>
      <w:r w:rsidR="00E94BFF" w:rsidRPr="00121EEA">
        <w:instrText xml:space="preserve"> ADDIN ZOTERO_ITEM CSL_CITATION {"citationID":"lsYe9fF7","properties":{"formattedCitation":"(2020)","plainCitation":"(2020)","noteIndex":0},"citationItems":[{"id":5745,"uris":["http://zotero.org/users/11129761/items/CN58GUIC"],"itemData":{"id":5745,"type":"article-journal","container-title":"International Journal of Manpower","DOI":"10.1108/ijm-04-2018-0127","issue":"1","journalAbbreviation":"International Journal of Manpower","page":"21-50","title":"Satisfaction Matters: The Relationships Between HRM Practices, Work Engagement and Turnover Intention","volume":"42","author":[{"family":"Memon","given":"Mumtaz A."},{"family":"Salleh","given":"Rohani"},{"family":"Mirza","given":"Muhammad Z."},{"family":"Cheah","given":"Jun‐Hwa"},{"family":"Ting","given":"Hiram"},{"family":"Ahmad","given":"Muhammad S."},{"family":"Tariq","given":"Adeel"}],"issued":{"date-parts":[["2020"]]}},"label":"page","suppress-author":true}],"schema":"https://github.com/citation-style-language/schema/raw/master/csl-citation.json"} </w:instrText>
      </w:r>
      <w:r w:rsidR="00E94BFF" w:rsidRPr="00121EEA">
        <w:fldChar w:fldCharType="separate"/>
      </w:r>
      <w:r w:rsidR="00E94BFF" w:rsidRPr="00121EEA">
        <w:t>(2020)</w:t>
      </w:r>
      <w:r w:rsidR="00E94BFF" w:rsidRPr="00121EEA">
        <w:fldChar w:fldCharType="end"/>
      </w:r>
      <w:r w:rsidR="00E94BFF" w:rsidRPr="00121EEA">
        <w:t xml:space="preserve"> </w:t>
      </w:r>
      <w:r w:rsidRPr="00246490">
        <w:t xml:space="preserve">emphasize that training and development that bolster engagement can reduce turnover intent, foster loyalty, and enhance contributions to organizational goals. This aligns with Social Exchange Theory </w:t>
      </w:r>
      <w:r w:rsidR="00E94BFF" w:rsidRPr="00121EEA">
        <w:rPr>
          <w:rStyle w:val="Strong"/>
          <w:rFonts w:eastAsiaTheme="majorEastAsia"/>
          <w:b w:val="0"/>
          <w:bCs w:val="0"/>
        </w:rPr>
        <w:fldChar w:fldCharType="begin"/>
      </w:r>
      <w:r w:rsidR="00E94BFF" w:rsidRPr="00121EEA">
        <w:rPr>
          <w:rStyle w:val="Strong"/>
          <w:rFonts w:eastAsiaTheme="majorEastAsia"/>
          <w:b w:val="0"/>
          <w:bCs w:val="0"/>
        </w:rPr>
        <w:instrText xml:space="preserve"> ADDIN ZOTERO_ITEM CSL_CITATION {"citationID":"lFZ358TI","properties":{"formattedCitation":"(Blau, 1964)","plainCitation":"(Blau, 1964)","noteIndex":0},"citationItems":[{"id":5628,"uris":["http://zotero.org/users/11129761/items/SR4UM9QH"],"itemData":{"id":5628,"type":"article-journal","container-title":"Sociological Inquiry","DOI":"10.1111/j.1475-682X.1964.tb00583.x","ISSN":"0038-0245, 1475-682X","issue":"2","journalAbbreviation":"Sociological Inquiry","language":"en","page":"193-206","source":"DOI.org (Crossref)","title":"Justice in Social Exchange","volume":"34","author":[{"family":"Blau","given":"Peter M."}],"issued":{"date-parts":[["1964",4]]}}}],"schema":"https://github.com/citation-style-language/schema/raw/master/csl-citation.json"} </w:instrText>
      </w:r>
      <w:r w:rsidR="00E94BFF" w:rsidRPr="00121EEA">
        <w:rPr>
          <w:rStyle w:val="Strong"/>
          <w:rFonts w:eastAsiaTheme="majorEastAsia"/>
          <w:b w:val="0"/>
          <w:bCs w:val="0"/>
        </w:rPr>
        <w:fldChar w:fldCharType="separate"/>
      </w:r>
      <w:r w:rsidR="00E94BFF" w:rsidRPr="00121EEA">
        <w:rPr>
          <w:rFonts w:eastAsiaTheme="majorEastAsia"/>
        </w:rPr>
        <w:t>(Blau, 1964)</w:t>
      </w:r>
      <w:r w:rsidR="00E94BFF" w:rsidRPr="00121EEA">
        <w:rPr>
          <w:rStyle w:val="Strong"/>
          <w:rFonts w:eastAsiaTheme="majorEastAsia"/>
          <w:b w:val="0"/>
          <w:bCs w:val="0"/>
        </w:rPr>
        <w:fldChar w:fldCharType="end"/>
      </w:r>
      <w:r w:rsidR="00E94BFF" w:rsidRPr="00121EEA">
        <w:t xml:space="preserve">, </w:t>
      </w:r>
      <w:r w:rsidR="009D748E" w:rsidRPr="009D748E">
        <w:t>), which explains that employees who feel valued will reciprocate with greater commitment and participation</w:t>
      </w:r>
      <w:r w:rsidR="009D748E">
        <w:t>.</w:t>
      </w:r>
      <w:r w:rsidR="009D748E" w:rsidRPr="009D748E">
        <w:t xml:space="preserve"> </w:t>
      </w:r>
    </w:p>
    <w:p w14:paraId="6A023479" w14:textId="142B8E68" w:rsidR="009D748E" w:rsidRPr="00121EEA" w:rsidRDefault="009D748E" w:rsidP="009D748E">
      <w:pPr>
        <w:pStyle w:val="NormalWeb"/>
        <w:ind w:firstLine="720"/>
        <w:jc w:val="both"/>
      </w:pPr>
      <w:r w:rsidRPr="009D748E">
        <w:t xml:space="preserve">Engaged employees tend to exhibit high productivity and a strong sense of responsibility for organizational continuity </w:t>
      </w:r>
      <w:r w:rsidR="00E94BFF" w:rsidRPr="00121EEA">
        <w:fldChar w:fldCharType="begin"/>
      </w:r>
      <w:r w:rsidR="00E94BFF" w:rsidRPr="00121EEA">
        <w:instrText xml:space="preserve"> ADDIN ZOTERO_ITEM CSL_CITATION {"citationID":"AI8tpwAl","properties":{"formattedCitation":"(Al Mehrzi &amp; Singh, 2016)","plainCitation":"(Al Mehrzi &amp; Singh, 2016)","noteIndex":0},"citationItems":[{"id":4259,"uris":["http://zotero.org/users/11129761/items/5FTRGSKK"],"itemData":{"id":4259,"type":"article-journal","abstract":"Purpose – The purpose of this paper is to provide a framework through which to understand, predict and control factors affecting employee engagement in the public sector in the United Arab Emirates (UAE). Design/methodology/approach – The paper examines research conducted in the area of employee engagement and proposes a conceptual framework that can be used by practitioners to engage employees and motivate them toward organizational growth and sustainability. Findings – In line with the literature-based analysis, a framework of employee engagement was developed, illustrating the linkage between leader, team, perceived organizational support and organizational culture that is being mediated by employee motivation. Research limitations/implications – Employee engagement as exemplified in this study is well suited for use in the public sector in the UAE. Further empirical study should be undertaken to ascertain the effect of the proposed framework and hypotheses. Practical implications – The study incorporates determinants of employee engagement in a framework that practitioners can make use of to identify interventions with which to engage and retain talented employees for organizations’ benefit. Originality/value – This paper provides a comprehensive framework that contributes to the conceptualization of employee engagement and will help practitioners as well as academics to understand the underlying causes of disengagement in organizations.","container-title":"International Journal of Productivity and Performance Management","DOI":"10.1108/IJPPM-02-2016-0037","ISSN":"17410401","issue":"6","page":"1-16","title":"Competing through employee engagement: a proposed framework","volume":"65","author":[{"family":"Al Mehrzi","given":"Nada"},{"family":"Singh","given":"Sanjay Kumar"}],"issued":{"date-parts":[["2016"]]}}}],"schema":"https://github.com/citation-style-language/schema/raw/master/csl-citation.json"} </w:instrText>
      </w:r>
      <w:r w:rsidR="00E94BFF" w:rsidRPr="00121EEA">
        <w:fldChar w:fldCharType="separate"/>
      </w:r>
      <w:r w:rsidR="00E94BFF" w:rsidRPr="00121EEA">
        <w:t>(Al Mehrzi &amp; Singh, 2016)</w:t>
      </w:r>
      <w:r w:rsidR="00E94BFF" w:rsidRPr="00121EEA">
        <w:fldChar w:fldCharType="end"/>
      </w:r>
      <w:r w:rsidR="00E94BFF" w:rsidRPr="00121EEA">
        <w:t xml:space="preserve">. </w:t>
      </w:r>
      <w:r w:rsidRPr="009D748E">
        <w:t xml:space="preserve">This emotional commitment becomes a crucial foundation for achieving sustainable performance that not only targets short-term results but also reinforces social and environmental values in work processes </w:t>
      </w:r>
      <w:r w:rsidR="00E94BFF" w:rsidRPr="00121EEA">
        <w:fldChar w:fldCharType="begin"/>
      </w:r>
      <w:r w:rsidR="00E94BFF" w:rsidRPr="00121EEA">
        <w:instrText xml:space="preserve"> ADDIN ZOTERO_ITEM CSL_CITATION {"citationID":"FrZwsvtn","properties":{"formattedCitation":"(Chowdhury et al., 2023)","plainCitation":"(Chowdhury et al., 2023)","noteIndex":0},"citationItems":[{"id":6242,"uris":["http://zotero.org/users/11129761/items/GEZ2M38B"],"itemData":{"id":6242,"type":"article-journal","abstract":"Despite the plethora of explications of the direct and indirect impacts of green people management practices on different dimensions of individual and organizational performance and sustainability, a holistic model demonstrating the constituent aspects and impacts of such sustainability on organizational, individual, and team performance is missing. The objective of this study is to address this gap/void through a review of 127 papers on green human resource management (GHRM) following a systematic literature review approach. Based on the systematic review, this study used a thematic analysis, which identiﬁed twenty-four disparate people and organizational aspects and grouped the most used ones into ﬁve theoretical lenses, including AMO = ability–motivation–opportunity, RBV = resource-based view, SHT = stakeholder theory, SET =social exchange theory, and SIT = social identity theory. These ﬁve sets of results were used to develop the ﬁrst-of-its-kind holistic framework showing how GHRM works in a cyclical process to ﬁll the missing gap in how to sustainably improve individual, group, and organizational performance for multiple organizational stakeholders. Second, this article contributes theoretically to the social engagement and social identity theories, thereby extending Deci and Ryan’s organismic integration and self-determination theories to show how GHRM practices can be implemented for sustainable organizational performance. Third, this study also proposed a new and more sustainable bottom line for business organizations seeking to improve their performance, and this contribution is referred to as sustainable GHRM-organizational performance (SGHRM-OrgP). Finally, this study proposes a research agenda highlighting where more research areas are needed. Despite the potential that such a model offers for organizational sustainability, the authors recognize the next research step of applying its constituent parts in practically optimizing performance.","container-title":"Sustainability","DOI":"10.3390/su15097513","ISSN":"2071-1050","issue":"9","journalAbbreviation":"Sustainability","language":"en","license":"https://creativecommons.org/licenses/by/4.0/","page":"1-15","source":"DOI.org (Crossref)","title":"A Systematic Literature Review of GHRM: Organizational Sustainable Performance Reimagined Using a New Holistic Framework","title-short":"A Systematic Literature Review of GHRM","volume":"15","author":[{"family":"Chowdhury","given":"Shah Ridwan"},{"family":"Mendy","given":"John"},{"family":"Rahman","given":"Mahfuzur"}],"issued":{"date-parts":[["2023",5,4]]}}}],"schema":"https://github.com/citation-style-language/schema/raw/master/csl-citation.json"} </w:instrText>
      </w:r>
      <w:r w:rsidR="00E94BFF" w:rsidRPr="00121EEA">
        <w:fldChar w:fldCharType="separate"/>
      </w:r>
      <w:r w:rsidR="00E94BFF" w:rsidRPr="00121EEA">
        <w:t>(Chowdhury et al., 2023)</w:t>
      </w:r>
      <w:r w:rsidR="00E94BFF" w:rsidRPr="00121EEA">
        <w:fldChar w:fldCharType="end"/>
      </w:r>
      <w:r w:rsidR="00E94BFF" w:rsidRPr="00121EEA">
        <w:t xml:space="preserve">. </w:t>
      </w:r>
      <w:r w:rsidRPr="009D748E">
        <w:t>Furthermore,</w:t>
      </w:r>
      <w:r>
        <w:t xml:space="preserve"> </w:t>
      </w:r>
      <w:r w:rsidR="00E94BFF" w:rsidRPr="00121EEA">
        <w:t xml:space="preserve">Xerri et al. </w:t>
      </w:r>
      <w:r w:rsidR="00E94BFF" w:rsidRPr="00121EEA">
        <w:fldChar w:fldCharType="begin"/>
      </w:r>
      <w:r w:rsidR="00E94BFF" w:rsidRPr="00121EEA">
        <w:instrText xml:space="preserve"> ADDIN ZOTERO_ITEM CSL_CITATION {"citationID":"LljxeqiP","properties":{"formattedCitation":"(2020)","plainCitation":"(2020)","noteIndex":0},"citationItems":[{"id":5769,"uris":["http://zotero.org/users/11129761/items/LMWCGFU6"],"itemData":{"id":5769,"type":"article-journal","container-title":"Personnel Review","DOI":"10.1108/pr-05-2019-0222","issue":"9","journalAbbreviation":"Personnel Review","page":"1854-1872","title":"Nurturing Psychological Capital: An Examination of Organizational Antecedents: The Role of Employee Perceptions of Teamwork, Training Opportunities and Leader–member Exchange","volume":"50","author":[{"family":"Xerri","given":"Matthew"},{"family":"Farr‐Wharton","given":"Ben"},{"family":"Brunetto","given":"Yvonne"}],"issued":{"date-parts":[["2020"]]}},"label":"page","suppress-author":true}],"schema":"https://github.com/citation-style-language/schema/raw/master/csl-citation.json"} </w:instrText>
      </w:r>
      <w:r w:rsidR="00E94BFF" w:rsidRPr="00121EEA">
        <w:fldChar w:fldCharType="separate"/>
      </w:r>
      <w:r w:rsidR="00E94BFF" w:rsidRPr="00121EEA">
        <w:t>(2020)</w:t>
      </w:r>
      <w:r w:rsidR="00E94BFF" w:rsidRPr="00121EEA">
        <w:fldChar w:fldCharType="end"/>
      </w:r>
      <w:r w:rsidR="00E94BFF" w:rsidRPr="00121EEA">
        <w:t xml:space="preserve"> </w:t>
      </w:r>
      <w:r w:rsidRPr="009D748E">
        <w:t>highlight that psychological development and healthy team collaboration spur innovation, an essential element for creating adaptive, sustainable organizations. Thus, employee engagement is not only an operational effectiveness determinant but also a strategic key to building comprehensive competitive advantage and organizational sustainability.</w:t>
      </w:r>
    </w:p>
    <w:bookmarkEnd w:id="2"/>
    <w:p w14:paraId="7E5B2D57" w14:textId="77777777" w:rsidR="00D400E3" w:rsidRPr="00121EEA" w:rsidRDefault="00D400E3" w:rsidP="00D400E3">
      <w:pPr>
        <w:pStyle w:val="NormalWeb"/>
        <w:jc w:val="both"/>
      </w:pPr>
      <w:r w:rsidRPr="00121EEA">
        <w:rPr>
          <w:i/>
          <w:iCs/>
        </w:rPr>
        <w:t xml:space="preserve">H3. </w:t>
      </w:r>
      <w:r w:rsidRPr="00121EEA">
        <w:t xml:space="preserve">Employee Engagement affects </w:t>
      </w:r>
      <w:r w:rsidRPr="00121EEA">
        <w:rPr>
          <w:rStyle w:val="Strong"/>
          <w:rFonts w:eastAsiaTheme="majorEastAsia"/>
          <w:b w:val="0"/>
          <w:bCs w:val="0"/>
        </w:rPr>
        <w:t>Sustainable Organizational Performance</w:t>
      </w:r>
    </w:p>
    <w:p w14:paraId="327A924F" w14:textId="77777777" w:rsidR="00E94BFF" w:rsidRPr="00121EEA" w:rsidRDefault="00E94BFF" w:rsidP="004D04B9">
      <w:pPr>
        <w:pStyle w:val="NormalWeb"/>
        <w:jc w:val="both"/>
      </w:pPr>
    </w:p>
    <w:p w14:paraId="4CCDAAF4" w14:textId="45964FA7" w:rsidR="00A86017" w:rsidRPr="00121EEA" w:rsidRDefault="00A86017" w:rsidP="004D04B9">
      <w:pPr>
        <w:pStyle w:val="NormalWeb"/>
        <w:jc w:val="both"/>
      </w:pPr>
      <w:r w:rsidRPr="00121EEA">
        <w:tab/>
      </w:r>
      <w:bookmarkStart w:id="3" w:name="_Hlk199256730"/>
      <w:r w:rsidR="00E25F52" w:rsidRPr="00121EEA">
        <w:rPr>
          <w:i/>
          <w:iCs/>
        </w:rPr>
        <w:t>2.3.4</w:t>
      </w:r>
      <w:r w:rsidR="00E25F52" w:rsidRPr="00121EEA">
        <w:t xml:space="preserve"> </w:t>
      </w:r>
      <w:r w:rsidRPr="00121EEA">
        <w:rPr>
          <w:i/>
          <w:iCs/>
        </w:rPr>
        <w:t xml:space="preserve">Digital Competency and </w:t>
      </w:r>
      <w:r w:rsidRPr="00121EEA">
        <w:rPr>
          <w:rStyle w:val="Strong"/>
          <w:rFonts w:eastAsiaTheme="majorEastAsia"/>
          <w:b w:val="0"/>
          <w:bCs w:val="0"/>
          <w:i/>
          <w:iCs/>
        </w:rPr>
        <w:t>Sustainable Organizational Performance</w:t>
      </w:r>
    </w:p>
    <w:p w14:paraId="47BFC9B3" w14:textId="74BACC5E" w:rsidR="00E94BFF" w:rsidRPr="00121EEA" w:rsidRDefault="009D748E" w:rsidP="00E94BFF">
      <w:pPr>
        <w:pStyle w:val="NormalWeb"/>
        <w:ind w:firstLine="720"/>
        <w:jc w:val="both"/>
        <w:rPr>
          <w:rStyle w:val="Emphasis"/>
          <w:rFonts w:eastAsiaTheme="majorEastAsia"/>
          <w:i w:val="0"/>
          <w:iCs w:val="0"/>
        </w:rPr>
      </w:pPr>
      <w:r w:rsidRPr="009D748E">
        <w:t xml:space="preserve">Digital competency encompasses the knowledge, skills, and attitudes required to use digital technologies effectively, ethically, and strategically in the workplace. It is crucial for driving operational efficiency, innovation, and organizational adaptability amid digital transformation </w:t>
      </w:r>
      <w:r w:rsidR="00E94BFF" w:rsidRPr="00121EEA">
        <w:fldChar w:fldCharType="begin"/>
      </w:r>
      <w:r w:rsidR="00E94BFF" w:rsidRPr="00121EEA">
        <w:instrText xml:space="preserve"> ADDIN ZOTERO_ITEM CSL_CITATION {"citationID":"uC7DPsGT","properties":{"formattedCitation":"(Giudice et al., 2019)","plainCitation":"(Giudice et al., 2019)","noteIndex":0},"citationItems":[{"id":6254,"uris":["http://zotero.org/users/11129761/items/X7UIML5N"],"itemData":{"id":6254,"type":"article-journal","abstract":"The convergence of technology upgrading such as virtual reality, augmented reality, and digital and social networking platforms provides new directions and solutions for companies. The proposed research seeks to capitalise on and critically interrogate such convergence, how it works and the challenges connectivity brings for internal local life and external global markets of small to medium enterprises (SMEs). SMEs have been considered the most innovative oriented businesses in developed countries even in emerging markets acting as pioneer in the digital transformational word.","container-title":"Technological Forecasting and Social Change","DOI":"10.1016/j.techfore.2018.03.013","ISSN":"00401625","journalAbbreviation":"Technological Forecasting and Social Change","language":"en","page":"307-316","source":"DOI.org (Crossref)","title":"Shifting Wealth II in Chinese economy. The effect of the horizontal technology spillover for SMEs for international growth","volume":"145","author":[{"family":"Giudice","given":"M. Del"},{"family":"Scuotto","given":"V."},{"family":"Garcia-Perez","given":"A."},{"family":"Messeni Petruzzelli","given":"A."}],"issued":{"date-parts":[["2019",8]]}}}],"schema":"https://github.com/citation-style-language/schema/raw/master/csl-citation.json"} </w:instrText>
      </w:r>
      <w:r w:rsidR="00E94BFF" w:rsidRPr="00121EEA">
        <w:fldChar w:fldCharType="separate"/>
      </w:r>
      <w:r w:rsidR="00E94BFF" w:rsidRPr="00121EEA">
        <w:t>(Giudice et al., 2019)</w:t>
      </w:r>
      <w:r w:rsidR="00E94BFF" w:rsidRPr="00121EEA">
        <w:fldChar w:fldCharType="end"/>
      </w:r>
      <w:r w:rsidR="00E94BFF" w:rsidRPr="00121EEA">
        <w:t xml:space="preserve">. </w:t>
      </w:r>
      <w:r w:rsidRPr="009D748E">
        <w:t xml:space="preserve">Within the Resource Based View framework </w:t>
      </w:r>
      <w:r w:rsidR="00E94BFF" w:rsidRPr="00121EEA">
        <w:rPr>
          <w:rStyle w:val="Strong"/>
          <w:rFonts w:eastAsiaTheme="majorEastAsia"/>
          <w:b w:val="0"/>
          <w:bCs w:val="0"/>
        </w:rPr>
        <w:fldChar w:fldCharType="begin"/>
      </w:r>
      <w:r w:rsidR="00E94BFF" w:rsidRPr="00121EEA">
        <w:rPr>
          <w:rStyle w:val="Strong"/>
          <w:rFonts w:eastAsiaTheme="majorEastAsia"/>
          <w:b w:val="0"/>
          <w:bCs w:val="0"/>
        </w:rPr>
        <w:instrText xml:space="preserve"> ADDIN ZOTERO_ITEM CSL_CITATION {"citationID":"NuvHmlhR","properties":{"formattedCitation":"(Barney et al., 2001; Wernerfelt, 1984)","plainCitation":"(Barney et al., 2001; Wernerfelt, 1984)","noteIndex":0},"citationItems":[{"id":5484,"uris":["http://zotero.org/users/11129761/items/W3SDSGFS"],"itemData":{"id":5484,"type":"article-journal","abstract":"At present, the resource-based view of the ﬁrm is perhaps the most inﬂuential framework for understanding strategic management. In this editor’s introduction, we brieﬂy describe the contributions to knowledge provided by the commentaries and articles contained in this issue. In addition, we outline some additional areas of research wherein the resource-based view can be gainfully deployed. © 2001 Elsevier Science Inc. All rights reserved.","container-title":"Journal of Management","DOI":"10.1177/014920630102700601","ISSN":"0149-2063, 1557-1211","issue":"6","journalAbbreviation":"Journal of Management","language":"en","license":"https://journals.sagepub.com/page/policies/text-and-data-mining-license","page":"625-641","source":"DOI.org (Crossref)","title":"The resource-based view of the firm: Ten years after 1991","title-short":"The resource-based view of the firm","volume":"27","author":[{"family":"Barney","given":"Jay"},{"family":"Wright","given":"Mike"},{"family":"Ketchen","given":"David J."}],"issued":{"date-parts":[["2001",12]]}}},{"id":5384,"uris":["http://zotero.org/users/11129761/items/VUQTVR8N"],"itemData":{"id":5384,"type":"article-journal","abstract":"The paper explores the usefulness of analysing firms from the resource side rather than from the product side. In analogy to entry barriers and growth-share matrices, the concepts of resource position barrier and resource-product matrices are suggested. These tools are then used to highlight the new strategic options which naturally emerge from the resource perspective.","container-title":"Strategic Management Journal","issue":"2","language":"en","page":"171-180","source":"Zotero","title":"A Resource-Based View of the Firm","volume":"5","author":[{"family":"Wernerfelt","given":"Birger"}],"issued":{"date-parts":[["1984"]]}}}],"schema":"https://github.com/citation-style-language/schema/raw/master/csl-citation.json"} </w:instrText>
      </w:r>
      <w:r w:rsidR="00E94BFF" w:rsidRPr="00121EEA">
        <w:rPr>
          <w:rStyle w:val="Strong"/>
          <w:rFonts w:eastAsiaTheme="majorEastAsia"/>
          <w:b w:val="0"/>
          <w:bCs w:val="0"/>
        </w:rPr>
        <w:fldChar w:fldCharType="separate"/>
      </w:r>
      <w:r w:rsidR="00E94BFF" w:rsidRPr="00121EEA">
        <w:rPr>
          <w:rFonts w:eastAsiaTheme="majorEastAsia"/>
        </w:rPr>
        <w:t>(Barney et al., 2001; Wernerfelt, 1984)</w:t>
      </w:r>
      <w:r w:rsidR="00E94BFF" w:rsidRPr="00121EEA">
        <w:rPr>
          <w:rStyle w:val="Strong"/>
          <w:rFonts w:eastAsiaTheme="majorEastAsia"/>
          <w:b w:val="0"/>
          <w:bCs w:val="0"/>
        </w:rPr>
        <w:fldChar w:fldCharType="end"/>
      </w:r>
      <w:r w:rsidR="00E94BFF" w:rsidRPr="00121EEA">
        <w:t xml:space="preserve">, </w:t>
      </w:r>
      <w:r w:rsidRPr="009D748E">
        <w:t xml:space="preserve">digital competency is viewed as a strategic asset capable of generating sustainable competitive advantage when optimally managed. Enhancement of digital skills directly impacts organizational performance, especially in supporting long-term sustainability objectives </w:t>
      </w:r>
      <w:r w:rsidR="00E94BFF" w:rsidRPr="00121EEA">
        <w:fldChar w:fldCharType="begin"/>
      </w:r>
      <w:r w:rsidR="00E94BFF" w:rsidRPr="00121EEA">
        <w:instrText xml:space="preserve"> ADDIN ZOTERO_ITEM CSL_CITATION {"citationID":"LYPV6IJz","properties":{"formattedCitation":"(Yu &amp; Moon, 2021)","plainCitation":"(Yu &amp; Moon, 2021)","noteIndex":0},"citationItems":[{"id":6245,"uris":["http://zotero.org/users/11129761/items/M5ECIYGA"],"itemData":{"id":6245,"type":"article-journal","abstract":"In the era of the digital economy, enterprises need a comprehensive digital transformation of strategy, business, organization, competence, and operation. However, being limited themselves to the development of digital technology, previous studies mainly focused on the development and application of digital technology, single case studies, and multi-case studies of digital transformation. Few researchers systematically studied the digital transformation mechanism at the organizational level. Therefore, this study explored the relationship between a strategic orientation and organizational performance though digital competence at the organizational level. To accomplish the task, this study basically constructed the dimensions of digital competence according to core competence theory. Digital competence contains three hub-factors: digital infrastructure, digital integration, and digital management. This study collected 160 questionnaires from Chinese enterprises and analyzed the data using SmartPLS 3. This study analyzed the positive relationship between digital strategic orientation, digital competence, and organization performance. This study identiﬁed the importance of digital competence through the empirical analysis of enterprises that are undergoing digital transformation or had completed a digital transformation. Therefore, enterprises need to pay attention to the impact of digital competence on organizational performance. Digital competence is a reshaping of corporate resources when facing a turbulent digital environment. Moreover, digital competence can ultimately achieve value delivery through the improvement of enterprise organizational performance.","container-title":"Sustainability","DOI":"10.3390/su13179766","ISSN":"2071-1050","issue":"17","journalAbbreviation":"Sustainability","language":"en","license":"https://creativecommons.org/licenses/by/4.0/","page":"1-15","source":"DOI.org (Crossref)","title":"Impact of Digital Strategic Orientation on Organizational Performance through Digital Competence","volume":"13","author":[{"family":"Yu","given":"Jiatong"},{"family":"Moon","given":"Taesoo"}],"issued":{"date-parts":[["2021",8,31]]}}}],"schema":"https://github.com/citation-style-language/schema/raw/master/csl-citation.json"} </w:instrText>
      </w:r>
      <w:r w:rsidR="00E94BFF" w:rsidRPr="00121EEA">
        <w:fldChar w:fldCharType="separate"/>
      </w:r>
      <w:r w:rsidR="00E94BFF" w:rsidRPr="00121EEA">
        <w:t>(Yu &amp; Moon, 2021)</w:t>
      </w:r>
      <w:r w:rsidR="00E94BFF" w:rsidRPr="00121EEA">
        <w:fldChar w:fldCharType="end"/>
      </w:r>
      <w:r w:rsidR="00E94BFF" w:rsidRPr="00121EEA">
        <w:t xml:space="preserve">. </w:t>
      </w:r>
      <w:r w:rsidRPr="009D748E">
        <w:t xml:space="preserve">Employees with high digital competency can boost productivity while driving innovation, including the development of eco-friendly products and services </w:t>
      </w:r>
      <w:r w:rsidR="00E94BFF" w:rsidRPr="00121EEA">
        <w:rPr>
          <w:rStyle w:val="Emphasis"/>
          <w:rFonts w:eastAsiaTheme="majorEastAsia"/>
          <w:i w:val="0"/>
          <w:iCs w:val="0"/>
        </w:rPr>
        <w:fldChar w:fldCharType="begin"/>
      </w:r>
      <w:r w:rsidR="00E94BFF" w:rsidRPr="00121EEA">
        <w:rPr>
          <w:rStyle w:val="Emphasis"/>
          <w:rFonts w:eastAsiaTheme="majorEastAsia"/>
          <w:i w:val="0"/>
          <w:iCs w:val="0"/>
        </w:rPr>
        <w:instrText xml:space="preserve"> ADDIN ZOTERO_ITEM CSL_CITATION {"citationID":"WM6Bjed0","properties":{"formattedCitation":"(Espina-Romero et al., 2024)","plainCitation":"(Espina-Romero et al., 2024)","noteIndex":0},"citationItems":[{"id":6246,"uris":["http://zotero.org/users/11129761/items/9ZUIG5P8"],"itemData":{"id":6246,"type":"article-journal","abstract":"Digitalization has significantly transformed businesses in the 21st century, but there are gaps in understanding how it affects human resource management and organizational culture in SMEs in Lima, Peru. This study aims to fill this gap by analyzing the influence of digital transformation, digital competencies, and digital HR management on the organizational culture of SMEs in Lima and how these factors contribute to organizational sustainability. Using a quantitative approach and structural equation modeling (SEM), 307 business leaders were surveyed between January and March 2024. The results show that digital transformation and digital competencies significantly influence digital HR management, which positively impacts organizational culture and promotes sustainable practices. Additionally, it was found that digital HR management mediates the relationship between digital transformation and organizational culture, as well as between digital competencies and organizational culture. It is crucial to invest in digital technologies and foster digital competencies to improve HR management and promote a sustainable organizational culture. In conclusion, digitalization redefines organizational culture and reinforces sustainability, especially in SMEs in Lima, Peru, providing new scientific value by demonstrating these mechanisms of change.","container-title":"Sustainability","DOI":"10.3390/su16166993","ISSN":"2071-1050","issue":"16","journalAbbreviation":"Sustainability","language":"en","license":"https://creativecommons.org/licenses/by/4.0/","page":"1-23","source":"DOI.org (Crossref)","title":"The Role of Digital Transformation and Digital Competencies in Organizational Sustainability: A Study of SMEs in Lima, Peru","title-short":"The Role of Digital Transformation and Digital Competencies in Organizational Sustainability","volume":"16","author":[{"family":"Espina-Romero","given":"Lorena"},{"family":"Ríos Parra","given":"Doile"},{"family":"Gutiérrez Hurtado","given":"Humberto"},{"family":"Peixoto Rodriguez","given":"Egidio"},{"family":"Arias-Montoya","given":"Francisco"},{"family":"Noroño-Sánchez","given":"José Gregorio"},{"family":"Talavera-Aguirre","given":"Rosa"},{"family":"Ramírez Corzo","given":"Javier"},{"family":"Vilchez Pirela","given":"Rafael Alberto"}],"issued":{"date-parts":[["2024",8,15]]}}}],"schema":"https://github.com/citation-style-language/schema/raw/master/csl-citation.json"} </w:instrText>
      </w:r>
      <w:r w:rsidR="00E94BFF" w:rsidRPr="00121EEA">
        <w:rPr>
          <w:rStyle w:val="Emphasis"/>
          <w:rFonts w:eastAsiaTheme="majorEastAsia"/>
          <w:i w:val="0"/>
          <w:iCs w:val="0"/>
        </w:rPr>
        <w:fldChar w:fldCharType="separate"/>
      </w:r>
      <w:r w:rsidR="00E94BFF" w:rsidRPr="00121EEA">
        <w:rPr>
          <w:rFonts w:eastAsiaTheme="majorEastAsia"/>
        </w:rPr>
        <w:t>(Espina-Romero et al., 2024)</w:t>
      </w:r>
      <w:r w:rsidR="00E94BFF" w:rsidRPr="00121EEA">
        <w:rPr>
          <w:rStyle w:val="Emphasis"/>
          <w:rFonts w:eastAsiaTheme="majorEastAsia"/>
          <w:i w:val="0"/>
          <w:iCs w:val="0"/>
        </w:rPr>
        <w:fldChar w:fldCharType="end"/>
      </w:r>
      <w:r w:rsidR="00E94BFF" w:rsidRPr="00121EEA">
        <w:rPr>
          <w:rStyle w:val="Emphasis"/>
          <w:rFonts w:eastAsiaTheme="majorEastAsia"/>
          <w:i w:val="0"/>
          <w:iCs w:val="0"/>
        </w:rPr>
        <w:t>.</w:t>
      </w:r>
    </w:p>
    <w:p w14:paraId="2177FBD5" w14:textId="77777777" w:rsidR="009D748E" w:rsidRDefault="009D748E" w:rsidP="009D748E">
      <w:pPr>
        <w:pStyle w:val="NormalWeb"/>
        <w:ind w:firstLine="720"/>
        <w:jc w:val="both"/>
      </w:pPr>
      <w:r w:rsidRPr="009D748E">
        <w:t xml:space="preserve">Additionally, based on Dynamic Capability Theory </w:t>
      </w:r>
      <w:r w:rsidR="00E94BFF" w:rsidRPr="00121EEA">
        <w:rPr>
          <w:rStyle w:val="Strong"/>
          <w:rFonts w:eastAsiaTheme="majorEastAsia"/>
          <w:b w:val="0"/>
          <w:bCs w:val="0"/>
        </w:rPr>
        <w:fldChar w:fldCharType="begin"/>
      </w:r>
      <w:r w:rsidR="00E94BFF" w:rsidRPr="00121EEA">
        <w:rPr>
          <w:rStyle w:val="Strong"/>
          <w:rFonts w:eastAsiaTheme="majorEastAsia"/>
          <w:b w:val="0"/>
          <w:bCs w:val="0"/>
        </w:rPr>
        <w:instrText xml:space="preserve"> ADDIN ZOTERO_ITEM CSL_CITATION {"citationID":"QZRQIH7P","properties":{"formattedCitation":"(Teece et al., 1997)","plainCitation":"(Teece et al., 1997)","noteIndex":0},"citationItems":[{"id":5600,"uris":["http://zotero.org/users/11129761/items/UHYQB7IT"],"itemData":{"id":5600,"type":"article-journal","container-title":"Strategic Management Journal","issue":"7","language":"en","page":"509-533","source":"Zotero","title":"Dynamic Capabilities and Strategic Management","volume":"18","author":[{"family":"Teece","given":"David J"},{"family":"Pisano","given":"Gary"},{"family":"Shuen","given":"Amy"}],"issued":{"date-parts":[["1997"]]}}}],"schema":"https://github.com/citation-style-language/schema/raw/master/csl-citation.json"} </w:instrText>
      </w:r>
      <w:r w:rsidR="00E94BFF" w:rsidRPr="00121EEA">
        <w:rPr>
          <w:rStyle w:val="Strong"/>
          <w:rFonts w:eastAsiaTheme="majorEastAsia"/>
          <w:b w:val="0"/>
          <w:bCs w:val="0"/>
        </w:rPr>
        <w:fldChar w:fldCharType="separate"/>
      </w:r>
      <w:r w:rsidR="00E94BFF" w:rsidRPr="00121EEA">
        <w:rPr>
          <w:rFonts w:eastAsiaTheme="majorEastAsia"/>
        </w:rPr>
        <w:t>(Teece et al., 1997)</w:t>
      </w:r>
      <w:r w:rsidR="00E94BFF" w:rsidRPr="00121EEA">
        <w:rPr>
          <w:rStyle w:val="Strong"/>
          <w:rFonts w:eastAsiaTheme="majorEastAsia"/>
          <w:b w:val="0"/>
          <w:bCs w:val="0"/>
        </w:rPr>
        <w:fldChar w:fldCharType="end"/>
      </w:r>
      <w:r w:rsidR="00E94BFF" w:rsidRPr="00121EEA">
        <w:t xml:space="preserve">, </w:t>
      </w:r>
      <w:r w:rsidRPr="009D748E">
        <w:t>organizations that continuously build digital competencies are better equipped to adapt to market and technological changes. This enables process optimization, enhanced competitiveness, and broader stakeholder engagement</w:t>
      </w:r>
      <w:r>
        <w:t xml:space="preserve"> </w:t>
      </w:r>
      <w:r w:rsidR="00E94BFF" w:rsidRPr="00121EEA">
        <w:fldChar w:fldCharType="begin"/>
      </w:r>
      <w:r w:rsidR="00E94BFF" w:rsidRPr="00121EEA">
        <w:instrText xml:space="preserve"> ADDIN ZOTERO_ITEM CSL_CITATION {"citationID":"OkNq1ACS","properties":{"formattedCitation":"(Ji et al., 2023; Mollah et al., 2023)","plainCitation":"(Ji et al., 2023; Mollah et al., 2023)","noteIndex":0},"citationItems":[{"id":6250,"uris":["http://zotero.org/users/11129761/items/QHS2A43K"],"itemData":{"id":6250,"type":"article-journal","abstract":"This study investigated whether digital transformation improves corporate sustainability. In particular, we focused on the mediating effects of operation efﬁciency and corporate innovation in the ability of digital transformation to enhance corporate sustainability. A novel analytical framework was constructed incorporating the resource-based view (RBV), institution-based view (IBV), enterprise efﬁciency theory and dynamic capability theory to explain the relationship between digital transformation and corporate sustainability. Fixed effects estimation and the 2SLS method were used to test our analytical framework based on Chinese A-share listed companies over the sample period, 2014–2020. We found that digital transformation is an important means to improve corporate sustainability, but this relationship is impacted by the heterogeneous factors of ownership, industry and location. At the end of the paper, implications, limitations and future research directions are discussed.","container-title":"Sustainability","DOI":"10.3390/su15032117","ISSN":"2071-1050","issue":"3","journalAbbreviation":"Sustainability","language":"en","license":"https://creativecommons.org/licenses/by/4.0/","page":"1-19","source":"DOI.org (Crossref)","title":"The Impact of Digital Transformation on Corporate Sustainability: Evidence from Listed Companies in China","title-short":"The Impact of Digital Transformation on Corporate Sustainability","volume":"15","author":[{"family":"Ji","given":"Zhiying"},{"family":"Zhou","given":"Tingyu"},{"family":"Zhang","given":"Qian"}],"issued":{"date-parts":[["2023",1,22]]}}},{"id":6248,"uris":["http://zotero.org/users/11129761/items/K9Y72IP2"],"itemData":{"id":6248,"type":"article-journal","abstract":"In the age of Industry 4.0, the emergence of new technologies is compelling organizations to search for new methods for sustainability. In particular, IT capabilities and organizational learning competencies with digital leadership play crucial roles in managing environmental dynamism, which are profoundly related to sustainable organizational performance in the digital age. This study explored sustainable organizational performance from the perspective of digital leadership (DL) and the role of IT capabilities (IT infrastructure, IT business spanning, IT-proactive stance), as well as organizational learning in sustainable organizational performance. For this research, data from 173 employees from South Korean organizations were collected using an online survey on digital leadership, IT capabilities, organizational learning, and sustainable organizational performance (SOP). Here, an SPSS- and AMOS-based structural equation modeling technique was used to examine the outcomes for analysis. The results conﬁrmed that digital leadership signiﬁcantly directly affected SOP. Moreover, there was no mediating effect of IT infrastructure and IT business spanning; however, an IT-proactive stance and organizational learning fully mediated the relationship between DL and SOP. This research will aid leadership behavior alongside other knowledge-based studies that empirically tested the role of digital leadership, IT capabilities, organizational learning, and SOP. As digital leadership competencies demand is surging for managing digital challenges alongside the veriﬁcation of digital leadership behavior and knowledge-based theory, the important role of DL regarding IT capabilities and organizational learning in SOP needs to be prudently considered in the South Korean context.","container-title":"Sustainability","DOI":"10.3390/su15107875","ISSN":"2071-1050","issue":"10","journalAbbreviation":"Sustainability","language":"en","license":"https://creativecommons.org/licenses/by/4.0/","page":"1-18","source":"DOI.org (Crossref)","title":"Exploring a Pathway to Sustainable Organizational Performance of South Korea in the Digital Age: The Effect of Digital Leadership on IT Capabilities and Organizational Learning","title-short":"Exploring a Pathway to Sustainable Organizational Performance of South Korea in the Digital Age","volume":"15","author":[{"family":"Mollah","given":"Md Alamgir"},{"family":"Choi","given":"Jae-Hyeok"},{"family":"Hwang","given":"Su-Jung"},{"family":"Shin","given":"Jin-Kyo"}],"issued":{"date-parts":[["2023",5,11]]}}}],"schema":"https://github.com/citation-style-language/schema/raw/master/csl-citation.json"} </w:instrText>
      </w:r>
      <w:r w:rsidR="00E94BFF" w:rsidRPr="00121EEA">
        <w:fldChar w:fldCharType="separate"/>
      </w:r>
      <w:r w:rsidR="00E94BFF" w:rsidRPr="00121EEA">
        <w:t>(Ji et al., 2023; Mollah et al., 2023)</w:t>
      </w:r>
      <w:r w:rsidR="00E94BFF" w:rsidRPr="00121EEA">
        <w:fldChar w:fldCharType="end"/>
      </w:r>
      <w:r w:rsidR="00E94BFF" w:rsidRPr="00121EEA">
        <w:t xml:space="preserve">. </w:t>
      </w:r>
      <w:bookmarkEnd w:id="3"/>
      <w:r w:rsidRPr="009D748E">
        <w:t>Therefore, digital competency constitutes a vital foundation for sustainable organizational performance in the digital era.</w:t>
      </w:r>
    </w:p>
    <w:p w14:paraId="2A59E93D" w14:textId="5CD639E5" w:rsidR="00D400E3" w:rsidRPr="00121EEA" w:rsidRDefault="00D400E3" w:rsidP="009D748E">
      <w:pPr>
        <w:pStyle w:val="NormalWeb"/>
        <w:jc w:val="both"/>
      </w:pPr>
      <w:r w:rsidRPr="00121EEA">
        <w:rPr>
          <w:i/>
          <w:iCs/>
        </w:rPr>
        <w:t xml:space="preserve">H4. </w:t>
      </w:r>
      <w:r w:rsidRPr="00121EEA">
        <w:t>Digital Competency</w:t>
      </w:r>
      <w:r w:rsidRPr="00121EEA">
        <w:rPr>
          <w:i/>
          <w:iCs/>
        </w:rPr>
        <w:t xml:space="preserve"> </w:t>
      </w:r>
      <w:r w:rsidRPr="00121EEA">
        <w:t xml:space="preserve">affects </w:t>
      </w:r>
      <w:r w:rsidRPr="00121EEA">
        <w:rPr>
          <w:rStyle w:val="Strong"/>
          <w:rFonts w:eastAsiaTheme="majorEastAsia"/>
          <w:b w:val="0"/>
          <w:bCs w:val="0"/>
        </w:rPr>
        <w:t>Sustainable Organizational Performance</w:t>
      </w:r>
    </w:p>
    <w:p w14:paraId="4CF91B2B" w14:textId="77777777" w:rsidR="007179CE" w:rsidRPr="00121EEA" w:rsidRDefault="007179CE" w:rsidP="004D04B9">
      <w:pPr>
        <w:pStyle w:val="NormalWeb"/>
        <w:jc w:val="both"/>
      </w:pPr>
    </w:p>
    <w:p w14:paraId="76506CA9" w14:textId="4A3F384C" w:rsidR="00E25F52" w:rsidRPr="00121EEA" w:rsidRDefault="00E25F52" w:rsidP="00E25F52">
      <w:pPr>
        <w:spacing w:after="0" w:line="240" w:lineRule="auto"/>
        <w:rPr>
          <w:rFonts w:ascii="Times New Roman" w:eastAsia="Times New Roman" w:hAnsi="Times New Roman" w:cs="Times New Roman"/>
          <w:i/>
          <w:iCs/>
          <w:kern w:val="0"/>
          <w:sz w:val="24"/>
          <w:szCs w:val="24"/>
          <w:lang w:eastAsia="en-ID"/>
          <w14:ligatures w14:val="none"/>
        </w:rPr>
      </w:pPr>
      <w:r w:rsidRPr="00121EEA">
        <w:rPr>
          <w:rFonts w:ascii="Times New Roman" w:eastAsia="Times New Roman" w:hAnsi="Times New Roman" w:cs="Times New Roman"/>
          <w:i/>
          <w:iCs/>
          <w:kern w:val="0"/>
          <w:sz w:val="24"/>
          <w:szCs w:val="24"/>
          <w:lang w:eastAsia="en-ID"/>
          <w14:ligatures w14:val="none"/>
        </w:rPr>
        <w:t>2.4 Research Model</w:t>
      </w:r>
    </w:p>
    <w:p w14:paraId="0665785F" w14:textId="585F8A4E" w:rsidR="00E25F52" w:rsidRPr="00121EEA" w:rsidRDefault="00E25F52" w:rsidP="00E25F52">
      <w:pPr>
        <w:spacing w:after="0" w:line="240" w:lineRule="auto"/>
        <w:ind w:firstLine="360"/>
        <w:jc w:val="both"/>
        <w:rPr>
          <w:rFonts w:ascii="Times New Roman" w:eastAsia="Times New Roman" w:hAnsi="Times New Roman" w:cs="Times New Roman"/>
          <w:kern w:val="0"/>
          <w:sz w:val="24"/>
          <w:szCs w:val="24"/>
          <w:lang w:eastAsia="en-ID"/>
          <w14:ligatures w14:val="none"/>
        </w:rPr>
      </w:pPr>
      <w:r w:rsidRPr="00121EEA">
        <w:rPr>
          <w:rFonts w:ascii="Times New Roman" w:eastAsia="Times New Roman" w:hAnsi="Times New Roman" w:cs="Times New Roman"/>
          <w:kern w:val="0"/>
          <w:sz w:val="24"/>
          <w:szCs w:val="24"/>
          <w:lang w:eastAsia="en-ID"/>
          <w14:ligatures w14:val="none"/>
        </w:rPr>
        <w:t>Based on the hypotheses that have been formulated, the conceptual model is formulated as shown in Figure 1.</w:t>
      </w:r>
    </w:p>
    <w:p w14:paraId="05234DD3" w14:textId="77777777" w:rsidR="006D082F" w:rsidRDefault="006D082F" w:rsidP="001832A0">
      <w:pPr>
        <w:pStyle w:val="NormalWeb"/>
        <w:ind w:left="-426"/>
        <w:jc w:val="both"/>
      </w:pPr>
    </w:p>
    <w:p w14:paraId="1CB6A255" w14:textId="77777777" w:rsidR="006D082F" w:rsidRDefault="006D082F" w:rsidP="001832A0">
      <w:pPr>
        <w:pStyle w:val="NormalWeb"/>
        <w:ind w:left="-426"/>
        <w:jc w:val="both"/>
      </w:pPr>
    </w:p>
    <w:p w14:paraId="79BACDEF" w14:textId="77777777" w:rsidR="006D082F" w:rsidRDefault="006D082F" w:rsidP="001832A0">
      <w:pPr>
        <w:pStyle w:val="NormalWeb"/>
        <w:ind w:left="-426"/>
        <w:jc w:val="both"/>
      </w:pPr>
    </w:p>
    <w:p w14:paraId="2902153E" w14:textId="77777777" w:rsidR="006D082F" w:rsidRDefault="006D082F" w:rsidP="001832A0">
      <w:pPr>
        <w:pStyle w:val="NormalWeb"/>
        <w:ind w:left="-426"/>
        <w:jc w:val="both"/>
      </w:pPr>
    </w:p>
    <w:p w14:paraId="202BCEC8" w14:textId="77777777" w:rsidR="006D082F" w:rsidRDefault="006D082F" w:rsidP="001832A0">
      <w:pPr>
        <w:pStyle w:val="NormalWeb"/>
        <w:ind w:left="-426"/>
        <w:jc w:val="both"/>
      </w:pPr>
    </w:p>
    <w:p w14:paraId="1D892203" w14:textId="77777777" w:rsidR="006D082F" w:rsidRDefault="006D082F" w:rsidP="001832A0">
      <w:pPr>
        <w:pStyle w:val="NormalWeb"/>
        <w:ind w:left="-426"/>
        <w:jc w:val="both"/>
      </w:pPr>
    </w:p>
    <w:p w14:paraId="57024F33" w14:textId="4BA895D6" w:rsidR="00A92D93" w:rsidRPr="00121EEA" w:rsidRDefault="00E25F52" w:rsidP="001832A0">
      <w:pPr>
        <w:pStyle w:val="NormalWeb"/>
        <w:ind w:left="-426"/>
        <w:jc w:val="both"/>
      </w:pPr>
      <w:r w:rsidRPr="00121EEA">
        <w:rPr>
          <w:noProof/>
        </w:rPr>
        <mc:AlternateContent>
          <mc:Choice Requires="wpg">
            <w:drawing>
              <wp:anchor distT="0" distB="0" distL="114300" distR="114300" simplePos="0" relativeHeight="251659264" behindDoc="0" locked="0" layoutInCell="1" allowOverlap="1" wp14:anchorId="6502CF2C" wp14:editId="6922D415">
                <wp:simplePos x="0" y="0"/>
                <wp:positionH relativeFrom="margin">
                  <wp:align>center</wp:align>
                </wp:positionH>
                <wp:positionV relativeFrom="paragraph">
                  <wp:posOffset>6350</wp:posOffset>
                </wp:positionV>
                <wp:extent cx="6236898" cy="3960064"/>
                <wp:effectExtent l="0" t="0" r="12065" b="21590"/>
                <wp:wrapNone/>
                <wp:docPr id="2075347705" name="Group 12"/>
                <wp:cNvGraphicFramePr/>
                <a:graphic xmlns:a="http://schemas.openxmlformats.org/drawingml/2006/main">
                  <a:graphicData uri="http://schemas.microsoft.com/office/word/2010/wordprocessingGroup">
                    <wpg:wgp>
                      <wpg:cNvGrpSpPr/>
                      <wpg:grpSpPr>
                        <a:xfrm>
                          <a:off x="0" y="0"/>
                          <a:ext cx="6236898" cy="3960064"/>
                          <a:chOff x="0" y="0"/>
                          <a:chExt cx="6448425" cy="4029075"/>
                        </a:xfrm>
                      </wpg:grpSpPr>
                      <wps:wsp>
                        <wps:cNvPr id="1510948657" name="Oval 1"/>
                        <wps:cNvSpPr/>
                        <wps:spPr>
                          <a:xfrm>
                            <a:off x="0" y="1419225"/>
                            <a:ext cx="1447800" cy="1000125"/>
                          </a:xfrm>
                          <a:prstGeom prst="ellipse">
                            <a:avLst/>
                          </a:prstGeom>
                        </wps:spPr>
                        <wps:style>
                          <a:lnRef idx="2">
                            <a:schemeClr val="dk1"/>
                          </a:lnRef>
                          <a:fillRef idx="1">
                            <a:schemeClr val="lt1"/>
                          </a:fillRef>
                          <a:effectRef idx="0">
                            <a:schemeClr val="dk1"/>
                          </a:effectRef>
                          <a:fontRef idx="minor">
                            <a:schemeClr val="dk1"/>
                          </a:fontRef>
                        </wps:style>
                        <wps:txbx>
                          <w:txbxContent>
                            <w:p w14:paraId="3E28A5D9" w14:textId="77777777" w:rsidR="00A92D93" w:rsidRPr="00A92D93" w:rsidRDefault="00A92D93" w:rsidP="00A92D93">
                              <w:pPr>
                                <w:jc w:val="center"/>
                                <w:rPr>
                                  <w:rFonts w:ascii="Times New Roman" w:hAnsi="Times New Roman" w:cs="Times New Roman"/>
                                  <w:sz w:val="16"/>
                                  <w:szCs w:val="16"/>
                                </w:rPr>
                              </w:pPr>
                              <w:r w:rsidRPr="00A92D93">
                                <w:rPr>
                                  <w:rFonts w:ascii="Times New Roman" w:hAnsi="Times New Roman" w:cs="Times New Roman"/>
                                  <w:sz w:val="16"/>
                                  <w:szCs w:val="16"/>
                                </w:rPr>
                                <w:t>E-Training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9052768" name="Oval 1"/>
                        <wps:cNvSpPr/>
                        <wps:spPr>
                          <a:xfrm>
                            <a:off x="5000625" y="1419225"/>
                            <a:ext cx="1447800" cy="1000125"/>
                          </a:xfrm>
                          <a:prstGeom prst="ellipse">
                            <a:avLst/>
                          </a:prstGeom>
                        </wps:spPr>
                        <wps:style>
                          <a:lnRef idx="2">
                            <a:schemeClr val="dk1"/>
                          </a:lnRef>
                          <a:fillRef idx="1">
                            <a:schemeClr val="lt1"/>
                          </a:fillRef>
                          <a:effectRef idx="0">
                            <a:schemeClr val="dk1"/>
                          </a:effectRef>
                          <a:fontRef idx="minor">
                            <a:schemeClr val="dk1"/>
                          </a:fontRef>
                        </wps:style>
                        <wps:txbx>
                          <w:txbxContent>
                            <w:p w14:paraId="386F4C26" w14:textId="77777777" w:rsidR="00A92D93" w:rsidRPr="001832A0" w:rsidRDefault="00A92D93" w:rsidP="00A92D93">
                              <w:pPr>
                                <w:jc w:val="center"/>
                                <w:rPr>
                                  <w:rFonts w:ascii="Times New Roman" w:hAnsi="Times New Roman" w:cs="Times New Roman"/>
                                  <w:sz w:val="16"/>
                                  <w:szCs w:val="16"/>
                                </w:rPr>
                              </w:pPr>
                              <w:r w:rsidRPr="001832A0">
                                <w:rPr>
                                  <w:rFonts w:ascii="Times New Roman" w:hAnsi="Times New Roman" w:cs="Times New Roman"/>
                                  <w:sz w:val="16"/>
                                  <w:szCs w:val="16"/>
                                </w:rPr>
                                <w:t>Sustainable Organization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258603" name="Oval 1"/>
                        <wps:cNvSpPr/>
                        <wps:spPr>
                          <a:xfrm>
                            <a:off x="2495550" y="0"/>
                            <a:ext cx="1447800" cy="1000125"/>
                          </a:xfrm>
                          <a:prstGeom prst="ellipse">
                            <a:avLst/>
                          </a:prstGeom>
                        </wps:spPr>
                        <wps:style>
                          <a:lnRef idx="2">
                            <a:schemeClr val="dk1"/>
                          </a:lnRef>
                          <a:fillRef idx="1">
                            <a:schemeClr val="lt1"/>
                          </a:fillRef>
                          <a:effectRef idx="0">
                            <a:schemeClr val="dk1"/>
                          </a:effectRef>
                          <a:fontRef idx="minor">
                            <a:schemeClr val="dk1"/>
                          </a:fontRef>
                        </wps:style>
                        <wps:txbx>
                          <w:txbxContent>
                            <w:p w14:paraId="20C9313D" w14:textId="77777777" w:rsidR="00A92D93" w:rsidRPr="00A92D93" w:rsidRDefault="00A92D93" w:rsidP="00A92D93">
                              <w:pPr>
                                <w:jc w:val="center"/>
                                <w:rPr>
                                  <w:rFonts w:ascii="Times New Roman" w:hAnsi="Times New Roman" w:cs="Times New Roman"/>
                                  <w:sz w:val="16"/>
                                  <w:szCs w:val="16"/>
                                </w:rPr>
                              </w:pPr>
                              <w:r w:rsidRPr="00A92D93">
                                <w:rPr>
                                  <w:rFonts w:ascii="Times New Roman" w:hAnsi="Times New Roman" w:cs="Times New Roman"/>
                                  <w:sz w:val="16"/>
                                  <w:szCs w:val="16"/>
                                </w:rPr>
                                <w:t>Employee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881477" name="Oval 1"/>
                        <wps:cNvSpPr/>
                        <wps:spPr>
                          <a:xfrm>
                            <a:off x="2571750" y="3028950"/>
                            <a:ext cx="1447800" cy="1000125"/>
                          </a:xfrm>
                          <a:prstGeom prst="ellipse">
                            <a:avLst/>
                          </a:prstGeom>
                        </wps:spPr>
                        <wps:style>
                          <a:lnRef idx="2">
                            <a:schemeClr val="dk1"/>
                          </a:lnRef>
                          <a:fillRef idx="1">
                            <a:schemeClr val="lt1"/>
                          </a:fillRef>
                          <a:effectRef idx="0">
                            <a:schemeClr val="dk1"/>
                          </a:effectRef>
                          <a:fontRef idx="minor">
                            <a:schemeClr val="dk1"/>
                          </a:fontRef>
                        </wps:style>
                        <wps:txbx>
                          <w:txbxContent>
                            <w:p w14:paraId="6172A60F" w14:textId="77777777" w:rsidR="00A92D93" w:rsidRPr="00A92D93" w:rsidRDefault="00A92D93" w:rsidP="00A92D93">
                              <w:pPr>
                                <w:jc w:val="center"/>
                                <w:rPr>
                                  <w:rFonts w:ascii="Times New Roman" w:hAnsi="Times New Roman" w:cs="Times New Roman"/>
                                  <w:sz w:val="16"/>
                                  <w:szCs w:val="16"/>
                                </w:rPr>
                              </w:pPr>
                              <w:r w:rsidRPr="00A92D93">
                                <w:rPr>
                                  <w:rFonts w:ascii="Times New Roman" w:hAnsi="Times New Roman" w:cs="Times New Roman"/>
                                  <w:sz w:val="16"/>
                                  <w:szCs w:val="16"/>
                                </w:rPr>
                                <w:t>Digital Competency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831799" name="Straight Arrow Connector 2"/>
                        <wps:cNvCnPr/>
                        <wps:spPr>
                          <a:xfrm flipV="1">
                            <a:off x="1466850" y="542925"/>
                            <a:ext cx="990600" cy="1285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4893069" name="Straight Arrow Connector 4"/>
                        <wps:cNvCnPr/>
                        <wps:spPr>
                          <a:xfrm>
                            <a:off x="1457325" y="2066925"/>
                            <a:ext cx="1066800" cy="150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24013176" name="Straight Arrow Connector 5"/>
                        <wps:cNvCnPr/>
                        <wps:spPr>
                          <a:xfrm>
                            <a:off x="3981450" y="495300"/>
                            <a:ext cx="990600" cy="1285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79773049" name="Straight Arrow Connector 7"/>
                        <wps:cNvCnPr/>
                        <wps:spPr>
                          <a:xfrm flipV="1">
                            <a:off x="4067175" y="2105025"/>
                            <a:ext cx="942975" cy="1371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9477395" name="Rectangle 1"/>
                        <wps:cNvSpPr/>
                        <wps:spPr>
                          <a:xfrm>
                            <a:off x="1600200" y="847725"/>
                            <a:ext cx="336231" cy="23983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659706F" w14:textId="77777777" w:rsidR="00A92D93" w:rsidRPr="00A92D93" w:rsidRDefault="00A92D93" w:rsidP="00A92D93">
                              <w:pPr>
                                <w:jc w:val="center"/>
                                <w:rPr>
                                  <w:rFonts w:ascii="Times New Roman" w:hAnsi="Times New Roman" w:cs="Times New Roman"/>
                                  <w:sz w:val="16"/>
                                  <w:szCs w:val="16"/>
                                </w:rPr>
                              </w:pPr>
                              <w:r w:rsidRPr="00A92D93">
                                <w:rPr>
                                  <w:rFonts w:ascii="Times New Roman" w:hAnsi="Times New Roman" w:cs="Times New Roman"/>
                                  <w:sz w:val="16"/>
                                  <w:szCs w:val="16"/>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6659272" name="Rectangle 1"/>
                        <wps:cNvSpPr/>
                        <wps:spPr>
                          <a:xfrm>
                            <a:off x="1543050" y="2809875"/>
                            <a:ext cx="336231" cy="23983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03B03C7" w14:textId="77777777" w:rsidR="00A92D93" w:rsidRPr="00A92D93" w:rsidRDefault="00A92D93" w:rsidP="00A92D93">
                              <w:pPr>
                                <w:jc w:val="center"/>
                                <w:rPr>
                                  <w:rFonts w:ascii="Times New Roman" w:hAnsi="Times New Roman" w:cs="Times New Roman"/>
                                  <w:sz w:val="16"/>
                                  <w:szCs w:val="16"/>
                                </w:rPr>
                              </w:pPr>
                              <w:r w:rsidRPr="00A92D93">
                                <w:rPr>
                                  <w:rFonts w:ascii="Times New Roman" w:hAnsi="Times New Roman" w:cs="Times New Roman"/>
                                  <w:sz w:val="16"/>
                                  <w:szCs w:val="16"/>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5327763" name="Rectangle 1"/>
                        <wps:cNvSpPr/>
                        <wps:spPr>
                          <a:xfrm>
                            <a:off x="4610100" y="847725"/>
                            <a:ext cx="336231" cy="23983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30CBEA2" w14:textId="77777777" w:rsidR="00A92D93" w:rsidRPr="00A92D93" w:rsidRDefault="00A92D93" w:rsidP="00A92D93">
                              <w:pPr>
                                <w:jc w:val="center"/>
                                <w:rPr>
                                  <w:rFonts w:ascii="Times New Roman" w:hAnsi="Times New Roman" w:cs="Times New Roman"/>
                                  <w:sz w:val="16"/>
                                  <w:szCs w:val="16"/>
                                </w:rPr>
                              </w:pPr>
                              <w:r w:rsidRPr="00A92D93">
                                <w:rPr>
                                  <w:rFonts w:ascii="Times New Roman" w:hAnsi="Times New Roman" w:cs="Times New Roman"/>
                                  <w:sz w:val="16"/>
                                  <w:szCs w:val="16"/>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0738615" name="Rectangle 1"/>
                        <wps:cNvSpPr/>
                        <wps:spPr>
                          <a:xfrm>
                            <a:off x="4667250" y="2819400"/>
                            <a:ext cx="336231" cy="23983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AFA48C8" w14:textId="77777777" w:rsidR="00A92D93" w:rsidRPr="00A92D93" w:rsidRDefault="00A92D93" w:rsidP="00A92D93">
                              <w:pPr>
                                <w:jc w:val="center"/>
                                <w:rPr>
                                  <w:rFonts w:ascii="Times New Roman" w:hAnsi="Times New Roman" w:cs="Times New Roman"/>
                                  <w:sz w:val="16"/>
                                  <w:szCs w:val="16"/>
                                </w:rPr>
                              </w:pPr>
                              <w:r w:rsidRPr="00A92D93">
                                <w:rPr>
                                  <w:rFonts w:ascii="Times New Roman" w:hAnsi="Times New Roman" w:cs="Times New Roman"/>
                                  <w:sz w:val="16"/>
                                  <w:szCs w:val="16"/>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02CF2C" id="Group 12" o:spid="_x0000_s1026" style="position:absolute;left:0;text-align:left;margin-left:0;margin-top:.5pt;width:491.1pt;height:311.8pt;z-index:251659264;mso-position-horizontal:center;mso-position-horizontal-relative:margin;mso-width-relative:margin;mso-height-relative:margin" coordsize="64484,4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pAcQUAABAqAAAOAAAAZHJzL2Uyb0RvYy54bWzsWttu4zYQfS/QfxD03pikKEoy4iyC7CYo&#10;sNgEm233mZEpW6hEqhQTO/36DqmLE1+SrNOkC0MvtiTehqM5M3OGOv6wLAvvTug6V3Li4yPke0Km&#10;aprL2cT/49v5b7Hv1YbLKS+UFBP/XtT+h5NffzleVGNB1FwVU6E9mETW40U18efGVOPRqE7nouT1&#10;kaqEhMZM6ZIbuNWz0VTzBcxeFiOCEBstlJ5WWqWiruHpx6bRP3HzZ5lIzWWW1cJ4xcQH2Yz71e73&#10;xv6OTo75eKZ5Nc/TVgy+hxQlzyUs2k/1kRvu3ep8Y6oyT7WqVWaOUlWOVJblqXB7gN1gtLabC61u&#10;K7eX2Xgxq3o1gWrX9LT3tOmXuwtdXVdXGjSxqGagC3dn97LMdGn/QUpv6VR236tMLI2XwkNGAhYn&#10;8JJTaAsSBq+ENkpN56D5jXHp/FM3ktKYkrAZSRFJUBTakaNu4dEjcRYVGEi90kH9Oh1cz3klnGrr&#10;MejgSnv5FOw3xCihMQsj35O8BHu9vOOFh61cVgDo2auqHtegtZ16whQnBLbnDKzTFqY0ihHYodUW&#10;Rgjhpke/Zz6udG0uhCo9ezHxRVHkVW0l5WN+97k2jYa6XqAuK1cjibsy94WwnQv5VWSwKXhHxI12&#10;kBJnhfZgSxN/+pfbFazsetohWV4U/SC8bVBhukFtXztMOJj1A9G2gavV+t5uRSVNP7DMpdJPD86a&#10;/t2um73abZvlzbJ9Rzdqeg+vU6sG63WVnuegys+8NldcA7hB/eCwzCX8ZIVaTHzVXvneXOl/tj23&#10;/cHeoNX3FuAsJn799y3XwveK3yVYYgIv1noXd0PDiMCNfthy87BF3pZnCl4BBtdYpe7S9jdFd5lp&#10;VX4Hv3ZqV4UmLlNYe+KnRnc3Z6ZxYuAZU3F66rqBR6m4+Syvq9RObhVs7eTb8jvXVWtPBkzxi+qs&#10;f8Ommr52pFSnt0ZluTM4q+JGr63qAYkNIt4ekpglKCQRAx+zNyRDgBqzvsbCbgBmuc0NvB0wG9fa&#10;+dABn4eFTxqSMGYoeAU8CU3CMARHt5lfDBFzFV//84jpgEkGYB5m4AwZiWNMo9fksiSMcNQiM0Ak&#10;TuB6yGgf589vHDiDAZ8HiU8axnGAoyTpAue10TyfzY13qrVaeGdKSihfKO31Hhro55lsmXpH+hq2&#10;7GVAE//ssv6WsGPKWNyCN6QkWWejSYKAr7dklMRhvEbAN8ho3UrYi9aQjK281PJKG7AMz4tPcuqZ&#10;+wrotNE5l7NCWJt21LOjco5K7yKwW7noilJuJ7DP8ND3JLBm2dPmXQS2yYqtVqwS3o9ehYjGSYDY&#10;81boyjpWuN1WaN93b3thFLSMiyDGNowPw8NVKQTEaEPL7lLIYH2gmz2CzU9sfTgiFGHwguxZJ+gq&#10;aS82vyCBzKd1fWBZAbi5R2nL4PpEZtHam1NTKXzGZ/a9X85Efmbjo1ESRQF4nmeNL+pysN2+b2sE&#10;pojZ/NkRW4JRiDZCMIRl2+7qwUGEbTxuQmNXfO8qvW39bnCCB+cEWZAASQsSMIOmwPkV0j6XJf3g&#10;wYO1HjgTc9YWw5TrxhYEcFoDRWdrbAQ8ZBA/bWsa5HBV5CcTPKnO4dzgh/K5rQcSPE2FNKwVaXtO&#10;tzUR3PtQ4vGKezi3VQr65MGEK7P06dNQ/zys+meCGQsTEpFXwzekAYSIJljEKGnpGATp9sR0wK/9&#10;KmB1dvGu+O3zzwG/h4XfEIUBiSLWH2DsG34pw/AJxxB+X8or3hW+Lq+w9HGA70HBlyCKoiBm+NXZ&#10;MxRLIWPuwi9O6HrNYAi//2P47Rn4gN/3wq/7/g4+O3SV+vYTSftd48N7V69efch58i8AAAD//wMA&#10;UEsDBBQABgAIAAAAIQBPMp2E3QAAAAYBAAAPAAAAZHJzL2Rvd25yZXYueG1sTI9BS8NAEIXvgv9h&#10;GcGb3SRqqDGbUop6KoKtIN6myTQJzc6G7DZJ/73jSU/Dmze8902+mm2nRhp869hAvIhAEZeuark2&#10;8Ll/vVuC8gG5ws4xGbiQh1VxfZVjVrmJP2jchVpJCPsMDTQh9JnWvmzIol+4nli8oxssBpFDrasB&#10;Jwm3nU6iKNUWW5aGBnvaNFSedmdr4G3CaX0fv4zb03Fz+d4/vn9tYzLm9mZeP4MKNIe/Y/jFF3Qo&#10;hOngzlx51RmQR4JsZYj5tEwSUAcDafKQgi5y/R+/+AEAAP//AwBQSwECLQAUAAYACAAAACEAtoM4&#10;kv4AAADhAQAAEwAAAAAAAAAAAAAAAAAAAAAAW0NvbnRlbnRfVHlwZXNdLnhtbFBLAQItABQABgAI&#10;AAAAIQA4/SH/1gAAAJQBAAALAAAAAAAAAAAAAAAAAC8BAABfcmVscy8ucmVsc1BLAQItABQABgAI&#10;AAAAIQBV/4pAcQUAABAqAAAOAAAAAAAAAAAAAAAAAC4CAABkcnMvZTJvRG9jLnhtbFBLAQItABQA&#10;BgAIAAAAIQBPMp2E3QAAAAYBAAAPAAAAAAAAAAAAAAAAAMsHAABkcnMvZG93bnJldi54bWxQSwUG&#10;AAAAAAQABADzAAAA1QgAAAAA&#10;">
                <v:oval id="Oval 1" o:spid="_x0000_s1027" style="position:absolute;top:14192;width:14478;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xo6xgAAAOMAAAAPAAAAZHJzL2Rvd25yZXYueG1sRE/dS8Mw&#10;EH8X/B/CCXuRLdlwX3XZkDHBVzth7O3WnE1pcylN7Kp/vREGPt7v+za7wTWipy5UnjVMJwoEceFN&#10;xaWGj+PreAUiRGSDjWfS8E0Bdtv7uw1mxl/5nfo8liKFcMhQg42xzaQMhSWHYeJb4sR9+s5hTGdX&#10;StPhNYW7Rs6UWkiHFacGiy3tLRV1/uU05KrOST7iz7knZY+X9sAnWWs9ehhenkFEGuK/+OZ+M2n+&#10;fKrWT6vFfAl/PyUA5PYXAAD//wMAUEsBAi0AFAAGAAgAAAAhANvh9svuAAAAhQEAABMAAAAAAAAA&#10;AAAAAAAAAAAAAFtDb250ZW50X1R5cGVzXS54bWxQSwECLQAUAAYACAAAACEAWvQsW78AAAAVAQAA&#10;CwAAAAAAAAAAAAAAAAAfAQAAX3JlbHMvLnJlbHNQSwECLQAUAAYACAAAACEAWt8aOsYAAADjAAAA&#10;DwAAAAAAAAAAAAAAAAAHAgAAZHJzL2Rvd25yZXYueG1sUEsFBgAAAAADAAMAtwAAAPoCAAAAAA==&#10;" fillcolor="white [3201]" strokecolor="black [3200]" strokeweight="1pt">
                  <v:stroke joinstyle="miter"/>
                  <v:textbox>
                    <w:txbxContent>
                      <w:p w14:paraId="3E28A5D9" w14:textId="77777777" w:rsidR="00A92D93" w:rsidRPr="00A92D93" w:rsidRDefault="00A92D93" w:rsidP="00A92D93">
                        <w:pPr>
                          <w:jc w:val="center"/>
                          <w:rPr>
                            <w:rFonts w:ascii="Times New Roman" w:hAnsi="Times New Roman" w:cs="Times New Roman"/>
                            <w:sz w:val="16"/>
                            <w:szCs w:val="16"/>
                          </w:rPr>
                        </w:pPr>
                        <w:r w:rsidRPr="00A92D93">
                          <w:rPr>
                            <w:rFonts w:ascii="Times New Roman" w:hAnsi="Times New Roman" w:cs="Times New Roman"/>
                            <w:sz w:val="16"/>
                            <w:szCs w:val="16"/>
                          </w:rPr>
                          <w:t>E-Training</w:t>
                        </w:r>
                      </w:p>
                    </w:txbxContent>
                  </v:textbox>
                </v:oval>
                <v:oval id="Oval 1" o:spid="_x0000_s1028" style="position:absolute;left:50006;top:14192;width:14478;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Uo8yQAAAOMAAAAPAAAAZHJzL2Rvd25yZXYueG1sRI9BS8NA&#10;EIXvgv9hGcGL2N0WjBq7LaUoeDUVSm9jdsyGZGdDdk2jv945CB5n3pv3vllv59CricbURrawXBhQ&#10;xHV0LTcW3g8vtw+gUkZ22EcmC9+UYLu5vFhj6eKZ32iqcqMkhFOJFnzOQ6l1qj0FTIs4EIv2GceA&#10;Wcax0W7Es4SHXq+MKXTAlqXB40B7T3VXfQULlekq0jf4c5rI+MPH8MxH3Vl7fTXvnkBlmvO/+e/6&#10;1Qn+sng0d6v7QqDlJ1mA3vwCAAD//wMAUEsBAi0AFAAGAAgAAAAhANvh9svuAAAAhQEAABMAAAAA&#10;AAAAAAAAAAAAAAAAAFtDb250ZW50X1R5cGVzXS54bWxQSwECLQAUAAYACAAAACEAWvQsW78AAAAV&#10;AQAACwAAAAAAAAAAAAAAAAAfAQAAX3JlbHMvLnJlbHNQSwECLQAUAAYACAAAACEANt1KPMkAAADj&#10;AAAADwAAAAAAAAAAAAAAAAAHAgAAZHJzL2Rvd25yZXYueG1sUEsFBgAAAAADAAMAtwAAAP0CAAAA&#10;AA==&#10;" fillcolor="white [3201]" strokecolor="black [3200]" strokeweight="1pt">
                  <v:stroke joinstyle="miter"/>
                  <v:textbox>
                    <w:txbxContent>
                      <w:p w14:paraId="386F4C26" w14:textId="77777777" w:rsidR="00A92D93" w:rsidRPr="001832A0" w:rsidRDefault="00A92D93" w:rsidP="00A92D93">
                        <w:pPr>
                          <w:jc w:val="center"/>
                          <w:rPr>
                            <w:rFonts w:ascii="Times New Roman" w:hAnsi="Times New Roman" w:cs="Times New Roman"/>
                            <w:sz w:val="16"/>
                            <w:szCs w:val="16"/>
                          </w:rPr>
                        </w:pPr>
                        <w:r w:rsidRPr="001832A0">
                          <w:rPr>
                            <w:rFonts w:ascii="Times New Roman" w:hAnsi="Times New Roman" w:cs="Times New Roman"/>
                            <w:sz w:val="16"/>
                            <w:szCs w:val="16"/>
                          </w:rPr>
                          <w:t>Sustainable Organization Performance</w:t>
                        </w:r>
                      </w:p>
                    </w:txbxContent>
                  </v:textbox>
                </v:oval>
                <v:oval id="Oval 1" o:spid="_x0000_s1029" style="position:absolute;left:24955;width:14478;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TvbxQAAAOIAAAAPAAAAZHJzL2Rvd25yZXYueG1sRE9da8Iw&#10;FH0f+B/CFXwZmkynSDXKGA72ah2MvV2ba1Pa3JQmq91+vREGezyc7+1+cI3oqQuVZw1PMwWCuPCm&#10;4lLDx+ltugYRIrLBxjNp+KEA+93oYYuZ8Vc+Up/HUqQQDhlqsDG2mZShsOQwzHxLnLiL7xzGBLtS&#10;mg6vKdw1cq7USjqsODVYbOnVUlHn305Druqc5CP+fvWk7OncHvhT1lpPxsPLBkSkIf6L/9zvJs1/&#10;Xs6X65VawP1SwiB3NwAAAP//AwBQSwECLQAUAAYACAAAACEA2+H2y+4AAACFAQAAEwAAAAAAAAAA&#10;AAAAAAAAAAAAW0NvbnRlbnRfVHlwZXNdLnhtbFBLAQItABQABgAIAAAAIQBa9CxbvwAAABUBAAAL&#10;AAAAAAAAAAAAAAAAAB8BAABfcmVscy8ucmVsc1BLAQItABQABgAIAAAAIQC8YTvbxQAAAOIAAAAP&#10;AAAAAAAAAAAAAAAAAAcCAABkcnMvZG93bnJldi54bWxQSwUGAAAAAAMAAwC3AAAA+QIAAAAA&#10;" fillcolor="white [3201]" strokecolor="black [3200]" strokeweight="1pt">
                  <v:stroke joinstyle="miter"/>
                  <v:textbox>
                    <w:txbxContent>
                      <w:p w14:paraId="20C9313D" w14:textId="77777777" w:rsidR="00A92D93" w:rsidRPr="00A92D93" w:rsidRDefault="00A92D93" w:rsidP="00A92D93">
                        <w:pPr>
                          <w:jc w:val="center"/>
                          <w:rPr>
                            <w:rFonts w:ascii="Times New Roman" w:hAnsi="Times New Roman" w:cs="Times New Roman"/>
                            <w:sz w:val="16"/>
                            <w:szCs w:val="16"/>
                          </w:rPr>
                        </w:pPr>
                        <w:r w:rsidRPr="00A92D93">
                          <w:rPr>
                            <w:rFonts w:ascii="Times New Roman" w:hAnsi="Times New Roman" w:cs="Times New Roman"/>
                            <w:sz w:val="16"/>
                            <w:szCs w:val="16"/>
                          </w:rPr>
                          <w:t>Employee Engagement</w:t>
                        </w:r>
                      </w:p>
                    </w:txbxContent>
                  </v:textbox>
                </v:oval>
                <v:oval id="Oval 1" o:spid="_x0000_s1030" style="position:absolute;left:25717;top:30289;width:14478;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TSixgAAAOMAAAAPAAAAZHJzL2Rvd25yZXYueG1sRE9fa8Iw&#10;EH8f7DuEE/YyZqJsWqpRhmywV+tg7O1szqa0uZQm1m6ffhEGPt7v/623o2vFQH2oPWuYTRUI4tKb&#10;misNn4f3pwxEiMgGW8+k4YcCbDf3d2vMjb/wnoYiViKFcMhRg42xy6UMpSWHYeo74sSdfO8wprOv&#10;pOnxksJdK+dKLaTDmlODxY52lsqmODsNhWoKko/4+z2Qsodj98ZfstH6YTK+rkBEGuNN/O/+MGn+&#10;y2KeZbPn5RKuPyUA5OYPAAD//wMAUEsBAi0AFAAGAAgAAAAhANvh9svuAAAAhQEAABMAAAAAAAAA&#10;AAAAAAAAAAAAAFtDb250ZW50X1R5cGVzXS54bWxQSwECLQAUAAYACAAAACEAWvQsW78AAAAVAQAA&#10;CwAAAAAAAAAAAAAAAAAfAQAAX3JlbHMvLnJlbHNQSwECLQAUAAYACAAAACEAkEE0osYAAADjAAAA&#10;DwAAAAAAAAAAAAAAAAAHAgAAZHJzL2Rvd25yZXYueG1sUEsFBgAAAAADAAMAtwAAAPoCAAAAAA==&#10;" fillcolor="white [3201]" strokecolor="black [3200]" strokeweight="1pt">
                  <v:stroke joinstyle="miter"/>
                  <v:textbox>
                    <w:txbxContent>
                      <w:p w14:paraId="6172A60F" w14:textId="77777777" w:rsidR="00A92D93" w:rsidRPr="00A92D93" w:rsidRDefault="00A92D93" w:rsidP="00A92D93">
                        <w:pPr>
                          <w:jc w:val="center"/>
                          <w:rPr>
                            <w:rFonts w:ascii="Times New Roman" w:hAnsi="Times New Roman" w:cs="Times New Roman"/>
                            <w:sz w:val="16"/>
                            <w:szCs w:val="16"/>
                          </w:rPr>
                        </w:pPr>
                        <w:r w:rsidRPr="00A92D93">
                          <w:rPr>
                            <w:rFonts w:ascii="Times New Roman" w:hAnsi="Times New Roman" w:cs="Times New Roman"/>
                            <w:sz w:val="16"/>
                            <w:szCs w:val="16"/>
                          </w:rPr>
                          <w:t>Digital Competency</w:t>
                        </w:r>
                      </w:p>
                    </w:txbxContent>
                  </v:textbox>
                </v:oval>
                <v:shapetype id="_x0000_t32" coordsize="21600,21600" o:spt="32" o:oned="t" path="m,l21600,21600e" filled="f">
                  <v:path arrowok="t" fillok="f" o:connecttype="none"/>
                  <o:lock v:ext="edit" shapetype="t"/>
                </v:shapetype>
                <v:shape id="Straight Arrow Connector 2" o:spid="_x0000_s1031" type="#_x0000_t32" style="position:absolute;left:14668;top:5429;width:9906;height:128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vCXygAAAOIAAAAPAAAAZHJzL2Rvd25yZXYueG1sRI9BS8NA&#10;FITvgv9heYIXsZs2sU3TbosoYq9NRfT2zL4mwezbkLe28d+7guBxmJlvmPV2dJ060SCtZwPTSQKK&#10;uPK25drAy+HpNgclAdli55kMfJPAdnN5scbC+jPv6VSGWkUIS4EGmhD6QmupGnIoE98TR+/oB4ch&#10;yqHWdsBzhLtOz5Jkrh22HBca7Omhoeqz/HIG0pDJbJ+9LaR8rz9u7GOayuuzMddX4/0KVKAx/If/&#10;2jtrILvL83S6WC7h91K8A3rzAwAA//8DAFBLAQItABQABgAIAAAAIQDb4fbL7gAAAIUBAAATAAAA&#10;AAAAAAAAAAAAAAAAAABbQ29udGVudF9UeXBlc10ueG1sUEsBAi0AFAAGAAgAAAAhAFr0LFu/AAAA&#10;FQEAAAsAAAAAAAAAAAAAAAAAHwEAAF9yZWxzLy5yZWxzUEsBAi0AFAAGAAgAAAAhAEdq8JfKAAAA&#10;4gAAAA8AAAAAAAAAAAAAAAAABwIAAGRycy9kb3ducmV2LnhtbFBLBQYAAAAAAwADALcAAAD+AgAA&#10;AAA=&#10;" strokecolor="black [3200]" strokeweight=".5pt">
                  <v:stroke endarrow="block" joinstyle="miter"/>
                </v:shape>
                <v:shape id="Straight Arrow Connector 4" o:spid="_x0000_s1032" type="#_x0000_t32" style="position:absolute;left:14573;top:20669;width:10668;height:15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ZP/yQAAAOIAAAAPAAAAZHJzL2Rvd25yZXYueG1sRI9Ba8JA&#10;FITvQv/D8gq96a6tBpO6iloK2ltVen5kX5Ng9m3Mbk38964g9DjMzDfMfNnbWlyo9ZVjDeORAkGc&#10;O1NxoeF4+BzOQPiAbLB2TBqu5GG5eBrMMTOu42+67EMhIoR9hhrKEJpMSp+XZNGPXEMcvV/XWgxR&#10;toU0LXYRbmv5qlQiLVYcF0psaFNSftr/WQ0dhp90vSrOm/XHbttP63NyOH5p/fLcr95BBOrDf/jR&#10;3hoNUzWZpW8qSeF+Kd4BubgBAAD//wMAUEsBAi0AFAAGAAgAAAAhANvh9svuAAAAhQEAABMAAAAA&#10;AAAAAAAAAAAAAAAAAFtDb250ZW50X1R5cGVzXS54bWxQSwECLQAUAAYACAAAACEAWvQsW78AAAAV&#10;AQAACwAAAAAAAAAAAAAAAAAfAQAAX3JlbHMvLnJlbHNQSwECLQAUAAYACAAAACEAoFmT/8kAAADi&#10;AAAADwAAAAAAAAAAAAAAAAAHAgAAZHJzL2Rvd25yZXYueG1sUEsFBgAAAAADAAMAtwAAAP0CAAAA&#10;AA==&#10;" strokecolor="black [3200]" strokeweight=".5pt">
                  <v:stroke endarrow="block" joinstyle="miter"/>
                </v:shape>
                <v:shape id="Straight Arrow Connector 5" o:spid="_x0000_s1033" type="#_x0000_t32" style="position:absolute;left:39814;top:4953;width:9906;height:1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PehyAAAAOMAAAAPAAAAZHJzL2Rvd25yZXYueG1sRE/NasJA&#10;EL4LvsMyQm+6idbYpllFLQXtrRp6HrLTJJidjdmtSd++WxB6nO9/ss1gGnGjztWWFcSzCARxYXXN&#10;pYL8/DZ9AuE8ssbGMin4IQeb9XiUYaptzx90O/lShBB2KSqovG9TKV1RkUE3sy1x4L5sZ9CHsyul&#10;7rAP4aaR8yhKpMGaQ0OFLe0rKi6nb6OgR//5vNuW1/3u9XgYls01OefvSj1Mhu0LCE+D/xff3Qcd&#10;5q/mj1G8iFcJ/P0UAJDrXwAAAP//AwBQSwECLQAUAAYACAAAACEA2+H2y+4AAACFAQAAEwAAAAAA&#10;AAAAAAAAAAAAAAAAW0NvbnRlbnRfVHlwZXNdLnhtbFBLAQItABQABgAIAAAAIQBa9CxbvwAAABUB&#10;AAALAAAAAAAAAAAAAAAAAB8BAABfcmVscy8ucmVsc1BLAQItABQABgAIAAAAIQBksPehyAAAAOMA&#10;AAAPAAAAAAAAAAAAAAAAAAcCAABkcnMvZG93bnJldi54bWxQSwUGAAAAAAMAAwC3AAAA/AIAAAAA&#10;" strokecolor="black [3200]" strokeweight=".5pt">
                  <v:stroke endarrow="block" joinstyle="miter"/>
                </v:shape>
                <v:shape id="Straight Arrow Connector 7" o:spid="_x0000_s1034" type="#_x0000_t32" style="position:absolute;left:40671;top:21050;width:9430;height:13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qvwxwAAAOMAAAAPAAAAZHJzL2Rvd25yZXYueG1sRE/NSsNA&#10;EL4LvsMyQi9iNzbBtLHbIi1ir40i9jZmxySYnQ2ZbRvfvisIHuf7n+V6dJ060SCtZwP30wQUceVt&#10;y7WBt9fnuzkoCcgWO89k4IcE1qvrqyUW1p95T6cy1CqGsBRooAmhL7SWqiGHMvU9ceS+/OAwxHOo&#10;tR3wHMNdp2dJ8qAdthwbGuxp01D1XR6dgTRkMttnH7mUh/rz1m7TVN5fjJncjE+PoAKN4V/8597Z&#10;OD/LF3meJtkCfn+KAOjVBQAA//8DAFBLAQItABQABgAIAAAAIQDb4fbL7gAAAIUBAAATAAAAAAAA&#10;AAAAAAAAAAAAAABbQ29udGVudF9UeXBlc10ueG1sUEsBAi0AFAAGAAgAAAAhAFr0LFu/AAAAFQEA&#10;AAsAAAAAAAAAAAAAAAAAHwEAAF9yZWxzLy5yZWxzUEsBAi0AFAAGAAgAAAAhAEGuq/DHAAAA4wAA&#10;AA8AAAAAAAAAAAAAAAAABwIAAGRycy9kb3ducmV2LnhtbFBLBQYAAAAAAwADALcAAAD7AgAAAAA=&#10;" strokecolor="black [3200]" strokeweight=".5pt">
                  <v:stroke endarrow="block" joinstyle="miter"/>
                </v:shape>
                <v:rect id="Rectangle 1" o:spid="_x0000_s1035" style="position:absolute;left:16002;top:8477;width:3362;height:2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oPzAAAAOIAAAAPAAAAZHJzL2Rvd25yZXYueG1sRI9Ba8JA&#10;FITvhf6H5RV6q5s20WjqKkUqFTwUo0KPj+wzSZt9G7Nbjf++KxQ8DjPzDTOd96YRJ+pcbVnB8yAC&#10;QVxYXXOpYLddPo1BOI+ssbFMCi7kYD67v5tipu2ZN3TKfSkChF2GCirv20xKV1Rk0A1sSxy8g+0M&#10;+iC7UuoOzwFuGvkSRSNpsOawUGFLi4qKn/zXKFh/62NSfr1/xnW6SPfH5CNfHmKlHh/6t1cQnnp/&#10;C/+3V1rBKJ4kaRpPhnC9FO6AnP0BAAD//wMAUEsBAi0AFAAGAAgAAAAhANvh9svuAAAAhQEAABMA&#10;AAAAAAAAAAAAAAAAAAAAAFtDb250ZW50X1R5cGVzXS54bWxQSwECLQAUAAYACAAAACEAWvQsW78A&#10;AAAVAQAACwAAAAAAAAAAAAAAAAAfAQAAX3JlbHMvLnJlbHNQSwECLQAUAAYACAAAACEATCiqD8wA&#10;AADiAAAADwAAAAAAAAAAAAAAAAAHAgAAZHJzL2Rvd25yZXYueG1sUEsFBgAAAAADAAMAtwAAAAAD&#10;AAAAAA==&#10;" fillcolor="white [3201]" stroked="f" strokeweight="1pt">
                  <v:textbox>
                    <w:txbxContent>
                      <w:p w14:paraId="0659706F" w14:textId="77777777" w:rsidR="00A92D93" w:rsidRPr="00A92D93" w:rsidRDefault="00A92D93" w:rsidP="00A92D93">
                        <w:pPr>
                          <w:jc w:val="center"/>
                          <w:rPr>
                            <w:rFonts w:ascii="Times New Roman" w:hAnsi="Times New Roman" w:cs="Times New Roman"/>
                            <w:sz w:val="16"/>
                            <w:szCs w:val="16"/>
                          </w:rPr>
                        </w:pPr>
                        <w:r w:rsidRPr="00A92D93">
                          <w:rPr>
                            <w:rFonts w:ascii="Times New Roman" w:hAnsi="Times New Roman" w:cs="Times New Roman"/>
                            <w:sz w:val="16"/>
                            <w:szCs w:val="16"/>
                          </w:rPr>
                          <w:t>H1</w:t>
                        </w:r>
                      </w:p>
                    </w:txbxContent>
                  </v:textbox>
                </v:rect>
                <v:rect id="Rectangle 1" o:spid="_x0000_s1036" style="position:absolute;left:15430;top:28098;width:3362;height:2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I9rygAAAOMAAAAPAAAAZHJzL2Rvd25yZXYueG1sRE/NasJA&#10;EL4X+g7LFLzVjdEmNXUVEaUFD9K0hR6H7JhEs7Mxu9X07d2C0ON8/zNb9KYRZ+pcbVnBaBiBIC6s&#10;rrlU8PmxeXwG4TyyxsYyKfglB4v5/d0MM20v/E7n3JcihLDLUEHlfZtJ6YqKDLqhbYkDt7edQR/O&#10;rpS6w0sIN42MoyiRBmsODRW2tKqoOOY/RsH2oE+T8nu9G9fpKv06TV7zzX6s1OChX76A8NT7f/HN&#10;/abD/OkoSZ6mcRrD308BADm/AgAA//8DAFBLAQItABQABgAIAAAAIQDb4fbL7gAAAIUBAAATAAAA&#10;AAAAAAAAAAAAAAAAAABbQ29udGVudF9UeXBlc10ueG1sUEsBAi0AFAAGAAgAAAAhAFr0LFu/AAAA&#10;FQEAAAsAAAAAAAAAAAAAAAAAHwEAAF9yZWxzLy5yZWxzUEsBAi0AFAAGAAgAAAAhAE/sj2vKAAAA&#10;4wAAAA8AAAAAAAAAAAAAAAAABwIAAGRycy9kb3ducmV2LnhtbFBLBQYAAAAAAwADALcAAAD+AgAA&#10;AAA=&#10;" fillcolor="white [3201]" stroked="f" strokeweight="1pt">
                  <v:textbox>
                    <w:txbxContent>
                      <w:p w14:paraId="303B03C7" w14:textId="77777777" w:rsidR="00A92D93" w:rsidRPr="00A92D93" w:rsidRDefault="00A92D93" w:rsidP="00A92D93">
                        <w:pPr>
                          <w:jc w:val="center"/>
                          <w:rPr>
                            <w:rFonts w:ascii="Times New Roman" w:hAnsi="Times New Roman" w:cs="Times New Roman"/>
                            <w:sz w:val="16"/>
                            <w:szCs w:val="16"/>
                          </w:rPr>
                        </w:pPr>
                        <w:r w:rsidRPr="00A92D93">
                          <w:rPr>
                            <w:rFonts w:ascii="Times New Roman" w:hAnsi="Times New Roman" w:cs="Times New Roman"/>
                            <w:sz w:val="16"/>
                            <w:szCs w:val="16"/>
                          </w:rPr>
                          <w:t>H2</w:t>
                        </w:r>
                      </w:p>
                    </w:txbxContent>
                  </v:textbox>
                </v:rect>
                <v:rect id="Rectangle 1" o:spid="_x0000_s1037" style="position:absolute;left:46101;top:8477;width:3362;height:2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2mjyQAAAOMAAAAPAAAAZHJzL2Rvd25yZXYueG1sRE/NasJA&#10;EL4LvsMyQm+6qVFTUlcRqbTgQUxb6HHIjklqdjZmt5q+vSsIHuf7n/myM7U4U+sqywqeRxEI4tzq&#10;igsFX5+b4QsI55E11pZJwT85WC76vTmm2l54T+fMFyKEsEtRQel9k0rp8pIMupFtiAN3sK1BH862&#10;kLrFSwg3tRxH0UwarDg0lNjQuqT8mP0ZBdtffZoUP2+7uErWyfdp8p5tDrFST4Nu9QrCU+cf4rv7&#10;Q4f502gaj5NkFsPtpwCAXFwBAAD//wMAUEsBAi0AFAAGAAgAAAAhANvh9svuAAAAhQEAABMAAAAA&#10;AAAAAAAAAAAAAAAAAFtDb250ZW50X1R5cGVzXS54bWxQSwECLQAUAAYACAAAACEAWvQsW78AAAAV&#10;AQAACwAAAAAAAAAAAAAAAAAfAQAAX3JlbHMvLnJlbHNQSwECLQAUAAYACAAAACEAlXtpo8kAAADj&#10;AAAADwAAAAAAAAAAAAAAAAAHAgAAZHJzL2Rvd25yZXYueG1sUEsFBgAAAAADAAMAtwAAAP0CAAAA&#10;AA==&#10;" fillcolor="white [3201]" stroked="f" strokeweight="1pt">
                  <v:textbox>
                    <w:txbxContent>
                      <w:p w14:paraId="630CBEA2" w14:textId="77777777" w:rsidR="00A92D93" w:rsidRPr="00A92D93" w:rsidRDefault="00A92D93" w:rsidP="00A92D93">
                        <w:pPr>
                          <w:jc w:val="center"/>
                          <w:rPr>
                            <w:rFonts w:ascii="Times New Roman" w:hAnsi="Times New Roman" w:cs="Times New Roman"/>
                            <w:sz w:val="16"/>
                            <w:szCs w:val="16"/>
                          </w:rPr>
                        </w:pPr>
                        <w:r w:rsidRPr="00A92D93">
                          <w:rPr>
                            <w:rFonts w:ascii="Times New Roman" w:hAnsi="Times New Roman" w:cs="Times New Roman"/>
                            <w:sz w:val="16"/>
                            <w:szCs w:val="16"/>
                          </w:rPr>
                          <w:t>H3</w:t>
                        </w:r>
                      </w:p>
                    </w:txbxContent>
                  </v:textbox>
                </v:rect>
                <v:rect id="Rectangle 1" o:spid="_x0000_s1038" style="position:absolute;left:46672;top:28194;width:3362;height:2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sZ4zQAAAOMAAAAPAAAAZHJzL2Rvd25yZXYueG1sRI9BS8NA&#10;FITvQv/D8gRvdrdNbErabZFiUfAgTRV6fGRfk9js2zS7tvHfu4LgcZiZb5jlerCtuFDvG8caJmMF&#10;grh0puFKw/t+ez8H4QOywdYxafgmD+vV6GaJuXFX3tGlCJWIEPY5aqhD6HIpfVmTRT92HXH0jq63&#10;GKLsK2l6vEa4beVUqZm02HBcqLGjTU3lqfiyGl4/zTmtDk9vSZNtso9z+lxsj4nWd7fD4wJEoCH8&#10;h//aL0bDVKUqS+azyQP8fop/QK5+AAAA//8DAFBLAQItABQABgAIAAAAIQDb4fbL7gAAAIUBAAAT&#10;AAAAAAAAAAAAAAAAAAAAAABbQ29udGVudF9UeXBlc10ueG1sUEsBAi0AFAAGAAgAAAAhAFr0LFu/&#10;AAAAFQEAAAsAAAAAAAAAAAAAAAAAHwEAAF9yZWxzLy5yZWxzUEsBAi0AFAAGAAgAAAAhAGFyxnjN&#10;AAAA4wAAAA8AAAAAAAAAAAAAAAAABwIAAGRycy9kb3ducmV2LnhtbFBLBQYAAAAAAwADALcAAAAB&#10;AwAAAAA=&#10;" fillcolor="white [3201]" stroked="f" strokeweight="1pt">
                  <v:textbox>
                    <w:txbxContent>
                      <w:p w14:paraId="7AFA48C8" w14:textId="77777777" w:rsidR="00A92D93" w:rsidRPr="00A92D93" w:rsidRDefault="00A92D93" w:rsidP="00A92D93">
                        <w:pPr>
                          <w:jc w:val="center"/>
                          <w:rPr>
                            <w:rFonts w:ascii="Times New Roman" w:hAnsi="Times New Roman" w:cs="Times New Roman"/>
                            <w:sz w:val="16"/>
                            <w:szCs w:val="16"/>
                          </w:rPr>
                        </w:pPr>
                        <w:r w:rsidRPr="00A92D93">
                          <w:rPr>
                            <w:rFonts w:ascii="Times New Roman" w:hAnsi="Times New Roman" w:cs="Times New Roman"/>
                            <w:sz w:val="16"/>
                            <w:szCs w:val="16"/>
                          </w:rPr>
                          <w:t>H4</w:t>
                        </w:r>
                      </w:p>
                    </w:txbxContent>
                  </v:textbox>
                </v:rect>
                <w10:wrap anchorx="margin"/>
              </v:group>
            </w:pict>
          </mc:Fallback>
        </mc:AlternateContent>
      </w:r>
    </w:p>
    <w:p w14:paraId="735529F4" w14:textId="77777777" w:rsidR="00A92D93" w:rsidRPr="00121EEA" w:rsidRDefault="00A92D93" w:rsidP="004D04B9">
      <w:pPr>
        <w:pStyle w:val="NormalWeb"/>
        <w:jc w:val="both"/>
      </w:pPr>
    </w:p>
    <w:p w14:paraId="5B7CF38B" w14:textId="77777777" w:rsidR="00A92D93" w:rsidRPr="00121EEA" w:rsidRDefault="00A92D93" w:rsidP="004D04B9">
      <w:pPr>
        <w:pStyle w:val="NormalWeb"/>
        <w:jc w:val="both"/>
      </w:pPr>
    </w:p>
    <w:p w14:paraId="58440F0F" w14:textId="77777777" w:rsidR="00A92D93" w:rsidRPr="00121EEA" w:rsidRDefault="00A92D93" w:rsidP="004D04B9">
      <w:pPr>
        <w:pStyle w:val="NormalWeb"/>
        <w:jc w:val="both"/>
      </w:pPr>
    </w:p>
    <w:p w14:paraId="6C7ED106" w14:textId="77777777" w:rsidR="00A92D93" w:rsidRPr="00121EEA" w:rsidRDefault="00A92D93" w:rsidP="004D04B9">
      <w:pPr>
        <w:pStyle w:val="NormalWeb"/>
        <w:jc w:val="both"/>
      </w:pPr>
    </w:p>
    <w:p w14:paraId="3CD517AA" w14:textId="77777777" w:rsidR="00A92D93" w:rsidRPr="00121EEA" w:rsidRDefault="00A92D93" w:rsidP="004D04B9">
      <w:pPr>
        <w:pStyle w:val="NormalWeb"/>
        <w:jc w:val="both"/>
      </w:pPr>
    </w:p>
    <w:p w14:paraId="655BA462" w14:textId="77777777" w:rsidR="00A92D93" w:rsidRPr="00121EEA" w:rsidRDefault="00A92D93" w:rsidP="004D04B9">
      <w:pPr>
        <w:pStyle w:val="NormalWeb"/>
        <w:jc w:val="both"/>
      </w:pPr>
    </w:p>
    <w:p w14:paraId="26AF84DE" w14:textId="77777777" w:rsidR="00A92D93" w:rsidRDefault="00A92D93" w:rsidP="004D04B9">
      <w:pPr>
        <w:pStyle w:val="NormalWeb"/>
        <w:jc w:val="both"/>
      </w:pPr>
    </w:p>
    <w:p w14:paraId="338EBB98" w14:textId="77777777" w:rsidR="006D082F" w:rsidRDefault="006D082F" w:rsidP="004D04B9">
      <w:pPr>
        <w:pStyle w:val="NormalWeb"/>
        <w:jc w:val="both"/>
      </w:pPr>
    </w:p>
    <w:p w14:paraId="1E1822E1" w14:textId="77777777" w:rsidR="006D082F" w:rsidRDefault="006D082F" w:rsidP="004D04B9">
      <w:pPr>
        <w:pStyle w:val="NormalWeb"/>
        <w:jc w:val="both"/>
      </w:pPr>
    </w:p>
    <w:p w14:paraId="2F05FEF9" w14:textId="77777777" w:rsidR="006D082F" w:rsidRPr="00121EEA" w:rsidRDefault="006D082F" w:rsidP="004D04B9">
      <w:pPr>
        <w:pStyle w:val="NormalWeb"/>
        <w:jc w:val="both"/>
      </w:pPr>
    </w:p>
    <w:p w14:paraId="1BE7CCF2" w14:textId="77777777" w:rsidR="00A92D93" w:rsidRPr="00121EEA" w:rsidRDefault="00A92D93" w:rsidP="004D04B9">
      <w:pPr>
        <w:pStyle w:val="NormalWeb"/>
        <w:jc w:val="both"/>
      </w:pPr>
    </w:p>
    <w:p w14:paraId="30AA6D4F" w14:textId="20069E8E" w:rsidR="00A92D93" w:rsidRPr="00121EEA" w:rsidRDefault="00A92D93" w:rsidP="00A92D93">
      <w:pPr>
        <w:pStyle w:val="NormalWeb"/>
        <w:jc w:val="center"/>
        <w:rPr>
          <w:b/>
          <w:bCs/>
        </w:rPr>
      </w:pPr>
      <w:r w:rsidRPr="00121EEA">
        <w:rPr>
          <w:b/>
          <w:bCs/>
        </w:rPr>
        <w:t>Figure 1. Conceptual Model</w:t>
      </w:r>
    </w:p>
    <w:p w14:paraId="791D3DD1" w14:textId="77777777" w:rsidR="00A92D93" w:rsidRPr="00121EEA" w:rsidRDefault="00A92D93" w:rsidP="004D04B9">
      <w:pPr>
        <w:pStyle w:val="NormalWeb"/>
        <w:jc w:val="both"/>
      </w:pPr>
    </w:p>
    <w:p w14:paraId="13301A52" w14:textId="07F47D64" w:rsidR="008F5754" w:rsidRPr="00121EEA" w:rsidRDefault="008F5754" w:rsidP="00121EEA">
      <w:pPr>
        <w:pStyle w:val="NormalWeb"/>
        <w:numPr>
          <w:ilvl w:val="0"/>
          <w:numId w:val="6"/>
        </w:numPr>
        <w:jc w:val="both"/>
        <w:rPr>
          <w:b/>
          <w:bCs/>
        </w:rPr>
      </w:pPr>
      <w:r w:rsidRPr="00121EEA">
        <w:rPr>
          <w:b/>
          <w:bCs/>
        </w:rPr>
        <w:t>Methodology</w:t>
      </w:r>
    </w:p>
    <w:p w14:paraId="6FA5B785" w14:textId="7469B994" w:rsidR="00000C5F" w:rsidRPr="00121EEA" w:rsidRDefault="009D748E" w:rsidP="00000C5F">
      <w:pPr>
        <w:pStyle w:val="NormalWeb"/>
        <w:ind w:firstLine="720"/>
        <w:jc w:val="both"/>
      </w:pPr>
      <w:r>
        <w:t xml:space="preserve">This study employs a descriptive quantitative approach combined with Partial Least Squares–based Structural Equation </w:t>
      </w:r>
      <w:proofErr w:type="spellStart"/>
      <w:r>
        <w:t>Modeling</w:t>
      </w:r>
      <w:proofErr w:type="spellEnd"/>
      <w:r>
        <w:t xml:space="preserve"> (SEM-PLS). This approach was selected because it can simultaneously explain the relationships among variables and is effective for testing complex theoretical models, particularly in the context of measuring the effects of e-training on digital competency, employee engagement, and sustainable performance of rattan MSMEs. SEM-PLS is appropriate when the research model is still exploratory and when data are non-normal or sample sizes are limited </w:t>
      </w:r>
      <w:r w:rsidR="00000C5F" w:rsidRPr="00121EEA">
        <w:fldChar w:fldCharType="begin"/>
      </w:r>
      <w:r w:rsidR="00EA171A" w:rsidRPr="00121EEA">
        <w:instrText xml:space="preserve"> ADDIN ZOTERO_ITEM CSL_CITATION {"citationID":"BmnahAL0","properties":{"formattedCitation":"(Ghozali, 2021; Sekaran &amp; Bougie, 2020)","plainCitation":"(Ghozali, 2021; Sekaran &amp; Bougie, 2020)","noteIndex":0},"citationItems":[{"id":4693,"uris":["http://zotero.org/users/11129761/items/6693ISBR"],"itemData":{"id":4693,"type":"book","edition":"3","event-place":"Semarang","ISBN":"979-704-300-2","publisher":"Badan Penerbit Universitas Diponegoro","publisher-place":"Semarang","title":"Partial Least Squares Konsep, Teknik Dan Aplikasi Menggunakan Program SmartPLS 3.2.9 Untuk Penelitian Bisnis (Partial Least Squares Concepts, Techniques and Applications Using the SmartPLS 3.2.9 Program for Business Research)","author":[{"family":"Ghozali","given":"Imam"}],"issued":{"date-parts":[["2021"]]}}},{"id":4289,"uris":["http://zotero.org/users/11129761/items/K5CJI29H"],"itemData":{"id":4289,"type":"book","edition":"8","event-place":"West Sussex","ISBN":"978-1-119-68353-7","note":"container-title: John Wiley &amp; Sons\nDOI: 10.1007/978-94-007-0753-5_102084","number-of-pages":"1-432","publisher":"John Wiley &amp; Sons","publisher-place":"West Sussex","title":"Research Methods for Business","author":[{"family":"Sekaran","given":"Uma"},{"family":"Bougie","given":"Roger"}],"issued":{"date-parts":[["2020"]]}}}],"schema":"https://github.com/citation-style-language/schema/raw/master/csl-citation.json"} </w:instrText>
      </w:r>
      <w:r w:rsidR="00000C5F" w:rsidRPr="00121EEA">
        <w:fldChar w:fldCharType="separate"/>
      </w:r>
      <w:r w:rsidR="00000C5F" w:rsidRPr="00121EEA">
        <w:t>(Ghozali, 2021; Sekaran &amp; Bougie, 2020)</w:t>
      </w:r>
      <w:r w:rsidR="00000C5F" w:rsidRPr="00121EEA">
        <w:fldChar w:fldCharType="end"/>
      </w:r>
      <w:r w:rsidR="00000C5F" w:rsidRPr="00121EEA">
        <w:t>.</w:t>
      </w:r>
      <w:r w:rsidR="009858D9" w:rsidRPr="00121EEA">
        <w:t xml:space="preserve"> </w:t>
      </w:r>
      <w:r w:rsidRPr="009D748E">
        <w:t xml:space="preserve">The population for this study consists of practitioners in Indonesia’s rattan craft MSME sector, specifically those located in the </w:t>
      </w:r>
      <w:proofErr w:type="spellStart"/>
      <w:r w:rsidRPr="009D748E">
        <w:t>Trangsan</w:t>
      </w:r>
      <w:proofErr w:type="spellEnd"/>
      <w:r w:rsidRPr="009D748E">
        <w:t xml:space="preserve"> and </w:t>
      </w:r>
      <w:proofErr w:type="spellStart"/>
      <w:r w:rsidRPr="009D748E">
        <w:t>Rajapolah</w:t>
      </w:r>
      <w:proofErr w:type="spellEnd"/>
      <w:r w:rsidRPr="009D748E">
        <w:t xml:space="preserve"> villages—key </w:t>
      </w:r>
      <w:proofErr w:type="spellStart"/>
      <w:r w:rsidRPr="009D748E">
        <w:t>centers</w:t>
      </w:r>
      <w:proofErr w:type="spellEnd"/>
      <w:r w:rsidRPr="009D748E">
        <w:t xml:space="preserve"> of rattan production in Indonesia</w:t>
      </w:r>
      <w:r>
        <w:t xml:space="preserve"> </w:t>
      </w:r>
      <w:r w:rsidR="00B24DEF" w:rsidRPr="00121EEA">
        <w:fldChar w:fldCharType="begin"/>
      </w:r>
      <w:r w:rsidR="00B24DEF" w:rsidRPr="00121EEA">
        <w:instrText xml:space="preserve"> ADDIN ZOTERO_ITEM CSL_CITATION {"citationID":"XgBWW7Iz","properties":{"formattedCitation":"(Agung, 2024; Fahriyadi, 2011)","plainCitation":"(Agung, 2024; Fahriyadi, 2011)","noteIndex":0},"citationItems":[{"id":6264,"uris":["http://zotero.org/users/11129761/items/G3H4PMF4"],"itemData":{"id":6264,"type":"article-newspaper","container-title":"Tempo","event-place":"Sukoharjo","publisher-place":"Sukoharjo","title":"Klaster Rotan Trangsan yang Terbantu Berkat Pemberdayaan BRI (Trangsan Rattan Cluster Helped by BRI Empowerment)","URL":"https://www.tempo.co/info-tempo/klaster-rotan-trangsan-yang-terbantu-berkat-pemberdayaan-bri-38465","author":[{"family":"Agung","given":"Agung"}],"issued":{"date-parts":[["2024"]]}}},{"id":6265,"uris":["http://zotero.org/users/11129761/items/KY7BN6DJ"],"itemData":{"id":6265,"type":"article-newspaper","container-title":"Kontan","event-place":"Tasikmalaya","publisher-place":"Tasikmalaya","title":"Sentra anyaman Rajapolah: Aneka anyaman pandan tersedia di sini (Rajapolah Weaving Center: Various Pandan Weaving Available Here)","URL":"https://peluangusaha.kontan.co.id/news/sentra-anyaman-rajapolah-aneka-anyaman-pandan-tersedia-di-sini-1-1","author":[{"family":"Fahriyadi","given":"Fahriyadi"}],"issued":{"date-parts":[["2011"]]}}}],"schema":"https://github.com/citation-style-language/schema/raw/master/csl-citation.json"} </w:instrText>
      </w:r>
      <w:r w:rsidR="00B24DEF" w:rsidRPr="00121EEA">
        <w:fldChar w:fldCharType="separate"/>
      </w:r>
      <w:r w:rsidR="00B24DEF" w:rsidRPr="00121EEA">
        <w:t>(Agung, 2024; Fahriyadi, 2011)</w:t>
      </w:r>
      <w:r w:rsidR="00B24DEF" w:rsidRPr="00121EEA">
        <w:fldChar w:fldCharType="end"/>
      </w:r>
      <w:r w:rsidR="00000C5F" w:rsidRPr="00121EEA">
        <w:t xml:space="preserve">. </w:t>
      </w:r>
      <w:r w:rsidRPr="009D748E">
        <w:t xml:space="preserve">A purposive sampling technique was used, whereby </w:t>
      </w:r>
      <w:r w:rsidRPr="009D748E">
        <w:lastRenderedPageBreak/>
        <w:t>respondents were active employees of rattan MSMEs who have participated in digital-based training within the last two years. This criterion ensures a direct link between participants’ training experiences and their perceptions of digital competency, work engagement, and organizational performance</w:t>
      </w:r>
      <w:r w:rsidR="00000C5F" w:rsidRPr="00121EEA">
        <w:t>.</w:t>
      </w:r>
    </w:p>
    <w:p w14:paraId="31C2607B" w14:textId="77777777" w:rsidR="00211A9B" w:rsidRDefault="00211A9B" w:rsidP="00211A9B">
      <w:pPr>
        <w:pStyle w:val="NormalWeb"/>
        <w:ind w:firstLine="720"/>
        <w:jc w:val="both"/>
      </w:pPr>
      <w:r>
        <w:t xml:space="preserve">The research aimed for a sample size of 200 participants.  This figure is considered sufficient according to minimum sample-size criteria for SEM-PLS, which advise a minimum of 5–10 times the number of indicators in the model.  Data were gathered by a closed-ended questionnaire on a five-point Likert scale, distributed both online and offline to qualified respondents.  All data will be examined with </w:t>
      </w:r>
      <w:proofErr w:type="spellStart"/>
      <w:r>
        <w:t>SmartPLS</w:t>
      </w:r>
      <w:proofErr w:type="spellEnd"/>
      <w:r>
        <w:t xml:space="preserve"> software to assess construct validity, reliability, and the relevance of the structural pathways among the model's constructs.  Construct validity and internal consistency will be evaluated using composite reliability values, average variance extracted (AVE), and discriminant validity to ensure sufficient measurement quality.</w:t>
      </w:r>
    </w:p>
    <w:p w14:paraId="38B2C017" w14:textId="4D8BA443" w:rsidR="008F5754" w:rsidRPr="00121EEA" w:rsidRDefault="00211A9B" w:rsidP="00211A9B">
      <w:pPr>
        <w:pStyle w:val="NormalWeb"/>
        <w:ind w:firstLine="720"/>
        <w:jc w:val="both"/>
        <w:rPr>
          <w:color w:val="000000" w:themeColor="text1"/>
        </w:rPr>
      </w:pPr>
      <w:r>
        <w:t xml:space="preserve"> We modified various questionnaires from prior research to assess these variables. </w:t>
      </w:r>
      <w:r w:rsidR="008F5754" w:rsidRPr="00121EEA">
        <w:t xml:space="preserve">Specifically, this study utilized a </w:t>
      </w:r>
      <w:r w:rsidR="00791D80" w:rsidRPr="00121EEA">
        <w:t>6</w:t>
      </w:r>
      <w:r w:rsidR="008F5754" w:rsidRPr="00121EEA">
        <w:t>-item scale developed by</w:t>
      </w:r>
      <w:r w:rsidR="00791D80" w:rsidRPr="00121EEA">
        <w:t xml:space="preserve"> Kamal et al. </w:t>
      </w:r>
      <w:r w:rsidR="00F53C29" w:rsidRPr="00121EEA">
        <w:fldChar w:fldCharType="begin"/>
      </w:r>
      <w:r w:rsidR="00F53C29" w:rsidRPr="00121EEA">
        <w:instrText xml:space="preserve"> ADDIN ZOTERO_ITEM CSL_CITATION {"citationID":"FWAyo83n","properties":{"formattedCitation":"(2016)","plainCitation":"(2016)","noteIndex":0},"citationItems":[{"id":826,"uris":["http://zotero.org/users/11129761/items/IEDPJXZU"],"itemData":{"id":826,"type":"article-journal","container-title":"Journal of Resources Development and Management","page":"1-8","title":"E-Training &amp; Employees ’ Performance a Practical Study on the Ministry of Education in the Kingdom of Bahrain","volume":"18","author":[{"family":"Kamal","given":"Khloud Bou"},{"family":"Aghbari","given":"Mohamed Al"},{"family":"Atteia","given":"Mohamed"}],"issued":{"date-parts":[["2016"]]}},"label":"page","suppress-author":true}],"schema":"https://github.com/citation-style-language/schema/raw/master/csl-citation.json"} </w:instrText>
      </w:r>
      <w:r w:rsidR="00F53C29" w:rsidRPr="00121EEA">
        <w:fldChar w:fldCharType="separate"/>
      </w:r>
      <w:r w:rsidR="00F53C29" w:rsidRPr="00121EEA">
        <w:t>(2016)</w:t>
      </w:r>
      <w:r w:rsidR="00F53C29" w:rsidRPr="00121EEA">
        <w:fldChar w:fldCharType="end"/>
      </w:r>
      <w:r w:rsidR="00F53C29" w:rsidRPr="00121EEA">
        <w:t xml:space="preserve"> and Wolor et al. </w:t>
      </w:r>
      <w:r w:rsidR="00F53C29" w:rsidRPr="00121EEA">
        <w:fldChar w:fldCharType="begin"/>
      </w:r>
      <w:r w:rsidR="00F53C29" w:rsidRPr="00121EEA">
        <w:instrText xml:space="preserve"> ADDIN ZOTERO_ITEM CSL_CITATION {"citationID":"efJTp1qZ","properties":{"formattedCitation":"(2020)","plainCitation":"(2020)","noteIndex":0},"citationItems":[{"id":1081,"uris":["http://zotero.org/users/11129761/items/ZGN26V5W"],"itemData":{"id":1081,"type":"article-journal","container-title":"Journal of Asian Finance, Economics and Business","DOI":"10.13106/jafeb.2020.vol7.no10.443","issue":"10","page":"443-450","title":"Effectiveness of E-Training , E-Leadership , and Work Life Balance on Employee Performance during COVID-19","volume":"7","author":[{"family":"Wolor","given":"Christian Wiradendi"},{"family":"Solikhah","given":"Solikhah"},{"family":"Fidhyallah","given":"Nadya Fadillah"},{"family":"Lestari","given":"Deniar Puji"}],"issued":{"date-parts":[["2020"]]}},"label":"page","suppress-author":true}],"schema":"https://github.com/citation-style-language/schema/raw/master/csl-citation.json"} </w:instrText>
      </w:r>
      <w:r w:rsidR="00F53C29" w:rsidRPr="00121EEA">
        <w:fldChar w:fldCharType="separate"/>
      </w:r>
      <w:r w:rsidR="00F53C29" w:rsidRPr="00121EEA">
        <w:t>(2020)</w:t>
      </w:r>
      <w:r w:rsidR="00F53C29" w:rsidRPr="00121EEA">
        <w:fldChar w:fldCharType="end"/>
      </w:r>
      <w:r w:rsidR="00F53C29" w:rsidRPr="00121EEA">
        <w:t xml:space="preserve"> </w:t>
      </w:r>
      <w:r w:rsidR="008F5754" w:rsidRPr="00121EEA">
        <w:rPr>
          <w:color w:val="000000" w:themeColor="text1"/>
        </w:rPr>
        <w:fldChar w:fldCharType="begin"/>
      </w:r>
      <w:r w:rsidR="008F5754" w:rsidRPr="00121EEA">
        <w:rPr>
          <w:color w:val="000000" w:themeColor="text1"/>
        </w:rPr>
        <w:instrText xml:space="preserve"> ADDIN ZOTERO_ITEM CSL_CITATION {"citationID":"YeI9tZzL","properties":{"formattedCitation":"(Hameed et al., 2020)","plainCitation":"(Hameed et al., 2020)","dontUpdate":true,"noteIndex":0},"citationItems":[{"id":5366,"uris":["http://zotero.org/users/11129761/items/2RGHIPPA"],"itemData":{"id":5366,"type":"article-journal","abstract":"Purpose – Recent research has demonstrated an increasing awareness among business communities about the importance of environmental concerns. Green human resource management (GHRM) has become a crucial business strategy for organizations because the human resource department can play a key role in going “green.” This study tests an integrative model incorporating the indirect effects of GHRM practices on employee organizational citizenship behavior toward environment (OCBE), through green employee empowerment. Moreover, this study investigates the moderating effect of individual green values on OCBE. Design/methodology/approach – Using a paper–pencil survey, we collected multisource data from 365 employees and their immediate supervisors from Pakistan. Findings – The results of structural regression revealed that GHRM has a significant indirect effect on OCBE through green employee empowerment. The results also indicated that individual green values moderated the positive relationship between green employee empowerment and OCBE.","container-title":"International Journal of Manpower","DOI":"10.1108/IJM-08-2019-0407","ISSN":"0143-7720","issue":"7","journalAbbreviation":"IJM","language":"en","license":"https://www.emerald.com/insight/site-policies","page":"1061-1079","source":"DOI.org (Crossref)","title":"Do green HRM practices influence employees' environmental performance?","volume":"41","author":[{"family":"Hameed","given":"Zahid"},{"family":"Khan","given":"Ikram Ullah"},{"family":"Islam","given":"Tahir"},{"family":"Sheikh","given":"Zaryab"},{"family":"Naeem","given":"Rana Muhammad"}],"issued":{"date-parts":[["2020",2,25]]}}}],"schema":"https://github.com/citation-style-language/schema/raw/master/csl-citation.json"} </w:instrText>
      </w:r>
      <w:r w:rsidR="008F5754" w:rsidRPr="00121EEA">
        <w:rPr>
          <w:color w:val="000000" w:themeColor="text1"/>
        </w:rPr>
        <w:fldChar w:fldCharType="separate"/>
      </w:r>
      <w:r w:rsidR="008F5754" w:rsidRPr="00121EEA">
        <w:rPr>
          <w:color w:val="000000" w:themeColor="text1"/>
        </w:rPr>
        <w:fldChar w:fldCharType="end"/>
      </w:r>
      <w:r w:rsidR="008F5754" w:rsidRPr="00121EEA">
        <w:t xml:space="preserve">to measure </w:t>
      </w:r>
      <w:r w:rsidR="00F53C29" w:rsidRPr="00121EEA">
        <w:t>e-training</w:t>
      </w:r>
      <w:r w:rsidR="008F5754" w:rsidRPr="00121EEA">
        <w:t xml:space="preserve">, a 4-item scale by </w:t>
      </w:r>
      <w:proofErr w:type="spellStart"/>
      <w:r w:rsidR="00F53C29" w:rsidRPr="00121EEA">
        <w:t>Hameduddin</w:t>
      </w:r>
      <w:proofErr w:type="spellEnd"/>
      <w:r w:rsidR="00F53C29" w:rsidRPr="00121EEA">
        <w:t xml:space="preserve"> &amp; Lee </w:t>
      </w:r>
      <w:r w:rsidR="00F53C29" w:rsidRPr="00121EEA">
        <w:fldChar w:fldCharType="begin"/>
      </w:r>
      <w:r w:rsidR="00F53C29" w:rsidRPr="00121EEA">
        <w:instrText xml:space="preserve"> ADDIN ZOTERO_ITEM CSL_CITATION {"citationID":"HaA0b49O","properties":{"formattedCitation":"(2021)","plainCitation":"(2021)","noteIndex":0},"citationItems":[{"id":6269,"uris":["http://zotero.org/users/11129761/items/FP49X3E9"],"itemData":{"id":6269,"type":"article-journal","abstract":"Employee engagement has recently emerged as a management tool that has spawned active interest among researchers, human resource management practitioners, and policy makers. While engagement has been linked to job attitudes such as job satisfaction and turnover intention, public management scholars have not yet examined the role of organizational images. We examine how two diﬀerent organizational images (external and internal) inﬂuence employee engagement, and ﬁnd that employee engagement is indeed inﬂuenced by these images, but in opposite directions, in addition to being mediated by job identiﬁcation. We conclude with a discussion of the theoretical and practical implications of these ﬁndings.","container-title":"Public Management Review","DOI":"10.1080/14719037.2019.1695879","ISSN":"1471-9037, 1471-9045","issue":"3","journalAbbreviation":"Public Management Review","language":"en","page":"422-446","source":"DOI.org (Crossref)","title":"Employee engagement among public employees: examining the role of organizational images","title-short":"Employee engagement among public employees","volume":"23","author":[{"family":"Hameduddin","given":"Taha"},{"family":"Lee","given":"Shinwoo"}],"issued":{"date-parts":[["2021",3,4]]}},"label":"page","suppress-author":true}],"schema":"https://github.com/citation-style-language/schema/raw/master/csl-citation.json"} </w:instrText>
      </w:r>
      <w:r w:rsidR="00F53C29" w:rsidRPr="00121EEA">
        <w:fldChar w:fldCharType="separate"/>
      </w:r>
      <w:r w:rsidR="00F53C29" w:rsidRPr="00121EEA">
        <w:t>(2021)</w:t>
      </w:r>
      <w:r w:rsidR="00F53C29" w:rsidRPr="00121EEA">
        <w:fldChar w:fldCharType="end"/>
      </w:r>
      <w:r w:rsidR="008F5754" w:rsidRPr="00121EEA">
        <w:t xml:space="preserve"> to assess </w:t>
      </w:r>
      <w:r w:rsidR="00F53C29" w:rsidRPr="00121EEA">
        <w:t>employee engagement</w:t>
      </w:r>
      <w:r w:rsidR="008F5754" w:rsidRPr="00121EEA">
        <w:t xml:space="preserve">, a </w:t>
      </w:r>
      <w:r w:rsidR="00F53C29" w:rsidRPr="00121EEA">
        <w:t>6</w:t>
      </w:r>
      <w:r w:rsidR="008F5754" w:rsidRPr="00121EEA">
        <w:t xml:space="preserve">-item scale by </w:t>
      </w:r>
      <w:r w:rsidR="00F53C29" w:rsidRPr="00121EEA">
        <w:t>Conde-Jiménez</w:t>
      </w:r>
      <w:r w:rsidR="00F53C29" w:rsidRPr="00121EEA">
        <w:rPr>
          <w:color w:val="000000" w:themeColor="text1"/>
        </w:rPr>
        <w:t xml:space="preserve"> </w:t>
      </w:r>
      <w:r w:rsidR="00F53C29" w:rsidRPr="00121EEA">
        <w:rPr>
          <w:color w:val="000000" w:themeColor="text1"/>
        </w:rPr>
        <w:fldChar w:fldCharType="begin"/>
      </w:r>
      <w:r w:rsidR="00F53C29" w:rsidRPr="00121EEA">
        <w:rPr>
          <w:color w:val="000000" w:themeColor="text1"/>
        </w:rPr>
        <w:instrText xml:space="preserve"> ADDIN ZOTERO_ITEM CSL_CITATION {"citationID":"SE146dHN","properties":{"formattedCitation":"(2018)","plainCitation":"(2018)","noteIndex":0},"citationItems":[{"id":6271,"uris":["http://zotero.org/users/11129761/items/WNI8I6H3"],"itemData":{"id":6271,"type":"article-journal","abstract":"Currently, there is a need to assess the impact of ICT educational policies in educational centres. In this study, the level of digital competence of students is proposed as an indicator of the impact of these policies. However, there is an international problem when it comes to measuring this competence due to its diversity and conceptual complexity. This study presents a theoretical model of conceptualisation and systematisation of digital competence through various constructs derived from the sociocultural approach (Command, Privileging, Appropriation and Reintegration). The empirical validation of this model is the main purpose of this article. The sample of this study consists of 1,881 students of primary and secondary education of the autonomous community of Andalusia (Spain). For the data collection, an ad hoc questionnaire of 22 items is created. A statistical analysis based on structural equation model (SEM) is applied using the SmartPLS 2.0 M3 programme. The results reveal that the theoretical model is valid and has a predictive power (R20.712 and Q20.7087). To conclude, the validation of this theoretical model is a first step for the consideration and creation of digital competence as an indicator of the impact of ICT educational policies.","container-title":"Research on Education and Media","DOI":"10.1515/rem-2018-0013","ISSN":"2037-0830","issue":"2","language":"en","license":"http://creativecommons.org/licenses/by-nc-nd/4.0","page":"37-44","source":"DOI.org (Crossref)","title":"Digital competence as an indicator of the impact of ICT educational policies: Validation of a theoretical model using PLS","title-short":"Digital competence as an indicator of the impact of ICT educational policies","volume":"10","author":[{"family":"Conde-Jiménez","given":"Jesús"}],"issued":{"date-parts":[["2018",12,1]]}},"label":"page","suppress-author":true}],"schema":"https://github.com/citation-style-language/schema/raw/master/csl-citation.json"} </w:instrText>
      </w:r>
      <w:r w:rsidR="00F53C29" w:rsidRPr="00121EEA">
        <w:rPr>
          <w:color w:val="000000" w:themeColor="text1"/>
        </w:rPr>
        <w:fldChar w:fldCharType="separate"/>
      </w:r>
      <w:r w:rsidR="00F53C29" w:rsidRPr="00121EEA">
        <w:t>(2018)</w:t>
      </w:r>
      <w:r w:rsidR="00F53C29" w:rsidRPr="00121EEA">
        <w:rPr>
          <w:color w:val="000000" w:themeColor="text1"/>
        </w:rPr>
        <w:fldChar w:fldCharType="end"/>
      </w:r>
      <w:r w:rsidR="008F5754" w:rsidRPr="00121EEA">
        <w:rPr>
          <w:color w:val="000000" w:themeColor="text1"/>
        </w:rPr>
        <w:t xml:space="preserve"> </w:t>
      </w:r>
      <w:r w:rsidR="008F5754" w:rsidRPr="00121EEA">
        <w:t xml:space="preserve">to assess </w:t>
      </w:r>
      <w:r w:rsidR="00F53C29" w:rsidRPr="00121EEA">
        <w:t>digital competency</w:t>
      </w:r>
      <w:r w:rsidR="008F5754" w:rsidRPr="00121EEA">
        <w:t xml:space="preserve">, and a </w:t>
      </w:r>
      <w:r w:rsidR="00F53C29" w:rsidRPr="00121EEA">
        <w:t>5</w:t>
      </w:r>
      <w:r w:rsidR="008F5754" w:rsidRPr="00121EEA">
        <w:t xml:space="preserve">-item scale by </w:t>
      </w:r>
      <w:r w:rsidR="00F53C29" w:rsidRPr="00121EEA">
        <w:t xml:space="preserve">Weerasinghe et al. </w:t>
      </w:r>
      <w:r w:rsidR="00F53C29" w:rsidRPr="00121EEA">
        <w:rPr>
          <w:color w:val="000000" w:themeColor="text1"/>
        </w:rPr>
        <w:fldChar w:fldCharType="begin"/>
      </w:r>
      <w:r w:rsidR="00F53C29" w:rsidRPr="00121EEA">
        <w:rPr>
          <w:color w:val="000000" w:themeColor="text1"/>
        </w:rPr>
        <w:instrText xml:space="preserve"> ADDIN ZOTERO_ITEM CSL_CITATION {"citationID":"AxhyRzUi","properties":{"formattedCitation":"(2023)","plainCitation":"(2023)","noteIndex":0},"citationItems":[{"id":6273,"uris":["http://zotero.org/users/11129761/items/ECRJ8T5K"],"itemData":{"id":6273,"type":"article-journal","abstract":"The apparel and textile industry is the backbone of the Sri Lankan economy, contributing significantly to the country’s gross domestic product (GDP). The coronavirus (COVID-19) pandemic, which also triggered the ongoing economic crisis in Sri Lanka, has a profound effect on the organizational performance of apparel sector firms in Sri Lanka. In this context, the study examines the impact of multi-dimensional corporate sustainability practices on organizational performance in the said sector. The study employed the partial least squares structural equation modelling (PLS-SEM) technique for analysing and testing the hypothesis of the study while using Smart PLS 4.0 software as the analysis tool. Relevant data were collected through a questionnaire from 300 apparel firms registered with the Board of Investment of Sri Lanka (BOI). The study results indicated that \"economic vigour,” “ethical practices,\" and \"social equity\" have a significant impact on organizational performance, while \"corporate governance\" and \"environmental performance\" have an insignificant impact. Unique discoveries from this study would be useful to prosper organizational performance and formulate novel sustainable future strategies not limited to the garment industry even during harsh economic conditions.","container-title":"PLOS ONE","DOI":"10.1371/journal.pone.0288179","ISSN":"1932-6203","issue":"7","journalAbbreviation":"PLoS ONE","language":"en","page":"1-31","source":"DOI.org (Crossref)","title":"Sustainability practices and organizational performance during the COVID-19 pandemic and economic crisis: A case of apparel and textile industry in Sri Lanka","title-short":"Sustainability practices and organizational performance during the COVID-19 pandemic and economic crisis","volume":"18","author":[{"family":"Weerasinghe","given":"Naween"},{"family":"Weerasinghe","given":"Ashani"},{"family":"Perera","given":"Yulashika"},{"family":"Tennakoon","given":"Sanduni"},{"family":"Rathnayake","given":"Nilmini"},{"family":"Jayasinghe","given":"Punmadara"}],"editor":[{"family":"Hashim","given":"Muhammad"}],"issued":{"date-parts":[["2023",7,11]]}},"label":"page","suppress-author":true}],"schema":"https://github.com/citation-style-language/schema/raw/master/csl-citation.json"} </w:instrText>
      </w:r>
      <w:r w:rsidR="00F53C29" w:rsidRPr="00121EEA">
        <w:rPr>
          <w:color w:val="000000" w:themeColor="text1"/>
        </w:rPr>
        <w:fldChar w:fldCharType="separate"/>
      </w:r>
      <w:r w:rsidR="00F53C29" w:rsidRPr="00121EEA">
        <w:t>(2023)</w:t>
      </w:r>
      <w:r w:rsidR="00F53C29" w:rsidRPr="00121EEA">
        <w:rPr>
          <w:color w:val="000000" w:themeColor="text1"/>
        </w:rPr>
        <w:fldChar w:fldCharType="end"/>
      </w:r>
      <w:r w:rsidR="00F53C29" w:rsidRPr="00121EEA">
        <w:rPr>
          <w:color w:val="000000" w:themeColor="text1"/>
        </w:rPr>
        <w:t xml:space="preserve"> </w:t>
      </w:r>
      <w:r w:rsidR="008F5754" w:rsidRPr="00121EEA">
        <w:t xml:space="preserve">to measure </w:t>
      </w:r>
      <w:r w:rsidR="00F53C29" w:rsidRPr="00121EEA">
        <w:t>sustainable organization performance</w:t>
      </w:r>
      <w:r w:rsidR="008F5754" w:rsidRPr="00121EEA">
        <w:t xml:space="preserve">. </w:t>
      </w:r>
      <w:r w:rsidR="0048500E" w:rsidRPr="00121EEA">
        <w:rPr>
          <w:color w:val="000000" w:themeColor="text1"/>
        </w:rPr>
        <w:t>In total, 2</w:t>
      </w:r>
      <w:r w:rsidR="00F53C29" w:rsidRPr="00121EEA">
        <w:rPr>
          <w:color w:val="000000" w:themeColor="text1"/>
        </w:rPr>
        <w:t>1</w:t>
      </w:r>
      <w:r w:rsidR="0048500E" w:rsidRPr="00121EEA">
        <w:rPr>
          <w:color w:val="000000" w:themeColor="text1"/>
        </w:rPr>
        <w:t xml:space="preserve"> items were included in the survey, and participants were required to provide responses based on a Likert scale to indicate the extent of their agreement with each statement.</w:t>
      </w:r>
    </w:p>
    <w:p w14:paraId="28109677" w14:textId="77777777" w:rsidR="00791D80" w:rsidRPr="00121EEA" w:rsidRDefault="00791D80" w:rsidP="008F5754">
      <w:pPr>
        <w:spacing w:after="0" w:line="240" w:lineRule="auto"/>
        <w:ind w:firstLine="720"/>
        <w:jc w:val="both"/>
        <w:rPr>
          <w:rFonts w:ascii="Times New Roman" w:hAnsi="Times New Roman" w:cs="Times New Roman"/>
          <w:color w:val="000000" w:themeColor="text1"/>
          <w:sz w:val="24"/>
          <w:szCs w:val="24"/>
        </w:rPr>
      </w:pPr>
    </w:p>
    <w:p w14:paraId="4632EC91" w14:textId="54C7F1E8" w:rsidR="00E248C6" w:rsidRDefault="00E248C6" w:rsidP="00121EEA">
      <w:pPr>
        <w:pStyle w:val="ListParagraph"/>
        <w:numPr>
          <w:ilvl w:val="0"/>
          <w:numId w:val="6"/>
        </w:numPr>
        <w:spacing w:after="0" w:line="240" w:lineRule="auto"/>
        <w:jc w:val="both"/>
        <w:rPr>
          <w:rFonts w:ascii="Times New Roman" w:hAnsi="Times New Roman" w:cs="Times New Roman"/>
          <w:b/>
          <w:bCs/>
          <w:sz w:val="24"/>
          <w:szCs w:val="24"/>
        </w:rPr>
      </w:pPr>
      <w:r w:rsidRPr="00121EEA">
        <w:rPr>
          <w:rFonts w:ascii="Times New Roman" w:hAnsi="Times New Roman" w:cs="Times New Roman"/>
          <w:b/>
          <w:bCs/>
          <w:sz w:val="24"/>
          <w:szCs w:val="24"/>
        </w:rPr>
        <w:t>Results</w:t>
      </w:r>
      <w:r w:rsidR="000845C4" w:rsidRPr="00121EEA">
        <w:rPr>
          <w:rFonts w:ascii="Times New Roman" w:hAnsi="Times New Roman" w:cs="Times New Roman"/>
          <w:b/>
          <w:bCs/>
          <w:sz w:val="24"/>
          <w:szCs w:val="24"/>
        </w:rPr>
        <w:t xml:space="preserve"> and Discussion</w:t>
      </w:r>
    </w:p>
    <w:p w14:paraId="53D4949A" w14:textId="77777777" w:rsidR="00121EEA" w:rsidRPr="00121EEA" w:rsidRDefault="00121EEA" w:rsidP="00121EEA">
      <w:pPr>
        <w:pStyle w:val="ListParagraph"/>
        <w:spacing w:after="0" w:line="240" w:lineRule="auto"/>
        <w:jc w:val="both"/>
        <w:rPr>
          <w:rFonts w:ascii="Times New Roman" w:hAnsi="Times New Roman" w:cs="Times New Roman"/>
          <w:b/>
          <w:bCs/>
          <w:sz w:val="24"/>
          <w:szCs w:val="24"/>
        </w:rPr>
      </w:pPr>
    </w:p>
    <w:p w14:paraId="2AAA4461" w14:textId="77777777" w:rsidR="00E248C6" w:rsidRPr="00121EEA" w:rsidRDefault="00E248C6" w:rsidP="00E248C6">
      <w:pPr>
        <w:spacing w:after="0" w:line="240" w:lineRule="auto"/>
        <w:jc w:val="both"/>
        <w:rPr>
          <w:rFonts w:ascii="Times New Roman" w:hAnsi="Times New Roman" w:cs="Times New Roman"/>
          <w:i/>
          <w:iCs/>
          <w:color w:val="000000" w:themeColor="text1"/>
          <w:sz w:val="24"/>
          <w:szCs w:val="24"/>
        </w:rPr>
      </w:pPr>
      <w:r w:rsidRPr="00121EEA">
        <w:rPr>
          <w:rFonts w:ascii="Times New Roman" w:hAnsi="Times New Roman" w:cs="Times New Roman"/>
          <w:i/>
          <w:iCs/>
          <w:color w:val="000000" w:themeColor="text1"/>
          <w:sz w:val="24"/>
          <w:szCs w:val="24"/>
        </w:rPr>
        <w:t>4.1 Distribution of the Respondents</w:t>
      </w:r>
    </w:p>
    <w:p w14:paraId="610DFE93" w14:textId="148BF3B2" w:rsidR="00E248C6" w:rsidRPr="00121EEA" w:rsidRDefault="005400F4" w:rsidP="00E248C6">
      <w:pPr>
        <w:spacing w:after="0" w:line="240" w:lineRule="auto"/>
        <w:ind w:firstLine="720"/>
        <w:jc w:val="both"/>
        <w:rPr>
          <w:rFonts w:ascii="Times New Roman" w:hAnsi="Times New Roman" w:cs="Times New Roman"/>
          <w:color w:val="000000" w:themeColor="text1"/>
          <w:kern w:val="0"/>
          <w:sz w:val="24"/>
          <w:szCs w:val="24"/>
          <w14:ligatures w14:val="none"/>
        </w:rPr>
      </w:pPr>
      <w:r w:rsidRPr="005400F4">
        <w:rPr>
          <w:rFonts w:ascii="Times New Roman" w:hAnsi="Times New Roman" w:cs="Times New Roman"/>
          <w:color w:val="000000" w:themeColor="text1"/>
          <w:kern w:val="0"/>
          <w:sz w:val="24"/>
          <w:szCs w:val="24"/>
          <w14:ligatures w14:val="none"/>
        </w:rPr>
        <w:t>Table 1 displays the distribution of respondents according to their social positions and demographic variables derived from the survey.  Of the total responders, approximately 112 are female and 88 are male.  Furthermore, 107 respondents are married, representing 54% of the sample.  Conversely, approximately 92 respondents are single, constituting 45%, while about 1 is divorced, accounting for 1%.  The duration of employment for individuals in micro, small, and medium enterprises (MSMEs) is as follows:  Of the respondents, 81 (40%) have operated their firm for one to three years, 92 (46%) for four to six years, 22 (11%) for seven to 10 years, and 6 (3%) for beyond ten years.  Additionally, the data indicates that 125 respondents, representing 62% of the total, have attained a high school education; 25 respondents, accounting for 12%, possess a Diploma; 50 respondents, comprising 25%, hold an undergraduate degree; and 1 respondent, equating to 1%, has achieved a graduate degree.</w:t>
      </w:r>
    </w:p>
    <w:p w14:paraId="70EC3639" w14:textId="77777777" w:rsidR="00E248C6" w:rsidRPr="00121EEA" w:rsidRDefault="00E248C6" w:rsidP="00E248C6">
      <w:pPr>
        <w:spacing w:after="0" w:line="240" w:lineRule="auto"/>
        <w:ind w:firstLine="720"/>
        <w:jc w:val="both"/>
        <w:rPr>
          <w:rFonts w:ascii="Times New Roman" w:hAnsi="Times New Roman" w:cs="Times New Roman"/>
          <w:color w:val="000000" w:themeColor="text1"/>
          <w:kern w:val="0"/>
          <w:sz w:val="24"/>
          <w:szCs w:val="24"/>
          <w14:ligatures w14:val="none"/>
        </w:rPr>
      </w:pPr>
    </w:p>
    <w:p w14:paraId="30E92D55" w14:textId="77777777" w:rsidR="00E248C6" w:rsidRPr="00121EEA" w:rsidRDefault="00E248C6" w:rsidP="00E248C6">
      <w:pPr>
        <w:spacing w:after="0" w:line="480" w:lineRule="auto"/>
        <w:jc w:val="both"/>
        <w:rPr>
          <w:rFonts w:ascii="Times New Roman" w:hAnsi="Times New Roman" w:cs="Times New Roman"/>
          <w:b/>
          <w:bCs/>
          <w:color w:val="000000" w:themeColor="text1"/>
          <w:kern w:val="0"/>
          <w:sz w:val="24"/>
          <w:szCs w:val="24"/>
          <w14:ligatures w14:val="none"/>
        </w:rPr>
      </w:pPr>
      <w:r w:rsidRPr="00121EEA">
        <w:rPr>
          <w:rFonts w:ascii="Times New Roman" w:hAnsi="Times New Roman" w:cs="Times New Roman"/>
          <w:b/>
          <w:bCs/>
          <w:color w:val="000000" w:themeColor="text1"/>
          <w:kern w:val="0"/>
          <w:sz w:val="24"/>
          <w:szCs w:val="24"/>
          <w14:ligatures w14:val="none"/>
        </w:rPr>
        <w:t>Table 1</w:t>
      </w:r>
    </w:p>
    <w:p w14:paraId="7C7CDCD5" w14:textId="77777777" w:rsidR="00E248C6" w:rsidRPr="00121EEA" w:rsidRDefault="00E248C6" w:rsidP="00E248C6">
      <w:pPr>
        <w:spacing w:after="0" w:line="480" w:lineRule="auto"/>
        <w:jc w:val="both"/>
        <w:rPr>
          <w:rFonts w:ascii="Times New Roman" w:hAnsi="Times New Roman" w:cs="Times New Roman"/>
          <w:i/>
          <w:iCs/>
          <w:color w:val="000000" w:themeColor="text1"/>
          <w:kern w:val="0"/>
          <w:sz w:val="24"/>
          <w:szCs w:val="24"/>
          <w14:ligatures w14:val="none"/>
        </w:rPr>
      </w:pPr>
      <w:r w:rsidRPr="00121EEA">
        <w:rPr>
          <w:rFonts w:ascii="Times New Roman" w:hAnsi="Times New Roman" w:cs="Times New Roman"/>
          <w:i/>
          <w:iCs/>
          <w:color w:val="000000" w:themeColor="text1"/>
          <w:kern w:val="0"/>
          <w:sz w:val="24"/>
          <w:szCs w:val="24"/>
          <w14:ligatures w14:val="none"/>
        </w:rPr>
        <w:t xml:space="preserve">The Respondents' Social Status Distribution, According to The Distribution of The Responses </w:t>
      </w:r>
    </w:p>
    <w:tbl>
      <w:tblPr>
        <w:tblW w:w="9013" w:type="dxa"/>
        <w:tblBorders>
          <w:top w:val="single" w:sz="4" w:space="0" w:color="auto"/>
          <w:bottom w:val="single" w:sz="4" w:space="0" w:color="auto"/>
          <w:insideH w:val="single" w:sz="4" w:space="0" w:color="auto"/>
        </w:tblBorders>
        <w:tblLook w:val="04A0" w:firstRow="1" w:lastRow="0" w:firstColumn="1" w:lastColumn="0" w:noHBand="0" w:noVBand="1"/>
      </w:tblPr>
      <w:tblGrid>
        <w:gridCol w:w="2694"/>
        <w:gridCol w:w="2694"/>
        <w:gridCol w:w="2268"/>
        <w:gridCol w:w="1357"/>
      </w:tblGrid>
      <w:tr w:rsidR="00E248C6" w:rsidRPr="00121EEA" w14:paraId="460FC655" w14:textId="77777777" w:rsidTr="00DF3D9A">
        <w:trPr>
          <w:trHeight w:val="315"/>
        </w:trPr>
        <w:tc>
          <w:tcPr>
            <w:tcW w:w="2694" w:type="dxa"/>
            <w:tcBorders>
              <w:top w:val="single" w:sz="4" w:space="0" w:color="auto"/>
              <w:left w:val="nil"/>
              <w:bottom w:val="single" w:sz="4" w:space="0" w:color="auto"/>
              <w:right w:val="nil"/>
            </w:tcBorders>
          </w:tcPr>
          <w:p w14:paraId="5D30D81B" w14:textId="77777777" w:rsidR="00E248C6" w:rsidRPr="00121EEA" w:rsidRDefault="00E248C6" w:rsidP="00791D80">
            <w:pPr>
              <w:spacing w:after="0" w:line="240" w:lineRule="auto"/>
              <w:jc w:val="center"/>
              <w:rPr>
                <w:rFonts w:ascii="Times New Roman" w:hAnsi="Times New Roman" w:cs="Times New Roman"/>
                <w:b/>
                <w:bCs/>
                <w:color w:val="000000" w:themeColor="text1"/>
                <w:kern w:val="0"/>
                <w:sz w:val="24"/>
                <w:szCs w:val="24"/>
                <w14:ligatures w14:val="none"/>
              </w:rPr>
            </w:pPr>
            <w:r w:rsidRPr="00121EEA">
              <w:rPr>
                <w:rFonts w:ascii="Times New Roman" w:hAnsi="Times New Roman" w:cs="Times New Roman"/>
                <w:b/>
                <w:bCs/>
                <w:color w:val="000000" w:themeColor="text1"/>
                <w:kern w:val="0"/>
                <w:sz w:val="24"/>
                <w:szCs w:val="24"/>
                <w14:ligatures w14:val="none"/>
              </w:rPr>
              <w:t>Profile</w:t>
            </w:r>
          </w:p>
        </w:tc>
        <w:tc>
          <w:tcPr>
            <w:tcW w:w="2694" w:type="dxa"/>
            <w:tcBorders>
              <w:top w:val="single" w:sz="4" w:space="0" w:color="auto"/>
              <w:left w:val="nil"/>
              <w:bottom w:val="single" w:sz="4" w:space="0" w:color="auto"/>
              <w:right w:val="nil"/>
            </w:tcBorders>
            <w:noWrap/>
            <w:vAlign w:val="center"/>
            <w:hideMark/>
          </w:tcPr>
          <w:p w14:paraId="35DF600C" w14:textId="77777777" w:rsidR="00E248C6" w:rsidRPr="00121EEA" w:rsidRDefault="00E248C6" w:rsidP="00791D80">
            <w:pPr>
              <w:spacing w:after="0" w:line="240" w:lineRule="auto"/>
              <w:jc w:val="center"/>
              <w:rPr>
                <w:rFonts w:ascii="Times New Roman" w:hAnsi="Times New Roman" w:cs="Times New Roman"/>
                <w:b/>
                <w:bCs/>
                <w:color w:val="000000" w:themeColor="text1"/>
                <w:kern w:val="0"/>
                <w:sz w:val="24"/>
                <w:szCs w:val="24"/>
                <w14:ligatures w14:val="none"/>
              </w:rPr>
            </w:pPr>
          </w:p>
        </w:tc>
        <w:tc>
          <w:tcPr>
            <w:tcW w:w="2268" w:type="dxa"/>
            <w:tcBorders>
              <w:top w:val="single" w:sz="4" w:space="0" w:color="auto"/>
              <w:left w:val="nil"/>
              <w:bottom w:val="single" w:sz="4" w:space="0" w:color="auto"/>
              <w:right w:val="nil"/>
            </w:tcBorders>
            <w:noWrap/>
            <w:vAlign w:val="center"/>
            <w:hideMark/>
          </w:tcPr>
          <w:p w14:paraId="557476D6" w14:textId="77777777" w:rsidR="00E248C6" w:rsidRPr="00121EEA" w:rsidRDefault="00E248C6" w:rsidP="00791D80">
            <w:pPr>
              <w:spacing w:after="0" w:line="240" w:lineRule="auto"/>
              <w:jc w:val="center"/>
              <w:rPr>
                <w:rFonts w:ascii="Times New Roman" w:hAnsi="Times New Roman" w:cs="Times New Roman"/>
                <w:b/>
                <w:bCs/>
                <w:color w:val="000000" w:themeColor="text1"/>
                <w:kern w:val="0"/>
                <w:sz w:val="24"/>
                <w:szCs w:val="24"/>
                <w14:ligatures w14:val="none"/>
              </w:rPr>
            </w:pPr>
            <w:r w:rsidRPr="00121EEA">
              <w:rPr>
                <w:rFonts w:ascii="Times New Roman" w:hAnsi="Times New Roman" w:cs="Times New Roman"/>
                <w:b/>
                <w:bCs/>
                <w:color w:val="000000" w:themeColor="text1"/>
                <w:kern w:val="0"/>
                <w:sz w:val="24"/>
                <w:szCs w:val="24"/>
                <w14:ligatures w14:val="none"/>
              </w:rPr>
              <w:t>Frequency</w:t>
            </w:r>
          </w:p>
        </w:tc>
        <w:tc>
          <w:tcPr>
            <w:tcW w:w="1357" w:type="dxa"/>
            <w:tcBorders>
              <w:top w:val="single" w:sz="4" w:space="0" w:color="auto"/>
              <w:left w:val="nil"/>
              <w:bottom w:val="single" w:sz="4" w:space="0" w:color="auto"/>
              <w:right w:val="nil"/>
            </w:tcBorders>
          </w:tcPr>
          <w:p w14:paraId="6FFFDEB5" w14:textId="77777777" w:rsidR="00E248C6" w:rsidRPr="00121EEA" w:rsidRDefault="00E248C6" w:rsidP="00791D80">
            <w:pPr>
              <w:spacing w:after="0" w:line="240" w:lineRule="auto"/>
              <w:jc w:val="center"/>
              <w:rPr>
                <w:rFonts w:ascii="Times New Roman" w:hAnsi="Times New Roman" w:cs="Times New Roman"/>
                <w:b/>
                <w:bCs/>
                <w:color w:val="000000" w:themeColor="text1"/>
                <w:kern w:val="0"/>
                <w:sz w:val="24"/>
                <w:szCs w:val="24"/>
                <w14:ligatures w14:val="none"/>
              </w:rPr>
            </w:pPr>
            <w:r w:rsidRPr="00121EEA">
              <w:rPr>
                <w:rFonts w:ascii="Times New Roman" w:hAnsi="Times New Roman" w:cs="Times New Roman"/>
                <w:b/>
                <w:bCs/>
                <w:color w:val="000000" w:themeColor="text1"/>
                <w:kern w:val="0"/>
                <w:sz w:val="24"/>
                <w:szCs w:val="24"/>
                <w14:ligatures w14:val="none"/>
              </w:rPr>
              <w:t>Percent</w:t>
            </w:r>
          </w:p>
        </w:tc>
      </w:tr>
      <w:tr w:rsidR="00E248C6" w:rsidRPr="00121EEA" w14:paraId="7ADB735A" w14:textId="77777777" w:rsidTr="00DF3D9A">
        <w:trPr>
          <w:trHeight w:val="315"/>
        </w:trPr>
        <w:tc>
          <w:tcPr>
            <w:tcW w:w="2694" w:type="dxa"/>
            <w:vMerge w:val="restart"/>
            <w:tcBorders>
              <w:top w:val="single" w:sz="4" w:space="0" w:color="auto"/>
              <w:left w:val="nil"/>
              <w:bottom w:val="nil"/>
              <w:right w:val="nil"/>
            </w:tcBorders>
          </w:tcPr>
          <w:p w14:paraId="66387907"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Sex</w:t>
            </w:r>
          </w:p>
        </w:tc>
        <w:tc>
          <w:tcPr>
            <w:tcW w:w="2694" w:type="dxa"/>
            <w:tcBorders>
              <w:top w:val="single" w:sz="4" w:space="0" w:color="auto"/>
              <w:left w:val="nil"/>
              <w:bottom w:val="nil"/>
              <w:right w:val="nil"/>
            </w:tcBorders>
            <w:noWrap/>
          </w:tcPr>
          <w:p w14:paraId="1F87ECB1"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Male</w:t>
            </w:r>
          </w:p>
        </w:tc>
        <w:tc>
          <w:tcPr>
            <w:tcW w:w="2268" w:type="dxa"/>
            <w:tcBorders>
              <w:top w:val="single" w:sz="4" w:space="0" w:color="auto"/>
              <w:left w:val="nil"/>
              <w:bottom w:val="nil"/>
              <w:right w:val="nil"/>
            </w:tcBorders>
            <w:noWrap/>
          </w:tcPr>
          <w:p w14:paraId="3C901266" w14:textId="7FCA1757"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88</w:t>
            </w:r>
          </w:p>
        </w:tc>
        <w:tc>
          <w:tcPr>
            <w:tcW w:w="1357" w:type="dxa"/>
            <w:tcBorders>
              <w:top w:val="single" w:sz="4" w:space="0" w:color="auto"/>
              <w:left w:val="nil"/>
              <w:bottom w:val="nil"/>
              <w:right w:val="nil"/>
            </w:tcBorders>
          </w:tcPr>
          <w:p w14:paraId="7E1EB38F" w14:textId="09C3EAF5"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44</w:t>
            </w:r>
          </w:p>
        </w:tc>
      </w:tr>
      <w:tr w:rsidR="00E248C6" w:rsidRPr="00121EEA" w14:paraId="0C68EFEE" w14:textId="77777777" w:rsidTr="00DF3D9A">
        <w:trPr>
          <w:trHeight w:val="315"/>
        </w:trPr>
        <w:tc>
          <w:tcPr>
            <w:tcW w:w="2694" w:type="dxa"/>
            <w:vMerge/>
            <w:tcBorders>
              <w:top w:val="nil"/>
              <w:left w:val="nil"/>
              <w:bottom w:val="nil"/>
              <w:right w:val="nil"/>
            </w:tcBorders>
          </w:tcPr>
          <w:p w14:paraId="4FE52E05"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2694" w:type="dxa"/>
            <w:tcBorders>
              <w:top w:val="nil"/>
              <w:left w:val="nil"/>
              <w:bottom w:val="nil"/>
              <w:right w:val="nil"/>
            </w:tcBorders>
            <w:noWrap/>
          </w:tcPr>
          <w:p w14:paraId="26234611"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Female</w:t>
            </w:r>
          </w:p>
        </w:tc>
        <w:tc>
          <w:tcPr>
            <w:tcW w:w="2268" w:type="dxa"/>
            <w:tcBorders>
              <w:top w:val="nil"/>
              <w:left w:val="nil"/>
              <w:bottom w:val="nil"/>
              <w:right w:val="nil"/>
            </w:tcBorders>
            <w:noWrap/>
          </w:tcPr>
          <w:p w14:paraId="3243C242" w14:textId="4430058C"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112</w:t>
            </w:r>
          </w:p>
        </w:tc>
        <w:tc>
          <w:tcPr>
            <w:tcW w:w="1357" w:type="dxa"/>
            <w:tcBorders>
              <w:top w:val="nil"/>
              <w:left w:val="nil"/>
              <w:bottom w:val="nil"/>
              <w:right w:val="nil"/>
            </w:tcBorders>
          </w:tcPr>
          <w:p w14:paraId="6C802DC6" w14:textId="35CCDCEA"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56</w:t>
            </w:r>
          </w:p>
        </w:tc>
      </w:tr>
      <w:tr w:rsidR="00E248C6" w:rsidRPr="00121EEA" w14:paraId="106AB6F6" w14:textId="77777777" w:rsidTr="00DF3D9A">
        <w:trPr>
          <w:trHeight w:val="315"/>
        </w:trPr>
        <w:tc>
          <w:tcPr>
            <w:tcW w:w="2694" w:type="dxa"/>
            <w:vMerge w:val="restart"/>
            <w:tcBorders>
              <w:top w:val="nil"/>
              <w:left w:val="nil"/>
              <w:bottom w:val="nil"/>
              <w:right w:val="nil"/>
            </w:tcBorders>
          </w:tcPr>
          <w:p w14:paraId="2C9E3D0F" w14:textId="77777777" w:rsidR="00F0664B" w:rsidRPr="00F0664B" w:rsidRDefault="00F0664B" w:rsidP="00F0664B">
            <w:pPr>
              <w:spacing w:after="0" w:line="240" w:lineRule="auto"/>
              <w:jc w:val="center"/>
              <w:rPr>
                <w:rFonts w:ascii="Times New Roman" w:eastAsia="Times New Roman" w:hAnsi="Times New Roman" w:cs="Times New Roman"/>
                <w:kern w:val="0"/>
                <w:sz w:val="24"/>
                <w:szCs w:val="24"/>
                <w:lang w:eastAsia="en-ID"/>
                <w14:ligatures w14:val="none"/>
              </w:rPr>
            </w:pPr>
            <w:r w:rsidRPr="00F0664B">
              <w:rPr>
                <w:rFonts w:ascii="Times New Roman" w:eastAsia="Times New Roman" w:hAnsi="Times New Roman" w:cs="Times New Roman"/>
                <w:kern w:val="0"/>
                <w:sz w:val="24"/>
                <w:szCs w:val="24"/>
                <w:lang w:eastAsia="en-ID"/>
                <w14:ligatures w14:val="none"/>
              </w:rPr>
              <w:t>Conjugal status</w:t>
            </w:r>
          </w:p>
          <w:p w14:paraId="30C93FA0" w14:textId="2824F380"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2694" w:type="dxa"/>
            <w:tcBorders>
              <w:top w:val="nil"/>
              <w:left w:val="nil"/>
              <w:bottom w:val="nil"/>
              <w:right w:val="nil"/>
            </w:tcBorders>
            <w:noWrap/>
          </w:tcPr>
          <w:p w14:paraId="339A9F83"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Married</w:t>
            </w:r>
          </w:p>
        </w:tc>
        <w:tc>
          <w:tcPr>
            <w:tcW w:w="2268" w:type="dxa"/>
            <w:tcBorders>
              <w:top w:val="nil"/>
              <w:left w:val="nil"/>
              <w:bottom w:val="nil"/>
              <w:right w:val="nil"/>
            </w:tcBorders>
            <w:noWrap/>
          </w:tcPr>
          <w:p w14:paraId="4DE63BE1" w14:textId="399E889B"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w:t>
            </w:r>
            <w:r w:rsidR="00BA2258" w:rsidRPr="00121EEA">
              <w:rPr>
                <w:rFonts w:ascii="Times New Roman" w:hAnsi="Times New Roman" w:cs="Times New Roman"/>
                <w:color w:val="000000" w:themeColor="text1"/>
                <w:kern w:val="0"/>
                <w:sz w:val="24"/>
                <w:szCs w:val="24"/>
                <w14:ligatures w14:val="none"/>
              </w:rPr>
              <w:t>0</w:t>
            </w:r>
            <w:r w:rsidRPr="00121EEA">
              <w:rPr>
                <w:rFonts w:ascii="Times New Roman" w:hAnsi="Times New Roman" w:cs="Times New Roman"/>
                <w:color w:val="000000" w:themeColor="text1"/>
                <w:kern w:val="0"/>
                <w:sz w:val="24"/>
                <w:szCs w:val="24"/>
                <w14:ligatures w14:val="none"/>
              </w:rPr>
              <w:t>7</w:t>
            </w:r>
          </w:p>
        </w:tc>
        <w:tc>
          <w:tcPr>
            <w:tcW w:w="1357" w:type="dxa"/>
            <w:tcBorders>
              <w:top w:val="nil"/>
              <w:left w:val="nil"/>
              <w:bottom w:val="nil"/>
              <w:right w:val="nil"/>
            </w:tcBorders>
          </w:tcPr>
          <w:p w14:paraId="14941808" w14:textId="3EF35C25"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54</w:t>
            </w:r>
          </w:p>
        </w:tc>
      </w:tr>
      <w:tr w:rsidR="00E248C6" w:rsidRPr="00121EEA" w14:paraId="2802470C" w14:textId="77777777" w:rsidTr="00DF3D9A">
        <w:trPr>
          <w:trHeight w:val="315"/>
        </w:trPr>
        <w:tc>
          <w:tcPr>
            <w:tcW w:w="2694" w:type="dxa"/>
            <w:vMerge/>
            <w:tcBorders>
              <w:top w:val="nil"/>
              <w:left w:val="nil"/>
              <w:bottom w:val="nil"/>
              <w:right w:val="nil"/>
            </w:tcBorders>
          </w:tcPr>
          <w:p w14:paraId="68F9BCDA"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2694" w:type="dxa"/>
            <w:tcBorders>
              <w:top w:val="nil"/>
              <w:left w:val="nil"/>
              <w:bottom w:val="nil"/>
              <w:right w:val="nil"/>
            </w:tcBorders>
            <w:noWrap/>
          </w:tcPr>
          <w:p w14:paraId="4FCEEDF5"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Single</w:t>
            </w:r>
          </w:p>
        </w:tc>
        <w:tc>
          <w:tcPr>
            <w:tcW w:w="2268" w:type="dxa"/>
            <w:tcBorders>
              <w:top w:val="nil"/>
              <w:left w:val="nil"/>
              <w:bottom w:val="nil"/>
              <w:right w:val="nil"/>
            </w:tcBorders>
            <w:noWrap/>
          </w:tcPr>
          <w:p w14:paraId="508BA605" w14:textId="762F434A"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92</w:t>
            </w:r>
          </w:p>
        </w:tc>
        <w:tc>
          <w:tcPr>
            <w:tcW w:w="1357" w:type="dxa"/>
            <w:tcBorders>
              <w:top w:val="nil"/>
              <w:left w:val="nil"/>
              <w:bottom w:val="nil"/>
              <w:right w:val="nil"/>
            </w:tcBorders>
          </w:tcPr>
          <w:p w14:paraId="186CFBBD" w14:textId="6481EE55"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4</w:t>
            </w:r>
            <w:r w:rsidR="00E248C6" w:rsidRPr="00121EEA">
              <w:rPr>
                <w:rFonts w:ascii="Times New Roman" w:hAnsi="Times New Roman" w:cs="Times New Roman"/>
                <w:color w:val="000000" w:themeColor="text1"/>
                <w:kern w:val="0"/>
                <w:sz w:val="24"/>
                <w:szCs w:val="24"/>
                <w14:ligatures w14:val="none"/>
              </w:rPr>
              <w:t>5</w:t>
            </w:r>
          </w:p>
        </w:tc>
      </w:tr>
      <w:tr w:rsidR="00E248C6" w:rsidRPr="00121EEA" w14:paraId="1EAF510C" w14:textId="77777777" w:rsidTr="00DF3D9A">
        <w:trPr>
          <w:trHeight w:val="315"/>
        </w:trPr>
        <w:tc>
          <w:tcPr>
            <w:tcW w:w="2694" w:type="dxa"/>
            <w:vMerge/>
            <w:tcBorders>
              <w:top w:val="nil"/>
              <w:left w:val="nil"/>
              <w:bottom w:val="nil"/>
              <w:right w:val="nil"/>
            </w:tcBorders>
          </w:tcPr>
          <w:p w14:paraId="7A6C5279"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2694" w:type="dxa"/>
            <w:tcBorders>
              <w:top w:val="nil"/>
              <w:left w:val="nil"/>
              <w:bottom w:val="nil"/>
              <w:right w:val="nil"/>
            </w:tcBorders>
            <w:noWrap/>
          </w:tcPr>
          <w:p w14:paraId="28A4F839"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Divorce</w:t>
            </w:r>
          </w:p>
        </w:tc>
        <w:tc>
          <w:tcPr>
            <w:tcW w:w="2268" w:type="dxa"/>
            <w:tcBorders>
              <w:top w:val="nil"/>
              <w:left w:val="nil"/>
              <w:bottom w:val="nil"/>
              <w:right w:val="nil"/>
            </w:tcBorders>
            <w:noWrap/>
          </w:tcPr>
          <w:p w14:paraId="5BD37DBE" w14:textId="30EFE935"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w:t>
            </w:r>
          </w:p>
        </w:tc>
        <w:tc>
          <w:tcPr>
            <w:tcW w:w="1357" w:type="dxa"/>
            <w:tcBorders>
              <w:top w:val="nil"/>
              <w:left w:val="nil"/>
              <w:bottom w:val="nil"/>
              <w:right w:val="nil"/>
            </w:tcBorders>
          </w:tcPr>
          <w:p w14:paraId="5B8BD676"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w:t>
            </w:r>
          </w:p>
        </w:tc>
      </w:tr>
      <w:tr w:rsidR="00E248C6" w:rsidRPr="00121EEA" w14:paraId="08B367AA" w14:textId="77777777" w:rsidTr="00DF3D9A">
        <w:trPr>
          <w:trHeight w:val="315"/>
        </w:trPr>
        <w:tc>
          <w:tcPr>
            <w:tcW w:w="2694" w:type="dxa"/>
            <w:vMerge w:val="restart"/>
            <w:tcBorders>
              <w:top w:val="nil"/>
              <w:left w:val="nil"/>
              <w:bottom w:val="nil"/>
              <w:right w:val="nil"/>
            </w:tcBorders>
          </w:tcPr>
          <w:p w14:paraId="34CAB03D" w14:textId="77777777" w:rsidR="00F0664B" w:rsidRPr="00F0664B" w:rsidRDefault="00F0664B" w:rsidP="00F0664B">
            <w:pPr>
              <w:spacing w:after="0" w:line="240" w:lineRule="auto"/>
              <w:rPr>
                <w:rFonts w:ascii="Times New Roman" w:eastAsia="Times New Roman" w:hAnsi="Times New Roman" w:cs="Times New Roman"/>
                <w:kern w:val="0"/>
                <w:sz w:val="24"/>
                <w:szCs w:val="24"/>
                <w:lang w:eastAsia="en-ID"/>
                <w14:ligatures w14:val="none"/>
              </w:rPr>
            </w:pPr>
            <w:r w:rsidRPr="00F0664B">
              <w:rPr>
                <w:rFonts w:ascii="Times New Roman" w:eastAsia="Times New Roman" w:hAnsi="Times New Roman" w:cs="Times New Roman"/>
                <w:kern w:val="0"/>
                <w:sz w:val="24"/>
                <w:szCs w:val="24"/>
                <w:lang w:eastAsia="en-ID"/>
                <w14:ligatures w14:val="none"/>
              </w:rPr>
              <w:t>Duration of employment</w:t>
            </w:r>
          </w:p>
          <w:p w14:paraId="46C50D94" w14:textId="4FA2D4CE"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2694" w:type="dxa"/>
            <w:tcBorders>
              <w:top w:val="nil"/>
              <w:left w:val="nil"/>
              <w:bottom w:val="nil"/>
              <w:right w:val="nil"/>
            </w:tcBorders>
            <w:noWrap/>
          </w:tcPr>
          <w:p w14:paraId="10A6C6E7"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1-3 years</w:t>
            </w:r>
          </w:p>
        </w:tc>
        <w:tc>
          <w:tcPr>
            <w:tcW w:w="2268" w:type="dxa"/>
            <w:tcBorders>
              <w:top w:val="nil"/>
              <w:left w:val="nil"/>
              <w:bottom w:val="nil"/>
              <w:right w:val="nil"/>
            </w:tcBorders>
            <w:noWrap/>
          </w:tcPr>
          <w:p w14:paraId="6929411D" w14:textId="62644E72"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81</w:t>
            </w:r>
          </w:p>
        </w:tc>
        <w:tc>
          <w:tcPr>
            <w:tcW w:w="1357" w:type="dxa"/>
            <w:tcBorders>
              <w:top w:val="nil"/>
              <w:left w:val="nil"/>
              <w:bottom w:val="nil"/>
              <w:right w:val="nil"/>
            </w:tcBorders>
          </w:tcPr>
          <w:p w14:paraId="6EB3F463" w14:textId="605E73D3"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40</w:t>
            </w:r>
          </w:p>
        </w:tc>
      </w:tr>
      <w:tr w:rsidR="00E248C6" w:rsidRPr="00121EEA" w14:paraId="52CB14EC" w14:textId="77777777" w:rsidTr="00DF3D9A">
        <w:trPr>
          <w:trHeight w:val="315"/>
        </w:trPr>
        <w:tc>
          <w:tcPr>
            <w:tcW w:w="2694" w:type="dxa"/>
            <w:vMerge/>
            <w:tcBorders>
              <w:top w:val="nil"/>
              <w:left w:val="nil"/>
              <w:bottom w:val="nil"/>
              <w:right w:val="nil"/>
            </w:tcBorders>
          </w:tcPr>
          <w:p w14:paraId="659C953C"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2694" w:type="dxa"/>
            <w:tcBorders>
              <w:top w:val="nil"/>
              <w:left w:val="nil"/>
              <w:bottom w:val="nil"/>
              <w:right w:val="nil"/>
            </w:tcBorders>
            <w:noWrap/>
          </w:tcPr>
          <w:p w14:paraId="43160CA4"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4-6 years</w:t>
            </w:r>
          </w:p>
        </w:tc>
        <w:tc>
          <w:tcPr>
            <w:tcW w:w="2268" w:type="dxa"/>
            <w:tcBorders>
              <w:top w:val="nil"/>
              <w:left w:val="nil"/>
              <w:bottom w:val="nil"/>
              <w:right w:val="nil"/>
            </w:tcBorders>
            <w:noWrap/>
          </w:tcPr>
          <w:p w14:paraId="3FEFD45B" w14:textId="22BEF536"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92</w:t>
            </w:r>
          </w:p>
        </w:tc>
        <w:tc>
          <w:tcPr>
            <w:tcW w:w="1357" w:type="dxa"/>
            <w:tcBorders>
              <w:top w:val="nil"/>
              <w:left w:val="nil"/>
              <w:bottom w:val="nil"/>
              <w:right w:val="nil"/>
            </w:tcBorders>
          </w:tcPr>
          <w:p w14:paraId="6EB28CA9" w14:textId="17BA4D6F"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4</w:t>
            </w:r>
            <w:r w:rsidR="00BA2258" w:rsidRPr="00121EEA">
              <w:rPr>
                <w:rFonts w:ascii="Times New Roman" w:hAnsi="Times New Roman" w:cs="Times New Roman"/>
                <w:color w:val="000000" w:themeColor="text1"/>
                <w:kern w:val="0"/>
                <w:sz w:val="24"/>
                <w:szCs w:val="24"/>
                <w14:ligatures w14:val="none"/>
              </w:rPr>
              <w:t>6</w:t>
            </w:r>
          </w:p>
        </w:tc>
      </w:tr>
      <w:tr w:rsidR="00E248C6" w:rsidRPr="00121EEA" w14:paraId="45D80E45" w14:textId="77777777" w:rsidTr="00DF3D9A">
        <w:trPr>
          <w:trHeight w:val="315"/>
        </w:trPr>
        <w:tc>
          <w:tcPr>
            <w:tcW w:w="2694" w:type="dxa"/>
            <w:vMerge/>
            <w:tcBorders>
              <w:top w:val="nil"/>
              <w:left w:val="nil"/>
              <w:bottom w:val="nil"/>
              <w:right w:val="nil"/>
            </w:tcBorders>
          </w:tcPr>
          <w:p w14:paraId="53EE805E"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2694" w:type="dxa"/>
            <w:tcBorders>
              <w:top w:val="nil"/>
              <w:left w:val="nil"/>
              <w:bottom w:val="nil"/>
              <w:right w:val="nil"/>
            </w:tcBorders>
            <w:noWrap/>
          </w:tcPr>
          <w:p w14:paraId="7FBF7FCB"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7-10 years</w:t>
            </w:r>
          </w:p>
        </w:tc>
        <w:tc>
          <w:tcPr>
            <w:tcW w:w="2268" w:type="dxa"/>
            <w:tcBorders>
              <w:top w:val="nil"/>
              <w:left w:val="nil"/>
              <w:bottom w:val="nil"/>
              <w:right w:val="nil"/>
            </w:tcBorders>
            <w:noWrap/>
          </w:tcPr>
          <w:p w14:paraId="7096934B" w14:textId="70096F33"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2</w:t>
            </w:r>
            <w:r w:rsidR="00BA2258" w:rsidRPr="00121EEA">
              <w:rPr>
                <w:rFonts w:ascii="Times New Roman" w:hAnsi="Times New Roman" w:cs="Times New Roman"/>
                <w:color w:val="000000" w:themeColor="text1"/>
                <w:kern w:val="0"/>
                <w:sz w:val="24"/>
                <w:szCs w:val="24"/>
                <w14:ligatures w14:val="none"/>
              </w:rPr>
              <w:t>2</w:t>
            </w:r>
          </w:p>
        </w:tc>
        <w:tc>
          <w:tcPr>
            <w:tcW w:w="1357" w:type="dxa"/>
            <w:tcBorders>
              <w:top w:val="nil"/>
              <w:left w:val="nil"/>
              <w:bottom w:val="nil"/>
              <w:right w:val="nil"/>
            </w:tcBorders>
          </w:tcPr>
          <w:p w14:paraId="5B9D8A86" w14:textId="40DFF82B"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w:t>
            </w:r>
            <w:r w:rsidR="00BA2258" w:rsidRPr="00121EEA">
              <w:rPr>
                <w:rFonts w:ascii="Times New Roman" w:hAnsi="Times New Roman" w:cs="Times New Roman"/>
                <w:color w:val="000000" w:themeColor="text1"/>
                <w:kern w:val="0"/>
                <w:sz w:val="24"/>
                <w:szCs w:val="24"/>
                <w14:ligatures w14:val="none"/>
              </w:rPr>
              <w:t>1</w:t>
            </w:r>
          </w:p>
        </w:tc>
      </w:tr>
      <w:tr w:rsidR="00E248C6" w:rsidRPr="00121EEA" w14:paraId="35EF1504" w14:textId="77777777" w:rsidTr="00DF3D9A">
        <w:trPr>
          <w:trHeight w:val="315"/>
        </w:trPr>
        <w:tc>
          <w:tcPr>
            <w:tcW w:w="2694" w:type="dxa"/>
            <w:vMerge/>
            <w:tcBorders>
              <w:top w:val="nil"/>
              <w:left w:val="nil"/>
              <w:bottom w:val="nil"/>
              <w:right w:val="nil"/>
            </w:tcBorders>
          </w:tcPr>
          <w:p w14:paraId="0CA853DF"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2694" w:type="dxa"/>
            <w:tcBorders>
              <w:top w:val="nil"/>
              <w:left w:val="nil"/>
              <w:bottom w:val="nil"/>
              <w:right w:val="nil"/>
            </w:tcBorders>
            <w:noWrap/>
          </w:tcPr>
          <w:p w14:paraId="30A64D95"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&gt;10 years</w:t>
            </w:r>
          </w:p>
        </w:tc>
        <w:tc>
          <w:tcPr>
            <w:tcW w:w="2268" w:type="dxa"/>
            <w:tcBorders>
              <w:top w:val="nil"/>
              <w:left w:val="nil"/>
              <w:bottom w:val="nil"/>
              <w:right w:val="nil"/>
            </w:tcBorders>
            <w:noWrap/>
          </w:tcPr>
          <w:p w14:paraId="76FB101D" w14:textId="02919E94"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6</w:t>
            </w:r>
          </w:p>
        </w:tc>
        <w:tc>
          <w:tcPr>
            <w:tcW w:w="1357" w:type="dxa"/>
            <w:tcBorders>
              <w:top w:val="nil"/>
              <w:left w:val="nil"/>
              <w:bottom w:val="nil"/>
              <w:right w:val="nil"/>
            </w:tcBorders>
          </w:tcPr>
          <w:p w14:paraId="18A61136" w14:textId="2C389042"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3</w:t>
            </w:r>
          </w:p>
        </w:tc>
      </w:tr>
      <w:tr w:rsidR="00E248C6" w:rsidRPr="00121EEA" w14:paraId="2C4FE4DA" w14:textId="77777777" w:rsidTr="00DF3D9A">
        <w:trPr>
          <w:trHeight w:val="315"/>
        </w:trPr>
        <w:tc>
          <w:tcPr>
            <w:tcW w:w="2694" w:type="dxa"/>
            <w:vMerge w:val="restart"/>
            <w:tcBorders>
              <w:top w:val="nil"/>
              <w:left w:val="nil"/>
              <w:bottom w:val="nil"/>
              <w:right w:val="nil"/>
            </w:tcBorders>
          </w:tcPr>
          <w:p w14:paraId="68491938" w14:textId="77777777" w:rsidR="00F0664B" w:rsidRPr="00F0664B" w:rsidRDefault="00F0664B" w:rsidP="00F0664B">
            <w:pPr>
              <w:spacing w:after="0" w:line="240" w:lineRule="auto"/>
              <w:jc w:val="center"/>
              <w:rPr>
                <w:rFonts w:ascii="Times New Roman" w:eastAsia="Times New Roman" w:hAnsi="Times New Roman" w:cs="Times New Roman"/>
                <w:kern w:val="0"/>
                <w:sz w:val="24"/>
                <w:szCs w:val="24"/>
                <w:lang w:eastAsia="en-ID"/>
                <w14:ligatures w14:val="none"/>
              </w:rPr>
            </w:pPr>
            <w:r w:rsidRPr="00F0664B">
              <w:rPr>
                <w:rFonts w:ascii="Times New Roman" w:eastAsia="Times New Roman" w:hAnsi="Times New Roman" w:cs="Times New Roman"/>
                <w:kern w:val="0"/>
                <w:sz w:val="24"/>
                <w:szCs w:val="24"/>
                <w:lang w:eastAsia="en-ID"/>
                <w14:ligatures w14:val="none"/>
              </w:rPr>
              <w:t>Educational attainment has been achieved</w:t>
            </w:r>
          </w:p>
          <w:p w14:paraId="30061079" w14:textId="1F7861B5"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2694" w:type="dxa"/>
            <w:tcBorders>
              <w:top w:val="nil"/>
              <w:left w:val="nil"/>
              <w:bottom w:val="nil"/>
              <w:right w:val="nil"/>
            </w:tcBorders>
            <w:noWrap/>
          </w:tcPr>
          <w:p w14:paraId="73B2B983"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Senior High School</w:t>
            </w:r>
          </w:p>
        </w:tc>
        <w:tc>
          <w:tcPr>
            <w:tcW w:w="2268" w:type="dxa"/>
            <w:tcBorders>
              <w:top w:val="nil"/>
              <w:left w:val="nil"/>
              <w:bottom w:val="nil"/>
              <w:right w:val="nil"/>
            </w:tcBorders>
            <w:noWrap/>
          </w:tcPr>
          <w:p w14:paraId="2A83C257" w14:textId="3760C9CB"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w:t>
            </w:r>
            <w:r w:rsidR="00BA2258" w:rsidRPr="00121EEA">
              <w:rPr>
                <w:rFonts w:ascii="Times New Roman" w:hAnsi="Times New Roman" w:cs="Times New Roman"/>
                <w:color w:val="000000" w:themeColor="text1"/>
                <w:kern w:val="0"/>
                <w:sz w:val="24"/>
                <w:szCs w:val="24"/>
                <w14:ligatures w14:val="none"/>
              </w:rPr>
              <w:t>25</w:t>
            </w:r>
          </w:p>
        </w:tc>
        <w:tc>
          <w:tcPr>
            <w:tcW w:w="1357" w:type="dxa"/>
            <w:tcBorders>
              <w:top w:val="nil"/>
              <w:left w:val="nil"/>
              <w:bottom w:val="nil"/>
              <w:right w:val="nil"/>
            </w:tcBorders>
          </w:tcPr>
          <w:p w14:paraId="1BC33EE0" w14:textId="45E12ADE"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62</w:t>
            </w:r>
          </w:p>
        </w:tc>
      </w:tr>
      <w:tr w:rsidR="00E248C6" w:rsidRPr="00121EEA" w14:paraId="58FB8982" w14:textId="77777777" w:rsidTr="00DF3D9A">
        <w:trPr>
          <w:trHeight w:val="315"/>
        </w:trPr>
        <w:tc>
          <w:tcPr>
            <w:tcW w:w="2694" w:type="dxa"/>
            <w:vMerge/>
            <w:tcBorders>
              <w:top w:val="nil"/>
              <w:left w:val="nil"/>
              <w:bottom w:val="nil"/>
              <w:right w:val="nil"/>
            </w:tcBorders>
          </w:tcPr>
          <w:p w14:paraId="100B51FF"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2694" w:type="dxa"/>
            <w:tcBorders>
              <w:top w:val="nil"/>
              <w:left w:val="nil"/>
              <w:bottom w:val="nil"/>
              <w:right w:val="nil"/>
            </w:tcBorders>
            <w:noWrap/>
          </w:tcPr>
          <w:p w14:paraId="1D554C1A"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Diploma</w:t>
            </w:r>
          </w:p>
        </w:tc>
        <w:tc>
          <w:tcPr>
            <w:tcW w:w="2268" w:type="dxa"/>
            <w:tcBorders>
              <w:top w:val="nil"/>
              <w:left w:val="nil"/>
              <w:bottom w:val="nil"/>
              <w:right w:val="nil"/>
            </w:tcBorders>
            <w:noWrap/>
          </w:tcPr>
          <w:p w14:paraId="6C553837" w14:textId="7D7BA2F6"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25</w:t>
            </w:r>
          </w:p>
        </w:tc>
        <w:tc>
          <w:tcPr>
            <w:tcW w:w="1357" w:type="dxa"/>
            <w:tcBorders>
              <w:top w:val="nil"/>
              <w:left w:val="nil"/>
              <w:bottom w:val="nil"/>
              <w:right w:val="nil"/>
            </w:tcBorders>
          </w:tcPr>
          <w:p w14:paraId="1C5A8DB8" w14:textId="1B5BCB07" w:rsidR="00E248C6" w:rsidRPr="00121EEA" w:rsidRDefault="00CF03A0"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12</w:t>
            </w:r>
          </w:p>
        </w:tc>
      </w:tr>
      <w:tr w:rsidR="00E248C6" w:rsidRPr="00121EEA" w14:paraId="41C09732" w14:textId="77777777" w:rsidTr="00DF3D9A">
        <w:trPr>
          <w:trHeight w:val="315"/>
        </w:trPr>
        <w:tc>
          <w:tcPr>
            <w:tcW w:w="2694" w:type="dxa"/>
            <w:vMerge/>
            <w:tcBorders>
              <w:top w:val="nil"/>
              <w:left w:val="nil"/>
              <w:bottom w:val="nil"/>
              <w:right w:val="nil"/>
            </w:tcBorders>
          </w:tcPr>
          <w:p w14:paraId="44D72CDF"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2694" w:type="dxa"/>
            <w:tcBorders>
              <w:top w:val="nil"/>
              <w:left w:val="nil"/>
              <w:bottom w:val="nil"/>
              <w:right w:val="nil"/>
            </w:tcBorders>
            <w:noWrap/>
          </w:tcPr>
          <w:p w14:paraId="0DE14F64"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Undergraduate</w:t>
            </w:r>
          </w:p>
        </w:tc>
        <w:tc>
          <w:tcPr>
            <w:tcW w:w="2268" w:type="dxa"/>
            <w:tcBorders>
              <w:top w:val="nil"/>
              <w:left w:val="nil"/>
              <w:bottom w:val="nil"/>
              <w:right w:val="nil"/>
            </w:tcBorders>
            <w:noWrap/>
          </w:tcPr>
          <w:p w14:paraId="17AF63C8" w14:textId="116F1AAE"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50</w:t>
            </w:r>
          </w:p>
        </w:tc>
        <w:tc>
          <w:tcPr>
            <w:tcW w:w="1357" w:type="dxa"/>
            <w:tcBorders>
              <w:top w:val="nil"/>
              <w:left w:val="nil"/>
              <w:bottom w:val="nil"/>
              <w:right w:val="nil"/>
            </w:tcBorders>
          </w:tcPr>
          <w:p w14:paraId="3E93A8D4" w14:textId="480BAEEB" w:rsidR="00E248C6" w:rsidRPr="00121EEA" w:rsidRDefault="00CF03A0"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25</w:t>
            </w:r>
          </w:p>
        </w:tc>
      </w:tr>
      <w:tr w:rsidR="00E248C6" w:rsidRPr="00121EEA" w14:paraId="1F9F822D" w14:textId="77777777" w:rsidTr="00DF3D9A">
        <w:trPr>
          <w:trHeight w:val="315"/>
        </w:trPr>
        <w:tc>
          <w:tcPr>
            <w:tcW w:w="2694" w:type="dxa"/>
            <w:vMerge/>
            <w:tcBorders>
              <w:top w:val="nil"/>
              <w:left w:val="nil"/>
              <w:right w:val="nil"/>
            </w:tcBorders>
          </w:tcPr>
          <w:p w14:paraId="14752C43"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2694" w:type="dxa"/>
            <w:tcBorders>
              <w:top w:val="nil"/>
              <w:left w:val="nil"/>
              <w:bottom w:val="single" w:sz="4" w:space="0" w:color="auto"/>
              <w:right w:val="nil"/>
            </w:tcBorders>
            <w:noWrap/>
          </w:tcPr>
          <w:p w14:paraId="6E2FCAAC" w14:textId="77777777" w:rsidR="00E248C6" w:rsidRPr="00121EEA" w:rsidRDefault="00E248C6"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Graduate</w:t>
            </w:r>
          </w:p>
        </w:tc>
        <w:tc>
          <w:tcPr>
            <w:tcW w:w="2268" w:type="dxa"/>
            <w:tcBorders>
              <w:top w:val="nil"/>
              <w:left w:val="nil"/>
              <w:bottom w:val="single" w:sz="4" w:space="0" w:color="auto"/>
              <w:right w:val="nil"/>
            </w:tcBorders>
            <w:noWrap/>
          </w:tcPr>
          <w:p w14:paraId="3A7F1B80" w14:textId="59EE3CFE"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w:t>
            </w:r>
          </w:p>
        </w:tc>
        <w:tc>
          <w:tcPr>
            <w:tcW w:w="1357" w:type="dxa"/>
            <w:tcBorders>
              <w:top w:val="nil"/>
              <w:left w:val="nil"/>
              <w:bottom w:val="single" w:sz="4" w:space="0" w:color="auto"/>
              <w:right w:val="nil"/>
            </w:tcBorders>
          </w:tcPr>
          <w:p w14:paraId="394ED072" w14:textId="7EDAFD4E" w:rsidR="00E248C6" w:rsidRPr="00121EEA" w:rsidRDefault="00BA2258"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w:t>
            </w:r>
          </w:p>
        </w:tc>
      </w:tr>
    </w:tbl>
    <w:p w14:paraId="4551CD3E" w14:textId="77777777" w:rsidR="00E248C6" w:rsidRPr="00121EEA" w:rsidRDefault="00E248C6" w:rsidP="00E248C6">
      <w:pPr>
        <w:spacing w:after="0" w:line="240" w:lineRule="auto"/>
        <w:jc w:val="both"/>
        <w:rPr>
          <w:rFonts w:ascii="Times New Roman" w:hAnsi="Times New Roman" w:cs="Times New Roman"/>
          <w:color w:val="000000" w:themeColor="text1"/>
          <w:kern w:val="0"/>
          <w:sz w:val="24"/>
          <w:szCs w:val="24"/>
          <w14:ligatures w14:val="none"/>
        </w:rPr>
      </w:pPr>
    </w:p>
    <w:p w14:paraId="6E3B95A4" w14:textId="77777777" w:rsidR="00E248C6" w:rsidRPr="00121EEA" w:rsidRDefault="00E248C6" w:rsidP="00E248C6">
      <w:pPr>
        <w:spacing w:after="0" w:line="240" w:lineRule="auto"/>
        <w:jc w:val="both"/>
        <w:rPr>
          <w:rFonts w:ascii="Times New Roman" w:hAnsi="Times New Roman" w:cs="Times New Roman"/>
          <w:i/>
          <w:iCs/>
          <w:color w:val="000000" w:themeColor="text1"/>
          <w:sz w:val="24"/>
          <w:szCs w:val="24"/>
        </w:rPr>
      </w:pPr>
      <w:r w:rsidRPr="00121EEA">
        <w:rPr>
          <w:rFonts w:ascii="Times New Roman" w:hAnsi="Times New Roman" w:cs="Times New Roman"/>
          <w:i/>
          <w:iCs/>
          <w:color w:val="000000" w:themeColor="text1"/>
          <w:sz w:val="24"/>
          <w:szCs w:val="24"/>
        </w:rPr>
        <w:t>4.2 Common Method Bias</w:t>
      </w:r>
    </w:p>
    <w:p w14:paraId="40DF293B" w14:textId="5E54B008" w:rsidR="00E248C6" w:rsidRDefault="009344DF" w:rsidP="00E248C6">
      <w:pPr>
        <w:spacing w:after="0" w:line="240" w:lineRule="auto"/>
        <w:ind w:firstLine="720"/>
        <w:jc w:val="both"/>
        <w:rPr>
          <w:rFonts w:ascii="Times New Roman" w:hAnsi="Times New Roman" w:cs="Times New Roman"/>
          <w:color w:val="000000" w:themeColor="text1"/>
          <w:kern w:val="0"/>
          <w:sz w:val="24"/>
          <w:szCs w:val="24"/>
          <w14:ligatures w14:val="none"/>
        </w:rPr>
      </w:pPr>
      <w:r w:rsidRPr="009344DF">
        <w:rPr>
          <w:rFonts w:ascii="Times New Roman" w:hAnsi="Times New Roman" w:cs="Times New Roman"/>
          <w:color w:val="000000" w:themeColor="text1"/>
          <w:kern w:val="0"/>
          <w:sz w:val="24"/>
          <w:szCs w:val="24"/>
          <w14:ligatures w14:val="none"/>
        </w:rPr>
        <w:t>The aggregation of data from a single source at a specific point in time may pose the risk of common method bias (CMB), compromising the study's trustworthiness</w:t>
      </w:r>
      <w:r>
        <w:rPr>
          <w:rFonts w:ascii="Times New Roman" w:hAnsi="Times New Roman" w:cs="Times New Roman"/>
          <w:color w:val="000000" w:themeColor="text1"/>
          <w:kern w:val="0"/>
          <w:sz w:val="24"/>
          <w:szCs w:val="24"/>
          <w14:ligatures w14:val="none"/>
        </w:rPr>
        <w:t xml:space="preserve"> </w:t>
      </w:r>
      <w:r w:rsidR="00E248C6" w:rsidRPr="00121EEA">
        <w:rPr>
          <w:rFonts w:ascii="Times New Roman" w:hAnsi="Times New Roman" w:cs="Times New Roman"/>
          <w:color w:val="000000" w:themeColor="text1"/>
          <w:kern w:val="0"/>
          <w:sz w:val="24"/>
          <w:szCs w:val="24"/>
          <w:lang w:val="en-US"/>
          <w14:ligatures w14:val="none"/>
        </w:rPr>
        <w:fldChar w:fldCharType="begin"/>
      </w:r>
      <w:r w:rsidR="00E248C6" w:rsidRPr="00121EEA">
        <w:rPr>
          <w:rFonts w:ascii="Times New Roman" w:hAnsi="Times New Roman" w:cs="Times New Roman"/>
          <w:color w:val="000000" w:themeColor="text1"/>
          <w:kern w:val="0"/>
          <w:sz w:val="24"/>
          <w:szCs w:val="24"/>
          <w:lang w:val="en-US"/>
          <w14:ligatures w14:val="none"/>
        </w:rPr>
        <w:instrText xml:space="preserve"> ADDIN ZOTERO_ITEM CSL_CITATION {"citationID":"44Et5xnM","properties":{"formattedCitation":"(Podsakoff et al., 2003)","plainCitation":"(Podsakoff et al., 2003)","noteIndex":0},"citationItems":[{"id":5281,"uris":["http://zotero.org/users/11129761/items/LD3YG6ID"],"itemData":{"id":5281,"type":"article-journal","container-title":"Journal of Applied Psychology","DOI":"10.1037/0021-9010.88.5.879","ISSN":"1939-1854, 0021-9010","issue":"5","journalAbbreviation":"Journal of Applied Psychology","language":"en","page":"879-903","source":"DOI.org (Crossref)","title":"Common method biases in behavioral research: A critical review of the literature and recommended remedies.","title-short":"Common method biases in behavioral research","volume":"88","author":[{"family":"Podsakoff","given":"Philip M."},{"family":"MacKenzie","given":"Scott B."},{"family":"Lee","given":"Jeong-Yeon"},{"family":"Podsakoff","given":"Nathan P."}],"issued":{"date-parts":[["2003"]]}}}],"schema":"https://github.com/citation-style-language/schema/raw/master/csl-citation.json"} </w:instrText>
      </w:r>
      <w:r w:rsidR="00E248C6" w:rsidRPr="00121EEA">
        <w:rPr>
          <w:rFonts w:ascii="Times New Roman" w:hAnsi="Times New Roman" w:cs="Times New Roman"/>
          <w:color w:val="000000" w:themeColor="text1"/>
          <w:kern w:val="0"/>
          <w:sz w:val="24"/>
          <w:szCs w:val="24"/>
          <w:lang w:val="en-US"/>
          <w14:ligatures w14:val="none"/>
        </w:rPr>
        <w:fldChar w:fldCharType="separate"/>
      </w:r>
      <w:r w:rsidR="00E248C6" w:rsidRPr="00121EEA">
        <w:rPr>
          <w:rFonts w:ascii="Times New Roman" w:hAnsi="Times New Roman" w:cs="Times New Roman"/>
          <w:sz w:val="24"/>
        </w:rPr>
        <w:t>(Podsakoff et al., 2003)</w:t>
      </w:r>
      <w:r w:rsidR="00E248C6" w:rsidRPr="00121EEA">
        <w:rPr>
          <w:rFonts w:ascii="Times New Roman" w:hAnsi="Times New Roman" w:cs="Times New Roman"/>
          <w:color w:val="000000" w:themeColor="text1"/>
          <w:kern w:val="0"/>
          <w:sz w:val="24"/>
          <w:szCs w:val="24"/>
          <w:lang w:val="en-US"/>
          <w14:ligatures w14:val="none"/>
        </w:rPr>
        <w:fldChar w:fldCharType="end"/>
      </w:r>
      <w:r w:rsidR="00E248C6" w:rsidRPr="00121EEA">
        <w:rPr>
          <w:rFonts w:ascii="Times New Roman" w:hAnsi="Times New Roman" w:cs="Times New Roman"/>
          <w:color w:val="000000" w:themeColor="text1"/>
          <w:kern w:val="0"/>
          <w:sz w:val="24"/>
          <w:szCs w:val="24"/>
          <w:lang w:val="en-US"/>
          <w14:ligatures w14:val="none"/>
        </w:rPr>
        <w:t xml:space="preserve">. </w:t>
      </w:r>
      <w:r w:rsidRPr="009344DF">
        <w:rPr>
          <w:rFonts w:ascii="Times New Roman" w:hAnsi="Times New Roman" w:cs="Times New Roman"/>
          <w:color w:val="000000" w:themeColor="text1"/>
          <w:kern w:val="0"/>
          <w:sz w:val="24"/>
          <w:szCs w:val="24"/>
          <w14:ligatures w14:val="none"/>
        </w:rPr>
        <w:t>The authors utilised Hermann’s one-factor test to assess the CMB danger in their study (Table 2).  The evaluation indicated that all items could be classified into five variables, with the principal component representing just 43.657% of the variance, well below the 50% threshold.  The authors determined that CMB was not a significant issue in this study according to the findings.</w:t>
      </w:r>
    </w:p>
    <w:p w14:paraId="6AD6246E" w14:textId="77777777" w:rsidR="009344DF" w:rsidRPr="00121EEA" w:rsidRDefault="009344DF" w:rsidP="00E248C6">
      <w:pPr>
        <w:spacing w:after="0" w:line="240" w:lineRule="auto"/>
        <w:ind w:firstLine="720"/>
        <w:jc w:val="both"/>
        <w:rPr>
          <w:rFonts w:ascii="Times New Roman" w:hAnsi="Times New Roman" w:cs="Times New Roman"/>
          <w:color w:val="000000" w:themeColor="text1"/>
          <w:kern w:val="0"/>
          <w:sz w:val="24"/>
          <w:szCs w:val="24"/>
          <w14:ligatures w14:val="none"/>
        </w:rPr>
      </w:pPr>
    </w:p>
    <w:p w14:paraId="4C3D917A" w14:textId="77777777" w:rsidR="00E248C6" w:rsidRPr="00121EEA" w:rsidRDefault="00E248C6" w:rsidP="00E248C6">
      <w:pPr>
        <w:spacing w:after="0" w:line="480" w:lineRule="auto"/>
        <w:jc w:val="both"/>
        <w:rPr>
          <w:rFonts w:ascii="Times New Roman" w:hAnsi="Times New Roman" w:cs="Times New Roman"/>
          <w:b/>
          <w:bCs/>
          <w:color w:val="000000" w:themeColor="text1"/>
          <w:kern w:val="0"/>
          <w:sz w:val="24"/>
          <w:szCs w:val="24"/>
          <w14:ligatures w14:val="none"/>
        </w:rPr>
      </w:pPr>
      <w:r w:rsidRPr="00121EEA">
        <w:rPr>
          <w:rFonts w:ascii="Times New Roman" w:hAnsi="Times New Roman" w:cs="Times New Roman"/>
          <w:b/>
          <w:bCs/>
          <w:color w:val="000000" w:themeColor="text1"/>
          <w:kern w:val="0"/>
          <w:sz w:val="24"/>
          <w:szCs w:val="24"/>
          <w14:ligatures w14:val="none"/>
        </w:rPr>
        <w:t>Table 2.</w:t>
      </w:r>
    </w:p>
    <w:p w14:paraId="7102D560" w14:textId="77777777" w:rsidR="00E248C6" w:rsidRPr="00121EEA" w:rsidRDefault="00E248C6" w:rsidP="00E248C6">
      <w:pPr>
        <w:spacing w:after="0" w:line="480" w:lineRule="auto"/>
        <w:jc w:val="both"/>
        <w:rPr>
          <w:rFonts w:ascii="Times New Roman" w:hAnsi="Times New Roman" w:cs="Times New Roman"/>
          <w:i/>
          <w:iCs/>
          <w:color w:val="000000" w:themeColor="text1"/>
          <w:kern w:val="0"/>
          <w:sz w:val="24"/>
          <w:szCs w:val="24"/>
          <w14:ligatures w14:val="none"/>
        </w:rPr>
      </w:pPr>
      <w:r w:rsidRPr="00121EEA">
        <w:rPr>
          <w:rFonts w:ascii="Times New Roman" w:hAnsi="Times New Roman" w:cs="Times New Roman"/>
          <w:i/>
          <w:iCs/>
          <w:color w:val="000000" w:themeColor="text1"/>
          <w:kern w:val="0"/>
          <w:sz w:val="24"/>
          <w:szCs w:val="24"/>
          <w14:ligatures w14:val="none"/>
        </w:rPr>
        <w:t xml:space="preserve">The Result </w:t>
      </w:r>
      <w:proofErr w:type="gramStart"/>
      <w:r w:rsidRPr="00121EEA">
        <w:rPr>
          <w:rFonts w:ascii="Times New Roman" w:hAnsi="Times New Roman" w:cs="Times New Roman"/>
          <w:i/>
          <w:iCs/>
          <w:color w:val="000000" w:themeColor="text1"/>
          <w:kern w:val="0"/>
          <w:sz w:val="24"/>
          <w:szCs w:val="24"/>
          <w14:ligatures w14:val="none"/>
        </w:rPr>
        <w:t>Of</w:t>
      </w:r>
      <w:proofErr w:type="gramEnd"/>
      <w:r w:rsidRPr="00121EEA">
        <w:rPr>
          <w:rFonts w:ascii="Times New Roman" w:hAnsi="Times New Roman" w:cs="Times New Roman"/>
          <w:i/>
          <w:iCs/>
          <w:color w:val="000000" w:themeColor="text1"/>
          <w:kern w:val="0"/>
          <w:sz w:val="24"/>
          <w:szCs w:val="24"/>
          <w14:ligatures w14:val="none"/>
        </w:rPr>
        <w:t xml:space="preserve"> Hermann’s One-Factor Test</w:t>
      </w:r>
    </w:p>
    <w:tbl>
      <w:tblPr>
        <w:tblW w:w="88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014"/>
        <w:gridCol w:w="1445"/>
        <w:gridCol w:w="1461"/>
        <w:gridCol w:w="1169"/>
        <w:gridCol w:w="1445"/>
        <w:gridCol w:w="1461"/>
      </w:tblGrid>
      <w:tr w:rsidR="00343299" w:rsidRPr="00121EEA" w14:paraId="268C542E" w14:textId="77777777" w:rsidTr="00343299">
        <w:trPr>
          <w:cantSplit/>
          <w:jc w:val="center"/>
        </w:trPr>
        <w:tc>
          <w:tcPr>
            <w:tcW w:w="813" w:type="dxa"/>
            <w:vMerge w:val="restart"/>
            <w:tcBorders>
              <w:top w:val="single" w:sz="4" w:space="0" w:color="000000"/>
              <w:left w:val="nil"/>
              <w:bottom w:val="nil"/>
              <w:right w:val="nil"/>
            </w:tcBorders>
            <w:shd w:val="clear" w:color="auto" w:fill="FFFFFF"/>
            <w:vAlign w:val="bottom"/>
          </w:tcPr>
          <w:p w14:paraId="248987F0"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Factor</w:t>
            </w:r>
          </w:p>
        </w:tc>
        <w:tc>
          <w:tcPr>
            <w:tcW w:w="3920" w:type="dxa"/>
            <w:gridSpan w:val="3"/>
            <w:tcBorders>
              <w:top w:val="single" w:sz="4" w:space="0" w:color="000000"/>
              <w:left w:val="nil"/>
              <w:bottom w:val="nil"/>
              <w:right w:val="nil"/>
            </w:tcBorders>
            <w:shd w:val="clear" w:color="auto" w:fill="FFFFFF"/>
            <w:vAlign w:val="bottom"/>
          </w:tcPr>
          <w:p w14:paraId="4B30CF23"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Initial Eigenvalues</w:t>
            </w:r>
          </w:p>
        </w:tc>
        <w:tc>
          <w:tcPr>
            <w:tcW w:w="4075" w:type="dxa"/>
            <w:gridSpan w:val="3"/>
            <w:tcBorders>
              <w:top w:val="single" w:sz="4" w:space="0" w:color="000000"/>
              <w:left w:val="nil"/>
              <w:bottom w:val="nil"/>
              <w:right w:val="nil"/>
            </w:tcBorders>
            <w:shd w:val="clear" w:color="auto" w:fill="FFFFFF"/>
            <w:vAlign w:val="bottom"/>
          </w:tcPr>
          <w:p w14:paraId="2A876076"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Extraction Sums of Squared Loadings</w:t>
            </w:r>
          </w:p>
        </w:tc>
      </w:tr>
      <w:tr w:rsidR="00343299" w:rsidRPr="00121EEA" w14:paraId="2B96A4A2" w14:textId="77777777" w:rsidTr="00343299">
        <w:trPr>
          <w:cantSplit/>
          <w:jc w:val="center"/>
        </w:trPr>
        <w:tc>
          <w:tcPr>
            <w:tcW w:w="813" w:type="dxa"/>
            <w:vMerge/>
            <w:tcBorders>
              <w:top w:val="nil"/>
              <w:left w:val="nil"/>
              <w:bottom w:val="single" w:sz="4" w:space="0" w:color="000000"/>
              <w:right w:val="nil"/>
            </w:tcBorders>
            <w:shd w:val="clear" w:color="auto" w:fill="FFFFFF"/>
            <w:vAlign w:val="bottom"/>
          </w:tcPr>
          <w:p w14:paraId="70861CDC"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014" w:type="dxa"/>
            <w:tcBorders>
              <w:top w:val="nil"/>
              <w:left w:val="nil"/>
              <w:bottom w:val="single" w:sz="4" w:space="0" w:color="000000"/>
              <w:right w:val="nil"/>
            </w:tcBorders>
            <w:shd w:val="clear" w:color="auto" w:fill="FFFFFF"/>
            <w:vAlign w:val="bottom"/>
          </w:tcPr>
          <w:p w14:paraId="640E0DF2"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Total</w:t>
            </w:r>
          </w:p>
        </w:tc>
        <w:tc>
          <w:tcPr>
            <w:tcW w:w="1445" w:type="dxa"/>
            <w:tcBorders>
              <w:top w:val="nil"/>
              <w:left w:val="nil"/>
              <w:bottom w:val="single" w:sz="4" w:space="0" w:color="000000"/>
              <w:right w:val="nil"/>
            </w:tcBorders>
            <w:shd w:val="clear" w:color="auto" w:fill="FFFFFF"/>
            <w:vAlign w:val="bottom"/>
          </w:tcPr>
          <w:p w14:paraId="0A39D7A8"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 of Variance</w:t>
            </w:r>
          </w:p>
        </w:tc>
        <w:tc>
          <w:tcPr>
            <w:tcW w:w="1461" w:type="dxa"/>
            <w:tcBorders>
              <w:top w:val="nil"/>
              <w:left w:val="nil"/>
              <w:bottom w:val="single" w:sz="4" w:space="0" w:color="000000"/>
              <w:right w:val="nil"/>
            </w:tcBorders>
            <w:shd w:val="clear" w:color="auto" w:fill="FFFFFF"/>
            <w:vAlign w:val="bottom"/>
          </w:tcPr>
          <w:p w14:paraId="6812FA3B"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Cumulative %</w:t>
            </w:r>
          </w:p>
        </w:tc>
        <w:tc>
          <w:tcPr>
            <w:tcW w:w="1169" w:type="dxa"/>
            <w:tcBorders>
              <w:top w:val="nil"/>
              <w:left w:val="nil"/>
              <w:bottom w:val="single" w:sz="4" w:space="0" w:color="000000"/>
              <w:right w:val="nil"/>
            </w:tcBorders>
            <w:shd w:val="clear" w:color="auto" w:fill="FFFFFF"/>
            <w:vAlign w:val="bottom"/>
          </w:tcPr>
          <w:p w14:paraId="3B169E19"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Total</w:t>
            </w:r>
          </w:p>
        </w:tc>
        <w:tc>
          <w:tcPr>
            <w:tcW w:w="1445" w:type="dxa"/>
            <w:tcBorders>
              <w:top w:val="nil"/>
              <w:left w:val="nil"/>
              <w:bottom w:val="single" w:sz="4" w:space="0" w:color="000000"/>
              <w:right w:val="nil"/>
            </w:tcBorders>
            <w:shd w:val="clear" w:color="auto" w:fill="FFFFFF"/>
            <w:vAlign w:val="bottom"/>
          </w:tcPr>
          <w:p w14:paraId="6DBBF7CD"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 of Variance</w:t>
            </w:r>
          </w:p>
        </w:tc>
        <w:tc>
          <w:tcPr>
            <w:tcW w:w="1461" w:type="dxa"/>
            <w:tcBorders>
              <w:top w:val="nil"/>
              <w:left w:val="nil"/>
              <w:bottom w:val="single" w:sz="4" w:space="0" w:color="000000"/>
              <w:right w:val="nil"/>
            </w:tcBorders>
            <w:shd w:val="clear" w:color="auto" w:fill="FFFFFF"/>
            <w:vAlign w:val="bottom"/>
          </w:tcPr>
          <w:p w14:paraId="5F1E61B1"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Cumulative %</w:t>
            </w:r>
          </w:p>
        </w:tc>
      </w:tr>
      <w:tr w:rsidR="00343299" w:rsidRPr="00121EEA" w14:paraId="4AB48FA1" w14:textId="77777777" w:rsidTr="00343299">
        <w:trPr>
          <w:cantSplit/>
          <w:jc w:val="center"/>
        </w:trPr>
        <w:tc>
          <w:tcPr>
            <w:tcW w:w="813" w:type="dxa"/>
            <w:tcBorders>
              <w:top w:val="single" w:sz="4" w:space="0" w:color="000000"/>
              <w:left w:val="nil"/>
              <w:bottom w:val="nil"/>
              <w:right w:val="nil"/>
            </w:tcBorders>
            <w:shd w:val="clear" w:color="auto" w:fill="FFFFFF"/>
          </w:tcPr>
          <w:p w14:paraId="4D36B2D1"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w:t>
            </w:r>
          </w:p>
        </w:tc>
        <w:tc>
          <w:tcPr>
            <w:tcW w:w="1014" w:type="dxa"/>
            <w:tcBorders>
              <w:top w:val="single" w:sz="4" w:space="0" w:color="000000"/>
              <w:left w:val="nil"/>
              <w:bottom w:val="nil"/>
              <w:right w:val="nil"/>
            </w:tcBorders>
            <w:shd w:val="clear" w:color="auto" w:fill="FFFFFF"/>
            <w:vAlign w:val="center"/>
          </w:tcPr>
          <w:p w14:paraId="4676DF35"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6.671</w:t>
            </w:r>
          </w:p>
        </w:tc>
        <w:tc>
          <w:tcPr>
            <w:tcW w:w="1445" w:type="dxa"/>
            <w:tcBorders>
              <w:top w:val="single" w:sz="4" w:space="0" w:color="000000"/>
              <w:left w:val="nil"/>
              <w:bottom w:val="nil"/>
              <w:right w:val="nil"/>
            </w:tcBorders>
            <w:shd w:val="clear" w:color="auto" w:fill="FFFFFF"/>
            <w:vAlign w:val="center"/>
          </w:tcPr>
          <w:p w14:paraId="595DC194"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47.651</w:t>
            </w:r>
          </w:p>
        </w:tc>
        <w:tc>
          <w:tcPr>
            <w:tcW w:w="1461" w:type="dxa"/>
            <w:tcBorders>
              <w:top w:val="single" w:sz="4" w:space="0" w:color="000000"/>
              <w:left w:val="nil"/>
              <w:bottom w:val="nil"/>
              <w:right w:val="nil"/>
            </w:tcBorders>
            <w:shd w:val="clear" w:color="auto" w:fill="FFFFFF"/>
            <w:vAlign w:val="center"/>
          </w:tcPr>
          <w:p w14:paraId="7CD835FC"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47.651</w:t>
            </w:r>
          </w:p>
        </w:tc>
        <w:tc>
          <w:tcPr>
            <w:tcW w:w="1169" w:type="dxa"/>
            <w:tcBorders>
              <w:top w:val="single" w:sz="4" w:space="0" w:color="000000"/>
              <w:left w:val="nil"/>
              <w:bottom w:val="nil"/>
              <w:right w:val="nil"/>
            </w:tcBorders>
            <w:shd w:val="clear" w:color="auto" w:fill="FFFFFF"/>
            <w:vAlign w:val="center"/>
          </w:tcPr>
          <w:p w14:paraId="0D9C01FB"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6.112</w:t>
            </w:r>
          </w:p>
        </w:tc>
        <w:tc>
          <w:tcPr>
            <w:tcW w:w="1445" w:type="dxa"/>
            <w:tcBorders>
              <w:top w:val="single" w:sz="4" w:space="0" w:color="000000"/>
              <w:left w:val="nil"/>
              <w:bottom w:val="nil"/>
              <w:right w:val="nil"/>
            </w:tcBorders>
            <w:shd w:val="clear" w:color="auto" w:fill="FFFFFF"/>
            <w:vAlign w:val="center"/>
          </w:tcPr>
          <w:p w14:paraId="3504B05C"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43.657</w:t>
            </w:r>
          </w:p>
        </w:tc>
        <w:tc>
          <w:tcPr>
            <w:tcW w:w="1461" w:type="dxa"/>
            <w:tcBorders>
              <w:top w:val="single" w:sz="4" w:space="0" w:color="000000"/>
              <w:left w:val="nil"/>
              <w:bottom w:val="nil"/>
              <w:right w:val="nil"/>
            </w:tcBorders>
            <w:shd w:val="clear" w:color="auto" w:fill="FFFFFF"/>
            <w:vAlign w:val="center"/>
          </w:tcPr>
          <w:p w14:paraId="0FEE796A"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43.657</w:t>
            </w:r>
          </w:p>
        </w:tc>
      </w:tr>
      <w:tr w:rsidR="00343299" w:rsidRPr="00121EEA" w14:paraId="396770E2" w14:textId="77777777" w:rsidTr="00343299">
        <w:trPr>
          <w:cantSplit/>
          <w:jc w:val="center"/>
        </w:trPr>
        <w:tc>
          <w:tcPr>
            <w:tcW w:w="813" w:type="dxa"/>
            <w:tcBorders>
              <w:top w:val="nil"/>
              <w:left w:val="nil"/>
              <w:bottom w:val="nil"/>
              <w:right w:val="nil"/>
            </w:tcBorders>
            <w:shd w:val="clear" w:color="auto" w:fill="FFFFFF"/>
          </w:tcPr>
          <w:p w14:paraId="0BF6EF34"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2</w:t>
            </w:r>
          </w:p>
        </w:tc>
        <w:tc>
          <w:tcPr>
            <w:tcW w:w="1014" w:type="dxa"/>
            <w:tcBorders>
              <w:top w:val="nil"/>
              <w:left w:val="nil"/>
              <w:bottom w:val="nil"/>
              <w:right w:val="nil"/>
            </w:tcBorders>
            <w:shd w:val="clear" w:color="auto" w:fill="FFFFFF"/>
            <w:vAlign w:val="center"/>
          </w:tcPr>
          <w:p w14:paraId="1B435DF5"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.997</w:t>
            </w:r>
          </w:p>
        </w:tc>
        <w:tc>
          <w:tcPr>
            <w:tcW w:w="1445" w:type="dxa"/>
            <w:tcBorders>
              <w:top w:val="nil"/>
              <w:left w:val="nil"/>
              <w:bottom w:val="nil"/>
              <w:right w:val="nil"/>
            </w:tcBorders>
            <w:shd w:val="clear" w:color="auto" w:fill="FFFFFF"/>
            <w:vAlign w:val="center"/>
          </w:tcPr>
          <w:p w14:paraId="02783F19"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7.120</w:t>
            </w:r>
          </w:p>
        </w:tc>
        <w:tc>
          <w:tcPr>
            <w:tcW w:w="1461" w:type="dxa"/>
            <w:tcBorders>
              <w:top w:val="nil"/>
              <w:left w:val="nil"/>
              <w:bottom w:val="nil"/>
              <w:right w:val="nil"/>
            </w:tcBorders>
            <w:shd w:val="clear" w:color="auto" w:fill="FFFFFF"/>
            <w:vAlign w:val="center"/>
          </w:tcPr>
          <w:p w14:paraId="5A19534F"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54.771</w:t>
            </w:r>
          </w:p>
        </w:tc>
        <w:tc>
          <w:tcPr>
            <w:tcW w:w="1169" w:type="dxa"/>
            <w:tcBorders>
              <w:top w:val="nil"/>
              <w:left w:val="nil"/>
              <w:bottom w:val="nil"/>
              <w:right w:val="nil"/>
            </w:tcBorders>
            <w:shd w:val="clear" w:color="auto" w:fill="FFFFFF"/>
            <w:vAlign w:val="center"/>
          </w:tcPr>
          <w:p w14:paraId="189DE482"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45" w:type="dxa"/>
            <w:tcBorders>
              <w:top w:val="nil"/>
              <w:left w:val="nil"/>
              <w:bottom w:val="nil"/>
              <w:right w:val="nil"/>
            </w:tcBorders>
            <w:shd w:val="clear" w:color="auto" w:fill="FFFFFF"/>
            <w:vAlign w:val="center"/>
          </w:tcPr>
          <w:p w14:paraId="7C53FB6E"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61" w:type="dxa"/>
            <w:tcBorders>
              <w:top w:val="nil"/>
              <w:left w:val="nil"/>
              <w:bottom w:val="nil"/>
              <w:right w:val="nil"/>
            </w:tcBorders>
            <w:shd w:val="clear" w:color="auto" w:fill="FFFFFF"/>
            <w:vAlign w:val="center"/>
          </w:tcPr>
          <w:p w14:paraId="3CE1B19C"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r>
      <w:tr w:rsidR="00343299" w:rsidRPr="00121EEA" w14:paraId="1E744ED1" w14:textId="77777777" w:rsidTr="00343299">
        <w:trPr>
          <w:cantSplit/>
          <w:jc w:val="center"/>
        </w:trPr>
        <w:tc>
          <w:tcPr>
            <w:tcW w:w="813" w:type="dxa"/>
            <w:tcBorders>
              <w:top w:val="nil"/>
              <w:left w:val="nil"/>
              <w:bottom w:val="nil"/>
              <w:right w:val="nil"/>
            </w:tcBorders>
            <w:shd w:val="clear" w:color="auto" w:fill="FFFFFF"/>
          </w:tcPr>
          <w:p w14:paraId="50626551"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3</w:t>
            </w:r>
          </w:p>
        </w:tc>
        <w:tc>
          <w:tcPr>
            <w:tcW w:w="1014" w:type="dxa"/>
            <w:tcBorders>
              <w:top w:val="nil"/>
              <w:left w:val="nil"/>
              <w:bottom w:val="nil"/>
              <w:right w:val="nil"/>
            </w:tcBorders>
            <w:shd w:val="clear" w:color="auto" w:fill="FFFFFF"/>
            <w:vAlign w:val="center"/>
          </w:tcPr>
          <w:p w14:paraId="69D5BEBF"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.756</w:t>
            </w:r>
          </w:p>
        </w:tc>
        <w:tc>
          <w:tcPr>
            <w:tcW w:w="1445" w:type="dxa"/>
            <w:tcBorders>
              <w:top w:val="nil"/>
              <w:left w:val="nil"/>
              <w:bottom w:val="nil"/>
              <w:right w:val="nil"/>
            </w:tcBorders>
            <w:shd w:val="clear" w:color="auto" w:fill="FFFFFF"/>
            <w:vAlign w:val="center"/>
          </w:tcPr>
          <w:p w14:paraId="48039BEC"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5.398</w:t>
            </w:r>
          </w:p>
        </w:tc>
        <w:tc>
          <w:tcPr>
            <w:tcW w:w="1461" w:type="dxa"/>
            <w:tcBorders>
              <w:top w:val="nil"/>
              <w:left w:val="nil"/>
              <w:bottom w:val="nil"/>
              <w:right w:val="nil"/>
            </w:tcBorders>
            <w:shd w:val="clear" w:color="auto" w:fill="FFFFFF"/>
            <w:vAlign w:val="center"/>
          </w:tcPr>
          <w:p w14:paraId="4D819436"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60.168</w:t>
            </w:r>
          </w:p>
        </w:tc>
        <w:tc>
          <w:tcPr>
            <w:tcW w:w="1169" w:type="dxa"/>
            <w:tcBorders>
              <w:top w:val="nil"/>
              <w:left w:val="nil"/>
              <w:bottom w:val="nil"/>
              <w:right w:val="nil"/>
            </w:tcBorders>
            <w:shd w:val="clear" w:color="auto" w:fill="FFFFFF"/>
            <w:vAlign w:val="center"/>
          </w:tcPr>
          <w:p w14:paraId="7F1FAF89"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45" w:type="dxa"/>
            <w:tcBorders>
              <w:top w:val="nil"/>
              <w:left w:val="nil"/>
              <w:bottom w:val="nil"/>
              <w:right w:val="nil"/>
            </w:tcBorders>
            <w:shd w:val="clear" w:color="auto" w:fill="FFFFFF"/>
            <w:vAlign w:val="center"/>
          </w:tcPr>
          <w:p w14:paraId="7D9E0564"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61" w:type="dxa"/>
            <w:tcBorders>
              <w:top w:val="nil"/>
              <w:left w:val="nil"/>
              <w:bottom w:val="nil"/>
              <w:right w:val="nil"/>
            </w:tcBorders>
            <w:shd w:val="clear" w:color="auto" w:fill="FFFFFF"/>
            <w:vAlign w:val="center"/>
          </w:tcPr>
          <w:p w14:paraId="3241B973"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r>
      <w:tr w:rsidR="00343299" w:rsidRPr="00121EEA" w14:paraId="6A6A60BE" w14:textId="77777777" w:rsidTr="00343299">
        <w:trPr>
          <w:cantSplit/>
          <w:jc w:val="center"/>
        </w:trPr>
        <w:tc>
          <w:tcPr>
            <w:tcW w:w="813" w:type="dxa"/>
            <w:tcBorders>
              <w:top w:val="nil"/>
              <w:left w:val="nil"/>
              <w:bottom w:val="nil"/>
              <w:right w:val="nil"/>
            </w:tcBorders>
            <w:shd w:val="clear" w:color="auto" w:fill="FFFFFF"/>
          </w:tcPr>
          <w:p w14:paraId="6F0059D3"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4</w:t>
            </w:r>
          </w:p>
        </w:tc>
        <w:tc>
          <w:tcPr>
            <w:tcW w:w="1014" w:type="dxa"/>
            <w:tcBorders>
              <w:top w:val="nil"/>
              <w:left w:val="nil"/>
              <w:bottom w:val="nil"/>
              <w:right w:val="nil"/>
            </w:tcBorders>
            <w:shd w:val="clear" w:color="auto" w:fill="FFFFFF"/>
            <w:vAlign w:val="center"/>
          </w:tcPr>
          <w:p w14:paraId="7B82F2CD"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.729</w:t>
            </w:r>
          </w:p>
        </w:tc>
        <w:tc>
          <w:tcPr>
            <w:tcW w:w="1445" w:type="dxa"/>
            <w:tcBorders>
              <w:top w:val="nil"/>
              <w:left w:val="nil"/>
              <w:bottom w:val="nil"/>
              <w:right w:val="nil"/>
            </w:tcBorders>
            <w:shd w:val="clear" w:color="auto" w:fill="FFFFFF"/>
            <w:vAlign w:val="center"/>
          </w:tcPr>
          <w:p w14:paraId="69A9AC1D"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5.204</w:t>
            </w:r>
          </w:p>
        </w:tc>
        <w:tc>
          <w:tcPr>
            <w:tcW w:w="1461" w:type="dxa"/>
            <w:tcBorders>
              <w:top w:val="nil"/>
              <w:left w:val="nil"/>
              <w:bottom w:val="nil"/>
              <w:right w:val="nil"/>
            </w:tcBorders>
            <w:shd w:val="clear" w:color="auto" w:fill="FFFFFF"/>
            <w:vAlign w:val="center"/>
          </w:tcPr>
          <w:p w14:paraId="2D3CC84D"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65.373</w:t>
            </w:r>
          </w:p>
        </w:tc>
        <w:tc>
          <w:tcPr>
            <w:tcW w:w="1169" w:type="dxa"/>
            <w:tcBorders>
              <w:top w:val="nil"/>
              <w:left w:val="nil"/>
              <w:bottom w:val="nil"/>
              <w:right w:val="nil"/>
            </w:tcBorders>
            <w:shd w:val="clear" w:color="auto" w:fill="FFFFFF"/>
            <w:vAlign w:val="center"/>
          </w:tcPr>
          <w:p w14:paraId="0FDCFDCE"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45" w:type="dxa"/>
            <w:tcBorders>
              <w:top w:val="nil"/>
              <w:left w:val="nil"/>
              <w:bottom w:val="nil"/>
              <w:right w:val="nil"/>
            </w:tcBorders>
            <w:shd w:val="clear" w:color="auto" w:fill="FFFFFF"/>
            <w:vAlign w:val="center"/>
          </w:tcPr>
          <w:p w14:paraId="2C01746B"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61" w:type="dxa"/>
            <w:tcBorders>
              <w:top w:val="nil"/>
              <w:left w:val="nil"/>
              <w:bottom w:val="nil"/>
              <w:right w:val="nil"/>
            </w:tcBorders>
            <w:shd w:val="clear" w:color="auto" w:fill="FFFFFF"/>
            <w:vAlign w:val="center"/>
          </w:tcPr>
          <w:p w14:paraId="4EDC09A2"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r>
      <w:tr w:rsidR="00343299" w:rsidRPr="00121EEA" w14:paraId="2257D216" w14:textId="77777777" w:rsidTr="00343299">
        <w:trPr>
          <w:cantSplit/>
          <w:jc w:val="center"/>
        </w:trPr>
        <w:tc>
          <w:tcPr>
            <w:tcW w:w="813" w:type="dxa"/>
            <w:tcBorders>
              <w:top w:val="nil"/>
              <w:left w:val="nil"/>
              <w:bottom w:val="nil"/>
              <w:right w:val="nil"/>
            </w:tcBorders>
            <w:shd w:val="clear" w:color="auto" w:fill="FFFFFF"/>
          </w:tcPr>
          <w:p w14:paraId="0E0E5183"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5</w:t>
            </w:r>
          </w:p>
        </w:tc>
        <w:tc>
          <w:tcPr>
            <w:tcW w:w="1014" w:type="dxa"/>
            <w:tcBorders>
              <w:top w:val="nil"/>
              <w:left w:val="nil"/>
              <w:bottom w:val="nil"/>
              <w:right w:val="nil"/>
            </w:tcBorders>
            <w:shd w:val="clear" w:color="auto" w:fill="FFFFFF"/>
            <w:vAlign w:val="center"/>
          </w:tcPr>
          <w:p w14:paraId="5659C510"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.665</w:t>
            </w:r>
          </w:p>
        </w:tc>
        <w:tc>
          <w:tcPr>
            <w:tcW w:w="1445" w:type="dxa"/>
            <w:tcBorders>
              <w:top w:val="nil"/>
              <w:left w:val="nil"/>
              <w:bottom w:val="nil"/>
              <w:right w:val="nil"/>
            </w:tcBorders>
            <w:shd w:val="clear" w:color="auto" w:fill="FFFFFF"/>
            <w:vAlign w:val="center"/>
          </w:tcPr>
          <w:p w14:paraId="4CE9D2AD"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4.748</w:t>
            </w:r>
          </w:p>
        </w:tc>
        <w:tc>
          <w:tcPr>
            <w:tcW w:w="1461" w:type="dxa"/>
            <w:tcBorders>
              <w:top w:val="nil"/>
              <w:left w:val="nil"/>
              <w:bottom w:val="nil"/>
              <w:right w:val="nil"/>
            </w:tcBorders>
            <w:shd w:val="clear" w:color="auto" w:fill="FFFFFF"/>
            <w:vAlign w:val="center"/>
          </w:tcPr>
          <w:p w14:paraId="414404D9"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70.121</w:t>
            </w:r>
          </w:p>
        </w:tc>
        <w:tc>
          <w:tcPr>
            <w:tcW w:w="1169" w:type="dxa"/>
            <w:tcBorders>
              <w:top w:val="nil"/>
              <w:left w:val="nil"/>
              <w:bottom w:val="nil"/>
              <w:right w:val="nil"/>
            </w:tcBorders>
            <w:shd w:val="clear" w:color="auto" w:fill="FFFFFF"/>
            <w:vAlign w:val="center"/>
          </w:tcPr>
          <w:p w14:paraId="697AD60A"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45" w:type="dxa"/>
            <w:tcBorders>
              <w:top w:val="nil"/>
              <w:left w:val="nil"/>
              <w:bottom w:val="nil"/>
              <w:right w:val="nil"/>
            </w:tcBorders>
            <w:shd w:val="clear" w:color="auto" w:fill="FFFFFF"/>
            <w:vAlign w:val="center"/>
          </w:tcPr>
          <w:p w14:paraId="28723C57"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61" w:type="dxa"/>
            <w:tcBorders>
              <w:top w:val="nil"/>
              <w:left w:val="nil"/>
              <w:bottom w:val="nil"/>
              <w:right w:val="nil"/>
            </w:tcBorders>
            <w:shd w:val="clear" w:color="auto" w:fill="FFFFFF"/>
            <w:vAlign w:val="center"/>
          </w:tcPr>
          <w:p w14:paraId="41818F00"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r>
      <w:tr w:rsidR="00343299" w:rsidRPr="00121EEA" w14:paraId="053DD57E" w14:textId="77777777" w:rsidTr="00343299">
        <w:trPr>
          <w:cantSplit/>
          <w:jc w:val="center"/>
        </w:trPr>
        <w:tc>
          <w:tcPr>
            <w:tcW w:w="813" w:type="dxa"/>
            <w:tcBorders>
              <w:top w:val="nil"/>
              <w:left w:val="nil"/>
              <w:bottom w:val="nil"/>
              <w:right w:val="nil"/>
            </w:tcBorders>
            <w:shd w:val="clear" w:color="auto" w:fill="FFFFFF"/>
          </w:tcPr>
          <w:p w14:paraId="1E235CBA"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6</w:t>
            </w:r>
          </w:p>
        </w:tc>
        <w:tc>
          <w:tcPr>
            <w:tcW w:w="1014" w:type="dxa"/>
            <w:tcBorders>
              <w:top w:val="nil"/>
              <w:left w:val="nil"/>
              <w:bottom w:val="nil"/>
              <w:right w:val="nil"/>
            </w:tcBorders>
            <w:shd w:val="clear" w:color="auto" w:fill="FFFFFF"/>
            <w:vAlign w:val="center"/>
          </w:tcPr>
          <w:p w14:paraId="4DA91107"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.618</w:t>
            </w:r>
          </w:p>
        </w:tc>
        <w:tc>
          <w:tcPr>
            <w:tcW w:w="1445" w:type="dxa"/>
            <w:tcBorders>
              <w:top w:val="nil"/>
              <w:left w:val="nil"/>
              <w:bottom w:val="nil"/>
              <w:right w:val="nil"/>
            </w:tcBorders>
            <w:shd w:val="clear" w:color="auto" w:fill="FFFFFF"/>
            <w:vAlign w:val="center"/>
          </w:tcPr>
          <w:p w14:paraId="69FF21FE"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4.417</w:t>
            </w:r>
          </w:p>
        </w:tc>
        <w:tc>
          <w:tcPr>
            <w:tcW w:w="1461" w:type="dxa"/>
            <w:tcBorders>
              <w:top w:val="nil"/>
              <w:left w:val="nil"/>
              <w:bottom w:val="nil"/>
              <w:right w:val="nil"/>
            </w:tcBorders>
            <w:shd w:val="clear" w:color="auto" w:fill="FFFFFF"/>
            <w:vAlign w:val="center"/>
          </w:tcPr>
          <w:p w14:paraId="7BC7EF0D"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74.538</w:t>
            </w:r>
          </w:p>
        </w:tc>
        <w:tc>
          <w:tcPr>
            <w:tcW w:w="1169" w:type="dxa"/>
            <w:tcBorders>
              <w:top w:val="nil"/>
              <w:left w:val="nil"/>
              <w:bottom w:val="nil"/>
              <w:right w:val="nil"/>
            </w:tcBorders>
            <w:shd w:val="clear" w:color="auto" w:fill="FFFFFF"/>
            <w:vAlign w:val="center"/>
          </w:tcPr>
          <w:p w14:paraId="402AC780"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45" w:type="dxa"/>
            <w:tcBorders>
              <w:top w:val="nil"/>
              <w:left w:val="nil"/>
              <w:bottom w:val="nil"/>
              <w:right w:val="nil"/>
            </w:tcBorders>
            <w:shd w:val="clear" w:color="auto" w:fill="FFFFFF"/>
            <w:vAlign w:val="center"/>
          </w:tcPr>
          <w:p w14:paraId="4434440E"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61" w:type="dxa"/>
            <w:tcBorders>
              <w:top w:val="nil"/>
              <w:left w:val="nil"/>
              <w:bottom w:val="nil"/>
              <w:right w:val="nil"/>
            </w:tcBorders>
            <w:shd w:val="clear" w:color="auto" w:fill="FFFFFF"/>
            <w:vAlign w:val="center"/>
          </w:tcPr>
          <w:p w14:paraId="24239CA9"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r>
      <w:tr w:rsidR="00343299" w:rsidRPr="00121EEA" w14:paraId="743E7178" w14:textId="77777777" w:rsidTr="00343299">
        <w:trPr>
          <w:cantSplit/>
          <w:jc w:val="center"/>
        </w:trPr>
        <w:tc>
          <w:tcPr>
            <w:tcW w:w="813" w:type="dxa"/>
            <w:tcBorders>
              <w:top w:val="nil"/>
              <w:left w:val="nil"/>
              <w:bottom w:val="nil"/>
              <w:right w:val="nil"/>
            </w:tcBorders>
            <w:shd w:val="clear" w:color="auto" w:fill="FFFFFF"/>
          </w:tcPr>
          <w:p w14:paraId="3033EAF0"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7</w:t>
            </w:r>
          </w:p>
        </w:tc>
        <w:tc>
          <w:tcPr>
            <w:tcW w:w="1014" w:type="dxa"/>
            <w:tcBorders>
              <w:top w:val="nil"/>
              <w:left w:val="nil"/>
              <w:bottom w:val="nil"/>
              <w:right w:val="nil"/>
            </w:tcBorders>
            <w:shd w:val="clear" w:color="auto" w:fill="FFFFFF"/>
            <w:vAlign w:val="center"/>
          </w:tcPr>
          <w:p w14:paraId="52C8BA73"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.582</w:t>
            </w:r>
          </w:p>
        </w:tc>
        <w:tc>
          <w:tcPr>
            <w:tcW w:w="1445" w:type="dxa"/>
            <w:tcBorders>
              <w:top w:val="nil"/>
              <w:left w:val="nil"/>
              <w:bottom w:val="nil"/>
              <w:right w:val="nil"/>
            </w:tcBorders>
            <w:shd w:val="clear" w:color="auto" w:fill="FFFFFF"/>
            <w:vAlign w:val="center"/>
          </w:tcPr>
          <w:p w14:paraId="79A5AFA1"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4.156</w:t>
            </w:r>
          </w:p>
        </w:tc>
        <w:tc>
          <w:tcPr>
            <w:tcW w:w="1461" w:type="dxa"/>
            <w:tcBorders>
              <w:top w:val="nil"/>
              <w:left w:val="nil"/>
              <w:bottom w:val="nil"/>
              <w:right w:val="nil"/>
            </w:tcBorders>
            <w:shd w:val="clear" w:color="auto" w:fill="FFFFFF"/>
            <w:vAlign w:val="center"/>
          </w:tcPr>
          <w:p w14:paraId="644FBC3B"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78.695</w:t>
            </w:r>
          </w:p>
        </w:tc>
        <w:tc>
          <w:tcPr>
            <w:tcW w:w="1169" w:type="dxa"/>
            <w:tcBorders>
              <w:top w:val="nil"/>
              <w:left w:val="nil"/>
              <w:bottom w:val="nil"/>
              <w:right w:val="nil"/>
            </w:tcBorders>
            <w:shd w:val="clear" w:color="auto" w:fill="FFFFFF"/>
            <w:vAlign w:val="center"/>
          </w:tcPr>
          <w:p w14:paraId="61F5104D"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45" w:type="dxa"/>
            <w:tcBorders>
              <w:top w:val="nil"/>
              <w:left w:val="nil"/>
              <w:bottom w:val="nil"/>
              <w:right w:val="nil"/>
            </w:tcBorders>
            <w:shd w:val="clear" w:color="auto" w:fill="FFFFFF"/>
            <w:vAlign w:val="center"/>
          </w:tcPr>
          <w:p w14:paraId="117F5742"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61" w:type="dxa"/>
            <w:tcBorders>
              <w:top w:val="nil"/>
              <w:left w:val="nil"/>
              <w:bottom w:val="nil"/>
              <w:right w:val="nil"/>
            </w:tcBorders>
            <w:shd w:val="clear" w:color="auto" w:fill="FFFFFF"/>
            <w:vAlign w:val="center"/>
          </w:tcPr>
          <w:p w14:paraId="5D432710"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r>
      <w:tr w:rsidR="00343299" w:rsidRPr="00121EEA" w14:paraId="24750F15" w14:textId="77777777" w:rsidTr="00343299">
        <w:trPr>
          <w:cantSplit/>
          <w:jc w:val="center"/>
        </w:trPr>
        <w:tc>
          <w:tcPr>
            <w:tcW w:w="813" w:type="dxa"/>
            <w:tcBorders>
              <w:top w:val="nil"/>
              <w:left w:val="nil"/>
              <w:bottom w:val="nil"/>
              <w:right w:val="nil"/>
            </w:tcBorders>
            <w:shd w:val="clear" w:color="auto" w:fill="FFFFFF"/>
          </w:tcPr>
          <w:p w14:paraId="1A93EE93"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8</w:t>
            </w:r>
          </w:p>
        </w:tc>
        <w:tc>
          <w:tcPr>
            <w:tcW w:w="1014" w:type="dxa"/>
            <w:tcBorders>
              <w:top w:val="nil"/>
              <w:left w:val="nil"/>
              <w:bottom w:val="nil"/>
              <w:right w:val="nil"/>
            </w:tcBorders>
            <w:shd w:val="clear" w:color="auto" w:fill="FFFFFF"/>
            <w:vAlign w:val="center"/>
          </w:tcPr>
          <w:p w14:paraId="3834391F"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.546</w:t>
            </w:r>
          </w:p>
        </w:tc>
        <w:tc>
          <w:tcPr>
            <w:tcW w:w="1445" w:type="dxa"/>
            <w:tcBorders>
              <w:top w:val="nil"/>
              <w:left w:val="nil"/>
              <w:bottom w:val="nil"/>
              <w:right w:val="nil"/>
            </w:tcBorders>
            <w:shd w:val="clear" w:color="auto" w:fill="FFFFFF"/>
            <w:vAlign w:val="center"/>
          </w:tcPr>
          <w:p w14:paraId="46802B2F"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3.901</w:t>
            </w:r>
          </w:p>
        </w:tc>
        <w:tc>
          <w:tcPr>
            <w:tcW w:w="1461" w:type="dxa"/>
            <w:tcBorders>
              <w:top w:val="nil"/>
              <w:left w:val="nil"/>
              <w:bottom w:val="nil"/>
              <w:right w:val="nil"/>
            </w:tcBorders>
            <w:shd w:val="clear" w:color="auto" w:fill="FFFFFF"/>
            <w:vAlign w:val="center"/>
          </w:tcPr>
          <w:p w14:paraId="3E058A82"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82.595</w:t>
            </w:r>
          </w:p>
        </w:tc>
        <w:tc>
          <w:tcPr>
            <w:tcW w:w="1169" w:type="dxa"/>
            <w:tcBorders>
              <w:top w:val="nil"/>
              <w:left w:val="nil"/>
              <w:bottom w:val="nil"/>
              <w:right w:val="nil"/>
            </w:tcBorders>
            <w:shd w:val="clear" w:color="auto" w:fill="FFFFFF"/>
            <w:vAlign w:val="center"/>
          </w:tcPr>
          <w:p w14:paraId="759F6E4C"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45" w:type="dxa"/>
            <w:tcBorders>
              <w:top w:val="nil"/>
              <w:left w:val="nil"/>
              <w:bottom w:val="nil"/>
              <w:right w:val="nil"/>
            </w:tcBorders>
            <w:shd w:val="clear" w:color="auto" w:fill="FFFFFF"/>
            <w:vAlign w:val="center"/>
          </w:tcPr>
          <w:p w14:paraId="005747FC"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61" w:type="dxa"/>
            <w:tcBorders>
              <w:top w:val="nil"/>
              <w:left w:val="nil"/>
              <w:bottom w:val="nil"/>
              <w:right w:val="nil"/>
            </w:tcBorders>
            <w:shd w:val="clear" w:color="auto" w:fill="FFFFFF"/>
            <w:vAlign w:val="center"/>
          </w:tcPr>
          <w:p w14:paraId="2F713117"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r>
      <w:tr w:rsidR="00343299" w:rsidRPr="00121EEA" w14:paraId="6C184F65" w14:textId="77777777" w:rsidTr="00343299">
        <w:trPr>
          <w:cantSplit/>
          <w:jc w:val="center"/>
        </w:trPr>
        <w:tc>
          <w:tcPr>
            <w:tcW w:w="813" w:type="dxa"/>
            <w:tcBorders>
              <w:top w:val="nil"/>
              <w:left w:val="nil"/>
              <w:bottom w:val="nil"/>
              <w:right w:val="nil"/>
            </w:tcBorders>
            <w:shd w:val="clear" w:color="auto" w:fill="FFFFFF"/>
          </w:tcPr>
          <w:p w14:paraId="39D064AF"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9</w:t>
            </w:r>
          </w:p>
        </w:tc>
        <w:tc>
          <w:tcPr>
            <w:tcW w:w="1014" w:type="dxa"/>
            <w:tcBorders>
              <w:top w:val="nil"/>
              <w:left w:val="nil"/>
              <w:bottom w:val="nil"/>
              <w:right w:val="nil"/>
            </w:tcBorders>
            <w:shd w:val="clear" w:color="auto" w:fill="FFFFFF"/>
            <w:vAlign w:val="center"/>
          </w:tcPr>
          <w:p w14:paraId="0AB34F11"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.509</w:t>
            </w:r>
          </w:p>
        </w:tc>
        <w:tc>
          <w:tcPr>
            <w:tcW w:w="1445" w:type="dxa"/>
            <w:tcBorders>
              <w:top w:val="nil"/>
              <w:left w:val="nil"/>
              <w:bottom w:val="nil"/>
              <w:right w:val="nil"/>
            </w:tcBorders>
            <w:shd w:val="clear" w:color="auto" w:fill="FFFFFF"/>
            <w:vAlign w:val="center"/>
          </w:tcPr>
          <w:p w14:paraId="1BECE937"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3.635</w:t>
            </w:r>
          </w:p>
        </w:tc>
        <w:tc>
          <w:tcPr>
            <w:tcW w:w="1461" w:type="dxa"/>
            <w:tcBorders>
              <w:top w:val="nil"/>
              <w:left w:val="nil"/>
              <w:bottom w:val="nil"/>
              <w:right w:val="nil"/>
            </w:tcBorders>
            <w:shd w:val="clear" w:color="auto" w:fill="FFFFFF"/>
            <w:vAlign w:val="center"/>
          </w:tcPr>
          <w:p w14:paraId="6ABB92A2"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86.231</w:t>
            </w:r>
          </w:p>
        </w:tc>
        <w:tc>
          <w:tcPr>
            <w:tcW w:w="1169" w:type="dxa"/>
            <w:tcBorders>
              <w:top w:val="nil"/>
              <w:left w:val="nil"/>
              <w:bottom w:val="nil"/>
              <w:right w:val="nil"/>
            </w:tcBorders>
            <w:shd w:val="clear" w:color="auto" w:fill="FFFFFF"/>
            <w:vAlign w:val="center"/>
          </w:tcPr>
          <w:p w14:paraId="38F53EC6"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45" w:type="dxa"/>
            <w:tcBorders>
              <w:top w:val="nil"/>
              <w:left w:val="nil"/>
              <w:bottom w:val="nil"/>
              <w:right w:val="nil"/>
            </w:tcBorders>
            <w:shd w:val="clear" w:color="auto" w:fill="FFFFFF"/>
            <w:vAlign w:val="center"/>
          </w:tcPr>
          <w:p w14:paraId="3375F750"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61" w:type="dxa"/>
            <w:tcBorders>
              <w:top w:val="nil"/>
              <w:left w:val="nil"/>
              <w:bottom w:val="nil"/>
              <w:right w:val="nil"/>
            </w:tcBorders>
            <w:shd w:val="clear" w:color="auto" w:fill="FFFFFF"/>
            <w:vAlign w:val="center"/>
          </w:tcPr>
          <w:p w14:paraId="4F9D998B"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r>
      <w:tr w:rsidR="00343299" w:rsidRPr="00121EEA" w14:paraId="095C3275" w14:textId="77777777" w:rsidTr="00343299">
        <w:trPr>
          <w:cantSplit/>
          <w:jc w:val="center"/>
        </w:trPr>
        <w:tc>
          <w:tcPr>
            <w:tcW w:w="813" w:type="dxa"/>
            <w:tcBorders>
              <w:top w:val="nil"/>
              <w:left w:val="nil"/>
              <w:bottom w:val="nil"/>
              <w:right w:val="nil"/>
            </w:tcBorders>
            <w:shd w:val="clear" w:color="auto" w:fill="FFFFFF"/>
          </w:tcPr>
          <w:p w14:paraId="7BAAD717"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10</w:t>
            </w:r>
          </w:p>
        </w:tc>
        <w:tc>
          <w:tcPr>
            <w:tcW w:w="1014" w:type="dxa"/>
            <w:tcBorders>
              <w:top w:val="nil"/>
              <w:left w:val="nil"/>
              <w:bottom w:val="nil"/>
              <w:right w:val="nil"/>
            </w:tcBorders>
            <w:shd w:val="clear" w:color="auto" w:fill="FFFFFF"/>
            <w:vAlign w:val="center"/>
          </w:tcPr>
          <w:p w14:paraId="640A81DE"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.494</w:t>
            </w:r>
          </w:p>
        </w:tc>
        <w:tc>
          <w:tcPr>
            <w:tcW w:w="1445" w:type="dxa"/>
            <w:tcBorders>
              <w:top w:val="nil"/>
              <w:left w:val="nil"/>
              <w:bottom w:val="nil"/>
              <w:right w:val="nil"/>
            </w:tcBorders>
            <w:shd w:val="clear" w:color="auto" w:fill="FFFFFF"/>
            <w:vAlign w:val="center"/>
          </w:tcPr>
          <w:p w14:paraId="02250CE0"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3.528</w:t>
            </w:r>
          </w:p>
        </w:tc>
        <w:tc>
          <w:tcPr>
            <w:tcW w:w="1461" w:type="dxa"/>
            <w:tcBorders>
              <w:top w:val="nil"/>
              <w:left w:val="nil"/>
              <w:bottom w:val="nil"/>
              <w:right w:val="nil"/>
            </w:tcBorders>
            <w:shd w:val="clear" w:color="auto" w:fill="FFFFFF"/>
            <w:vAlign w:val="center"/>
          </w:tcPr>
          <w:p w14:paraId="626B9E14"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89.759</w:t>
            </w:r>
          </w:p>
        </w:tc>
        <w:tc>
          <w:tcPr>
            <w:tcW w:w="1169" w:type="dxa"/>
            <w:tcBorders>
              <w:top w:val="nil"/>
              <w:left w:val="nil"/>
              <w:bottom w:val="nil"/>
              <w:right w:val="nil"/>
            </w:tcBorders>
            <w:shd w:val="clear" w:color="auto" w:fill="FFFFFF"/>
            <w:vAlign w:val="center"/>
          </w:tcPr>
          <w:p w14:paraId="559C41A7"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45" w:type="dxa"/>
            <w:tcBorders>
              <w:top w:val="nil"/>
              <w:left w:val="nil"/>
              <w:bottom w:val="nil"/>
              <w:right w:val="nil"/>
            </w:tcBorders>
            <w:shd w:val="clear" w:color="auto" w:fill="FFFFFF"/>
            <w:vAlign w:val="center"/>
          </w:tcPr>
          <w:p w14:paraId="668F9316"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61" w:type="dxa"/>
            <w:tcBorders>
              <w:top w:val="nil"/>
              <w:left w:val="nil"/>
              <w:bottom w:val="nil"/>
              <w:right w:val="nil"/>
            </w:tcBorders>
            <w:shd w:val="clear" w:color="auto" w:fill="FFFFFF"/>
            <w:vAlign w:val="center"/>
          </w:tcPr>
          <w:p w14:paraId="2D0A90A7"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r>
      <w:tr w:rsidR="00343299" w:rsidRPr="00121EEA" w14:paraId="31E09D21" w14:textId="77777777" w:rsidTr="00343299">
        <w:trPr>
          <w:cantSplit/>
          <w:jc w:val="center"/>
        </w:trPr>
        <w:tc>
          <w:tcPr>
            <w:tcW w:w="813" w:type="dxa"/>
            <w:tcBorders>
              <w:top w:val="nil"/>
              <w:left w:val="nil"/>
              <w:bottom w:val="nil"/>
              <w:right w:val="nil"/>
            </w:tcBorders>
            <w:shd w:val="clear" w:color="auto" w:fill="FFFFFF"/>
          </w:tcPr>
          <w:p w14:paraId="3108798A"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11</w:t>
            </w:r>
          </w:p>
        </w:tc>
        <w:tc>
          <w:tcPr>
            <w:tcW w:w="1014" w:type="dxa"/>
            <w:tcBorders>
              <w:top w:val="nil"/>
              <w:left w:val="nil"/>
              <w:bottom w:val="nil"/>
              <w:right w:val="nil"/>
            </w:tcBorders>
            <w:shd w:val="clear" w:color="auto" w:fill="FFFFFF"/>
            <w:vAlign w:val="center"/>
          </w:tcPr>
          <w:p w14:paraId="2D2B5E1A"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.438</w:t>
            </w:r>
          </w:p>
        </w:tc>
        <w:tc>
          <w:tcPr>
            <w:tcW w:w="1445" w:type="dxa"/>
            <w:tcBorders>
              <w:top w:val="nil"/>
              <w:left w:val="nil"/>
              <w:bottom w:val="nil"/>
              <w:right w:val="nil"/>
            </w:tcBorders>
            <w:shd w:val="clear" w:color="auto" w:fill="FFFFFF"/>
            <w:vAlign w:val="center"/>
          </w:tcPr>
          <w:p w14:paraId="73C5E369"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3.130</w:t>
            </w:r>
          </w:p>
        </w:tc>
        <w:tc>
          <w:tcPr>
            <w:tcW w:w="1461" w:type="dxa"/>
            <w:tcBorders>
              <w:top w:val="nil"/>
              <w:left w:val="nil"/>
              <w:bottom w:val="nil"/>
              <w:right w:val="nil"/>
            </w:tcBorders>
            <w:shd w:val="clear" w:color="auto" w:fill="FFFFFF"/>
            <w:vAlign w:val="center"/>
          </w:tcPr>
          <w:p w14:paraId="09B2166E"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92.889</w:t>
            </w:r>
          </w:p>
        </w:tc>
        <w:tc>
          <w:tcPr>
            <w:tcW w:w="1169" w:type="dxa"/>
            <w:tcBorders>
              <w:top w:val="nil"/>
              <w:left w:val="nil"/>
              <w:bottom w:val="nil"/>
              <w:right w:val="nil"/>
            </w:tcBorders>
            <w:shd w:val="clear" w:color="auto" w:fill="FFFFFF"/>
            <w:vAlign w:val="center"/>
          </w:tcPr>
          <w:p w14:paraId="10132100"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45" w:type="dxa"/>
            <w:tcBorders>
              <w:top w:val="nil"/>
              <w:left w:val="nil"/>
              <w:bottom w:val="nil"/>
              <w:right w:val="nil"/>
            </w:tcBorders>
            <w:shd w:val="clear" w:color="auto" w:fill="FFFFFF"/>
            <w:vAlign w:val="center"/>
          </w:tcPr>
          <w:p w14:paraId="48E5C8D4"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61" w:type="dxa"/>
            <w:tcBorders>
              <w:top w:val="nil"/>
              <w:left w:val="nil"/>
              <w:bottom w:val="nil"/>
              <w:right w:val="nil"/>
            </w:tcBorders>
            <w:shd w:val="clear" w:color="auto" w:fill="FFFFFF"/>
            <w:vAlign w:val="center"/>
          </w:tcPr>
          <w:p w14:paraId="32563FF6"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r>
      <w:tr w:rsidR="00343299" w:rsidRPr="00121EEA" w14:paraId="0BFC79E0" w14:textId="77777777" w:rsidTr="00343299">
        <w:trPr>
          <w:cantSplit/>
          <w:jc w:val="center"/>
        </w:trPr>
        <w:tc>
          <w:tcPr>
            <w:tcW w:w="813" w:type="dxa"/>
            <w:tcBorders>
              <w:top w:val="nil"/>
              <w:left w:val="nil"/>
              <w:bottom w:val="nil"/>
              <w:right w:val="nil"/>
            </w:tcBorders>
            <w:shd w:val="clear" w:color="auto" w:fill="FFFFFF"/>
          </w:tcPr>
          <w:p w14:paraId="10F8CFE3"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12</w:t>
            </w:r>
          </w:p>
        </w:tc>
        <w:tc>
          <w:tcPr>
            <w:tcW w:w="1014" w:type="dxa"/>
            <w:tcBorders>
              <w:top w:val="nil"/>
              <w:left w:val="nil"/>
              <w:bottom w:val="nil"/>
              <w:right w:val="nil"/>
            </w:tcBorders>
            <w:shd w:val="clear" w:color="auto" w:fill="FFFFFF"/>
            <w:vAlign w:val="center"/>
          </w:tcPr>
          <w:p w14:paraId="344BE339"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.380</w:t>
            </w:r>
          </w:p>
        </w:tc>
        <w:tc>
          <w:tcPr>
            <w:tcW w:w="1445" w:type="dxa"/>
            <w:tcBorders>
              <w:top w:val="nil"/>
              <w:left w:val="nil"/>
              <w:bottom w:val="nil"/>
              <w:right w:val="nil"/>
            </w:tcBorders>
            <w:shd w:val="clear" w:color="auto" w:fill="FFFFFF"/>
            <w:vAlign w:val="center"/>
          </w:tcPr>
          <w:p w14:paraId="5E58DE8B"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2.715</w:t>
            </w:r>
          </w:p>
        </w:tc>
        <w:tc>
          <w:tcPr>
            <w:tcW w:w="1461" w:type="dxa"/>
            <w:tcBorders>
              <w:top w:val="nil"/>
              <w:left w:val="nil"/>
              <w:bottom w:val="nil"/>
              <w:right w:val="nil"/>
            </w:tcBorders>
            <w:shd w:val="clear" w:color="auto" w:fill="FFFFFF"/>
            <w:vAlign w:val="center"/>
          </w:tcPr>
          <w:p w14:paraId="125E565C"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95.603</w:t>
            </w:r>
          </w:p>
        </w:tc>
        <w:tc>
          <w:tcPr>
            <w:tcW w:w="1169" w:type="dxa"/>
            <w:tcBorders>
              <w:top w:val="nil"/>
              <w:left w:val="nil"/>
              <w:bottom w:val="nil"/>
              <w:right w:val="nil"/>
            </w:tcBorders>
            <w:shd w:val="clear" w:color="auto" w:fill="FFFFFF"/>
            <w:vAlign w:val="center"/>
          </w:tcPr>
          <w:p w14:paraId="4823D56C"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45" w:type="dxa"/>
            <w:tcBorders>
              <w:top w:val="nil"/>
              <w:left w:val="nil"/>
              <w:bottom w:val="nil"/>
              <w:right w:val="nil"/>
            </w:tcBorders>
            <w:shd w:val="clear" w:color="auto" w:fill="FFFFFF"/>
            <w:vAlign w:val="center"/>
          </w:tcPr>
          <w:p w14:paraId="21BF6D73"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61" w:type="dxa"/>
            <w:tcBorders>
              <w:top w:val="nil"/>
              <w:left w:val="nil"/>
              <w:bottom w:val="nil"/>
              <w:right w:val="nil"/>
            </w:tcBorders>
            <w:shd w:val="clear" w:color="auto" w:fill="FFFFFF"/>
            <w:vAlign w:val="center"/>
          </w:tcPr>
          <w:p w14:paraId="47D686C1"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r>
      <w:tr w:rsidR="00343299" w:rsidRPr="00121EEA" w14:paraId="60C83225" w14:textId="77777777" w:rsidTr="00343299">
        <w:trPr>
          <w:cantSplit/>
          <w:jc w:val="center"/>
        </w:trPr>
        <w:tc>
          <w:tcPr>
            <w:tcW w:w="813" w:type="dxa"/>
            <w:tcBorders>
              <w:top w:val="nil"/>
              <w:left w:val="nil"/>
              <w:bottom w:val="nil"/>
              <w:right w:val="nil"/>
            </w:tcBorders>
            <w:shd w:val="clear" w:color="auto" w:fill="FFFFFF"/>
          </w:tcPr>
          <w:p w14:paraId="6FDC3F18"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13</w:t>
            </w:r>
          </w:p>
        </w:tc>
        <w:tc>
          <w:tcPr>
            <w:tcW w:w="1014" w:type="dxa"/>
            <w:tcBorders>
              <w:top w:val="nil"/>
              <w:left w:val="nil"/>
              <w:bottom w:val="nil"/>
              <w:right w:val="nil"/>
            </w:tcBorders>
            <w:shd w:val="clear" w:color="auto" w:fill="FFFFFF"/>
            <w:vAlign w:val="center"/>
          </w:tcPr>
          <w:p w14:paraId="6F6D68D0"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.337</w:t>
            </w:r>
          </w:p>
        </w:tc>
        <w:tc>
          <w:tcPr>
            <w:tcW w:w="1445" w:type="dxa"/>
            <w:tcBorders>
              <w:top w:val="nil"/>
              <w:left w:val="nil"/>
              <w:bottom w:val="nil"/>
              <w:right w:val="nil"/>
            </w:tcBorders>
            <w:shd w:val="clear" w:color="auto" w:fill="FFFFFF"/>
            <w:vAlign w:val="center"/>
          </w:tcPr>
          <w:p w14:paraId="535ADF62"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2.407</w:t>
            </w:r>
          </w:p>
        </w:tc>
        <w:tc>
          <w:tcPr>
            <w:tcW w:w="1461" w:type="dxa"/>
            <w:tcBorders>
              <w:top w:val="nil"/>
              <w:left w:val="nil"/>
              <w:bottom w:val="nil"/>
              <w:right w:val="nil"/>
            </w:tcBorders>
            <w:shd w:val="clear" w:color="auto" w:fill="FFFFFF"/>
            <w:vAlign w:val="center"/>
          </w:tcPr>
          <w:p w14:paraId="60389B20"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98.011</w:t>
            </w:r>
          </w:p>
        </w:tc>
        <w:tc>
          <w:tcPr>
            <w:tcW w:w="1169" w:type="dxa"/>
            <w:tcBorders>
              <w:top w:val="nil"/>
              <w:left w:val="nil"/>
              <w:bottom w:val="nil"/>
              <w:right w:val="nil"/>
            </w:tcBorders>
            <w:shd w:val="clear" w:color="auto" w:fill="FFFFFF"/>
            <w:vAlign w:val="center"/>
          </w:tcPr>
          <w:p w14:paraId="76A4035F"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45" w:type="dxa"/>
            <w:tcBorders>
              <w:top w:val="nil"/>
              <w:left w:val="nil"/>
              <w:bottom w:val="nil"/>
              <w:right w:val="nil"/>
            </w:tcBorders>
            <w:shd w:val="clear" w:color="auto" w:fill="FFFFFF"/>
            <w:vAlign w:val="center"/>
          </w:tcPr>
          <w:p w14:paraId="0D22512B"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61" w:type="dxa"/>
            <w:tcBorders>
              <w:top w:val="nil"/>
              <w:left w:val="nil"/>
              <w:bottom w:val="nil"/>
              <w:right w:val="nil"/>
            </w:tcBorders>
            <w:shd w:val="clear" w:color="auto" w:fill="FFFFFF"/>
            <w:vAlign w:val="center"/>
          </w:tcPr>
          <w:p w14:paraId="7890A99F"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r>
      <w:tr w:rsidR="00343299" w:rsidRPr="00121EEA" w14:paraId="191DD26A" w14:textId="77777777" w:rsidTr="00343299">
        <w:trPr>
          <w:cantSplit/>
          <w:jc w:val="center"/>
        </w:trPr>
        <w:tc>
          <w:tcPr>
            <w:tcW w:w="813" w:type="dxa"/>
            <w:tcBorders>
              <w:top w:val="nil"/>
              <w:left w:val="nil"/>
              <w:bottom w:val="single" w:sz="4" w:space="0" w:color="000000"/>
              <w:right w:val="nil"/>
            </w:tcBorders>
            <w:shd w:val="clear" w:color="auto" w:fill="FFFFFF"/>
          </w:tcPr>
          <w:p w14:paraId="7B38992B"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14</w:t>
            </w:r>
          </w:p>
        </w:tc>
        <w:tc>
          <w:tcPr>
            <w:tcW w:w="1014" w:type="dxa"/>
            <w:tcBorders>
              <w:top w:val="nil"/>
              <w:left w:val="nil"/>
              <w:bottom w:val="single" w:sz="4" w:space="0" w:color="000000"/>
              <w:right w:val="nil"/>
            </w:tcBorders>
            <w:shd w:val="clear" w:color="auto" w:fill="FFFFFF"/>
            <w:vAlign w:val="center"/>
          </w:tcPr>
          <w:p w14:paraId="4558FDC2"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.279</w:t>
            </w:r>
          </w:p>
        </w:tc>
        <w:tc>
          <w:tcPr>
            <w:tcW w:w="1445" w:type="dxa"/>
            <w:tcBorders>
              <w:top w:val="nil"/>
              <w:left w:val="nil"/>
              <w:bottom w:val="single" w:sz="4" w:space="0" w:color="000000"/>
              <w:right w:val="nil"/>
            </w:tcBorders>
            <w:shd w:val="clear" w:color="auto" w:fill="FFFFFF"/>
            <w:vAlign w:val="center"/>
          </w:tcPr>
          <w:p w14:paraId="020BCE20"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1.989</w:t>
            </w:r>
          </w:p>
        </w:tc>
        <w:tc>
          <w:tcPr>
            <w:tcW w:w="1461" w:type="dxa"/>
            <w:tcBorders>
              <w:top w:val="nil"/>
              <w:left w:val="nil"/>
              <w:bottom w:val="single" w:sz="4" w:space="0" w:color="000000"/>
              <w:right w:val="nil"/>
            </w:tcBorders>
            <w:shd w:val="clear" w:color="auto" w:fill="FFFFFF"/>
            <w:vAlign w:val="center"/>
          </w:tcPr>
          <w:p w14:paraId="19EF6284"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100.000</w:t>
            </w:r>
          </w:p>
        </w:tc>
        <w:tc>
          <w:tcPr>
            <w:tcW w:w="1169" w:type="dxa"/>
            <w:tcBorders>
              <w:top w:val="nil"/>
              <w:left w:val="nil"/>
              <w:bottom w:val="single" w:sz="4" w:space="0" w:color="000000"/>
              <w:right w:val="nil"/>
            </w:tcBorders>
            <w:shd w:val="clear" w:color="auto" w:fill="FFFFFF"/>
            <w:vAlign w:val="center"/>
          </w:tcPr>
          <w:p w14:paraId="0FA320F9"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45" w:type="dxa"/>
            <w:tcBorders>
              <w:top w:val="nil"/>
              <w:left w:val="nil"/>
              <w:bottom w:val="single" w:sz="4" w:space="0" w:color="000000"/>
              <w:right w:val="nil"/>
            </w:tcBorders>
            <w:shd w:val="clear" w:color="auto" w:fill="FFFFFF"/>
            <w:vAlign w:val="center"/>
          </w:tcPr>
          <w:p w14:paraId="0034B1B9"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c>
          <w:tcPr>
            <w:tcW w:w="1461" w:type="dxa"/>
            <w:tcBorders>
              <w:top w:val="nil"/>
              <w:left w:val="nil"/>
              <w:bottom w:val="single" w:sz="4" w:space="0" w:color="000000"/>
              <w:right w:val="nil"/>
            </w:tcBorders>
            <w:shd w:val="clear" w:color="auto" w:fill="FFFFFF"/>
            <w:vAlign w:val="center"/>
          </w:tcPr>
          <w:p w14:paraId="0092C1B4" w14:textId="77777777" w:rsidR="00343299" w:rsidRPr="00121EEA" w:rsidRDefault="00343299" w:rsidP="00791D80">
            <w:pPr>
              <w:spacing w:after="0" w:line="240" w:lineRule="auto"/>
              <w:jc w:val="center"/>
              <w:rPr>
                <w:rFonts w:ascii="Times New Roman" w:hAnsi="Times New Roman" w:cs="Times New Roman"/>
                <w:color w:val="000000" w:themeColor="text1"/>
                <w:kern w:val="0"/>
                <w:sz w:val="24"/>
                <w:szCs w:val="24"/>
                <w14:ligatures w14:val="none"/>
              </w:rPr>
            </w:pPr>
          </w:p>
        </w:tc>
      </w:tr>
    </w:tbl>
    <w:p w14:paraId="39A70EBE" w14:textId="77777777" w:rsidR="00EB699F" w:rsidRPr="00121EEA" w:rsidRDefault="00EB699F" w:rsidP="00E248C6">
      <w:pPr>
        <w:spacing w:after="0" w:line="240" w:lineRule="auto"/>
        <w:jc w:val="both"/>
        <w:rPr>
          <w:rFonts w:ascii="Times New Roman" w:hAnsi="Times New Roman" w:cs="Times New Roman"/>
          <w:color w:val="000000" w:themeColor="text1"/>
          <w:sz w:val="24"/>
          <w:szCs w:val="24"/>
        </w:rPr>
      </w:pPr>
    </w:p>
    <w:p w14:paraId="4F64AE02" w14:textId="2CBBBF4F" w:rsidR="00E248C6" w:rsidRPr="00121EEA" w:rsidRDefault="00E248C6" w:rsidP="00E248C6">
      <w:pPr>
        <w:spacing w:after="0" w:line="240" w:lineRule="auto"/>
        <w:jc w:val="both"/>
        <w:rPr>
          <w:rFonts w:ascii="Times New Roman" w:hAnsi="Times New Roman" w:cs="Times New Roman"/>
          <w:i/>
          <w:iCs/>
          <w:color w:val="000000" w:themeColor="text1"/>
          <w:sz w:val="24"/>
          <w:szCs w:val="24"/>
        </w:rPr>
      </w:pPr>
      <w:r w:rsidRPr="00121EEA">
        <w:rPr>
          <w:rFonts w:ascii="Times New Roman" w:hAnsi="Times New Roman" w:cs="Times New Roman"/>
          <w:i/>
          <w:iCs/>
          <w:color w:val="000000" w:themeColor="text1"/>
          <w:sz w:val="24"/>
          <w:szCs w:val="24"/>
        </w:rPr>
        <w:t>4.3 Measurement Model</w:t>
      </w:r>
    </w:p>
    <w:p w14:paraId="06FEB13C" w14:textId="535ED8B9" w:rsidR="00656A21" w:rsidRDefault="00656A21" w:rsidP="00656A21">
      <w:pPr>
        <w:spacing w:after="0" w:line="240" w:lineRule="auto"/>
        <w:ind w:firstLine="720"/>
        <w:jc w:val="both"/>
        <w:rPr>
          <w:rFonts w:ascii="Times New Roman" w:eastAsia="Times New Roman" w:hAnsi="Times New Roman" w:cs="Times New Roman"/>
          <w:kern w:val="0"/>
          <w:sz w:val="24"/>
          <w:szCs w:val="24"/>
          <w:lang w:eastAsia="en-ID"/>
          <w14:ligatures w14:val="none"/>
        </w:rPr>
      </w:pPr>
      <w:r w:rsidRPr="00656A21">
        <w:rPr>
          <w:rFonts w:ascii="Times New Roman" w:eastAsia="Times New Roman" w:hAnsi="Times New Roman" w:cs="Times New Roman"/>
          <w:kern w:val="0"/>
          <w:sz w:val="24"/>
          <w:szCs w:val="24"/>
          <w:lang w:eastAsia="en-ID"/>
          <w14:ligatures w14:val="none"/>
        </w:rPr>
        <w:t xml:space="preserve">The measurement model was assessed by Confirmatory Factor Analysis (CFA) as described by Hair et al. </w:t>
      </w:r>
      <w:r w:rsidRPr="00121EEA">
        <w:rPr>
          <w:rFonts w:ascii="Times New Roman" w:hAnsi="Times New Roman" w:cs="Times New Roman"/>
          <w:color w:val="000000" w:themeColor="text1"/>
          <w:kern w:val="0"/>
          <w:sz w:val="24"/>
          <w:szCs w:val="24"/>
          <w14:ligatures w14:val="none"/>
        </w:rPr>
        <w:fldChar w:fldCharType="begin"/>
      </w:r>
      <w:r w:rsidRPr="00121EEA">
        <w:rPr>
          <w:rFonts w:ascii="Times New Roman" w:hAnsi="Times New Roman" w:cs="Times New Roman"/>
          <w:color w:val="000000" w:themeColor="text1"/>
          <w:kern w:val="0"/>
          <w:sz w:val="24"/>
          <w:szCs w:val="24"/>
          <w14:ligatures w14:val="none"/>
        </w:rPr>
        <w:instrText xml:space="preserve"> ADDIN ZOTERO_ITEM CSL_CITATION {"citationID":"HdHc8QQK","properties":{"formattedCitation":"(2014)","plainCitation":"(2014)","noteIndex":0},"citationItems":[{"id":3951,"uris":["http://zotero.org/users/11129761/items/9FRERJ8K"],"itemData":{"id":3951,"type":"book","event-place":"Essex","ISBN":"10: 1-292-02190-X","publisher":"Pearson New International Edition","publisher-place":"Essex","title":"Multivariate Data Analysis","author":[{"family":"Hair","given":"Joseph F."},{"family":"Black","given":"William C."},{"family":"Babin","given":"Barry J."},{"family":"Anderson","given":"Rolph E."}],"issued":{"date-parts":[["2014"]]}},"label":"page","suppress-author":true}],"schema":"https://github.com/citation-style-language/schema/raw/master/csl-citation.json"} </w:instrText>
      </w:r>
      <w:r w:rsidRPr="00121EEA">
        <w:rPr>
          <w:rFonts w:ascii="Times New Roman" w:hAnsi="Times New Roman" w:cs="Times New Roman"/>
          <w:color w:val="000000" w:themeColor="text1"/>
          <w:kern w:val="0"/>
          <w:sz w:val="24"/>
          <w:szCs w:val="24"/>
          <w14:ligatures w14:val="none"/>
        </w:rPr>
        <w:fldChar w:fldCharType="separate"/>
      </w:r>
      <w:r w:rsidRPr="00121EEA">
        <w:rPr>
          <w:rFonts w:ascii="Times New Roman" w:hAnsi="Times New Roman" w:cs="Times New Roman"/>
          <w:sz w:val="24"/>
        </w:rPr>
        <w:t>(2014)</w:t>
      </w:r>
      <w:r w:rsidRPr="00121EEA">
        <w:rPr>
          <w:rFonts w:ascii="Times New Roman" w:hAnsi="Times New Roman" w:cs="Times New Roman"/>
          <w:color w:val="000000" w:themeColor="text1"/>
          <w:kern w:val="0"/>
          <w:sz w:val="24"/>
          <w:szCs w:val="24"/>
          <w14:ligatures w14:val="none"/>
        </w:rPr>
        <w:fldChar w:fldCharType="end"/>
      </w:r>
      <w:r w:rsidRPr="00121EEA">
        <w:rPr>
          <w:rFonts w:ascii="Times New Roman" w:hAnsi="Times New Roman" w:cs="Times New Roman"/>
          <w:color w:val="000000" w:themeColor="text1"/>
          <w:kern w:val="0"/>
          <w:sz w:val="24"/>
          <w:szCs w:val="24"/>
          <w14:ligatures w14:val="none"/>
        </w:rPr>
        <w:t xml:space="preserve">. </w:t>
      </w:r>
      <w:r w:rsidRPr="00656A21">
        <w:rPr>
          <w:rFonts w:ascii="Times New Roman" w:eastAsia="Times New Roman" w:hAnsi="Times New Roman" w:cs="Times New Roman"/>
          <w:kern w:val="0"/>
          <w:sz w:val="24"/>
          <w:szCs w:val="24"/>
          <w:lang w:eastAsia="en-ID"/>
          <w14:ligatures w14:val="none"/>
        </w:rPr>
        <w:t xml:space="preserve">This study explicitly evaluated the measuring model by examining content validity, convergent validity, and discriminant validity. Content validity was established by reviewing pertinent literature and conducting preliminary evaluations of the instrument, resulting in the removal of certain questions due to insufficient overall item correlations. Hair et al. </w:t>
      </w:r>
      <w:r w:rsidRPr="00121EEA">
        <w:rPr>
          <w:rFonts w:ascii="Times New Roman" w:hAnsi="Times New Roman" w:cs="Times New Roman"/>
          <w:color w:val="000000" w:themeColor="text1"/>
          <w:kern w:val="0"/>
          <w:sz w:val="24"/>
          <w:szCs w:val="24"/>
          <w14:ligatures w14:val="none"/>
        </w:rPr>
        <w:fldChar w:fldCharType="begin"/>
      </w:r>
      <w:r w:rsidRPr="00121EEA">
        <w:rPr>
          <w:rFonts w:ascii="Times New Roman" w:hAnsi="Times New Roman" w:cs="Times New Roman"/>
          <w:color w:val="000000" w:themeColor="text1"/>
          <w:kern w:val="0"/>
          <w:sz w:val="24"/>
          <w:szCs w:val="24"/>
          <w14:ligatures w14:val="none"/>
        </w:rPr>
        <w:instrText xml:space="preserve"> ADDIN ZOTERO_ITEM CSL_CITATION {"citationID":"HdHc8QQK","properties":{"formattedCitation":"(2014)","plainCitation":"(2014)","noteIndex":0},"citationItems":[{"id":3951,"uris":["http://zotero.org/users/11129761/items/9FRERJ8K"],"itemData":{"id":3951,"type":"book","event-place":"Essex","ISBN":"10: 1-292-02190-X","publisher":"Pearson New International Edition","publisher-place":"Essex","title":"Multivariate Data Analysis","author":[{"family":"Hair","given":"Joseph F."},{"family":"Black","given":"William C."},{"family":"Babin","given":"Barry J."},{"family":"Anderson","given":"Rolph E."}],"issued":{"date-parts":[["2014"]]}},"label":"page","suppress-author":true}],"schema":"https://github.com/citation-style-language/schema/raw/master/csl-citation.json"} </w:instrText>
      </w:r>
      <w:r w:rsidRPr="00121EEA">
        <w:rPr>
          <w:rFonts w:ascii="Times New Roman" w:hAnsi="Times New Roman" w:cs="Times New Roman"/>
          <w:color w:val="000000" w:themeColor="text1"/>
          <w:kern w:val="0"/>
          <w:sz w:val="24"/>
          <w:szCs w:val="24"/>
          <w14:ligatures w14:val="none"/>
        </w:rPr>
        <w:fldChar w:fldCharType="separate"/>
      </w:r>
      <w:r w:rsidRPr="00121EEA">
        <w:rPr>
          <w:rFonts w:ascii="Times New Roman" w:hAnsi="Times New Roman" w:cs="Times New Roman"/>
          <w:sz w:val="24"/>
        </w:rPr>
        <w:t>(2014)</w:t>
      </w:r>
      <w:r w:rsidRPr="00121EEA">
        <w:rPr>
          <w:rFonts w:ascii="Times New Roman" w:hAnsi="Times New Roman" w:cs="Times New Roman"/>
          <w:color w:val="000000" w:themeColor="text1"/>
          <w:kern w:val="0"/>
          <w:sz w:val="24"/>
          <w:szCs w:val="24"/>
          <w14:ligatures w14:val="none"/>
        </w:rPr>
        <w:fldChar w:fldCharType="end"/>
      </w:r>
      <w:r>
        <w:rPr>
          <w:rFonts w:ascii="Times New Roman" w:hAnsi="Times New Roman" w:cs="Times New Roman"/>
          <w:color w:val="000000" w:themeColor="text1"/>
          <w:kern w:val="0"/>
          <w:sz w:val="24"/>
          <w:szCs w:val="24"/>
          <w14:ligatures w14:val="none"/>
        </w:rPr>
        <w:t xml:space="preserve"> </w:t>
      </w:r>
      <w:r w:rsidRPr="00656A21">
        <w:rPr>
          <w:rFonts w:ascii="Times New Roman" w:eastAsia="Times New Roman" w:hAnsi="Times New Roman" w:cs="Times New Roman"/>
          <w:kern w:val="0"/>
          <w:sz w:val="24"/>
          <w:szCs w:val="24"/>
          <w:lang w:eastAsia="en-ID"/>
          <w14:ligatures w14:val="none"/>
        </w:rPr>
        <w:t xml:space="preserve">recommend evaluating factor loadings, Cronbach’s alpha, composite reliability (CR), and average variance extracted (AVE) before establishing convergent validity. The suggested thresholds stipulate that Cronbach’s alpha, composite </w:t>
      </w:r>
      <w:r w:rsidRPr="00656A21">
        <w:rPr>
          <w:rFonts w:ascii="Times New Roman" w:eastAsia="Times New Roman" w:hAnsi="Times New Roman" w:cs="Times New Roman"/>
          <w:kern w:val="0"/>
          <w:sz w:val="24"/>
          <w:szCs w:val="24"/>
          <w:lang w:eastAsia="en-ID"/>
          <w14:ligatures w14:val="none"/>
        </w:rPr>
        <w:lastRenderedPageBreak/>
        <w:t xml:space="preserve">loadings, and CR values must each above 0.7, and the AVE should surpass 0.5. All metrics must remain within allowable limits </w:t>
      </w:r>
      <w:r w:rsidRPr="00121EEA">
        <w:rPr>
          <w:rFonts w:ascii="Times New Roman" w:hAnsi="Times New Roman" w:cs="Times New Roman"/>
          <w:color w:val="000000" w:themeColor="text1"/>
          <w:kern w:val="0"/>
          <w:sz w:val="24"/>
          <w:szCs w:val="24"/>
          <w:lang w:val="en-US"/>
          <w14:ligatures w14:val="none"/>
        </w:rPr>
        <w:fldChar w:fldCharType="begin"/>
      </w:r>
      <w:r w:rsidRPr="00121EEA">
        <w:rPr>
          <w:rFonts w:ascii="Times New Roman" w:hAnsi="Times New Roman" w:cs="Times New Roman"/>
          <w:color w:val="000000" w:themeColor="text1"/>
          <w:kern w:val="0"/>
          <w:sz w:val="24"/>
          <w:szCs w:val="24"/>
          <w:lang w:val="en-US"/>
          <w14:ligatures w14:val="none"/>
        </w:rPr>
        <w:instrText xml:space="preserve"> ADDIN ZOTERO_ITEM CSL_CITATION {"citationID":"ZcWpPw6F","properties":{"formattedCitation":"(Ghozali, 2021; Hair et al., 2014)","plainCitation":"(Ghozali, 2021; Hair et al., 2014)","noteIndex":0},"citationItems":[{"id":4693,"uris":["http://zotero.org/users/11129761/items/6693ISBR"],"itemData":{"id":4693,"type":"book","edition":"3","event-place":"Semarang","ISBN":"979-704-300-2","publisher":"Badan Penerbit Universitas Diponegoro","publisher-place":"Semarang","title":"Partial Least Squares Konsep, Teknik Dan Aplikasi Menggunakan Program SmartPLS 3.2.9 Untuk Penelitian Bisnis (Partial Least Squares Concepts, Techniques and Applications Using the SmartPLS 3.2.9 Program for Business Research)","author":[{"family":"Ghozali","given":"Imam"}],"issued":{"date-parts":[["2021"]]}}},{"id":3951,"uris":["http://zotero.org/users/11129761/items/9FRERJ8K"],"itemData":{"id":3951,"type":"book","event-place":"Essex","ISBN":"10: 1-292-02190-X","publisher":"Pearson New International Edition","publisher-place":"Essex","title":"Multivariate Data Analysis","author":[{"family":"Hair","given":"Joseph F."},{"family":"Black","given":"William C."},{"family":"Babin","given":"Barry J."},{"family":"Anderson","given":"Rolph E."}],"issued":{"date-parts":[["2014"]]}}}],"schema":"https://github.com/citation-style-language/schema/raw/master/csl-citation.json"} </w:instrText>
      </w:r>
      <w:r w:rsidRPr="00121EEA">
        <w:rPr>
          <w:rFonts w:ascii="Times New Roman" w:hAnsi="Times New Roman" w:cs="Times New Roman"/>
          <w:color w:val="000000" w:themeColor="text1"/>
          <w:kern w:val="0"/>
          <w:sz w:val="24"/>
          <w:szCs w:val="24"/>
          <w:lang w:val="en-US"/>
          <w14:ligatures w14:val="none"/>
        </w:rPr>
        <w:fldChar w:fldCharType="separate"/>
      </w:r>
      <w:r w:rsidRPr="00121EEA">
        <w:rPr>
          <w:rFonts w:ascii="Times New Roman" w:hAnsi="Times New Roman" w:cs="Times New Roman"/>
          <w:sz w:val="24"/>
          <w:szCs w:val="24"/>
        </w:rPr>
        <w:t>(Ghozali, 2021; Hair et al., 2014)</w:t>
      </w:r>
      <w:r w:rsidRPr="00121EEA">
        <w:rPr>
          <w:rFonts w:ascii="Times New Roman" w:hAnsi="Times New Roman" w:cs="Times New Roman"/>
          <w:color w:val="000000" w:themeColor="text1"/>
          <w:kern w:val="0"/>
          <w:sz w:val="24"/>
          <w:szCs w:val="24"/>
          <w:lang w:val="en-US"/>
          <w14:ligatures w14:val="none"/>
        </w:rPr>
        <w:fldChar w:fldCharType="end"/>
      </w:r>
      <w:r w:rsidRPr="00121EEA">
        <w:rPr>
          <w:rFonts w:ascii="Times New Roman" w:hAnsi="Times New Roman" w:cs="Times New Roman"/>
          <w:color w:val="000000" w:themeColor="text1"/>
          <w:kern w:val="0"/>
          <w:sz w:val="24"/>
          <w:szCs w:val="24"/>
          <w14:ligatures w14:val="none"/>
        </w:rPr>
        <w:t xml:space="preserve">. </w:t>
      </w:r>
      <w:r w:rsidRPr="00656A21">
        <w:rPr>
          <w:rFonts w:ascii="Times New Roman" w:eastAsia="Times New Roman" w:hAnsi="Times New Roman" w:cs="Times New Roman"/>
          <w:kern w:val="0"/>
          <w:sz w:val="24"/>
          <w:szCs w:val="24"/>
          <w:lang w:eastAsia="en-ID"/>
          <w14:ligatures w14:val="none"/>
        </w:rPr>
        <w:t xml:space="preserve">Table 3 indicates that both Cronbach’s alpha and composite reliability values are greater than 0.7, while the AVE for all constructs surpasses 0.5. The data exhibit robust convergent validity. However, seven indicators must be discarded since their factor loadings are below 0.7. </w:t>
      </w:r>
    </w:p>
    <w:p w14:paraId="18AB5601" w14:textId="0621492D" w:rsidR="00656A21" w:rsidRPr="00656A21" w:rsidRDefault="00656A21" w:rsidP="00656A21">
      <w:pPr>
        <w:spacing w:after="0" w:line="240" w:lineRule="auto"/>
        <w:ind w:firstLine="720"/>
        <w:jc w:val="both"/>
        <w:rPr>
          <w:rFonts w:ascii="Times New Roman" w:eastAsia="Times New Roman" w:hAnsi="Times New Roman" w:cs="Times New Roman"/>
          <w:kern w:val="0"/>
          <w:sz w:val="24"/>
          <w:szCs w:val="24"/>
          <w:lang w:eastAsia="en-ID"/>
          <w14:ligatures w14:val="none"/>
        </w:rPr>
      </w:pPr>
      <w:r w:rsidRPr="00656A21">
        <w:rPr>
          <w:rFonts w:ascii="Times New Roman" w:eastAsia="Times New Roman" w:hAnsi="Times New Roman" w:cs="Times New Roman"/>
          <w:kern w:val="0"/>
          <w:sz w:val="24"/>
          <w:szCs w:val="24"/>
          <w:lang w:eastAsia="en-ID"/>
          <w14:ligatures w14:val="none"/>
        </w:rPr>
        <w:t xml:space="preserve">Furthermore, discriminant validity assessment measures the degree to which questions distinguish between different constructs or evaluate distinct concepts </w:t>
      </w:r>
      <w:r w:rsidRPr="00121EEA">
        <w:rPr>
          <w:rFonts w:ascii="Times New Roman" w:hAnsi="Times New Roman" w:cs="Times New Roman"/>
          <w:color w:val="000000" w:themeColor="text1"/>
          <w:kern w:val="0"/>
          <w:sz w:val="24"/>
          <w:szCs w:val="24"/>
          <w:lang w:val="en-US"/>
          <w14:ligatures w14:val="none"/>
        </w:rPr>
        <w:fldChar w:fldCharType="begin"/>
      </w:r>
      <w:r w:rsidRPr="00121EEA">
        <w:rPr>
          <w:rFonts w:ascii="Times New Roman" w:hAnsi="Times New Roman" w:cs="Times New Roman"/>
          <w:color w:val="000000" w:themeColor="text1"/>
          <w:kern w:val="0"/>
          <w:sz w:val="24"/>
          <w:szCs w:val="24"/>
          <w:lang w:val="en-US"/>
          <w14:ligatures w14:val="none"/>
        </w:rPr>
        <w:instrText xml:space="preserve"> ADDIN ZOTERO_ITEM CSL_CITATION {"citationID":"ZcWpPw6F","properties":{"formattedCitation":"(Ghozali, 2021; Hair et al., 2014)","plainCitation":"(Ghozali, 2021; Hair et al., 2014)","noteIndex":0},"citationItems":[{"id":4693,"uris":["http://zotero.org/users/11129761/items/6693ISBR"],"itemData":{"id":4693,"type":"book","edition":"3","event-place":"Semarang","ISBN":"979-704-300-2","publisher":"Badan Penerbit Universitas Diponegoro","publisher-place":"Semarang","title":"Partial Least Squares Konsep, Teknik Dan Aplikasi Menggunakan Program SmartPLS 3.2.9 Untuk Penelitian Bisnis (Partial Least Squares Concepts, Techniques and Applications Using the SmartPLS 3.2.9 Program for Business Research)","author":[{"family":"Ghozali","given":"Imam"}],"issued":{"date-parts":[["2021"]]}}},{"id":3951,"uris":["http://zotero.org/users/11129761/items/9FRERJ8K"],"itemData":{"id":3951,"type":"book","event-place":"Essex","ISBN":"10: 1-292-02190-X","publisher":"Pearson New International Edition","publisher-place":"Essex","title":"Multivariate Data Analysis","author":[{"family":"Hair","given":"Joseph F."},{"family":"Black","given":"William C."},{"family":"Babin","given":"Barry J."},{"family":"Anderson","given":"Rolph E."}],"issued":{"date-parts":[["2014"]]}}}],"schema":"https://github.com/citation-style-language/schema/raw/master/csl-citation.json"} </w:instrText>
      </w:r>
      <w:r w:rsidRPr="00121EEA">
        <w:rPr>
          <w:rFonts w:ascii="Times New Roman" w:hAnsi="Times New Roman" w:cs="Times New Roman"/>
          <w:color w:val="000000" w:themeColor="text1"/>
          <w:kern w:val="0"/>
          <w:sz w:val="24"/>
          <w:szCs w:val="24"/>
          <w:lang w:val="en-US"/>
          <w14:ligatures w14:val="none"/>
        </w:rPr>
        <w:fldChar w:fldCharType="separate"/>
      </w:r>
      <w:r w:rsidRPr="00121EEA">
        <w:rPr>
          <w:rFonts w:ascii="Times New Roman" w:hAnsi="Times New Roman" w:cs="Times New Roman"/>
          <w:sz w:val="24"/>
          <w:szCs w:val="24"/>
        </w:rPr>
        <w:t>(Ghozali, 2021; Hair et al., 2014)</w:t>
      </w:r>
      <w:r w:rsidRPr="00121EEA">
        <w:rPr>
          <w:rFonts w:ascii="Times New Roman" w:hAnsi="Times New Roman" w:cs="Times New Roman"/>
          <w:color w:val="000000" w:themeColor="text1"/>
          <w:kern w:val="0"/>
          <w:sz w:val="24"/>
          <w:szCs w:val="24"/>
          <w:lang w:val="en-US"/>
          <w14:ligatures w14:val="none"/>
        </w:rPr>
        <w:fldChar w:fldCharType="end"/>
      </w:r>
      <w:r w:rsidRPr="00121EEA">
        <w:rPr>
          <w:rFonts w:ascii="Times New Roman" w:hAnsi="Times New Roman" w:cs="Times New Roman"/>
          <w:color w:val="000000" w:themeColor="text1"/>
          <w:kern w:val="0"/>
          <w:sz w:val="24"/>
          <w:szCs w:val="24"/>
          <w14:ligatures w14:val="none"/>
        </w:rPr>
        <w:t>.</w:t>
      </w:r>
      <w:r w:rsidRPr="00656A21">
        <w:rPr>
          <w:rFonts w:ascii="Times New Roman" w:eastAsia="Times New Roman" w:hAnsi="Times New Roman" w:cs="Times New Roman"/>
          <w:kern w:val="0"/>
          <w:sz w:val="24"/>
          <w:szCs w:val="24"/>
          <w:lang w:eastAsia="en-ID"/>
          <w14:ligatures w14:val="none"/>
        </w:rPr>
        <w:t xml:space="preserve"> This research employs the Fornell-Larcker Criterion approach, as illustrated in Table 4. This method assesses the correlation of each construct with other components against the square root of the Average Variance Extracted (AVE). The measurement model is deemed suitable if the square root of the Average Variance Extracted (AVE) for each construct surpasses its correlation with other constructs, as indicated in the relevant rows and columns </w:t>
      </w:r>
      <w:r w:rsidR="006D082F" w:rsidRPr="00121EEA">
        <w:rPr>
          <w:rFonts w:ascii="Times New Roman" w:hAnsi="Times New Roman" w:cs="Times New Roman"/>
          <w:color w:val="000000" w:themeColor="text1"/>
          <w:kern w:val="0"/>
          <w:sz w:val="24"/>
          <w:szCs w:val="24"/>
          <w:lang w:val="en-US"/>
          <w14:ligatures w14:val="none"/>
        </w:rPr>
        <w:fldChar w:fldCharType="begin"/>
      </w:r>
      <w:r w:rsidR="006D082F" w:rsidRPr="00121EEA">
        <w:rPr>
          <w:rFonts w:ascii="Times New Roman" w:hAnsi="Times New Roman" w:cs="Times New Roman"/>
          <w:color w:val="000000" w:themeColor="text1"/>
          <w:kern w:val="0"/>
          <w:sz w:val="24"/>
          <w:szCs w:val="24"/>
          <w:lang w:val="en-US"/>
          <w14:ligatures w14:val="none"/>
        </w:rPr>
        <w:instrText xml:space="preserve"> ADDIN ZOTERO_ITEM CSL_CITATION {"citationID":"ZcWpPw6F","properties":{"formattedCitation":"(Ghozali, 2021; Hair et al., 2014)","plainCitation":"(Ghozali, 2021; Hair et al., 2014)","noteIndex":0},"citationItems":[{"id":4693,"uris":["http://zotero.org/users/11129761/items/6693ISBR"],"itemData":{"id":4693,"type":"book","edition":"3","event-place":"Semarang","ISBN":"979-704-300-2","publisher":"Badan Penerbit Universitas Diponegoro","publisher-place":"Semarang","title":"Partial Least Squares Konsep, Teknik Dan Aplikasi Menggunakan Program SmartPLS 3.2.9 Untuk Penelitian Bisnis (Partial Least Squares Concepts, Techniques and Applications Using the SmartPLS 3.2.9 Program for Business Research)","author":[{"family":"Ghozali","given":"Imam"}],"issued":{"date-parts":[["2021"]]}}},{"id":3951,"uris":["http://zotero.org/users/11129761/items/9FRERJ8K"],"itemData":{"id":3951,"type":"book","event-place":"Essex","ISBN":"10: 1-292-02190-X","publisher":"Pearson New International Edition","publisher-place":"Essex","title":"Multivariate Data Analysis","author":[{"family":"Hair","given":"Joseph F."},{"family":"Black","given":"William C."},{"family":"Babin","given":"Barry J."},{"family":"Anderson","given":"Rolph E."}],"issued":{"date-parts":[["2014"]]}}}],"schema":"https://github.com/citation-style-language/schema/raw/master/csl-citation.json"} </w:instrText>
      </w:r>
      <w:r w:rsidR="006D082F" w:rsidRPr="00121EEA">
        <w:rPr>
          <w:rFonts w:ascii="Times New Roman" w:hAnsi="Times New Roman" w:cs="Times New Roman"/>
          <w:color w:val="000000" w:themeColor="text1"/>
          <w:kern w:val="0"/>
          <w:sz w:val="24"/>
          <w:szCs w:val="24"/>
          <w:lang w:val="en-US"/>
          <w14:ligatures w14:val="none"/>
        </w:rPr>
        <w:fldChar w:fldCharType="separate"/>
      </w:r>
      <w:r w:rsidR="006D082F" w:rsidRPr="00121EEA">
        <w:rPr>
          <w:rFonts w:ascii="Times New Roman" w:hAnsi="Times New Roman" w:cs="Times New Roman"/>
          <w:sz w:val="24"/>
          <w:szCs w:val="24"/>
        </w:rPr>
        <w:t>(Ghozali, 2021; Hair et al., 2014)</w:t>
      </w:r>
      <w:r w:rsidR="006D082F" w:rsidRPr="00121EEA">
        <w:rPr>
          <w:rFonts w:ascii="Times New Roman" w:hAnsi="Times New Roman" w:cs="Times New Roman"/>
          <w:color w:val="000000" w:themeColor="text1"/>
          <w:kern w:val="0"/>
          <w:sz w:val="24"/>
          <w:szCs w:val="24"/>
          <w:lang w:val="en-US"/>
          <w14:ligatures w14:val="none"/>
        </w:rPr>
        <w:fldChar w:fldCharType="end"/>
      </w:r>
      <w:r w:rsidR="006D082F" w:rsidRPr="00121EEA">
        <w:rPr>
          <w:rFonts w:ascii="Times New Roman" w:hAnsi="Times New Roman" w:cs="Times New Roman"/>
          <w:color w:val="000000" w:themeColor="text1"/>
          <w:kern w:val="0"/>
          <w:sz w:val="24"/>
          <w:szCs w:val="24"/>
          <w14:ligatures w14:val="none"/>
        </w:rPr>
        <w:t xml:space="preserve">. </w:t>
      </w:r>
      <w:r w:rsidRPr="00656A21">
        <w:rPr>
          <w:rFonts w:ascii="Times New Roman" w:eastAsia="Times New Roman" w:hAnsi="Times New Roman" w:cs="Times New Roman"/>
          <w:kern w:val="0"/>
          <w:sz w:val="24"/>
          <w:szCs w:val="24"/>
          <w:lang w:eastAsia="en-ID"/>
          <w14:ligatures w14:val="none"/>
        </w:rPr>
        <w:t>The findings in Table 4 validate that the measurement model attains sufficient discriminant validity.</w:t>
      </w:r>
    </w:p>
    <w:p w14:paraId="4E629C4F" w14:textId="77777777" w:rsidR="00656A21" w:rsidRDefault="00656A21" w:rsidP="00656A21">
      <w:pPr>
        <w:spacing w:after="0" w:line="240" w:lineRule="auto"/>
        <w:jc w:val="both"/>
        <w:rPr>
          <w:rFonts w:ascii="Times New Roman" w:eastAsia="Times New Roman" w:hAnsi="Times New Roman" w:cs="Times New Roman"/>
          <w:kern w:val="0"/>
          <w:sz w:val="24"/>
          <w:szCs w:val="24"/>
          <w:lang w:eastAsia="en-ID"/>
          <w14:ligatures w14:val="none"/>
        </w:rPr>
      </w:pPr>
    </w:p>
    <w:p w14:paraId="18D68CD6" w14:textId="77777777" w:rsidR="00E248C6" w:rsidRPr="00121EEA" w:rsidRDefault="00E248C6" w:rsidP="00E248C6">
      <w:pPr>
        <w:spacing w:after="0" w:line="480" w:lineRule="auto"/>
        <w:jc w:val="both"/>
        <w:rPr>
          <w:rFonts w:ascii="Times New Roman" w:hAnsi="Times New Roman" w:cs="Times New Roman"/>
          <w:b/>
          <w:bCs/>
          <w:color w:val="000000" w:themeColor="text1"/>
          <w:kern w:val="0"/>
          <w:sz w:val="24"/>
          <w:szCs w:val="24"/>
          <w14:ligatures w14:val="none"/>
        </w:rPr>
      </w:pPr>
      <w:r w:rsidRPr="00121EEA">
        <w:rPr>
          <w:rFonts w:ascii="Times New Roman" w:hAnsi="Times New Roman" w:cs="Times New Roman"/>
          <w:b/>
          <w:bCs/>
          <w:color w:val="000000" w:themeColor="text1"/>
          <w:kern w:val="0"/>
          <w:sz w:val="24"/>
          <w:szCs w:val="24"/>
          <w14:ligatures w14:val="none"/>
        </w:rPr>
        <w:t>Table 3.</w:t>
      </w:r>
    </w:p>
    <w:p w14:paraId="79E5B7FE" w14:textId="77777777" w:rsidR="00E248C6" w:rsidRPr="00121EEA" w:rsidRDefault="00E248C6" w:rsidP="00E248C6">
      <w:pPr>
        <w:spacing w:after="0" w:line="480" w:lineRule="auto"/>
        <w:jc w:val="both"/>
        <w:rPr>
          <w:rFonts w:ascii="Times New Roman" w:hAnsi="Times New Roman" w:cs="Times New Roman"/>
          <w:i/>
          <w:iCs/>
          <w:color w:val="000000" w:themeColor="text1"/>
          <w:kern w:val="0"/>
          <w:sz w:val="24"/>
          <w:szCs w:val="24"/>
          <w14:ligatures w14:val="none"/>
        </w:rPr>
      </w:pPr>
      <w:r w:rsidRPr="00121EEA">
        <w:rPr>
          <w:rFonts w:ascii="Times New Roman" w:hAnsi="Times New Roman" w:cs="Times New Roman"/>
          <w:i/>
          <w:iCs/>
          <w:color w:val="000000" w:themeColor="text1"/>
          <w:kern w:val="0"/>
          <w:sz w:val="24"/>
          <w:szCs w:val="24"/>
          <w14:ligatures w14:val="none"/>
        </w:rPr>
        <w:t xml:space="preserve">The Result of The Measurement Model </w:t>
      </w:r>
    </w:p>
    <w:p w14:paraId="7CD08BB2" w14:textId="77777777" w:rsidR="00E248C6" w:rsidRPr="00121EEA" w:rsidRDefault="00E248C6" w:rsidP="00E248C6">
      <w:pPr>
        <w:spacing w:after="0" w:line="240" w:lineRule="auto"/>
        <w:jc w:val="both"/>
        <w:rPr>
          <w:rFonts w:ascii="Times New Roman" w:hAnsi="Times New Roman" w:cs="Times New Roman"/>
          <w:color w:val="000000" w:themeColor="text1"/>
          <w:kern w:val="0"/>
          <w:sz w:val="24"/>
          <w:szCs w:val="24"/>
          <w14:ligatures w14:val="none"/>
        </w:rPr>
      </w:pPr>
    </w:p>
    <w:tbl>
      <w:tblPr>
        <w:tblW w:w="10774" w:type="dxa"/>
        <w:tblInd w:w="-709" w:type="dxa"/>
        <w:tblLayout w:type="fixed"/>
        <w:tblLook w:val="04A0" w:firstRow="1" w:lastRow="0" w:firstColumn="1" w:lastColumn="0" w:noHBand="0" w:noVBand="1"/>
      </w:tblPr>
      <w:tblGrid>
        <w:gridCol w:w="1702"/>
        <w:gridCol w:w="2977"/>
        <w:gridCol w:w="1134"/>
        <w:gridCol w:w="1418"/>
        <w:gridCol w:w="1417"/>
        <w:gridCol w:w="851"/>
        <w:gridCol w:w="1275"/>
      </w:tblGrid>
      <w:tr w:rsidR="00E248C6" w:rsidRPr="00121EEA" w14:paraId="0096378D" w14:textId="77777777" w:rsidTr="00DF3D9A">
        <w:trPr>
          <w:trHeight w:val="600"/>
        </w:trPr>
        <w:tc>
          <w:tcPr>
            <w:tcW w:w="1702" w:type="dxa"/>
            <w:tcBorders>
              <w:top w:val="single" w:sz="4" w:space="0" w:color="auto"/>
              <w:left w:val="nil"/>
              <w:bottom w:val="single" w:sz="4" w:space="0" w:color="auto"/>
              <w:right w:val="nil"/>
            </w:tcBorders>
            <w:noWrap/>
            <w:vAlign w:val="bottom"/>
            <w:hideMark/>
          </w:tcPr>
          <w:p w14:paraId="678C38C0" w14:textId="77777777" w:rsidR="00E248C6" w:rsidRPr="00121EEA" w:rsidRDefault="00E248C6" w:rsidP="00DF3D9A">
            <w:pPr>
              <w:spacing w:after="0" w:line="240" w:lineRule="auto"/>
              <w:jc w:val="both"/>
              <w:rPr>
                <w:rFonts w:ascii="Times New Roman" w:hAnsi="Times New Roman" w:cs="Times New Roman"/>
                <w:b/>
                <w:bCs/>
                <w:color w:val="000000" w:themeColor="text1"/>
                <w:kern w:val="0"/>
                <w:sz w:val="24"/>
                <w:szCs w:val="24"/>
                <w14:ligatures w14:val="none"/>
              </w:rPr>
            </w:pPr>
            <w:r w:rsidRPr="00121EEA">
              <w:rPr>
                <w:rFonts w:ascii="Times New Roman" w:hAnsi="Times New Roman" w:cs="Times New Roman"/>
                <w:b/>
                <w:bCs/>
                <w:color w:val="000000" w:themeColor="text1"/>
                <w:kern w:val="0"/>
                <w:sz w:val="24"/>
                <w:szCs w:val="24"/>
                <w14:ligatures w14:val="none"/>
              </w:rPr>
              <w:t>Constructs</w:t>
            </w:r>
          </w:p>
        </w:tc>
        <w:tc>
          <w:tcPr>
            <w:tcW w:w="2977" w:type="dxa"/>
            <w:tcBorders>
              <w:top w:val="single" w:sz="4" w:space="0" w:color="auto"/>
              <w:left w:val="nil"/>
              <w:bottom w:val="single" w:sz="4" w:space="0" w:color="auto"/>
              <w:right w:val="nil"/>
            </w:tcBorders>
            <w:noWrap/>
            <w:vAlign w:val="bottom"/>
            <w:hideMark/>
          </w:tcPr>
          <w:p w14:paraId="096A1F28" w14:textId="77777777" w:rsidR="00E248C6" w:rsidRPr="00121EEA" w:rsidRDefault="00E248C6" w:rsidP="00DF3D9A">
            <w:pPr>
              <w:spacing w:after="0" w:line="240" w:lineRule="auto"/>
              <w:jc w:val="both"/>
              <w:rPr>
                <w:rFonts w:ascii="Times New Roman" w:hAnsi="Times New Roman" w:cs="Times New Roman"/>
                <w:b/>
                <w:bCs/>
                <w:color w:val="000000" w:themeColor="text1"/>
                <w:kern w:val="0"/>
                <w:sz w:val="24"/>
                <w:szCs w:val="24"/>
                <w14:ligatures w14:val="none"/>
              </w:rPr>
            </w:pPr>
            <w:r w:rsidRPr="00121EEA">
              <w:rPr>
                <w:rFonts w:ascii="Times New Roman" w:hAnsi="Times New Roman" w:cs="Times New Roman"/>
                <w:b/>
                <w:bCs/>
                <w:color w:val="000000" w:themeColor="text1"/>
                <w:kern w:val="0"/>
                <w:sz w:val="24"/>
                <w:szCs w:val="24"/>
                <w14:ligatures w14:val="none"/>
              </w:rPr>
              <w:t>Items</w:t>
            </w:r>
          </w:p>
        </w:tc>
        <w:tc>
          <w:tcPr>
            <w:tcW w:w="1134" w:type="dxa"/>
            <w:tcBorders>
              <w:top w:val="single" w:sz="4" w:space="0" w:color="auto"/>
              <w:left w:val="nil"/>
              <w:bottom w:val="single" w:sz="4" w:space="0" w:color="auto"/>
              <w:right w:val="nil"/>
            </w:tcBorders>
            <w:vAlign w:val="bottom"/>
            <w:hideMark/>
          </w:tcPr>
          <w:p w14:paraId="4739E93E" w14:textId="77777777" w:rsidR="00E248C6" w:rsidRPr="00121EEA" w:rsidRDefault="00E248C6" w:rsidP="00DF3D9A">
            <w:pPr>
              <w:spacing w:after="0" w:line="240" w:lineRule="auto"/>
              <w:jc w:val="both"/>
              <w:rPr>
                <w:rFonts w:ascii="Times New Roman" w:hAnsi="Times New Roman" w:cs="Times New Roman"/>
                <w:b/>
                <w:bCs/>
                <w:color w:val="000000" w:themeColor="text1"/>
                <w:kern w:val="0"/>
                <w:sz w:val="24"/>
                <w:szCs w:val="24"/>
                <w14:ligatures w14:val="none"/>
              </w:rPr>
            </w:pPr>
            <w:r w:rsidRPr="00121EEA">
              <w:rPr>
                <w:rFonts w:ascii="Times New Roman" w:hAnsi="Times New Roman" w:cs="Times New Roman"/>
                <w:b/>
                <w:bCs/>
                <w:color w:val="000000" w:themeColor="text1"/>
                <w:kern w:val="0"/>
                <w:sz w:val="24"/>
                <w:szCs w:val="24"/>
                <w14:ligatures w14:val="none"/>
              </w:rPr>
              <w:t>Loading factors</w:t>
            </w:r>
          </w:p>
        </w:tc>
        <w:tc>
          <w:tcPr>
            <w:tcW w:w="1418" w:type="dxa"/>
            <w:tcBorders>
              <w:top w:val="single" w:sz="4" w:space="0" w:color="auto"/>
              <w:left w:val="nil"/>
              <w:bottom w:val="single" w:sz="4" w:space="0" w:color="auto"/>
              <w:right w:val="nil"/>
            </w:tcBorders>
          </w:tcPr>
          <w:p w14:paraId="13B5D3B5" w14:textId="77777777" w:rsidR="00E248C6" w:rsidRPr="00121EEA" w:rsidRDefault="00E248C6" w:rsidP="00DF3D9A">
            <w:pPr>
              <w:spacing w:after="0" w:line="240" w:lineRule="auto"/>
              <w:jc w:val="both"/>
              <w:rPr>
                <w:rFonts w:ascii="Times New Roman" w:hAnsi="Times New Roman" w:cs="Times New Roman"/>
                <w:b/>
                <w:bCs/>
                <w:color w:val="000000" w:themeColor="text1"/>
                <w:kern w:val="0"/>
                <w:sz w:val="24"/>
                <w:szCs w:val="24"/>
                <w14:ligatures w14:val="none"/>
              </w:rPr>
            </w:pPr>
            <w:r w:rsidRPr="00121EEA">
              <w:rPr>
                <w:rFonts w:ascii="Times New Roman" w:hAnsi="Times New Roman" w:cs="Times New Roman"/>
                <w:b/>
                <w:bCs/>
                <w:color w:val="000000" w:themeColor="text1"/>
                <w:kern w:val="0"/>
                <w:sz w:val="24"/>
                <w:szCs w:val="24"/>
                <w14:ligatures w14:val="none"/>
              </w:rPr>
              <w:t>Cronbach's Alpha</w:t>
            </w:r>
          </w:p>
        </w:tc>
        <w:tc>
          <w:tcPr>
            <w:tcW w:w="1417" w:type="dxa"/>
            <w:tcBorders>
              <w:top w:val="single" w:sz="4" w:space="0" w:color="auto"/>
              <w:left w:val="nil"/>
              <w:bottom w:val="single" w:sz="4" w:space="0" w:color="auto"/>
              <w:right w:val="nil"/>
            </w:tcBorders>
          </w:tcPr>
          <w:p w14:paraId="4187749C" w14:textId="77777777" w:rsidR="00E248C6" w:rsidRPr="00121EEA" w:rsidRDefault="00E248C6" w:rsidP="00DF3D9A">
            <w:pPr>
              <w:spacing w:after="0" w:line="240" w:lineRule="auto"/>
              <w:jc w:val="both"/>
              <w:rPr>
                <w:rFonts w:ascii="Times New Roman" w:hAnsi="Times New Roman" w:cs="Times New Roman"/>
                <w:b/>
                <w:bCs/>
                <w:color w:val="000000" w:themeColor="text1"/>
                <w:kern w:val="0"/>
                <w:sz w:val="24"/>
                <w:szCs w:val="24"/>
                <w14:ligatures w14:val="none"/>
              </w:rPr>
            </w:pPr>
            <w:r w:rsidRPr="00121EEA">
              <w:rPr>
                <w:rFonts w:ascii="Times New Roman" w:hAnsi="Times New Roman" w:cs="Times New Roman"/>
                <w:b/>
                <w:bCs/>
                <w:color w:val="000000" w:themeColor="text1"/>
                <w:kern w:val="0"/>
                <w:sz w:val="24"/>
                <w:szCs w:val="24"/>
                <w14:ligatures w14:val="none"/>
              </w:rPr>
              <w:t>Composite reliability</w:t>
            </w:r>
          </w:p>
        </w:tc>
        <w:tc>
          <w:tcPr>
            <w:tcW w:w="851" w:type="dxa"/>
            <w:tcBorders>
              <w:top w:val="single" w:sz="4" w:space="0" w:color="auto"/>
              <w:left w:val="nil"/>
              <w:bottom w:val="single" w:sz="4" w:space="0" w:color="auto"/>
              <w:right w:val="nil"/>
            </w:tcBorders>
          </w:tcPr>
          <w:p w14:paraId="049164CF" w14:textId="77777777" w:rsidR="00E248C6" w:rsidRPr="00121EEA" w:rsidRDefault="00E248C6" w:rsidP="00DF3D9A">
            <w:pPr>
              <w:spacing w:after="0" w:line="240" w:lineRule="auto"/>
              <w:jc w:val="both"/>
              <w:rPr>
                <w:rFonts w:ascii="Times New Roman" w:hAnsi="Times New Roman" w:cs="Times New Roman"/>
                <w:b/>
                <w:bCs/>
                <w:color w:val="000000" w:themeColor="text1"/>
                <w:kern w:val="0"/>
                <w:sz w:val="24"/>
                <w:szCs w:val="24"/>
                <w14:ligatures w14:val="none"/>
              </w:rPr>
            </w:pPr>
            <w:r w:rsidRPr="00121EEA">
              <w:rPr>
                <w:rFonts w:ascii="Times New Roman" w:hAnsi="Times New Roman" w:cs="Times New Roman"/>
                <w:b/>
                <w:bCs/>
                <w:color w:val="000000" w:themeColor="text1"/>
                <w:kern w:val="0"/>
                <w:sz w:val="24"/>
                <w:szCs w:val="24"/>
                <w14:ligatures w14:val="none"/>
              </w:rPr>
              <w:t>AVE</w:t>
            </w:r>
          </w:p>
        </w:tc>
        <w:tc>
          <w:tcPr>
            <w:tcW w:w="1275" w:type="dxa"/>
            <w:tcBorders>
              <w:top w:val="single" w:sz="4" w:space="0" w:color="auto"/>
              <w:left w:val="nil"/>
              <w:bottom w:val="single" w:sz="4" w:space="0" w:color="auto"/>
              <w:right w:val="nil"/>
            </w:tcBorders>
            <w:noWrap/>
            <w:vAlign w:val="bottom"/>
            <w:hideMark/>
          </w:tcPr>
          <w:p w14:paraId="58D50E66" w14:textId="77777777" w:rsidR="00E248C6" w:rsidRPr="00121EEA" w:rsidRDefault="00E248C6" w:rsidP="00DF3D9A">
            <w:pPr>
              <w:spacing w:after="0" w:line="240" w:lineRule="auto"/>
              <w:jc w:val="both"/>
              <w:rPr>
                <w:rFonts w:ascii="Times New Roman" w:hAnsi="Times New Roman" w:cs="Times New Roman"/>
                <w:b/>
                <w:bCs/>
                <w:color w:val="000000" w:themeColor="text1"/>
                <w:kern w:val="0"/>
                <w:sz w:val="24"/>
                <w:szCs w:val="24"/>
                <w14:ligatures w14:val="none"/>
              </w:rPr>
            </w:pPr>
            <w:r w:rsidRPr="00121EEA">
              <w:rPr>
                <w:rFonts w:ascii="Times New Roman" w:hAnsi="Times New Roman" w:cs="Times New Roman"/>
                <w:b/>
                <w:bCs/>
                <w:color w:val="000000" w:themeColor="text1"/>
                <w:kern w:val="0"/>
                <w:sz w:val="24"/>
                <w:szCs w:val="24"/>
                <w14:ligatures w14:val="none"/>
              </w:rPr>
              <w:t>Adapted from</w:t>
            </w:r>
          </w:p>
        </w:tc>
      </w:tr>
      <w:tr w:rsidR="009D748E" w:rsidRPr="00121EEA" w14:paraId="6FF98D45" w14:textId="77777777" w:rsidTr="00C53920">
        <w:trPr>
          <w:trHeight w:val="300"/>
        </w:trPr>
        <w:tc>
          <w:tcPr>
            <w:tcW w:w="1702" w:type="dxa"/>
            <w:vMerge w:val="restart"/>
            <w:tcBorders>
              <w:top w:val="single" w:sz="4" w:space="0" w:color="auto"/>
              <w:left w:val="nil"/>
              <w:right w:val="nil"/>
            </w:tcBorders>
            <w:vAlign w:val="center"/>
            <w:hideMark/>
          </w:tcPr>
          <w:p w14:paraId="1DDDBD32" w14:textId="7DA70193"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E-Training</w:t>
            </w:r>
          </w:p>
        </w:tc>
        <w:tc>
          <w:tcPr>
            <w:tcW w:w="2977" w:type="dxa"/>
            <w:tcBorders>
              <w:top w:val="single" w:sz="4" w:space="0" w:color="auto"/>
              <w:left w:val="nil"/>
              <w:right w:val="nil"/>
            </w:tcBorders>
            <w:noWrap/>
          </w:tcPr>
          <w:p w14:paraId="1AF0A7ED" w14:textId="7B475502" w:rsidR="009D748E" w:rsidRPr="00121EEA" w:rsidRDefault="009D748E" w:rsidP="009D748E">
            <w:pPr>
              <w:spacing w:after="0" w:line="240" w:lineRule="auto"/>
              <w:rPr>
                <w:rFonts w:ascii="Times New Roman" w:eastAsia="Times New Roman" w:hAnsi="Times New Roman" w:cs="Times New Roman"/>
                <w:kern w:val="0"/>
                <w:sz w:val="24"/>
                <w:szCs w:val="24"/>
                <w:lang w:eastAsia="en-ID"/>
                <w14:ligatures w14:val="none"/>
              </w:rPr>
            </w:pPr>
            <w:r w:rsidRPr="00892F4D">
              <w:rPr>
                <w:rFonts w:ascii="Times New Roman" w:eastAsia="Times New Roman" w:hAnsi="Times New Roman" w:cs="Times New Roman"/>
                <w:kern w:val="0"/>
                <w:sz w:val="24"/>
                <w:szCs w:val="24"/>
                <w:lang w:eastAsia="en-ID"/>
                <w14:ligatures w14:val="none"/>
              </w:rPr>
              <w:t>Training content is prepared for employees through the identification of training needs</w:t>
            </w:r>
            <w:r>
              <w:rPr>
                <w:rFonts w:ascii="Times New Roman" w:eastAsia="Times New Roman" w:hAnsi="Times New Roman" w:cs="Times New Roman"/>
                <w:kern w:val="0"/>
                <w:sz w:val="24"/>
                <w:szCs w:val="24"/>
                <w:lang w:eastAsia="en-ID"/>
                <w14:ligatures w14:val="none"/>
              </w:rPr>
              <w:t xml:space="preserve">. </w:t>
            </w:r>
            <w:r w:rsidRPr="00121EEA">
              <w:rPr>
                <w:rFonts w:ascii="Times New Roman" w:hAnsi="Times New Roman" w:cs="Times New Roman"/>
                <w:color w:val="000000" w:themeColor="text1"/>
                <w:kern w:val="0"/>
                <w:sz w:val="24"/>
                <w:szCs w:val="24"/>
                <w14:ligatures w14:val="none"/>
              </w:rPr>
              <w:t>(ET2)</w:t>
            </w:r>
          </w:p>
        </w:tc>
        <w:tc>
          <w:tcPr>
            <w:tcW w:w="1134" w:type="dxa"/>
            <w:tcBorders>
              <w:top w:val="single" w:sz="4" w:space="0" w:color="auto"/>
              <w:left w:val="nil"/>
              <w:right w:val="nil"/>
            </w:tcBorders>
            <w:noWrap/>
            <w:vAlign w:val="center"/>
          </w:tcPr>
          <w:p w14:paraId="1D66FC20" w14:textId="3D2B7AC5"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sz w:val="24"/>
                <w:szCs w:val="24"/>
              </w:rPr>
              <w:t>0,808</w:t>
            </w:r>
          </w:p>
        </w:tc>
        <w:tc>
          <w:tcPr>
            <w:tcW w:w="1418" w:type="dxa"/>
            <w:vMerge w:val="restart"/>
            <w:tcBorders>
              <w:top w:val="single" w:sz="4" w:space="0" w:color="auto"/>
              <w:left w:val="nil"/>
              <w:right w:val="nil"/>
            </w:tcBorders>
            <w:vAlign w:val="center"/>
          </w:tcPr>
          <w:p w14:paraId="12E326FA" w14:textId="3EC57B5C" w:rsidR="009D748E" w:rsidRPr="00121EEA" w:rsidRDefault="009D748E" w:rsidP="009D748E">
            <w:pPr>
              <w:spacing w:after="0" w:line="240" w:lineRule="auto"/>
              <w:jc w:val="both"/>
              <w:rPr>
                <w:rFonts w:ascii="Times New Roman" w:hAnsi="Times New Roman" w:cs="Times New Roman"/>
                <w:color w:val="000000" w:themeColor="text1"/>
                <w:sz w:val="24"/>
                <w:szCs w:val="24"/>
              </w:rPr>
            </w:pPr>
            <w:r w:rsidRPr="00121EEA">
              <w:rPr>
                <w:rFonts w:ascii="Times New Roman" w:hAnsi="Times New Roman" w:cs="Times New Roman"/>
                <w:color w:val="000000" w:themeColor="text1"/>
                <w:sz w:val="24"/>
                <w:szCs w:val="24"/>
              </w:rPr>
              <w:t>0,804</w:t>
            </w:r>
          </w:p>
        </w:tc>
        <w:tc>
          <w:tcPr>
            <w:tcW w:w="1417" w:type="dxa"/>
            <w:vMerge w:val="restart"/>
            <w:tcBorders>
              <w:top w:val="single" w:sz="4" w:space="0" w:color="auto"/>
              <w:left w:val="nil"/>
              <w:right w:val="nil"/>
            </w:tcBorders>
            <w:vAlign w:val="center"/>
          </w:tcPr>
          <w:p w14:paraId="2F5B0602" w14:textId="6A7F8EC9"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sz w:val="24"/>
                <w:szCs w:val="24"/>
              </w:rPr>
              <w:t>0,872</w:t>
            </w:r>
          </w:p>
        </w:tc>
        <w:tc>
          <w:tcPr>
            <w:tcW w:w="851" w:type="dxa"/>
            <w:vMerge w:val="restart"/>
            <w:tcBorders>
              <w:top w:val="single" w:sz="4" w:space="0" w:color="auto"/>
              <w:left w:val="nil"/>
              <w:right w:val="nil"/>
            </w:tcBorders>
            <w:vAlign w:val="center"/>
          </w:tcPr>
          <w:p w14:paraId="5202559D" w14:textId="26F36550"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sz w:val="24"/>
                <w:szCs w:val="24"/>
              </w:rPr>
              <w:t>0,630</w:t>
            </w:r>
          </w:p>
        </w:tc>
        <w:tc>
          <w:tcPr>
            <w:tcW w:w="1275" w:type="dxa"/>
            <w:vMerge w:val="restart"/>
            <w:tcBorders>
              <w:top w:val="single" w:sz="4" w:space="0" w:color="auto"/>
              <w:left w:val="nil"/>
              <w:right w:val="nil"/>
            </w:tcBorders>
            <w:noWrap/>
            <w:vAlign w:val="center"/>
            <w:hideMark/>
          </w:tcPr>
          <w:p w14:paraId="3E9B4E8A" w14:textId="761397D8"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fldChar w:fldCharType="begin"/>
            </w:r>
            <w:r w:rsidRPr="00121EEA">
              <w:rPr>
                <w:rFonts w:ascii="Times New Roman" w:hAnsi="Times New Roman" w:cs="Times New Roman"/>
                <w:color w:val="000000" w:themeColor="text1"/>
                <w:kern w:val="0"/>
                <w:sz w:val="24"/>
                <w:szCs w:val="24"/>
                <w14:ligatures w14:val="none"/>
              </w:rPr>
              <w:instrText xml:space="preserve"> ADDIN ZOTERO_ITEM CSL_CITATION {"citationID":"hp7KTk7D","properties":{"formattedCitation":"(Kamal et al., 2016; Wolor et al., 2020)","plainCitation":"(Kamal et al., 2016; Wolor et al., 2020)","noteIndex":0},"citationItems":[{"id":826,"uris":["http://zotero.org/users/11129761/items/IEDPJXZU"],"itemData":{"id":826,"type":"article-journal","container-title":"Journal of Resources Development and Management","page":"1-8","title":"E-Training &amp; Employees ’ Performance a Practical Study on the Ministry of Education in the Kingdom of Bahrain","volume":"18","author":[{"family":"Kamal","given":"Khloud Bou"},{"family":"Aghbari","given":"Mohamed Al"},{"family":"Atteia","given":"Mohamed"}],"issued":{"date-parts":[["2016"]]}}},{"id":1081,"uris":["http://zotero.org/users/11129761/items/ZGN26V5W"],"itemData":{"id":1081,"type":"article-journal","container-title":"Journal of Asian Finance, Economics and Business","DOI":"10.13106/jafeb.2020.vol7.no10.443","issue":"10","page":"443-450","title":"Effectiveness of E-Training , E-Leadership , and Work Life Balance on Employee Performance during COVID-19","volume":"7","author":[{"family":"Wolor","given":"Christian Wiradendi"},{"family":"Solikhah","given":"Solikhah"},{"family":"Fidhyallah","given":"Nadya Fadillah"},{"family":"Lestari","given":"Deniar Puji"}],"issued":{"date-parts":[["2020"]]}}}],"schema":"https://github.com/citation-style-language/schema/raw/master/csl-citation.json"} </w:instrText>
            </w:r>
            <w:r w:rsidRPr="00121EEA">
              <w:rPr>
                <w:rFonts w:ascii="Times New Roman" w:hAnsi="Times New Roman" w:cs="Times New Roman"/>
                <w:color w:val="000000" w:themeColor="text1"/>
                <w:kern w:val="0"/>
                <w:sz w:val="24"/>
                <w:szCs w:val="24"/>
                <w14:ligatures w14:val="none"/>
              </w:rPr>
              <w:fldChar w:fldCharType="separate"/>
            </w:r>
            <w:r w:rsidRPr="00121EEA">
              <w:rPr>
                <w:rFonts w:ascii="Times New Roman" w:hAnsi="Times New Roman" w:cs="Times New Roman"/>
                <w:sz w:val="24"/>
              </w:rPr>
              <w:t>(Kamal et al., 2016; Wolor et al., 2020)</w:t>
            </w:r>
            <w:r w:rsidRPr="00121EEA">
              <w:rPr>
                <w:rFonts w:ascii="Times New Roman" w:hAnsi="Times New Roman" w:cs="Times New Roman"/>
                <w:color w:val="000000" w:themeColor="text1"/>
                <w:kern w:val="0"/>
                <w:sz w:val="24"/>
                <w:szCs w:val="24"/>
                <w14:ligatures w14:val="none"/>
              </w:rPr>
              <w:fldChar w:fldCharType="end"/>
            </w:r>
          </w:p>
          <w:p w14:paraId="6720CA30"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r>
      <w:tr w:rsidR="009D748E" w:rsidRPr="00121EEA" w14:paraId="72534C6D" w14:textId="77777777" w:rsidTr="00C53920">
        <w:trPr>
          <w:trHeight w:val="300"/>
        </w:trPr>
        <w:tc>
          <w:tcPr>
            <w:tcW w:w="1702" w:type="dxa"/>
            <w:vMerge/>
            <w:tcBorders>
              <w:left w:val="nil"/>
              <w:right w:val="nil"/>
            </w:tcBorders>
            <w:vAlign w:val="center"/>
          </w:tcPr>
          <w:p w14:paraId="04C59446"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2977" w:type="dxa"/>
            <w:tcBorders>
              <w:left w:val="nil"/>
              <w:right w:val="nil"/>
            </w:tcBorders>
            <w:noWrap/>
          </w:tcPr>
          <w:p w14:paraId="2AD5EBC1" w14:textId="49D320D4" w:rsidR="009D748E" w:rsidRPr="00121EEA" w:rsidRDefault="009D748E" w:rsidP="009D748E">
            <w:pPr>
              <w:spacing w:after="0" w:line="240" w:lineRule="auto"/>
              <w:rPr>
                <w:rFonts w:ascii="Times New Roman" w:hAnsi="Times New Roman" w:cs="Times New Roman"/>
                <w:color w:val="000000" w:themeColor="text1"/>
                <w:kern w:val="0"/>
                <w:sz w:val="24"/>
                <w:szCs w:val="24"/>
                <w14:ligatures w14:val="none"/>
              </w:rPr>
            </w:pPr>
            <w:r w:rsidRPr="00892F4D">
              <w:rPr>
                <w:rFonts w:ascii="Times New Roman" w:eastAsia="Times New Roman" w:hAnsi="Times New Roman" w:cs="Times New Roman"/>
                <w:kern w:val="0"/>
                <w:sz w:val="24"/>
                <w:szCs w:val="24"/>
                <w:lang w:eastAsia="en-ID"/>
                <w14:ligatures w14:val="none"/>
              </w:rPr>
              <w:t>I feel that the business owner has competent knowledge in managing electronic training.</w:t>
            </w:r>
            <w:r w:rsidRPr="00121EEA">
              <w:rPr>
                <w:rFonts w:ascii="Times New Roman" w:eastAsia="Times New Roman" w:hAnsi="Times New Roman" w:cs="Times New Roman"/>
                <w:kern w:val="0"/>
                <w:sz w:val="24"/>
                <w:szCs w:val="24"/>
                <w:lang w:eastAsia="en-ID"/>
                <w14:ligatures w14:val="none"/>
              </w:rPr>
              <w:t xml:space="preserve"> </w:t>
            </w:r>
            <w:r w:rsidRPr="00121EEA">
              <w:rPr>
                <w:rFonts w:ascii="Times New Roman" w:hAnsi="Times New Roman" w:cs="Times New Roman"/>
                <w:color w:val="000000" w:themeColor="text1"/>
                <w:kern w:val="0"/>
                <w:sz w:val="24"/>
                <w:szCs w:val="24"/>
                <w14:ligatures w14:val="none"/>
              </w:rPr>
              <w:t>(ET3)</w:t>
            </w:r>
          </w:p>
        </w:tc>
        <w:tc>
          <w:tcPr>
            <w:tcW w:w="1134" w:type="dxa"/>
            <w:tcBorders>
              <w:left w:val="nil"/>
              <w:right w:val="nil"/>
            </w:tcBorders>
            <w:noWrap/>
            <w:vAlign w:val="center"/>
          </w:tcPr>
          <w:p w14:paraId="6BC216C0" w14:textId="6B484382" w:rsidR="009D748E" w:rsidRPr="00121EEA" w:rsidRDefault="009D748E" w:rsidP="009D748E">
            <w:pPr>
              <w:spacing w:after="0" w:line="240" w:lineRule="auto"/>
              <w:jc w:val="both"/>
              <w:rPr>
                <w:rFonts w:ascii="Times New Roman" w:hAnsi="Times New Roman" w:cs="Times New Roman"/>
                <w:color w:val="000000" w:themeColor="text1"/>
                <w:sz w:val="24"/>
                <w:szCs w:val="24"/>
              </w:rPr>
            </w:pPr>
            <w:r w:rsidRPr="00121EEA">
              <w:rPr>
                <w:rFonts w:ascii="Times New Roman" w:hAnsi="Times New Roman" w:cs="Times New Roman"/>
                <w:sz w:val="24"/>
                <w:szCs w:val="24"/>
              </w:rPr>
              <w:t>0,795</w:t>
            </w:r>
          </w:p>
        </w:tc>
        <w:tc>
          <w:tcPr>
            <w:tcW w:w="1418" w:type="dxa"/>
            <w:vMerge/>
            <w:tcBorders>
              <w:left w:val="nil"/>
              <w:right w:val="nil"/>
            </w:tcBorders>
            <w:vAlign w:val="center"/>
          </w:tcPr>
          <w:p w14:paraId="0FEFBED3" w14:textId="77777777" w:rsidR="009D748E" w:rsidRPr="00121EEA" w:rsidRDefault="009D748E" w:rsidP="009D748E">
            <w:pPr>
              <w:spacing w:after="0" w:line="240" w:lineRule="auto"/>
              <w:jc w:val="both"/>
              <w:rPr>
                <w:rFonts w:ascii="Times New Roman" w:hAnsi="Times New Roman" w:cs="Times New Roman"/>
                <w:color w:val="000000" w:themeColor="text1"/>
                <w:sz w:val="24"/>
                <w:szCs w:val="24"/>
              </w:rPr>
            </w:pPr>
          </w:p>
        </w:tc>
        <w:tc>
          <w:tcPr>
            <w:tcW w:w="1417" w:type="dxa"/>
            <w:vMerge/>
            <w:tcBorders>
              <w:left w:val="nil"/>
              <w:right w:val="nil"/>
            </w:tcBorders>
            <w:vAlign w:val="center"/>
          </w:tcPr>
          <w:p w14:paraId="7B785248" w14:textId="77777777" w:rsidR="009D748E" w:rsidRPr="00121EEA" w:rsidRDefault="009D748E" w:rsidP="009D748E">
            <w:pPr>
              <w:spacing w:after="0" w:line="240" w:lineRule="auto"/>
              <w:jc w:val="both"/>
              <w:rPr>
                <w:rFonts w:ascii="Times New Roman" w:hAnsi="Times New Roman" w:cs="Times New Roman"/>
                <w:color w:val="000000" w:themeColor="text1"/>
                <w:sz w:val="24"/>
                <w:szCs w:val="24"/>
              </w:rPr>
            </w:pPr>
          </w:p>
        </w:tc>
        <w:tc>
          <w:tcPr>
            <w:tcW w:w="851" w:type="dxa"/>
            <w:vMerge/>
            <w:tcBorders>
              <w:left w:val="nil"/>
              <w:right w:val="nil"/>
            </w:tcBorders>
            <w:vAlign w:val="center"/>
          </w:tcPr>
          <w:p w14:paraId="51F985BF" w14:textId="77777777" w:rsidR="009D748E" w:rsidRPr="00121EEA" w:rsidRDefault="009D748E" w:rsidP="009D748E">
            <w:pPr>
              <w:spacing w:after="0" w:line="240" w:lineRule="auto"/>
              <w:jc w:val="both"/>
              <w:rPr>
                <w:rFonts w:ascii="Times New Roman" w:hAnsi="Times New Roman" w:cs="Times New Roman"/>
                <w:color w:val="000000" w:themeColor="text1"/>
                <w:sz w:val="24"/>
                <w:szCs w:val="24"/>
              </w:rPr>
            </w:pPr>
          </w:p>
        </w:tc>
        <w:tc>
          <w:tcPr>
            <w:tcW w:w="1275" w:type="dxa"/>
            <w:vMerge/>
            <w:tcBorders>
              <w:left w:val="nil"/>
              <w:right w:val="nil"/>
            </w:tcBorders>
            <w:noWrap/>
            <w:vAlign w:val="center"/>
          </w:tcPr>
          <w:p w14:paraId="6C8CD84F"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r>
      <w:tr w:rsidR="009D748E" w:rsidRPr="00121EEA" w14:paraId="70451E3C" w14:textId="77777777" w:rsidTr="00C53920">
        <w:trPr>
          <w:trHeight w:val="300"/>
        </w:trPr>
        <w:tc>
          <w:tcPr>
            <w:tcW w:w="1702" w:type="dxa"/>
            <w:vMerge/>
            <w:tcBorders>
              <w:left w:val="nil"/>
              <w:right w:val="nil"/>
            </w:tcBorders>
            <w:vAlign w:val="center"/>
          </w:tcPr>
          <w:p w14:paraId="00A7EA03"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2977" w:type="dxa"/>
            <w:tcBorders>
              <w:left w:val="nil"/>
              <w:right w:val="nil"/>
            </w:tcBorders>
            <w:noWrap/>
          </w:tcPr>
          <w:p w14:paraId="44C924AB" w14:textId="4FF320F4" w:rsidR="009D748E" w:rsidRPr="00121EEA" w:rsidRDefault="009D748E" w:rsidP="009D748E">
            <w:pPr>
              <w:spacing w:after="0" w:line="240" w:lineRule="auto"/>
              <w:rPr>
                <w:rFonts w:ascii="Times New Roman" w:eastAsia="Times New Roman" w:hAnsi="Times New Roman" w:cs="Times New Roman"/>
                <w:kern w:val="0"/>
                <w:sz w:val="24"/>
                <w:szCs w:val="24"/>
                <w:lang w:eastAsia="en-ID"/>
                <w14:ligatures w14:val="none"/>
              </w:rPr>
            </w:pPr>
            <w:r w:rsidRPr="00892F4D">
              <w:rPr>
                <w:rFonts w:ascii="Times New Roman" w:eastAsia="Times New Roman" w:hAnsi="Times New Roman" w:cs="Times New Roman"/>
                <w:kern w:val="0"/>
                <w:sz w:val="24"/>
                <w:szCs w:val="24"/>
                <w:lang w:eastAsia="en-ID"/>
                <w14:ligatures w14:val="none"/>
              </w:rPr>
              <w:t xml:space="preserve">The business owner has adequate knowledge about electronic training content. </w:t>
            </w:r>
            <w:r w:rsidRPr="00121EEA">
              <w:rPr>
                <w:rFonts w:ascii="Times New Roman" w:hAnsi="Times New Roman" w:cs="Times New Roman"/>
                <w:color w:val="000000" w:themeColor="text1"/>
                <w:kern w:val="0"/>
                <w:sz w:val="24"/>
                <w:szCs w:val="24"/>
                <w14:ligatures w14:val="none"/>
              </w:rPr>
              <w:t>(ET4)</w:t>
            </w:r>
          </w:p>
        </w:tc>
        <w:tc>
          <w:tcPr>
            <w:tcW w:w="1134" w:type="dxa"/>
            <w:tcBorders>
              <w:left w:val="nil"/>
              <w:right w:val="nil"/>
            </w:tcBorders>
            <w:noWrap/>
            <w:vAlign w:val="center"/>
          </w:tcPr>
          <w:p w14:paraId="73909B12" w14:textId="59E3FD31" w:rsidR="009D748E" w:rsidRPr="00121EEA" w:rsidRDefault="009D748E" w:rsidP="009D748E">
            <w:pPr>
              <w:spacing w:after="0" w:line="240" w:lineRule="auto"/>
              <w:jc w:val="both"/>
              <w:rPr>
                <w:rFonts w:ascii="Times New Roman" w:hAnsi="Times New Roman" w:cs="Times New Roman"/>
                <w:color w:val="000000" w:themeColor="text1"/>
                <w:sz w:val="24"/>
                <w:szCs w:val="24"/>
              </w:rPr>
            </w:pPr>
            <w:r w:rsidRPr="00121EEA">
              <w:rPr>
                <w:rFonts w:ascii="Times New Roman" w:hAnsi="Times New Roman" w:cs="Times New Roman"/>
                <w:sz w:val="24"/>
                <w:szCs w:val="24"/>
              </w:rPr>
              <w:t>0,763</w:t>
            </w:r>
          </w:p>
        </w:tc>
        <w:tc>
          <w:tcPr>
            <w:tcW w:w="1418" w:type="dxa"/>
            <w:vMerge/>
            <w:tcBorders>
              <w:left w:val="nil"/>
              <w:right w:val="nil"/>
            </w:tcBorders>
            <w:vAlign w:val="center"/>
          </w:tcPr>
          <w:p w14:paraId="0D99FCE0" w14:textId="77777777" w:rsidR="009D748E" w:rsidRPr="00121EEA" w:rsidRDefault="009D748E" w:rsidP="009D748E">
            <w:pPr>
              <w:spacing w:after="0" w:line="240" w:lineRule="auto"/>
              <w:jc w:val="both"/>
              <w:rPr>
                <w:rFonts w:ascii="Times New Roman" w:hAnsi="Times New Roman" w:cs="Times New Roman"/>
                <w:color w:val="000000" w:themeColor="text1"/>
                <w:sz w:val="24"/>
                <w:szCs w:val="24"/>
              </w:rPr>
            </w:pPr>
          </w:p>
        </w:tc>
        <w:tc>
          <w:tcPr>
            <w:tcW w:w="1417" w:type="dxa"/>
            <w:vMerge/>
            <w:tcBorders>
              <w:left w:val="nil"/>
              <w:right w:val="nil"/>
            </w:tcBorders>
            <w:vAlign w:val="center"/>
          </w:tcPr>
          <w:p w14:paraId="6786D040" w14:textId="77777777" w:rsidR="009D748E" w:rsidRPr="00121EEA" w:rsidRDefault="009D748E" w:rsidP="009D748E">
            <w:pPr>
              <w:spacing w:after="0" w:line="240" w:lineRule="auto"/>
              <w:jc w:val="both"/>
              <w:rPr>
                <w:rFonts w:ascii="Times New Roman" w:hAnsi="Times New Roman" w:cs="Times New Roman"/>
                <w:color w:val="000000" w:themeColor="text1"/>
                <w:sz w:val="24"/>
                <w:szCs w:val="24"/>
              </w:rPr>
            </w:pPr>
          </w:p>
        </w:tc>
        <w:tc>
          <w:tcPr>
            <w:tcW w:w="851" w:type="dxa"/>
            <w:vMerge/>
            <w:tcBorders>
              <w:left w:val="nil"/>
              <w:right w:val="nil"/>
            </w:tcBorders>
            <w:vAlign w:val="center"/>
          </w:tcPr>
          <w:p w14:paraId="39F00DE7" w14:textId="77777777" w:rsidR="009D748E" w:rsidRPr="00121EEA" w:rsidRDefault="009D748E" w:rsidP="009D748E">
            <w:pPr>
              <w:spacing w:after="0" w:line="240" w:lineRule="auto"/>
              <w:jc w:val="both"/>
              <w:rPr>
                <w:rFonts w:ascii="Times New Roman" w:hAnsi="Times New Roman" w:cs="Times New Roman"/>
                <w:color w:val="000000" w:themeColor="text1"/>
                <w:sz w:val="24"/>
                <w:szCs w:val="24"/>
              </w:rPr>
            </w:pPr>
          </w:p>
        </w:tc>
        <w:tc>
          <w:tcPr>
            <w:tcW w:w="1275" w:type="dxa"/>
            <w:vMerge/>
            <w:tcBorders>
              <w:left w:val="nil"/>
              <w:right w:val="nil"/>
            </w:tcBorders>
            <w:noWrap/>
            <w:vAlign w:val="center"/>
          </w:tcPr>
          <w:p w14:paraId="49522AEA"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r>
      <w:tr w:rsidR="009D748E" w:rsidRPr="00121EEA" w14:paraId="1F7D2D68" w14:textId="77777777" w:rsidTr="00C53920">
        <w:trPr>
          <w:trHeight w:val="300"/>
        </w:trPr>
        <w:tc>
          <w:tcPr>
            <w:tcW w:w="1702" w:type="dxa"/>
            <w:vMerge/>
            <w:tcBorders>
              <w:left w:val="nil"/>
              <w:right w:val="nil"/>
            </w:tcBorders>
            <w:vAlign w:val="center"/>
          </w:tcPr>
          <w:p w14:paraId="38679903"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2977" w:type="dxa"/>
            <w:tcBorders>
              <w:left w:val="nil"/>
              <w:right w:val="nil"/>
            </w:tcBorders>
            <w:noWrap/>
          </w:tcPr>
          <w:p w14:paraId="7965E4EC" w14:textId="76F99ADA" w:rsidR="009D748E" w:rsidRPr="00121EEA" w:rsidRDefault="009D748E" w:rsidP="009D748E">
            <w:pPr>
              <w:spacing w:after="0" w:line="240" w:lineRule="auto"/>
              <w:rPr>
                <w:rFonts w:ascii="Times New Roman" w:eastAsia="Times New Roman" w:hAnsi="Times New Roman" w:cs="Times New Roman"/>
                <w:kern w:val="0"/>
                <w:sz w:val="24"/>
                <w:szCs w:val="24"/>
                <w:lang w:eastAsia="en-ID"/>
                <w14:ligatures w14:val="none"/>
              </w:rPr>
            </w:pPr>
            <w:r w:rsidRPr="00892F4D">
              <w:rPr>
                <w:rFonts w:ascii="Times New Roman" w:eastAsia="Times New Roman" w:hAnsi="Times New Roman" w:cs="Times New Roman"/>
                <w:kern w:val="0"/>
                <w:sz w:val="24"/>
                <w:szCs w:val="24"/>
                <w:lang w:eastAsia="en-ID"/>
                <w14:ligatures w14:val="none"/>
              </w:rPr>
              <w:t>The business owner uses electronic simulation applications</w:t>
            </w:r>
            <w:r w:rsidRPr="00121EEA">
              <w:rPr>
                <w:rFonts w:ascii="Times New Roman" w:eastAsia="Times New Roman" w:hAnsi="Times New Roman" w:cs="Times New Roman"/>
                <w:kern w:val="0"/>
                <w:sz w:val="24"/>
                <w:szCs w:val="24"/>
                <w:lang w:eastAsia="en-ID"/>
                <w14:ligatures w14:val="none"/>
              </w:rPr>
              <w:t xml:space="preserve">. </w:t>
            </w:r>
            <w:r w:rsidRPr="00121EEA">
              <w:rPr>
                <w:rFonts w:ascii="Times New Roman" w:hAnsi="Times New Roman" w:cs="Times New Roman"/>
                <w:color w:val="000000" w:themeColor="text1"/>
                <w:kern w:val="0"/>
                <w:sz w:val="24"/>
                <w:szCs w:val="24"/>
                <w14:ligatures w14:val="none"/>
              </w:rPr>
              <w:t>(ET5)</w:t>
            </w:r>
          </w:p>
        </w:tc>
        <w:tc>
          <w:tcPr>
            <w:tcW w:w="1134" w:type="dxa"/>
            <w:tcBorders>
              <w:left w:val="nil"/>
              <w:right w:val="nil"/>
            </w:tcBorders>
            <w:noWrap/>
            <w:vAlign w:val="center"/>
          </w:tcPr>
          <w:p w14:paraId="550C33F5" w14:textId="1A7531F2" w:rsidR="009D748E" w:rsidRPr="00121EEA" w:rsidRDefault="009D748E" w:rsidP="009D748E">
            <w:pPr>
              <w:spacing w:after="0" w:line="240" w:lineRule="auto"/>
              <w:jc w:val="both"/>
              <w:rPr>
                <w:rFonts w:ascii="Times New Roman" w:hAnsi="Times New Roman" w:cs="Times New Roman"/>
                <w:color w:val="000000" w:themeColor="text1"/>
                <w:sz w:val="24"/>
                <w:szCs w:val="24"/>
              </w:rPr>
            </w:pPr>
            <w:r w:rsidRPr="00121EEA">
              <w:rPr>
                <w:rFonts w:ascii="Times New Roman" w:hAnsi="Times New Roman" w:cs="Times New Roman"/>
                <w:sz w:val="24"/>
                <w:szCs w:val="24"/>
              </w:rPr>
              <w:t>0,807</w:t>
            </w:r>
          </w:p>
        </w:tc>
        <w:tc>
          <w:tcPr>
            <w:tcW w:w="1418" w:type="dxa"/>
            <w:tcBorders>
              <w:left w:val="nil"/>
              <w:right w:val="nil"/>
            </w:tcBorders>
            <w:vAlign w:val="center"/>
          </w:tcPr>
          <w:p w14:paraId="50323284" w14:textId="77777777" w:rsidR="009D748E" w:rsidRPr="00121EEA" w:rsidRDefault="009D748E" w:rsidP="009D748E">
            <w:pPr>
              <w:spacing w:after="0" w:line="240" w:lineRule="auto"/>
              <w:jc w:val="both"/>
              <w:rPr>
                <w:rFonts w:ascii="Times New Roman" w:hAnsi="Times New Roman" w:cs="Times New Roman"/>
                <w:color w:val="000000" w:themeColor="text1"/>
                <w:sz w:val="24"/>
                <w:szCs w:val="24"/>
              </w:rPr>
            </w:pPr>
          </w:p>
        </w:tc>
        <w:tc>
          <w:tcPr>
            <w:tcW w:w="1417" w:type="dxa"/>
            <w:tcBorders>
              <w:left w:val="nil"/>
              <w:right w:val="nil"/>
            </w:tcBorders>
            <w:vAlign w:val="center"/>
          </w:tcPr>
          <w:p w14:paraId="30C8DD1A" w14:textId="77777777" w:rsidR="009D748E" w:rsidRPr="00121EEA" w:rsidRDefault="009D748E" w:rsidP="009D748E">
            <w:pPr>
              <w:spacing w:after="0" w:line="240" w:lineRule="auto"/>
              <w:jc w:val="both"/>
              <w:rPr>
                <w:rFonts w:ascii="Times New Roman" w:hAnsi="Times New Roman" w:cs="Times New Roman"/>
                <w:color w:val="000000" w:themeColor="text1"/>
                <w:sz w:val="24"/>
                <w:szCs w:val="24"/>
              </w:rPr>
            </w:pPr>
          </w:p>
        </w:tc>
        <w:tc>
          <w:tcPr>
            <w:tcW w:w="851" w:type="dxa"/>
            <w:tcBorders>
              <w:left w:val="nil"/>
              <w:right w:val="nil"/>
            </w:tcBorders>
            <w:vAlign w:val="center"/>
          </w:tcPr>
          <w:p w14:paraId="24D6FE8C" w14:textId="77777777" w:rsidR="009D748E" w:rsidRPr="00121EEA" w:rsidRDefault="009D748E" w:rsidP="009D748E">
            <w:pPr>
              <w:spacing w:after="0" w:line="240" w:lineRule="auto"/>
              <w:jc w:val="both"/>
              <w:rPr>
                <w:rFonts w:ascii="Times New Roman" w:hAnsi="Times New Roman" w:cs="Times New Roman"/>
                <w:color w:val="000000" w:themeColor="text1"/>
                <w:sz w:val="24"/>
                <w:szCs w:val="24"/>
              </w:rPr>
            </w:pPr>
          </w:p>
        </w:tc>
        <w:tc>
          <w:tcPr>
            <w:tcW w:w="1275" w:type="dxa"/>
            <w:tcBorders>
              <w:left w:val="nil"/>
              <w:right w:val="nil"/>
            </w:tcBorders>
            <w:noWrap/>
            <w:vAlign w:val="center"/>
          </w:tcPr>
          <w:p w14:paraId="66EFFB00"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r>
      <w:tr w:rsidR="009D748E" w:rsidRPr="00121EEA" w14:paraId="209B6171" w14:textId="77777777" w:rsidTr="00C53920">
        <w:trPr>
          <w:trHeight w:val="300"/>
        </w:trPr>
        <w:tc>
          <w:tcPr>
            <w:tcW w:w="1702" w:type="dxa"/>
            <w:vMerge w:val="restart"/>
            <w:tcBorders>
              <w:left w:val="nil"/>
              <w:right w:val="nil"/>
            </w:tcBorders>
            <w:vAlign w:val="center"/>
            <w:hideMark/>
          </w:tcPr>
          <w:p w14:paraId="6E3BFED9" w14:textId="4E71FBF5"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Employee Engagement</w:t>
            </w:r>
          </w:p>
        </w:tc>
        <w:tc>
          <w:tcPr>
            <w:tcW w:w="2977" w:type="dxa"/>
            <w:tcBorders>
              <w:left w:val="nil"/>
              <w:right w:val="nil"/>
            </w:tcBorders>
          </w:tcPr>
          <w:p w14:paraId="0EACC472" w14:textId="575CB3D6" w:rsidR="009D748E" w:rsidRPr="00121EEA" w:rsidRDefault="009D748E" w:rsidP="009D748E">
            <w:pPr>
              <w:spacing w:after="0" w:line="240" w:lineRule="auto"/>
              <w:rPr>
                <w:rFonts w:ascii="Times New Roman" w:eastAsia="Times New Roman" w:hAnsi="Times New Roman" w:cs="Times New Roman"/>
                <w:kern w:val="0"/>
                <w:sz w:val="24"/>
                <w:szCs w:val="24"/>
                <w:lang w:eastAsia="en-ID"/>
                <w14:ligatures w14:val="none"/>
              </w:rPr>
            </w:pPr>
            <w:r w:rsidRPr="00892F4D">
              <w:rPr>
                <w:rFonts w:ascii="Times New Roman" w:eastAsia="Times New Roman" w:hAnsi="Times New Roman" w:cs="Times New Roman"/>
                <w:kern w:val="0"/>
                <w:sz w:val="24"/>
                <w:szCs w:val="24"/>
                <w:lang w:eastAsia="en-ID"/>
                <w14:ligatures w14:val="none"/>
              </w:rPr>
              <w:t xml:space="preserve">My work makes me excited. </w:t>
            </w:r>
            <w:r w:rsidRPr="00121EEA">
              <w:rPr>
                <w:rFonts w:ascii="Times New Roman" w:hAnsi="Times New Roman" w:cs="Times New Roman"/>
                <w:color w:val="000000" w:themeColor="text1"/>
                <w:kern w:val="0"/>
                <w:sz w:val="24"/>
                <w:szCs w:val="24"/>
                <w14:ligatures w14:val="none"/>
              </w:rPr>
              <w:t>(EG1)</w:t>
            </w:r>
          </w:p>
        </w:tc>
        <w:tc>
          <w:tcPr>
            <w:tcW w:w="1134" w:type="dxa"/>
            <w:tcBorders>
              <w:left w:val="nil"/>
              <w:right w:val="nil"/>
            </w:tcBorders>
            <w:vAlign w:val="center"/>
          </w:tcPr>
          <w:p w14:paraId="14F8F566" w14:textId="48D76320"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sz w:val="24"/>
                <w:szCs w:val="24"/>
              </w:rPr>
              <w:t>0,736</w:t>
            </w:r>
          </w:p>
        </w:tc>
        <w:tc>
          <w:tcPr>
            <w:tcW w:w="1418" w:type="dxa"/>
            <w:vMerge w:val="restart"/>
            <w:tcBorders>
              <w:left w:val="nil"/>
              <w:right w:val="nil"/>
            </w:tcBorders>
            <w:vAlign w:val="center"/>
          </w:tcPr>
          <w:p w14:paraId="2DEB156F" w14:textId="40EF903B" w:rsidR="009D748E" w:rsidRPr="00121EEA" w:rsidRDefault="009D748E" w:rsidP="009D748E">
            <w:pPr>
              <w:spacing w:after="0" w:line="240" w:lineRule="auto"/>
              <w:jc w:val="both"/>
              <w:rPr>
                <w:rFonts w:ascii="Times New Roman" w:hAnsi="Times New Roman" w:cs="Times New Roman"/>
                <w:color w:val="000000" w:themeColor="text1"/>
                <w:sz w:val="24"/>
                <w:szCs w:val="24"/>
              </w:rPr>
            </w:pPr>
            <w:r w:rsidRPr="00121EEA">
              <w:rPr>
                <w:rFonts w:ascii="Times New Roman" w:hAnsi="Times New Roman" w:cs="Times New Roman"/>
                <w:color w:val="000000" w:themeColor="text1"/>
                <w:sz w:val="24"/>
                <w:szCs w:val="24"/>
              </w:rPr>
              <w:t>0,738</w:t>
            </w:r>
          </w:p>
        </w:tc>
        <w:tc>
          <w:tcPr>
            <w:tcW w:w="1417" w:type="dxa"/>
            <w:vMerge w:val="restart"/>
            <w:tcBorders>
              <w:left w:val="nil"/>
              <w:right w:val="nil"/>
            </w:tcBorders>
            <w:vAlign w:val="center"/>
          </w:tcPr>
          <w:p w14:paraId="2EA212D3" w14:textId="3B8A5A9E"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sz w:val="24"/>
                <w:szCs w:val="24"/>
              </w:rPr>
              <w:t>0,836</w:t>
            </w:r>
          </w:p>
        </w:tc>
        <w:tc>
          <w:tcPr>
            <w:tcW w:w="851" w:type="dxa"/>
            <w:vMerge w:val="restart"/>
            <w:tcBorders>
              <w:left w:val="nil"/>
              <w:right w:val="nil"/>
            </w:tcBorders>
            <w:vAlign w:val="center"/>
          </w:tcPr>
          <w:p w14:paraId="1AB8F7C7" w14:textId="010806B5"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sz w:val="24"/>
                <w:szCs w:val="24"/>
              </w:rPr>
              <w:t>0,559</w:t>
            </w:r>
          </w:p>
        </w:tc>
        <w:tc>
          <w:tcPr>
            <w:tcW w:w="1275" w:type="dxa"/>
            <w:vMerge w:val="restart"/>
            <w:tcBorders>
              <w:left w:val="nil"/>
              <w:right w:val="nil"/>
            </w:tcBorders>
            <w:noWrap/>
            <w:vAlign w:val="center"/>
            <w:hideMark/>
          </w:tcPr>
          <w:p w14:paraId="45065FF0" w14:textId="03DBBAE9"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fldChar w:fldCharType="begin"/>
            </w:r>
            <w:r w:rsidRPr="00121EEA">
              <w:rPr>
                <w:rFonts w:ascii="Times New Roman" w:hAnsi="Times New Roman" w:cs="Times New Roman"/>
                <w:color w:val="000000" w:themeColor="text1"/>
                <w:kern w:val="0"/>
                <w:sz w:val="24"/>
                <w:szCs w:val="24"/>
                <w14:ligatures w14:val="none"/>
              </w:rPr>
              <w:instrText xml:space="preserve"> ADDIN ZOTERO_ITEM CSL_CITATION {"citationID":"KEN2iRQD","properties":{"formattedCitation":"(Hameduddin &amp; Lee, 2021)","plainCitation":"(Hameduddin &amp; Lee, 2021)","noteIndex":0},"citationItems":[{"id":6269,"uris":["http://zotero.org/users/11129761/items/FP49X3E9"],"itemData":{"id":6269,"type":"article-journal","abstract":"Employee engagement has recently emerged as a management tool that has spawned active interest among researchers, human resource management practitioners, and policy makers. While engagement has been linked to job attitudes such as job satisfaction and turnover intention, public management scholars have not yet examined the role of organizational images. We examine how two diﬀerent organizational images (external and internal) inﬂuence employee engagement, and ﬁnd that employee engagement is indeed inﬂuenced by these images, but in opposite directions, in addition to being mediated by job identiﬁcation. We conclude with a discussion of the theoretical and practical implications of these ﬁndings.","container-title":"Public Management Review","DOI":"10.1080/14719037.2019.1695879","ISSN":"1471-9037, 1471-9045","issue":"3","journalAbbreviation":"Public Management Review","language":"en","page":"422-446","source":"DOI.org (Crossref)","title":"Employee engagement among public employees: examining the role of organizational images","title-short":"Employee engagement among public employees","volume":"23","author":[{"family":"Hameduddin","given":"Taha"},{"family":"Lee","given":"Shinwoo"}],"issued":{"date-parts":[["2021",3,4]]}}}],"schema":"https://github.com/citation-style-language/schema/raw/master/csl-citation.json"} </w:instrText>
            </w:r>
            <w:r w:rsidRPr="00121EEA">
              <w:rPr>
                <w:rFonts w:ascii="Times New Roman" w:hAnsi="Times New Roman" w:cs="Times New Roman"/>
                <w:color w:val="000000" w:themeColor="text1"/>
                <w:kern w:val="0"/>
                <w:sz w:val="24"/>
                <w:szCs w:val="24"/>
                <w14:ligatures w14:val="none"/>
              </w:rPr>
              <w:fldChar w:fldCharType="separate"/>
            </w:r>
            <w:r w:rsidRPr="00121EEA">
              <w:rPr>
                <w:rFonts w:ascii="Times New Roman" w:hAnsi="Times New Roman" w:cs="Times New Roman"/>
                <w:sz w:val="24"/>
              </w:rPr>
              <w:t>(Hameduddin &amp; Lee, 2021)</w:t>
            </w:r>
            <w:r w:rsidRPr="00121EEA">
              <w:rPr>
                <w:rFonts w:ascii="Times New Roman" w:hAnsi="Times New Roman" w:cs="Times New Roman"/>
                <w:color w:val="000000" w:themeColor="text1"/>
                <w:kern w:val="0"/>
                <w:sz w:val="24"/>
                <w:szCs w:val="24"/>
                <w14:ligatures w14:val="none"/>
              </w:rPr>
              <w:fldChar w:fldCharType="end"/>
            </w:r>
          </w:p>
        </w:tc>
      </w:tr>
      <w:tr w:rsidR="009D748E" w:rsidRPr="00121EEA" w14:paraId="170432A4" w14:textId="77777777" w:rsidTr="00C53920">
        <w:trPr>
          <w:trHeight w:val="300"/>
        </w:trPr>
        <w:tc>
          <w:tcPr>
            <w:tcW w:w="1702" w:type="dxa"/>
            <w:vMerge/>
            <w:tcBorders>
              <w:top w:val="nil"/>
              <w:left w:val="nil"/>
              <w:right w:val="nil"/>
            </w:tcBorders>
            <w:vAlign w:val="center"/>
            <w:hideMark/>
          </w:tcPr>
          <w:p w14:paraId="03F5EB12"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2977" w:type="dxa"/>
            <w:tcBorders>
              <w:top w:val="nil"/>
              <w:left w:val="nil"/>
              <w:right w:val="nil"/>
            </w:tcBorders>
            <w:noWrap/>
          </w:tcPr>
          <w:p w14:paraId="0C47BBCD" w14:textId="3D178F57" w:rsidR="009D748E" w:rsidRPr="00121EEA" w:rsidRDefault="009D748E" w:rsidP="009D748E">
            <w:pPr>
              <w:spacing w:after="0" w:line="240" w:lineRule="auto"/>
              <w:rPr>
                <w:rFonts w:ascii="Times New Roman" w:eastAsia="Times New Roman" w:hAnsi="Times New Roman" w:cs="Times New Roman"/>
                <w:kern w:val="0"/>
                <w:sz w:val="24"/>
                <w:szCs w:val="24"/>
                <w:lang w:eastAsia="en-ID"/>
                <w14:ligatures w14:val="none"/>
              </w:rPr>
            </w:pPr>
            <w:r w:rsidRPr="00892F4D">
              <w:rPr>
                <w:rFonts w:ascii="Times New Roman" w:eastAsia="Times New Roman" w:hAnsi="Times New Roman" w:cs="Times New Roman"/>
                <w:kern w:val="0"/>
                <w:sz w:val="24"/>
                <w:szCs w:val="24"/>
                <w:lang w:eastAsia="en-ID"/>
                <w14:ligatures w14:val="none"/>
              </w:rPr>
              <w:t>I exert all my physical energy to complete my work tasks</w:t>
            </w:r>
            <w:r w:rsidRPr="00121EEA">
              <w:rPr>
                <w:rFonts w:ascii="Times New Roman" w:eastAsia="Times New Roman" w:hAnsi="Times New Roman" w:cs="Times New Roman"/>
                <w:kern w:val="0"/>
                <w:sz w:val="24"/>
                <w:szCs w:val="24"/>
                <w:lang w:eastAsia="en-ID"/>
                <w14:ligatures w14:val="none"/>
              </w:rPr>
              <w:t xml:space="preserve">. </w:t>
            </w:r>
            <w:r w:rsidRPr="00121EEA">
              <w:rPr>
                <w:rFonts w:ascii="Times New Roman" w:hAnsi="Times New Roman" w:cs="Times New Roman"/>
                <w:color w:val="000000" w:themeColor="text1"/>
                <w:kern w:val="0"/>
                <w:sz w:val="24"/>
                <w:szCs w:val="24"/>
                <w14:ligatures w14:val="none"/>
              </w:rPr>
              <w:t>(EG2)</w:t>
            </w:r>
          </w:p>
        </w:tc>
        <w:tc>
          <w:tcPr>
            <w:tcW w:w="1134" w:type="dxa"/>
            <w:tcBorders>
              <w:top w:val="nil"/>
              <w:left w:val="nil"/>
              <w:right w:val="nil"/>
            </w:tcBorders>
            <w:noWrap/>
            <w:vAlign w:val="center"/>
          </w:tcPr>
          <w:p w14:paraId="36FC6C08" w14:textId="20EE9644"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sz w:val="24"/>
                <w:szCs w:val="24"/>
              </w:rPr>
              <w:t>0,745</w:t>
            </w:r>
          </w:p>
        </w:tc>
        <w:tc>
          <w:tcPr>
            <w:tcW w:w="1418" w:type="dxa"/>
            <w:vMerge/>
            <w:tcBorders>
              <w:left w:val="nil"/>
              <w:right w:val="nil"/>
            </w:tcBorders>
          </w:tcPr>
          <w:p w14:paraId="0CC95077"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1417" w:type="dxa"/>
            <w:vMerge/>
            <w:tcBorders>
              <w:left w:val="nil"/>
              <w:right w:val="nil"/>
            </w:tcBorders>
          </w:tcPr>
          <w:p w14:paraId="2220ABBD"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851" w:type="dxa"/>
            <w:vMerge/>
            <w:tcBorders>
              <w:left w:val="nil"/>
              <w:right w:val="nil"/>
            </w:tcBorders>
          </w:tcPr>
          <w:p w14:paraId="5A694893"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1275" w:type="dxa"/>
            <w:vMerge/>
            <w:tcBorders>
              <w:top w:val="nil"/>
              <w:left w:val="nil"/>
              <w:right w:val="nil"/>
            </w:tcBorders>
            <w:vAlign w:val="center"/>
            <w:hideMark/>
          </w:tcPr>
          <w:p w14:paraId="14122438"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r>
      <w:tr w:rsidR="009D748E" w:rsidRPr="00121EEA" w14:paraId="464C0A77" w14:textId="77777777" w:rsidTr="00C53920">
        <w:trPr>
          <w:trHeight w:val="300"/>
        </w:trPr>
        <w:tc>
          <w:tcPr>
            <w:tcW w:w="1702" w:type="dxa"/>
            <w:vMerge/>
            <w:tcBorders>
              <w:top w:val="nil"/>
              <w:left w:val="nil"/>
              <w:right w:val="nil"/>
            </w:tcBorders>
            <w:vAlign w:val="center"/>
          </w:tcPr>
          <w:p w14:paraId="17177D32"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2977" w:type="dxa"/>
            <w:tcBorders>
              <w:top w:val="nil"/>
              <w:left w:val="nil"/>
              <w:right w:val="nil"/>
            </w:tcBorders>
            <w:noWrap/>
          </w:tcPr>
          <w:p w14:paraId="7B2AA2CE" w14:textId="586F036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892F4D">
              <w:rPr>
                <w:rFonts w:ascii="Times New Roman" w:hAnsi="Times New Roman" w:cs="Times New Roman"/>
                <w:color w:val="000000" w:themeColor="text1"/>
                <w:kern w:val="0"/>
                <w:sz w:val="24"/>
                <w:szCs w:val="24"/>
                <w14:ligatures w14:val="none"/>
              </w:rPr>
              <w:t xml:space="preserve">It is easy for me to happily become immersed in my work. </w:t>
            </w:r>
            <w:r w:rsidRPr="00121EEA">
              <w:rPr>
                <w:rFonts w:ascii="Times New Roman" w:hAnsi="Times New Roman" w:cs="Times New Roman"/>
                <w:color w:val="000000" w:themeColor="text1"/>
                <w:kern w:val="0"/>
                <w:sz w:val="24"/>
                <w:szCs w:val="24"/>
                <w14:ligatures w14:val="none"/>
              </w:rPr>
              <w:t xml:space="preserve">(EG3) </w:t>
            </w:r>
          </w:p>
        </w:tc>
        <w:tc>
          <w:tcPr>
            <w:tcW w:w="1134" w:type="dxa"/>
            <w:tcBorders>
              <w:top w:val="nil"/>
              <w:left w:val="nil"/>
              <w:right w:val="nil"/>
            </w:tcBorders>
            <w:noWrap/>
            <w:vAlign w:val="center"/>
          </w:tcPr>
          <w:p w14:paraId="2DB4A928" w14:textId="46CC1CA7" w:rsidR="009D748E" w:rsidRPr="00121EEA" w:rsidRDefault="009D748E" w:rsidP="009D748E">
            <w:pPr>
              <w:spacing w:after="0" w:line="240" w:lineRule="auto"/>
              <w:jc w:val="both"/>
              <w:rPr>
                <w:rFonts w:ascii="Times New Roman" w:hAnsi="Times New Roman" w:cs="Times New Roman"/>
                <w:color w:val="000000" w:themeColor="text1"/>
                <w:sz w:val="24"/>
                <w:szCs w:val="24"/>
              </w:rPr>
            </w:pPr>
            <w:r w:rsidRPr="00121EEA">
              <w:rPr>
                <w:rFonts w:ascii="Times New Roman" w:hAnsi="Times New Roman" w:cs="Times New Roman"/>
                <w:sz w:val="24"/>
                <w:szCs w:val="24"/>
              </w:rPr>
              <w:t>0,749</w:t>
            </w:r>
          </w:p>
        </w:tc>
        <w:tc>
          <w:tcPr>
            <w:tcW w:w="1418" w:type="dxa"/>
            <w:vMerge/>
            <w:tcBorders>
              <w:left w:val="nil"/>
              <w:right w:val="nil"/>
            </w:tcBorders>
          </w:tcPr>
          <w:p w14:paraId="06CA21CD"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1417" w:type="dxa"/>
            <w:vMerge/>
            <w:tcBorders>
              <w:left w:val="nil"/>
              <w:right w:val="nil"/>
            </w:tcBorders>
          </w:tcPr>
          <w:p w14:paraId="137F66C7"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851" w:type="dxa"/>
            <w:vMerge/>
            <w:tcBorders>
              <w:left w:val="nil"/>
              <w:right w:val="nil"/>
            </w:tcBorders>
          </w:tcPr>
          <w:p w14:paraId="1996A7B4"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1275" w:type="dxa"/>
            <w:vMerge/>
            <w:tcBorders>
              <w:top w:val="nil"/>
              <w:left w:val="nil"/>
              <w:right w:val="nil"/>
            </w:tcBorders>
            <w:vAlign w:val="center"/>
          </w:tcPr>
          <w:p w14:paraId="43AC5BD6"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r>
      <w:tr w:rsidR="009D748E" w:rsidRPr="00121EEA" w14:paraId="5D62A42D" w14:textId="77777777" w:rsidTr="00C53920">
        <w:trPr>
          <w:trHeight w:val="300"/>
        </w:trPr>
        <w:tc>
          <w:tcPr>
            <w:tcW w:w="1702" w:type="dxa"/>
            <w:vMerge/>
            <w:tcBorders>
              <w:top w:val="nil"/>
              <w:left w:val="nil"/>
              <w:right w:val="nil"/>
            </w:tcBorders>
            <w:vAlign w:val="center"/>
          </w:tcPr>
          <w:p w14:paraId="6E3A5C62"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2977" w:type="dxa"/>
            <w:tcBorders>
              <w:top w:val="nil"/>
              <w:left w:val="nil"/>
              <w:right w:val="nil"/>
            </w:tcBorders>
            <w:noWrap/>
          </w:tcPr>
          <w:p w14:paraId="4FF6FDAF" w14:textId="4BFA8E76" w:rsidR="009D748E" w:rsidRPr="00121EEA" w:rsidRDefault="009D748E" w:rsidP="009D748E">
            <w:pPr>
              <w:spacing w:after="0" w:line="240" w:lineRule="auto"/>
              <w:rPr>
                <w:rFonts w:ascii="Times New Roman" w:eastAsia="Times New Roman" w:hAnsi="Times New Roman" w:cs="Times New Roman"/>
                <w:kern w:val="0"/>
                <w:sz w:val="24"/>
                <w:szCs w:val="24"/>
                <w:lang w:eastAsia="en-ID"/>
                <w14:ligatures w14:val="none"/>
              </w:rPr>
            </w:pPr>
            <w:r w:rsidRPr="00892F4D">
              <w:rPr>
                <w:rFonts w:ascii="Times New Roman" w:eastAsia="Times New Roman" w:hAnsi="Times New Roman" w:cs="Times New Roman"/>
                <w:kern w:val="0"/>
                <w:sz w:val="24"/>
                <w:szCs w:val="24"/>
                <w:lang w:eastAsia="en-ID"/>
                <w14:ligatures w14:val="none"/>
              </w:rPr>
              <w:t>I feel engaged in my work.</w:t>
            </w:r>
            <w:r w:rsidRPr="00121EEA">
              <w:rPr>
                <w:rFonts w:ascii="Times New Roman" w:eastAsia="Times New Roman" w:hAnsi="Times New Roman" w:cs="Times New Roman"/>
                <w:kern w:val="0"/>
                <w:sz w:val="24"/>
                <w:szCs w:val="24"/>
                <w:lang w:eastAsia="en-ID"/>
                <w14:ligatures w14:val="none"/>
              </w:rPr>
              <w:t xml:space="preserve"> </w:t>
            </w:r>
            <w:r w:rsidRPr="00121EEA">
              <w:rPr>
                <w:rFonts w:ascii="Times New Roman" w:hAnsi="Times New Roman" w:cs="Times New Roman"/>
                <w:color w:val="000000" w:themeColor="text1"/>
                <w:kern w:val="0"/>
                <w:sz w:val="24"/>
                <w:szCs w:val="24"/>
                <w14:ligatures w14:val="none"/>
              </w:rPr>
              <w:t>(EG4)</w:t>
            </w:r>
          </w:p>
        </w:tc>
        <w:tc>
          <w:tcPr>
            <w:tcW w:w="1134" w:type="dxa"/>
            <w:tcBorders>
              <w:top w:val="nil"/>
              <w:left w:val="nil"/>
              <w:right w:val="nil"/>
            </w:tcBorders>
            <w:noWrap/>
            <w:vAlign w:val="center"/>
          </w:tcPr>
          <w:p w14:paraId="516EF392" w14:textId="42332759" w:rsidR="009D748E" w:rsidRPr="00121EEA" w:rsidRDefault="009D748E" w:rsidP="009D748E">
            <w:pPr>
              <w:spacing w:after="0" w:line="240" w:lineRule="auto"/>
              <w:jc w:val="both"/>
              <w:rPr>
                <w:rFonts w:ascii="Times New Roman" w:hAnsi="Times New Roman" w:cs="Times New Roman"/>
                <w:color w:val="000000" w:themeColor="text1"/>
                <w:sz w:val="24"/>
                <w:szCs w:val="24"/>
              </w:rPr>
            </w:pPr>
            <w:r w:rsidRPr="00121EEA">
              <w:rPr>
                <w:rFonts w:ascii="Times New Roman" w:hAnsi="Times New Roman" w:cs="Times New Roman"/>
                <w:sz w:val="24"/>
                <w:szCs w:val="24"/>
              </w:rPr>
              <w:t>0,761</w:t>
            </w:r>
          </w:p>
        </w:tc>
        <w:tc>
          <w:tcPr>
            <w:tcW w:w="1418" w:type="dxa"/>
            <w:vMerge/>
            <w:tcBorders>
              <w:left w:val="nil"/>
              <w:right w:val="nil"/>
            </w:tcBorders>
          </w:tcPr>
          <w:p w14:paraId="28830F71"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1417" w:type="dxa"/>
            <w:vMerge/>
            <w:tcBorders>
              <w:left w:val="nil"/>
              <w:right w:val="nil"/>
            </w:tcBorders>
          </w:tcPr>
          <w:p w14:paraId="46F42F01"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851" w:type="dxa"/>
            <w:vMerge/>
            <w:tcBorders>
              <w:left w:val="nil"/>
              <w:right w:val="nil"/>
            </w:tcBorders>
          </w:tcPr>
          <w:p w14:paraId="20BC01BF"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1275" w:type="dxa"/>
            <w:vMerge/>
            <w:tcBorders>
              <w:top w:val="nil"/>
              <w:left w:val="nil"/>
              <w:right w:val="nil"/>
            </w:tcBorders>
            <w:vAlign w:val="center"/>
          </w:tcPr>
          <w:p w14:paraId="679BC1B1"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r>
      <w:tr w:rsidR="009D748E" w:rsidRPr="00121EEA" w14:paraId="7B61FE70" w14:textId="77777777" w:rsidTr="00C53920">
        <w:trPr>
          <w:trHeight w:val="300"/>
        </w:trPr>
        <w:tc>
          <w:tcPr>
            <w:tcW w:w="1702" w:type="dxa"/>
            <w:vMerge w:val="restart"/>
            <w:tcBorders>
              <w:left w:val="nil"/>
              <w:right w:val="nil"/>
            </w:tcBorders>
            <w:vAlign w:val="center"/>
            <w:hideMark/>
          </w:tcPr>
          <w:p w14:paraId="2C413C5F" w14:textId="2836AFD4"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Digital Competency</w:t>
            </w:r>
          </w:p>
        </w:tc>
        <w:tc>
          <w:tcPr>
            <w:tcW w:w="2977" w:type="dxa"/>
            <w:tcBorders>
              <w:left w:val="nil"/>
              <w:right w:val="nil"/>
            </w:tcBorders>
            <w:hideMark/>
          </w:tcPr>
          <w:p w14:paraId="5DB5E32C" w14:textId="14859A55" w:rsidR="009D748E" w:rsidRPr="00121EEA" w:rsidRDefault="009D748E" w:rsidP="009D748E">
            <w:pPr>
              <w:spacing w:after="0" w:line="240" w:lineRule="auto"/>
              <w:rPr>
                <w:rFonts w:ascii="Times New Roman" w:eastAsia="Times New Roman" w:hAnsi="Times New Roman" w:cs="Times New Roman"/>
                <w:kern w:val="0"/>
                <w:sz w:val="24"/>
                <w:szCs w:val="24"/>
                <w:lang w:eastAsia="en-ID"/>
                <w14:ligatures w14:val="none"/>
              </w:rPr>
            </w:pPr>
            <w:r w:rsidRPr="00892F4D">
              <w:rPr>
                <w:rFonts w:ascii="Times New Roman" w:eastAsia="Times New Roman" w:hAnsi="Times New Roman" w:cs="Times New Roman"/>
                <w:kern w:val="0"/>
                <w:sz w:val="24"/>
                <w:szCs w:val="24"/>
                <w:lang w:eastAsia="en-ID"/>
                <w14:ligatures w14:val="none"/>
              </w:rPr>
              <w:t xml:space="preserve">I know how to use basic digital tools. </w:t>
            </w:r>
            <w:r w:rsidRPr="00121EEA">
              <w:rPr>
                <w:rFonts w:ascii="Times New Roman" w:hAnsi="Times New Roman" w:cs="Times New Roman"/>
                <w:sz w:val="24"/>
                <w:szCs w:val="24"/>
              </w:rPr>
              <w:t>(DC1)</w:t>
            </w:r>
          </w:p>
        </w:tc>
        <w:tc>
          <w:tcPr>
            <w:tcW w:w="1134" w:type="dxa"/>
            <w:tcBorders>
              <w:left w:val="nil"/>
              <w:right w:val="nil"/>
            </w:tcBorders>
            <w:vAlign w:val="center"/>
          </w:tcPr>
          <w:p w14:paraId="25D906F2" w14:textId="7EC73D2A"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sz w:val="24"/>
                <w:szCs w:val="24"/>
              </w:rPr>
              <w:t>0,798</w:t>
            </w:r>
          </w:p>
        </w:tc>
        <w:tc>
          <w:tcPr>
            <w:tcW w:w="1418" w:type="dxa"/>
            <w:vMerge w:val="restart"/>
            <w:tcBorders>
              <w:left w:val="nil"/>
              <w:right w:val="nil"/>
            </w:tcBorders>
            <w:vAlign w:val="center"/>
          </w:tcPr>
          <w:p w14:paraId="11EC4457" w14:textId="241EAB6D" w:rsidR="009D748E" w:rsidRPr="00121EEA" w:rsidRDefault="009D748E" w:rsidP="009D748E">
            <w:pPr>
              <w:spacing w:after="0" w:line="240" w:lineRule="auto"/>
              <w:jc w:val="both"/>
              <w:rPr>
                <w:rFonts w:ascii="Times New Roman" w:hAnsi="Times New Roman" w:cs="Times New Roman"/>
                <w:color w:val="000000" w:themeColor="text1"/>
                <w:sz w:val="24"/>
                <w:szCs w:val="24"/>
              </w:rPr>
            </w:pPr>
            <w:r w:rsidRPr="00121EEA">
              <w:rPr>
                <w:rFonts w:ascii="Times New Roman" w:hAnsi="Times New Roman" w:cs="Times New Roman"/>
                <w:color w:val="000000" w:themeColor="text1"/>
                <w:sz w:val="24"/>
                <w:szCs w:val="24"/>
              </w:rPr>
              <w:t>0,711</w:t>
            </w:r>
          </w:p>
        </w:tc>
        <w:tc>
          <w:tcPr>
            <w:tcW w:w="1417" w:type="dxa"/>
            <w:vMerge w:val="restart"/>
            <w:tcBorders>
              <w:left w:val="nil"/>
              <w:right w:val="nil"/>
            </w:tcBorders>
            <w:vAlign w:val="center"/>
          </w:tcPr>
          <w:p w14:paraId="30066997" w14:textId="35366989"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0,839</w:t>
            </w:r>
          </w:p>
        </w:tc>
        <w:tc>
          <w:tcPr>
            <w:tcW w:w="851" w:type="dxa"/>
            <w:vMerge w:val="restart"/>
            <w:tcBorders>
              <w:left w:val="nil"/>
              <w:right w:val="nil"/>
            </w:tcBorders>
            <w:vAlign w:val="center"/>
          </w:tcPr>
          <w:p w14:paraId="010D913D" w14:textId="517B9952"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0,634</w:t>
            </w:r>
          </w:p>
        </w:tc>
        <w:tc>
          <w:tcPr>
            <w:tcW w:w="1275" w:type="dxa"/>
            <w:vMerge w:val="restart"/>
            <w:tcBorders>
              <w:left w:val="nil"/>
              <w:right w:val="nil"/>
            </w:tcBorders>
            <w:noWrap/>
            <w:vAlign w:val="center"/>
            <w:hideMark/>
          </w:tcPr>
          <w:p w14:paraId="00897A4D" w14:textId="21AADAFB"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fldChar w:fldCharType="begin"/>
            </w:r>
            <w:r w:rsidRPr="00121EEA">
              <w:rPr>
                <w:rFonts w:ascii="Times New Roman" w:hAnsi="Times New Roman" w:cs="Times New Roman"/>
                <w:color w:val="000000" w:themeColor="text1"/>
                <w:kern w:val="0"/>
                <w:sz w:val="24"/>
                <w:szCs w:val="24"/>
                <w14:ligatures w14:val="none"/>
              </w:rPr>
              <w:instrText xml:space="preserve"> ADDIN ZOTERO_ITEM CSL_CITATION {"citationID":"FrmTCubG","properties":{"formattedCitation":"(Conde-Jim\\uc0\\u233{}nez, 2018)","plainCitation":"(Conde-Jiménez, 2018)","noteIndex":0},"citationItems":[{"id":6271,"uris":["http://zotero.org/users/11129761/items/WNI8I6H3"],"itemData":{"id":6271,"type":"article-journal","abstract":"Currently, there is a need to assess the impact of ICT educational policies in educational centres. In this study, the level of digital competence of students is proposed as an indicator of the impact of these policies. However, there is an international problem when it comes to measuring this competence due to its diversity and conceptual complexity. This study presents a theoretical model of conceptualisation and systematisation of digital competence through various constructs derived from the sociocultural approach (Command, Privileging, Appropriation and Reintegration). The empirical validation of this model is the main purpose of this article. The sample of this study consists of 1,881 students of primary and secondary education of the autonomous community of Andalusia (Spain). For the data collection, an ad hoc questionnaire of 22 items is created. A statistical analysis based on structural equation model (SEM) is applied using the SmartPLS 2.0 M3 programme. The results reveal that the theoretical model is valid and has a predictive power (R20.712 and Q20.7087). To conclude, the validation of this theoretical model is a first step for the consideration and creation of digital competence as an indicator of the impact of ICT educational policies.","container-title":"Research on Education and Media","DOI":"10.1515/rem-2018-0013","ISSN":"2037-0830","issue":"2","language":"en","license":"http://creativecommons.org/licenses/by-nc-nd/4.0","page":"37-44","source":"DOI.org (Crossref)","title":"Digital competence as an indicator of the impact of ICT educational policies: Validation of a theoretical model using PLS","title-short":"Digital competence as an indicator of the impact of ICT educational policies","volume":"10","author":[{"family":"Conde-Jiménez","given":"Jesús"}],"issued":{"date-parts":[["2018",12,1]]}}}],"schema":"https://github.com/citation-style-language/schema/raw/master/csl-citation.json"} </w:instrText>
            </w:r>
            <w:r w:rsidRPr="00121EEA">
              <w:rPr>
                <w:rFonts w:ascii="Times New Roman" w:hAnsi="Times New Roman" w:cs="Times New Roman"/>
                <w:color w:val="000000" w:themeColor="text1"/>
                <w:kern w:val="0"/>
                <w:sz w:val="24"/>
                <w:szCs w:val="24"/>
                <w14:ligatures w14:val="none"/>
              </w:rPr>
              <w:fldChar w:fldCharType="separate"/>
            </w:r>
            <w:r w:rsidRPr="00121EEA">
              <w:rPr>
                <w:rFonts w:ascii="Times New Roman" w:hAnsi="Times New Roman" w:cs="Times New Roman"/>
                <w:kern w:val="0"/>
                <w:sz w:val="24"/>
              </w:rPr>
              <w:t>(Conde-Jiménez, 2018)</w:t>
            </w:r>
            <w:r w:rsidRPr="00121EEA">
              <w:rPr>
                <w:rFonts w:ascii="Times New Roman" w:hAnsi="Times New Roman" w:cs="Times New Roman"/>
                <w:color w:val="000000" w:themeColor="text1"/>
                <w:kern w:val="0"/>
                <w:sz w:val="24"/>
                <w:szCs w:val="24"/>
                <w14:ligatures w14:val="none"/>
              </w:rPr>
              <w:fldChar w:fldCharType="end"/>
            </w:r>
          </w:p>
          <w:p w14:paraId="352584BC"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r>
      <w:tr w:rsidR="009D748E" w:rsidRPr="00121EEA" w14:paraId="5AFDFD4C" w14:textId="77777777" w:rsidTr="00C53920">
        <w:trPr>
          <w:trHeight w:val="300"/>
        </w:trPr>
        <w:tc>
          <w:tcPr>
            <w:tcW w:w="1702" w:type="dxa"/>
            <w:vMerge/>
            <w:tcBorders>
              <w:left w:val="nil"/>
              <w:right w:val="nil"/>
            </w:tcBorders>
            <w:vAlign w:val="center"/>
            <w:hideMark/>
          </w:tcPr>
          <w:p w14:paraId="796B13F2"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2977" w:type="dxa"/>
            <w:tcBorders>
              <w:top w:val="nil"/>
              <w:left w:val="nil"/>
              <w:right w:val="nil"/>
            </w:tcBorders>
            <w:noWrap/>
            <w:hideMark/>
          </w:tcPr>
          <w:p w14:paraId="1BE919E3" w14:textId="5E84BAC2" w:rsidR="009D748E" w:rsidRPr="00121EEA" w:rsidRDefault="009D748E" w:rsidP="009D748E">
            <w:pPr>
              <w:spacing w:after="0" w:line="240" w:lineRule="auto"/>
              <w:rPr>
                <w:rFonts w:ascii="Times New Roman" w:eastAsia="Times New Roman" w:hAnsi="Times New Roman" w:cs="Times New Roman"/>
                <w:kern w:val="0"/>
                <w:sz w:val="24"/>
                <w:szCs w:val="24"/>
                <w:lang w:eastAsia="en-ID"/>
                <w14:ligatures w14:val="none"/>
              </w:rPr>
            </w:pPr>
            <w:r w:rsidRPr="00892F4D">
              <w:rPr>
                <w:rFonts w:ascii="Times New Roman" w:eastAsia="Times New Roman" w:hAnsi="Times New Roman" w:cs="Times New Roman"/>
                <w:kern w:val="0"/>
                <w:sz w:val="24"/>
                <w:szCs w:val="24"/>
                <w:lang w:eastAsia="en-ID"/>
                <w14:ligatures w14:val="none"/>
              </w:rPr>
              <w:t xml:space="preserve">I can access and use various digital platforms. </w:t>
            </w:r>
            <w:r w:rsidRPr="00121EEA">
              <w:rPr>
                <w:rFonts w:ascii="Times New Roman" w:hAnsi="Times New Roman" w:cs="Times New Roman"/>
                <w:sz w:val="24"/>
                <w:szCs w:val="24"/>
              </w:rPr>
              <w:t>(DC2)</w:t>
            </w:r>
          </w:p>
        </w:tc>
        <w:tc>
          <w:tcPr>
            <w:tcW w:w="1134" w:type="dxa"/>
            <w:tcBorders>
              <w:top w:val="nil"/>
              <w:left w:val="nil"/>
              <w:right w:val="nil"/>
            </w:tcBorders>
            <w:noWrap/>
            <w:vAlign w:val="center"/>
          </w:tcPr>
          <w:p w14:paraId="5892CD64" w14:textId="755891FD"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sz w:val="24"/>
                <w:szCs w:val="24"/>
              </w:rPr>
              <w:t>0,775</w:t>
            </w:r>
          </w:p>
        </w:tc>
        <w:tc>
          <w:tcPr>
            <w:tcW w:w="1418" w:type="dxa"/>
            <w:vMerge/>
            <w:tcBorders>
              <w:left w:val="nil"/>
              <w:right w:val="nil"/>
            </w:tcBorders>
          </w:tcPr>
          <w:p w14:paraId="12DE4A73"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1417" w:type="dxa"/>
            <w:vMerge/>
            <w:tcBorders>
              <w:left w:val="nil"/>
              <w:right w:val="nil"/>
            </w:tcBorders>
          </w:tcPr>
          <w:p w14:paraId="74DADE70"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851" w:type="dxa"/>
            <w:vMerge/>
            <w:tcBorders>
              <w:left w:val="nil"/>
              <w:right w:val="nil"/>
            </w:tcBorders>
          </w:tcPr>
          <w:p w14:paraId="0B946587"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1275" w:type="dxa"/>
            <w:vMerge/>
            <w:tcBorders>
              <w:left w:val="nil"/>
              <w:right w:val="nil"/>
            </w:tcBorders>
            <w:vAlign w:val="center"/>
            <w:hideMark/>
          </w:tcPr>
          <w:p w14:paraId="5707A2D1"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r>
      <w:tr w:rsidR="009D748E" w:rsidRPr="00121EEA" w14:paraId="771A0895" w14:textId="77777777" w:rsidTr="00C53920">
        <w:trPr>
          <w:trHeight w:val="300"/>
        </w:trPr>
        <w:tc>
          <w:tcPr>
            <w:tcW w:w="1702" w:type="dxa"/>
            <w:vMerge/>
            <w:tcBorders>
              <w:left w:val="nil"/>
              <w:right w:val="nil"/>
            </w:tcBorders>
            <w:vAlign w:val="center"/>
          </w:tcPr>
          <w:p w14:paraId="322A0184"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2977" w:type="dxa"/>
            <w:tcBorders>
              <w:top w:val="nil"/>
              <w:left w:val="nil"/>
              <w:right w:val="nil"/>
            </w:tcBorders>
            <w:noWrap/>
          </w:tcPr>
          <w:p w14:paraId="1088E698" w14:textId="247CEC00" w:rsidR="009D748E" w:rsidRPr="00121EEA" w:rsidRDefault="00E254B6" w:rsidP="009D748E">
            <w:pPr>
              <w:spacing w:after="0" w:line="240" w:lineRule="auto"/>
              <w:rPr>
                <w:rFonts w:ascii="Times New Roman" w:eastAsia="Times New Roman" w:hAnsi="Times New Roman" w:cs="Times New Roman"/>
                <w:kern w:val="0"/>
                <w:sz w:val="24"/>
                <w:szCs w:val="24"/>
                <w:lang w:eastAsia="en-ID"/>
                <w14:ligatures w14:val="none"/>
              </w:rPr>
            </w:pPr>
            <w:r w:rsidRPr="00E254B6">
              <w:rPr>
                <w:rFonts w:ascii="Times New Roman" w:eastAsia="Times New Roman" w:hAnsi="Times New Roman" w:cs="Times New Roman"/>
                <w:kern w:val="0"/>
                <w:sz w:val="24"/>
                <w:szCs w:val="24"/>
                <w:lang w:eastAsia="en-ID"/>
                <w14:ligatures w14:val="none"/>
              </w:rPr>
              <w:t>I download items of interest from the internet.</w:t>
            </w:r>
            <w:r w:rsidR="009D748E" w:rsidRPr="00892F4D">
              <w:rPr>
                <w:rFonts w:ascii="Times New Roman" w:eastAsia="Times New Roman" w:hAnsi="Times New Roman" w:cs="Times New Roman"/>
                <w:kern w:val="0"/>
                <w:sz w:val="24"/>
                <w:szCs w:val="24"/>
                <w:lang w:eastAsia="en-ID"/>
                <w14:ligatures w14:val="none"/>
              </w:rPr>
              <w:t xml:space="preserve"> </w:t>
            </w:r>
            <w:r w:rsidR="009D748E" w:rsidRPr="00121EEA">
              <w:rPr>
                <w:rFonts w:ascii="Times New Roman" w:eastAsia="Times New Roman" w:hAnsi="Times New Roman" w:cs="Times New Roman"/>
                <w:kern w:val="0"/>
                <w:sz w:val="24"/>
                <w:szCs w:val="24"/>
                <w:lang w:eastAsia="en-ID"/>
                <w14:ligatures w14:val="none"/>
              </w:rPr>
              <w:t>(DC6)</w:t>
            </w:r>
          </w:p>
        </w:tc>
        <w:tc>
          <w:tcPr>
            <w:tcW w:w="1134" w:type="dxa"/>
            <w:tcBorders>
              <w:top w:val="nil"/>
              <w:left w:val="nil"/>
              <w:right w:val="nil"/>
            </w:tcBorders>
            <w:noWrap/>
            <w:vAlign w:val="center"/>
          </w:tcPr>
          <w:p w14:paraId="6F030D30" w14:textId="61E58BA6" w:rsidR="009D748E" w:rsidRPr="00121EEA" w:rsidRDefault="009D748E" w:rsidP="009D748E">
            <w:pPr>
              <w:spacing w:after="0" w:line="240" w:lineRule="auto"/>
              <w:jc w:val="both"/>
              <w:rPr>
                <w:rFonts w:ascii="Times New Roman" w:hAnsi="Times New Roman" w:cs="Times New Roman"/>
                <w:color w:val="000000" w:themeColor="text1"/>
                <w:sz w:val="24"/>
                <w:szCs w:val="24"/>
              </w:rPr>
            </w:pPr>
            <w:r w:rsidRPr="00121EEA">
              <w:rPr>
                <w:rFonts w:ascii="Times New Roman" w:hAnsi="Times New Roman" w:cs="Times New Roman"/>
                <w:sz w:val="24"/>
                <w:szCs w:val="24"/>
              </w:rPr>
              <w:t>0,815</w:t>
            </w:r>
          </w:p>
        </w:tc>
        <w:tc>
          <w:tcPr>
            <w:tcW w:w="1418" w:type="dxa"/>
            <w:vMerge/>
            <w:tcBorders>
              <w:left w:val="nil"/>
              <w:right w:val="nil"/>
            </w:tcBorders>
          </w:tcPr>
          <w:p w14:paraId="631DDE93"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1417" w:type="dxa"/>
            <w:vMerge/>
            <w:tcBorders>
              <w:left w:val="nil"/>
              <w:right w:val="nil"/>
            </w:tcBorders>
          </w:tcPr>
          <w:p w14:paraId="0BF09C3A"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851" w:type="dxa"/>
            <w:vMerge/>
            <w:tcBorders>
              <w:left w:val="nil"/>
              <w:right w:val="nil"/>
            </w:tcBorders>
          </w:tcPr>
          <w:p w14:paraId="28A602FC"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1275" w:type="dxa"/>
            <w:vMerge/>
            <w:tcBorders>
              <w:left w:val="nil"/>
              <w:right w:val="nil"/>
            </w:tcBorders>
            <w:vAlign w:val="center"/>
          </w:tcPr>
          <w:p w14:paraId="03CD53F1"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r>
      <w:tr w:rsidR="009D748E" w:rsidRPr="00121EEA" w14:paraId="6C4A1BAC" w14:textId="77777777" w:rsidTr="00C53920">
        <w:trPr>
          <w:trHeight w:val="300"/>
        </w:trPr>
        <w:tc>
          <w:tcPr>
            <w:tcW w:w="1702" w:type="dxa"/>
            <w:vMerge w:val="restart"/>
            <w:tcBorders>
              <w:left w:val="nil"/>
              <w:right w:val="nil"/>
            </w:tcBorders>
            <w:vAlign w:val="center"/>
          </w:tcPr>
          <w:p w14:paraId="246EB398" w14:textId="2C671BA4" w:rsidR="009D748E" w:rsidRPr="00121EEA" w:rsidRDefault="009D748E" w:rsidP="009D748E">
            <w:pPr>
              <w:spacing w:after="0" w:line="240" w:lineRule="auto"/>
              <w:rPr>
                <w:rFonts w:ascii="Times New Roman" w:hAnsi="Times New Roman" w:cs="Times New Roman"/>
                <w:sz w:val="24"/>
                <w:szCs w:val="24"/>
              </w:rPr>
            </w:pPr>
            <w:bookmarkStart w:id="4" w:name="_Hlk188964172"/>
            <w:r w:rsidRPr="00121EEA">
              <w:rPr>
                <w:rFonts w:ascii="Times New Roman" w:hAnsi="Times New Roman" w:cs="Times New Roman"/>
                <w:color w:val="000000"/>
                <w:sz w:val="24"/>
                <w:szCs w:val="24"/>
              </w:rPr>
              <w:t>Sustainable Organization Performance</w:t>
            </w:r>
          </w:p>
          <w:bookmarkEnd w:id="4"/>
          <w:p w14:paraId="510286B3" w14:textId="7A40D66B"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2977" w:type="dxa"/>
            <w:tcBorders>
              <w:left w:val="nil"/>
              <w:right w:val="nil"/>
            </w:tcBorders>
            <w:noWrap/>
          </w:tcPr>
          <w:p w14:paraId="68F66F2B" w14:textId="02A4A1D7" w:rsidR="009D748E" w:rsidRPr="00121EEA" w:rsidRDefault="00E254B6" w:rsidP="009D748E">
            <w:pPr>
              <w:spacing w:after="0" w:line="240" w:lineRule="auto"/>
              <w:jc w:val="both"/>
              <w:rPr>
                <w:rFonts w:ascii="Times New Roman" w:hAnsi="Times New Roman" w:cs="Times New Roman"/>
                <w:sz w:val="24"/>
                <w:szCs w:val="24"/>
              </w:rPr>
            </w:pPr>
            <w:r w:rsidRPr="00E254B6">
              <w:rPr>
                <w:rFonts w:ascii="Times New Roman" w:hAnsi="Times New Roman" w:cs="Times New Roman"/>
                <w:sz w:val="24"/>
                <w:szCs w:val="24"/>
              </w:rPr>
              <w:t xml:space="preserve">The implementation of sustainable principles in the organisation resulted in an increase in the quantity of newly produced items. </w:t>
            </w:r>
            <w:r w:rsidR="009D748E" w:rsidRPr="00121EEA">
              <w:rPr>
                <w:rFonts w:ascii="Times New Roman" w:hAnsi="Times New Roman" w:cs="Times New Roman"/>
                <w:sz w:val="24"/>
                <w:szCs w:val="24"/>
              </w:rPr>
              <w:t>(SOP3)</w:t>
            </w:r>
          </w:p>
        </w:tc>
        <w:tc>
          <w:tcPr>
            <w:tcW w:w="1134" w:type="dxa"/>
            <w:tcBorders>
              <w:left w:val="nil"/>
              <w:right w:val="nil"/>
            </w:tcBorders>
            <w:noWrap/>
            <w:vAlign w:val="center"/>
          </w:tcPr>
          <w:p w14:paraId="5113C546" w14:textId="6D9967BA"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sz w:val="24"/>
                <w:szCs w:val="24"/>
              </w:rPr>
              <w:t>0,837</w:t>
            </w:r>
          </w:p>
        </w:tc>
        <w:tc>
          <w:tcPr>
            <w:tcW w:w="1418" w:type="dxa"/>
            <w:vMerge w:val="restart"/>
            <w:tcBorders>
              <w:left w:val="nil"/>
              <w:right w:val="nil"/>
            </w:tcBorders>
            <w:vAlign w:val="center"/>
          </w:tcPr>
          <w:p w14:paraId="7E83E38B" w14:textId="49697E09" w:rsidR="009D748E" w:rsidRPr="00121EEA" w:rsidRDefault="009D748E" w:rsidP="009D748E">
            <w:pPr>
              <w:spacing w:after="0" w:line="240" w:lineRule="auto"/>
              <w:jc w:val="both"/>
              <w:rPr>
                <w:rFonts w:ascii="Times New Roman" w:hAnsi="Times New Roman" w:cs="Times New Roman"/>
                <w:color w:val="000000" w:themeColor="text1"/>
                <w:sz w:val="24"/>
                <w:szCs w:val="24"/>
              </w:rPr>
            </w:pPr>
            <w:r w:rsidRPr="00121EEA">
              <w:rPr>
                <w:rFonts w:ascii="Times New Roman" w:hAnsi="Times New Roman" w:cs="Times New Roman"/>
                <w:color w:val="000000" w:themeColor="text1"/>
                <w:sz w:val="24"/>
                <w:szCs w:val="24"/>
              </w:rPr>
              <w:t>0,775</w:t>
            </w:r>
          </w:p>
        </w:tc>
        <w:tc>
          <w:tcPr>
            <w:tcW w:w="1417" w:type="dxa"/>
            <w:vMerge w:val="restart"/>
            <w:tcBorders>
              <w:left w:val="nil"/>
              <w:right w:val="nil"/>
            </w:tcBorders>
            <w:vAlign w:val="center"/>
          </w:tcPr>
          <w:p w14:paraId="24BD58E3" w14:textId="153FA97A"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0,870</w:t>
            </w:r>
          </w:p>
        </w:tc>
        <w:tc>
          <w:tcPr>
            <w:tcW w:w="851" w:type="dxa"/>
            <w:vMerge w:val="restart"/>
            <w:tcBorders>
              <w:left w:val="nil"/>
              <w:right w:val="nil"/>
            </w:tcBorders>
            <w:vAlign w:val="center"/>
          </w:tcPr>
          <w:p w14:paraId="0F07CD04" w14:textId="00F24A9E"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0,690</w:t>
            </w:r>
          </w:p>
        </w:tc>
        <w:tc>
          <w:tcPr>
            <w:tcW w:w="1275" w:type="dxa"/>
            <w:vMerge w:val="restart"/>
            <w:tcBorders>
              <w:left w:val="nil"/>
              <w:right w:val="nil"/>
            </w:tcBorders>
            <w:vAlign w:val="center"/>
          </w:tcPr>
          <w:p w14:paraId="3950D00B" w14:textId="4E989400"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fldChar w:fldCharType="begin"/>
            </w:r>
            <w:r w:rsidRPr="00121EEA">
              <w:rPr>
                <w:rFonts w:ascii="Times New Roman" w:hAnsi="Times New Roman" w:cs="Times New Roman"/>
                <w:color w:val="000000" w:themeColor="text1"/>
                <w:kern w:val="0"/>
                <w:sz w:val="24"/>
                <w:szCs w:val="24"/>
                <w14:ligatures w14:val="none"/>
              </w:rPr>
              <w:instrText xml:space="preserve"> ADDIN ZOTERO_ITEM CSL_CITATION {"citationID":"SxT9XPEu","properties":{"formattedCitation":"(Weerasinghe et al., 2023)","plainCitation":"(Weerasinghe et al., 2023)","noteIndex":0},"citationItems":[{"id":6273,"uris":["http://zotero.org/users/11129761/items/ECRJ8T5K"],"itemData":{"id":6273,"type":"article-journal","abstract":"The apparel and textile industry is the backbone of the Sri Lankan economy, contributing significantly to the country’s gross domestic product (GDP). The coronavirus (COVID-19) pandemic, which also triggered the ongoing economic crisis in Sri Lanka, has a profound effect on the organizational performance of apparel sector firms in Sri Lanka. In this context, the study examines the impact of multi-dimensional corporate sustainability practices on organizational performance in the said sector. The study employed the partial least squares structural equation modelling (PLS-SEM) technique for analysing and testing the hypothesis of the study while using Smart PLS 4.0 software as the analysis tool. Relevant data were collected through a questionnaire from 300 apparel firms registered with the Board of Investment of Sri Lanka (BOI). The study results indicated that \"economic vigour,” “ethical practices,\" and \"social equity\" have a significant impact on organizational performance, while \"corporate governance\" and \"environmental performance\" have an insignificant impact. Unique discoveries from this study would be useful to prosper organizational performance and formulate novel sustainable future strategies not limited to the garment industry even during harsh economic conditions.","container-title":"PLOS ONE","DOI":"10.1371/journal.pone.0288179","ISSN":"1932-6203","issue":"7","journalAbbreviation":"PLoS ONE","language":"en","page":"1-31","source":"DOI.org (Crossref)","title":"Sustainability practices and organizational performance during the COVID-19 pandemic and economic crisis: A case of apparel and textile industry in Sri Lanka","title-short":"Sustainability practices and organizational performance during the COVID-19 pandemic and economic crisis","volume":"18","author":[{"family":"Weerasinghe","given":"Naween"},{"family":"Weerasinghe","given":"Ashani"},{"family":"Perera","given":"Yulashika"},{"family":"Tennakoon","given":"Sanduni"},{"family":"Rathnayake","given":"Nilmini"},{"family":"Jayasinghe","given":"Punmadara"}],"editor":[{"family":"Hashim","given":"Muhammad"}],"issued":{"date-parts":[["2023",7,11]]}}}],"schema":"https://github.com/citation-style-language/schema/raw/master/csl-citation.json"} </w:instrText>
            </w:r>
            <w:r w:rsidRPr="00121EEA">
              <w:rPr>
                <w:rFonts w:ascii="Times New Roman" w:hAnsi="Times New Roman" w:cs="Times New Roman"/>
                <w:color w:val="000000" w:themeColor="text1"/>
                <w:kern w:val="0"/>
                <w:sz w:val="24"/>
                <w:szCs w:val="24"/>
                <w14:ligatures w14:val="none"/>
              </w:rPr>
              <w:fldChar w:fldCharType="separate"/>
            </w:r>
            <w:r w:rsidRPr="00121EEA">
              <w:rPr>
                <w:rFonts w:ascii="Times New Roman" w:hAnsi="Times New Roman" w:cs="Times New Roman"/>
                <w:sz w:val="24"/>
              </w:rPr>
              <w:t>(Weerasinghe et al., 2023)</w:t>
            </w:r>
            <w:r w:rsidRPr="00121EEA">
              <w:rPr>
                <w:rFonts w:ascii="Times New Roman" w:hAnsi="Times New Roman" w:cs="Times New Roman"/>
                <w:color w:val="000000" w:themeColor="text1"/>
                <w:kern w:val="0"/>
                <w:sz w:val="24"/>
                <w:szCs w:val="24"/>
                <w14:ligatures w14:val="none"/>
              </w:rPr>
              <w:fldChar w:fldCharType="end"/>
            </w:r>
          </w:p>
        </w:tc>
      </w:tr>
      <w:tr w:rsidR="009D748E" w:rsidRPr="00121EEA" w14:paraId="0537A811" w14:textId="77777777" w:rsidTr="00C53920">
        <w:trPr>
          <w:trHeight w:val="300"/>
        </w:trPr>
        <w:tc>
          <w:tcPr>
            <w:tcW w:w="1702" w:type="dxa"/>
            <w:vMerge/>
            <w:tcBorders>
              <w:left w:val="nil"/>
              <w:right w:val="nil"/>
            </w:tcBorders>
            <w:vAlign w:val="center"/>
          </w:tcPr>
          <w:p w14:paraId="7E3801D1"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2977" w:type="dxa"/>
            <w:tcBorders>
              <w:left w:val="nil"/>
              <w:right w:val="nil"/>
            </w:tcBorders>
            <w:noWrap/>
          </w:tcPr>
          <w:p w14:paraId="45AAA743" w14:textId="41B34DB2" w:rsidR="009D748E" w:rsidRPr="00121EEA" w:rsidRDefault="00E254B6" w:rsidP="009D748E">
            <w:pPr>
              <w:spacing w:after="0" w:line="240" w:lineRule="auto"/>
              <w:jc w:val="both"/>
              <w:rPr>
                <w:rFonts w:ascii="Times New Roman" w:hAnsi="Times New Roman" w:cs="Times New Roman"/>
                <w:sz w:val="24"/>
                <w:szCs w:val="24"/>
              </w:rPr>
            </w:pPr>
            <w:r w:rsidRPr="00E254B6">
              <w:rPr>
                <w:rFonts w:ascii="Times New Roman" w:hAnsi="Times New Roman" w:cs="Times New Roman"/>
                <w:sz w:val="24"/>
                <w:szCs w:val="24"/>
              </w:rPr>
              <w:t xml:space="preserve">The implementation of sustainability principles in the organisation resulted in a rise in sponsorships. </w:t>
            </w:r>
            <w:r w:rsidR="009D748E" w:rsidRPr="00121EEA">
              <w:rPr>
                <w:rFonts w:ascii="Times New Roman" w:hAnsi="Times New Roman" w:cs="Times New Roman"/>
                <w:sz w:val="24"/>
                <w:szCs w:val="24"/>
              </w:rPr>
              <w:t>(SOP4)</w:t>
            </w:r>
          </w:p>
        </w:tc>
        <w:tc>
          <w:tcPr>
            <w:tcW w:w="1134" w:type="dxa"/>
            <w:tcBorders>
              <w:left w:val="nil"/>
              <w:right w:val="nil"/>
            </w:tcBorders>
            <w:noWrap/>
            <w:vAlign w:val="center"/>
          </w:tcPr>
          <w:p w14:paraId="3EDF8464" w14:textId="312D2DA1" w:rsidR="009D748E" w:rsidRPr="00121EEA" w:rsidRDefault="009D748E" w:rsidP="009D748E">
            <w:pPr>
              <w:spacing w:after="0" w:line="240" w:lineRule="auto"/>
              <w:jc w:val="both"/>
              <w:rPr>
                <w:rFonts w:ascii="Times New Roman" w:hAnsi="Times New Roman" w:cs="Times New Roman"/>
                <w:color w:val="000000" w:themeColor="text1"/>
                <w:sz w:val="24"/>
                <w:szCs w:val="24"/>
              </w:rPr>
            </w:pPr>
            <w:r w:rsidRPr="00121EEA">
              <w:rPr>
                <w:rFonts w:ascii="Times New Roman" w:hAnsi="Times New Roman" w:cs="Times New Roman"/>
                <w:sz w:val="24"/>
                <w:szCs w:val="24"/>
              </w:rPr>
              <w:t>0,817</w:t>
            </w:r>
          </w:p>
        </w:tc>
        <w:tc>
          <w:tcPr>
            <w:tcW w:w="1418" w:type="dxa"/>
            <w:vMerge/>
            <w:tcBorders>
              <w:left w:val="nil"/>
              <w:right w:val="nil"/>
            </w:tcBorders>
          </w:tcPr>
          <w:p w14:paraId="1FE6BC02"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1417" w:type="dxa"/>
            <w:vMerge/>
            <w:tcBorders>
              <w:left w:val="nil"/>
              <w:right w:val="nil"/>
            </w:tcBorders>
          </w:tcPr>
          <w:p w14:paraId="71C75DBC"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851" w:type="dxa"/>
            <w:vMerge/>
            <w:tcBorders>
              <w:left w:val="nil"/>
              <w:right w:val="nil"/>
            </w:tcBorders>
          </w:tcPr>
          <w:p w14:paraId="0863DA4E"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1275" w:type="dxa"/>
            <w:vMerge/>
            <w:tcBorders>
              <w:left w:val="nil"/>
              <w:right w:val="nil"/>
            </w:tcBorders>
            <w:vAlign w:val="center"/>
          </w:tcPr>
          <w:p w14:paraId="79BA901D"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r>
      <w:tr w:rsidR="009D748E" w:rsidRPr="00121EEA" w14:paraId="56B4E5A9" w14:textId="77777777" w:rsidTr="00C53920">
        <w:trPr>
          <w:trHeight w:val="300"/>
        </w:trPr>
        <w:tc>
          <w:tcPr>
            <w:tcW w:w="1702" w:type="dxa"/>
            <w:vMerge/>
            <w:tcBorders>
              <w:left w:val="nil"/>
              <w:bottom w:val="single" w:sz="4" w:space="0" w:color="auto"/>
              <w:right w:val="nil"/>
            </w:tcBorders>
            <w:vAlign w:val="center"/>
          </w:tcPr>
          <w:p w14:paraId="6A52D99F"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2977" w:type="dxa"/>
            <w:tcBorders>
              <w:left w:val="nil"/>
              <w:bottom w:val="single" w:sz="4" w:space="0" w:color="auto"/>
              <w:right w:val="nil"/>
            </w:tcBorders>
            <w:noWrap/>
          </w:tcPr>
          <w:p w14:paraId="07739809" w14:textId="2777816F" w:rsidR="009D748E" w:rsidRPr="00121EEA" w:rsidRDefault="00E254B6" w:rsidP="009D748E">
            <w:pPr>
              <w:spacing w:after="0" w:line="240" w:lineRule="auto"/>
              <w:jc w:val="both"/>
              <w:rPr>
                <w:rFonts w:ascii="Times New Roman" w:hAnsi="Times New Roman" w:cs="Times New Roman"/>
                <w:sz w:val="24"/>
                <w:szCs w:val="24"/>
              </w:rPr>
            </w:pPr>
            <w:r w:rsidRPr="00E254B6">
              <w:rPr>
                <w:rFonts w:ascii="Times New Roman" w:hAnsi="Times New Roman" w:cs="Times New Roman"/>
                <w:sz w:val="24"/>
                <w:szCs w:val="24"/>
              </w:rPr>
              <w:t xml:space="preserve">The number of training sessions increased following the implementation of sustainable measures within the organisation. </w:t>
            </w:r>
            <w:r w:rsidR="009D748E" w:rsidRPr="00121EEA">
              <w:rPr>
                <w:rFonts w:ascii="Times New Roman" w:hAnsi="Times New Roman" w:cs="Times New Roman"/>
                <w:sz w:val="24"/>
                <w:szCs w:val="24"/>
              </w:rPr>
              <w:t>(SOP5)</w:t>
            </w:r>
          </w:p>
        </w:tc>
        <w:tc>
          <w:tcPr>
            <w:tcW w:w="1134" w:type="dxa"/>
            <w:tcBorders>
              <w:left w:val="nil"/>
              <w:bottom w:val="single" w:sz="4" w:space="0" w:color="auto"/>
              <w:right w:val="nil"/>
            </w:tcBorders>
            <w:noWrap/>
            <w:vAlign w:val="center"/>
          </w:tcPr>
          <w:p w14:paraId="789C3AA0" w14:textId="7CC8E108" w:rsidR="009D748E" w:rsidRPr="00121EEA" w:rsidRDefault="009D748E" w:rsidP="009D748E">
            <w:pPr>
              <w:spacing w:after="0" w:line="240" w:lineRule="auto"/>
              <w:jc w:val="both"/>
              <w:rPr>
                <w:rFonts w:ascii="Times New Roman" w:hAnsi="Times New Roman" w:cs="Times New Roman"/>
                <w:color w:val="000000" w:themeColor="text1"/>
                <w:sz w:val="24"/>
                <w:szCs w:val="24"/>
              </w:rPr>
            </w:pPr>
            <w:r w:rsidRPr="00121EEA">
              <w:rPr>
                <w:rFonts w:ascii="Times New Roman" w:hAnsi="Times New Roman" w:cs="Times New Roman"/>
                <w:sz w:val="24"/>
                <w:szCs w:val="24"/>
              </w:rPr>
              <w:t>0,837</w:t>
            </w:r>
          </w:p>
        </w:tc>
        <w:tc>
          <w:tcPr>
            <w:tcW w:w="1418" w:type="dxa"/>
            <w:vMerge/>
            <w:tcBorders>
              <w:left w:val="nil"/>
              <w:bottom w:val="single" w:sz="4" w:space="0" w:color="auto"/>
              <w:right w:val="nil"/>
            </w:tcBorders>
          </w:tcPr>
          <w:p w14:paraId="1C821685"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1417" w:type="dxa"/>
            <w:vMerge/>
            <w:tcBorders>
              <w:left w:val="nil"/>
              <w:bottom w:val="single" w:sz="4" w:space="0" w:color="auto"/>
              <w:right w:val="nil"/>
            </w:tcBorders>
          </w:tcPr>
          <w:p w14:paraId="45A6B2AD"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851" w:type="dxa"/>
            <w:vMerge/>
            <w:tcBorders>
              <w:left w:val="nil"/>
              <w:bottom w:val="single" w:sz="4" w:space="0" w:color="auto"/>
              <w:right w:val="nil"/>
            </w:tcBorders>
          </w:tcPr>
          <w:p w14:paraId="27215FD4"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c>
          <w:tcPr>
            <w:tcW w:w="1275" w:type="dxa"/>
            <w:vMerge/>
            <w:tcBorders>
              <w:left w:val="nil"/>
              <w:bottom w:val="single" w:sz="4" w:space="0" w:color="auto"/>
              <w:right w:val="nil"/>
            </w:tcBorders>
            <w:vAlign w:val="center"/>
          </w:tcPr>
          <w:p w14:paraId="46661EB5" w14:textId="77777777" w:rsidR="009D748E" w:rsidRPr="00121EEA" w:rsidRDefault="009D748E" w:rsidP="009D748E">
            <w:pPr>
              <w:spacing w:after="0" w:line="240" w:lineRule="auto"/>
              <w:jc w:val="both"/>
              <w:rPr>
                <w:rFonts w:ascii="Times New Roman" w:hAnsi="Times New Roman" w:cs="Times New Roman"/>
                <w:color w:val="000000" w:themeColor="text1"/>
                <w:kern w:val="0"/>
                <w:sz w:val="24"/>
                <w:szCs w:val="24"/>
                <w14:ligatures w14:val="none"/>
              </w:rPr>
            </w:pPr>
          </w:p>
        </w:tc>
      </w:tr>
    </w:tbl>
    <w:p w14:paraId="74DB716A" w14:textId="77777777" w:rsidR="00E248C6" w:rsidRPr="00121EEA" w:rsidRDefault="00E248C6" w:rsidP="00E248C6">
      <w:pPr>
        <w:spacing w:after="0" w:line="240" w:lineRule="auto"/>
        <w:jc w:val="both"/>
        <w:rPr>
          <w:rFonts w:ascii="Times New Roman" w:hAnsi="Times New Roman" w:cs="Times New Roman"/>
          <w:color w:val="000000" w:themeColor="text1"/>
          <w:kern w:val="0"/>
          <w:sz w:val="24"/>
          <w:szCs w:val="24"/>
          <w14:ligatures w14:val="none"/>
        </w:rPr>
      </w:pPr>
    </w:p>
    <w:p w14:paraId="219AD45D" w14:textId="77777777" w:rsidR="00E248C6" w:rsidRPr="00121EEA" w:rsidRDefault="00E248C6" w:rsidP="00E248C6">
      <w:pPr>
        <w:spacing w:after="0" w:line="240" w:lineRule="auto"/>
        <w:jc w:val="both"/>
        <w:rPr>
          <w:rFonts w:ascii="Times New Roman" w:hAnsi="Times New Roman" w:cs="Times New Roman"/>
          <w:b/>
          <w:bCs/>
          <w:color w:val="000000" w:themeColor="text1"/>
          <w:kern w:val="0"/>
          <w:sz w:val="24"/>
          <w:szCs w:val="24"/>
          <w14:ligatures w14:val="none"/>
        </w:rPr>
      </w:pPr>
    </w:p>
    <w:p w14:paraId="4BD1BA24" w14:textId="77777777" w:rsidR="00E248C6" w:rsidRPr="00121EEA" w:rsidRDefault="00E248C6" w:rsidP="00E248C6">
      <w:pPr>
        <w:spacing w:after="0" w:line="480" w:lineRule="auto"/>
        <w:jc w:val="both"/>
        <w:rPr>
          <w:rFonts w:ascii="Times New Roman" w:hAnsi="Times New Roman" w:cs="Times New Roman"/>
          <w:b/>
          <w:bCs/>
          <w:color w:val="000000" w:themeColor="text1"/>
          <w:kern w:val="0"/>
          <w:sz w:val="24"/>
          <w:szCs w:val="24"/>
          <w14:ligatures w14:val="none"/>
        </w:rPr>
      </w:pPr>
      <w:r w:rsidRPr="00121EEA">
        <w:rPr>
          <w:rFonts w:ascii="Times New Roman" w:hAnsi="Times New Roman" w:cs="Times New Roman"/>
          <w:b/>
          <w:bCs/>
          <w:color w:val="000000" w:themeColor="text1"/>
          <w:kern w:val="0"/>
          <w:sz w:val="24"/>
          <w:szCs w:val="24"/>
          <w14:ligatures w14:val="none"/>
        </w:rPr>
        <w:t>Table 4.</w:t>
      </w:r>
    </w:p>
    <w:p w14:paraId="4D3A93ED" w14:textId="0CEA21C5" w:rsidR="00E248C6" w:rsidRPr="00121EEA" w:rsidRDefault="00E248C6" w:rsidP="001839F2">
      <w:pPr>
        <w:spacing w:after="0" w:line="480" w:lineRule="auto"/>
        <w:jc w:val="both"/>
        <w:rPr>
          <w:rFonts w:ascii="Times New Roman" w:hAnsi="Times New Roman" w:cs="Times New Roman"/>
          <w:i/>
          <w:iCs/>
          <w:color w:val="000000" w:themeColor="text1"/>
          <w:kern w:val="0"/>
          <w:sz w:val="24"/>
          <w:szCs w:val="24"/>
          <w14:ligatures w14:val="none"/>
        </w:rPr>
      </w:pPr>
      <w:r w:rsidRPr="00121EEA">
        <w:rPr>
          <w:rFonts w:ascii="Times New Roman" w:hAnsi="Times New Roman" w:cs="Times New Roman"/>
          <w:i/>
          <w:iCs/>
          <w:color w:val="000000" w:themeColor="text1"/>
          <w:kern w:val="0"/>
          <w:sz w:val="24"/>
          <w:szCs w:val="24"/>
          <w14:ligatures w14:val="none"/>
        </w:rPr>
        <w:t>Discriminant Validity: Fornell-Larcker Criterion</w:t>
      </w:r>
    </w:p>
    <w:tbl>
      <w:tblPr>
        <w:tblW w:w="8197" w:type="dxa"/>
        <w:jc w:val="center"/>
        <w:tblLook w:val="04A0" w:firstRow="1" w:lastRow="0" w:firstColumn="1" w:lastColumn="0" w:noHBand="0" w:noVBand="1"/>
      </w:tblPr>
      <w:tblGrid>
        <w:gridCol w:w="2122"/>
        <w:gridCol w:w="1564"/>
        <w:gridCol w:w="1439"/>
        <w:gridCol w:w="1496"/>
        <w:gridCol w:w="1576"/>
      </w:tblGrid>
      <w:tr w:rsidR="00DE7735" w:rsidRPr="00121EEA" w14:paraId="00EE574A" w14:textId="77777777" w:rsidTr="00DE7735">
        <w:trPr>
          <w:trHeight w:val="300"/>
          <w:jc w:val="center"/>
        </w:trPr>
        <w:tc>
          <w:tcPr>
            <w:tcW w:w="2122" w:type="dxa"/>
            <w:tcBorders>
              <w:top w:val="single" w:sz="4" w:space="0" w:color="auto"/>
              <w:bottom w:val="single" w:sz="4" w:space="0" w:color="auto"/>
            </w:tcBorders>
            <w:noWrap/>
            <w:vAlign w:val="center"/>
            <w:hideMark/>
          </w:tcPr>
          <w:p w14:paraId="0A494B56" w14:textId="4326ECDC"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p>
        </w:tc>
        <w:tc>
          <w:tcPr>
            <w:tcW w:w="1564" w:type="dxa"/>
            <w:tcBorders>
              <w:top w:val="single" w:sz="4" w:space="0" w:color="auto"/>
              <w:bottom w:val="single" w:sz="4" w:space="0" w:color="auto"/>
            </w:tcBorders>
            <w:noWrap/>
            <w:vAlign w:val="center"/>
            <w:hideMark/>
          </w:tcPr>
          <w:p w14:paraId="38DBC7C8"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Digital Competency</w:t>
            </w:r>
          </w:p>
        </w:tc>
        <w:tc>
          <w:tcPr>
            <w:tcW w:w="1439" w:type="dxa"/>
            <w:tcBorders>
              <w:top w:val="single" w:sz="4" w:space="0" w:color="auto"/>
              <w:bottom w:val="single" w:sz="4" w:space="0" w:color="auto"/>
            </w:tcBorders>
            <w:noWrap/>
            <w:vAlign w:val="center"/>
            <w:hideMark/>
          </w:tcPr>
          <w:p w14:paraId="628C1D92"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E-Training</w:t>
            </w:r>
          </w:p>
        </w:tc>
        <w:tc>
          <w:tcPr>
            <w:tcW w:w="1496" w:type="dxa"/>
            <w:tcBorders>
              <w:top w:val="single" w:sz="4" w:space="0" w:color="auto"/>
              <w:bottom w:val="single" w:sz="4" w:space="0" w:color="auto"/>
            </w:tcBorders>
            <w:noWrap/>
            <w:vAlign w:val="center"/>
            <w:hideMark/>
          </w:tcPr>
          <w:p w14:paraId="345742AE"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Employee Engagement</w:t>
            </w:r>
          </w:p>
        </w:tc>
        <w:tc>
          <w:tcPr>
            <w:tcW w:w="1576" w:type="dxa"/>
            <w:tcBorders>
              <w:top w:val="single" w:sz="4" w:space="0" w:color="auto"/>
              <w:bottom w:val="single" w:sz="4" w:space="0" w:color="auto"/>
            </w:tcBorders>
            <w:noWrap/>
            <w:vAlign w:val="center"/>
            <w:hideMark/>
          </w:tcPr>
          <w:p w14:paraId="12A5E27C"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Sustainable Organization Performance</w:t>
            </w:r>
          </w:p>
        </w:tc>
      </w:tr>
      <w:tr w:rsidR="00DE7735" w:rsidRPr="00121EEA" w14:paraId="4538DF30" w14:textId="77777777" w:rsidTr="00DE7735">
        <w:trPr>
          <w:trHeight w:val="300"/>
          <w:jc w:val="center"/>
        </w:trPr>
        <w:tc>
          <w:tcPr>
            <w:tcW w:w="2122" w:type="dxa"/>
            <w:tcBorders>
              <w:top w:val="single" w:sz="4" w:space="0" w:color="auto"/>
            </w:tcBorders>
            <w:noWrap/>
            <w:vAlign w:val="center"/>
            <w:hideMark/>
          </w:tcPr>
          <w:p w14:paraId="529753C0"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Digital Competency</w:t>
            </w:r>
          </w:p>
        </w:tc>
        <w:tc>
          <w:tcPr>
            <w:tcW w:w="1564" w:type="dxa"/>
            <w:tcBorders>
              <w:top w:val="single" w:sz="4" w:space="0" w:color="auto"/>
            </w:tcBorders>
            <w:noWrap/>
            <w:vAlign w:val="center"/>
            <w:hideMark/>
          </w:tcPr>
          <w:p w14:paraId="1274CA7D"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0,796</w:t>
            </w:r>
          </w:p>
        </w:tc>
        <w:tc>
          <w:tcPr>
            <w:tcW w:w="1439" w:type="dxa"/>
            <w:tcBorders>
              <w:top w:val="single" w:sz="4" w:space="0" w:color="auto"/>
            </w:tcBorders>
            <w:noWrap/>
            <w:vAlign w:val="center"/>
            <w:hideMark/>
          </w:tcPr>
          <w:p w14:paraId="2588E545" w14:textId="47599F25"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p>
        </w:tc>
        <w:tc>
          <w:tcPr>
            <w:tcW w:w="1496" w:type="dxa"/>
            <w:tcBorders>
              <w:top w:val="single" w:sz="4" w:space="0" w:color="auto"/>
            </w:tcBorders>
            <w:noWrap/>
            <w:vAlign w:val="center"/>
            <w:hideMark/>
          </w:tcPr>
          <w:p w14:paraId="0FD042F7" w14:textId="543B2582"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p>
        </w:tc>
        <w:tc>
          <w:tcPr>
            <w:tcW w:w="1576" w:type="dxa"/>
            <w:tcBorders>
              <w:top w:val="single" w:sz="4" w:space="0" w:color="auto"/>
            </w:tcBorders>
            <w:noWrap/>
            <w:vAlign w:val="center"/>
            <w:hideMark/>
          </w:tcPr>
          <w:p w14:paraId="43A5A85D" w14:textId="7C1AC89C"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p>
        </w:tc>
      </w:tr>
      <w:tr w:rsidR="00DE7735" w:rsidRPr="00121EEA" w14:paraId="067D5CD5" w14:textId="77777777" w:rsidTr="00DE7735">
        <w:trPr>
          <w:trHeight w:val="300"/>
          <w:jc w:val="center"/>
        </w:trPr>
        <w:tc>
          <w:tcPr>
            <w:tcW w:w="2122" w:type="dxa"/>
            <w:tcBorders>
              <w:top w:val="nil"/>
            </w:tcBorders>
            <w:noWrap/>
            <w:vAlign w:val="center"/>
            <w:hideMark/>
          </w:tcPr>
          <w:p w14:paraId="31D70164"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E-Training</w:t>
            </w:r>
          </w:p>
        </w:tc>
        <w:tc>
          <w:tcPr>
            <w:tcW w:w="1564" w:type="dxa"/>
            <w:tcBorders>
              <w:top w:val="nil"/>
            </w:tcBorders>
            <w:noWrap/>
            <w:vAlign w:val="center"/>
            <w:hideMark/>
          </w:tcPr>
          <w:p w14:paraId="205D21B6"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0,726</w:t>
            </w:r>
          </w:p>
        </w:tc>
        <w:tc>
          <w:tcPr>
            <w:tcW w:w="1439" w:type="dxa"/>
            <w:tcBorders>
              <w:top w:val="nil"/>
            </w:tcBorders>
            <w:noWrap/>
            <w:vAlign w:val="center"/>
            <w:hideMark/>
          </w:tcPr>
          <w:p w14:paraId="2FE3086D"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0,793</w:t>
            </w:r>
          </w:p>
        </w:tc>
        <w:tc>
          <w:tcPr>
            <w:tcW w:w="1496" w:type="dxa"/>
            <w:tcBorders>
              <w:top w:val="nil"/>
            </w:tcBorders>
            <w:noWrap/>
            <w:vAlign w:val="center"/>
            <w:hideMark/>
          </w:tcPr>
          <w:p w14:paraId="33C7181D" w14:textId="2A8F0774"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p>
        </w:tc>
        <w:tc>
          <w:tcPr>
            <w:tcW w:w="1576" w:type="dxa"/>
            <w:tcBorders>
              <w:top w:val="nil"/>
            </w:tcBorders>
            <w:noWrap/>
            <w:vAlign w:val="center"/>
            <w:hideMark/>
          </w:tcPr>
          <w:p w14:paraId="77F4D431" w14:textId="4C1DAD81"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p>
        </w:tc>
      </w:tr>
      <w:tr w:rsidR="00DE7735" w:rsidRPr="00121EEA" w14:paraId="1C079BDC" w14:textId="77777777" w:rsidTr="00DE7735">
        <w:trPr>
          <w:trHeight w:val="300"/>
          <w:jc w:val="center"/>
        </w:trPr>
        <w:tc>
          <w:tcPr>
            <w:tcW w:w="2122" w:type="dxa"/>
            <w:tcBorders>
              <w:top w:val="nil"/>
            </w:tcBorders>
            <w:noWrap/>
            <w:vAlign w:val="center"/>
            <w:hideMark/>
          </w:tcPr>
          <w:p w14:paraId="125F02C4"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Employee Engagement</w:t>
            </w:r>
          </w:p>
        </w:tc>
        <w:tc>
          <w:tcPr>
            <w:tcW w:w="1564" w:type="dxa"/>
            <w:tcBorders>
              <w:top w:val="nil"/>
            </w:tcBorders>
            <w:noWrap/>
            <w:vAlign w:val="center"/>
            <w:hideMark/>
          </w:tcPr>
          <w:p w14:paraId="61F9D332"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0,721</w:t>
            </w:r>
          </w:p>
        </w:tc>
        <w:tc>
          <w:tcPr>
            <w:tcW w:w="1439" w:type="dxa"/>
            <w:tcBorders>
              <w:top w:val="nil"/>
            </w:tcBorders>
            <w:noWrap/>
            <w:vAlign w:val="center"/>
            <w:hideMark/>
          </w:tcPr>
          <w:p w14:paraId="482815A2"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0,733</w:t>
            </w:r>
          </w:p>
        </w:tc>
        <w:tc>
          <w:tcPr>
            <w:tcW w:w="1496" w:type="dxa"/>
            <w:tcBorders>
              <w:top w:val="nil"/>
            </w:tcBorders>
            <w:noWrap/>
            <w:vAlign w:val="center"/>
            <w:hideMark/>
          </w:tcPr>
          <w:p w14:paraId="44D2B3FB"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0,748</w:t>
            </w:r>
          </w:p>
        </w:tc>
        <w:tc>
          <w:tcPr>
            <w:tcW w:w="1576" w:type="dxa"/>
            <w:tcBorders>
              <w:top w:val="nil"/>
            </w:tcBorders>
            <w:noWrap/>
            <w:vAlign w:val="center"/>
            <w:hideMark/>
          </w:tcPr>
          <w:p w14:paraId="624F6CA3" w14:textId="299608D4"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p>
        </w:tc>
      </w:tr>
      <w:tr w:rsidR="00DE7735" w:rsidRPr="00121EEA" w14:paraId="6524A7BC" w14:textId="77777777" w:rsidTr="00DE7735">
        <w:trPr>
          <w:trHeight w:val="300"/>
          <w:jc w:val="center"/>
        </w:trPr>
        <w:tc>
          <w:tcPr>
            <w:tcW w:w="2122" w:type="dxa"/>
            <w:tcBorders>
              <w:top w:val="nil"/>
              <w:bottom w:val="single" w:sz="4" w:space="0" w:color="auto"/>
            </w:tcBorders>
            <w:noWrap/>
            <w:vAlign w:val="center"/>
            <w:hideMark/>
          </w:tcPr>
          <w:p w14:paraId="6AF2F6F3"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Sustainable Organization Performance</w:t>
            </w:r>
          </w:p>
        </w:tc>
        <w:tc>
          <w:tcPr>
            <w:tcW w:w="1564" w:type="dxa"/>
            <w:tcBorders>
              <w:top w:val="nil"/>
              <w:bottom w:val="single" w:sz="4" w:space="0" w:color="auto"/>
            </w:tcBorders>
            <w:noWrap/>
            <w:vAlign w:val="center"/>
            <w:hideMark/>
          </w:tcPr>
          <w:p w14:paraId="05F8B2AE"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0,555</w:t>
            </w:r>
          </w:p>
        </w:tc>
        <w:tc>
          <w:tcPr>
            <w:tcW w:w="1439" w:type="dxa"/>
            <w:tcBorders>
              <w:top w:val="nil"/>
              <w:bottom w:val="single" w:sz="4" w:space="0" w:color="auto"/>
            </w:tcBorders>
            <w:noWrap/>
            <w:vAlign w:val="center"/>
            <w:hideMark/>
          </w:tcPr>
          <w:p w14:paraId="30EB6DFE"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0,703</w:t>
            </w:r>
          </w:p>
        </w:tc>
        <w:tc>
          <w:tcPr>
            <w:tcW w:w="1496" w:type="dxa"/>
            <w:tcBorders>
              <w:top w:val="nil"/>
              <w:bottom w:val="single" w:sz="4" w:space="0" w:color="auto"/>
            </w:tcBorders>
            <w:noWrap/>
            <w:vAlign w:val="center"/>
            <w:hideMark/>
          </w:tcPr>
          <w:p w14:paraId="52E76644"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0,631</w:t>
            </w:r>
          </w:p>
        </w:tc>
        <w:tc>
          <w:tcPr>
            <w:tcW w:w="1576" w:type="dxa"/>
            <w:tcBorders>
              <w:top w:val="nil"/>
              <w:bottom w:val="single" w:sz="4" w:space="0" w:color="auto"/>
            </w:tcBorders>
            <w:noWrap/>
            <w:vAlign w:val="center"/>
            <w:hideMark/>
          </w:tcPr>
          <w:p w14:paraId="124B1300" w14:textId="77777777" w:rsidR="00DE7735" w:rsidRPr="00121EEA" w:rsidRDefault="00DE7735" w:rsidP="00DE7735">
            <w:pPr>
              <w:spacing w:after="0" w:line="240" w:lineRule="auto"/>
              <w:jc w:val="center"/>
              <w:rPr>
                <w:rFonts w:ascii="Times New Roman" w:eastAsia="Times New Roman" w:hAnsi="Times New Roman" w:cs="Times New Roman"/>
                <w:color w:val="000000"/>
                <w:kern w:val="0"/>
                <w:sz w:val="24"/>
                <w:szCs w:val="24"/>
                <w:lang w:eastAsia="en-ID"/>
                <w14:ligatures w14:val="none"/>
              </w:rPr>
            </w:pPr>
            <w:r w:rsidRPr="00121EEA">
              <w:rPr>
                <w:rFonts w:ascii="Times New Roman" w:eastAsia="Times New Roman" w:hAnsi="Times New Roman" w:cs="Times New Roman"/>
                <w:color w:val="000000"/>
                <w:kern w:val="0"/>
                <w:sz w:val="24"/>
                <w:szCs w:val="24"/>
                <w:lang w:eastAsia="en-ID"/>
                <w14:ligatures w14:val="none"/>
              </w:rPr>
              <w:t>0,831</w:t>
            </w:r>
          </w:p>
        </w:tc>
      </w:tr>
    </w:tbl>
    <w:p w14:paraId="5E6F8604" w14:textId="77777777" w:rsidR="00DE7735" w:rsidRPr="00121EEA" w:rsidRDefault="00DE7735" w:rsidP="00E248C6">
      <w:pPr>
        <w:spacing w:after="0" w:line="240" w:lineRule="auto"/>
        <w:jc w:val="both"/>
        <w:rPr>
          <w:rFonts w:ascii="Times New Roman" w:hAnsi="Times New Roman" w:cs="Times New Roman"/>
          <w:color w:val="000000" w:themeColor="text1"/>
          <w:kern w:val="0"/>
          <w:sz w:val="24"/>
          <w:szCs w:val="24"/>
          <w14:ligatures w14:val="none"/>
        </w:rPr>
      </w:pPr>
    </w:p>
    <w:p w14:paraId="6584F528" w14:textId="77777777" w:rsidR="00DE7735" w:rsidRPr="00121EEA" w:rsidRDefault="00DE7735" w:rsidP="00E248C6">
      <w:pPr>
        <w:spacing w:after="0" w:line="240" w:lineRule="auto"/>
        <w:jc w:val="both"/>
        <w:rPr>
          <w:rFonts w:ascii="Times New Roman" w:hAnsi="Times New Roman" w:cs="Times New Roman"/>
          <w:color w:val="000000" w:themeColor="text1"/>
          <w:kern w:val="0"/>
          <w:sz w:val="24"/>
          <w:szCs w:val="24"/>
          <w14:ligatures w14:val="none"/>
        </w:rPr>
      </w:pPr>
    </w:p>
    <w:p w14:paraId="7227A70C" w14:textId="77777777" w:rsidR="00916614" w:rsidRPr="00121EEA" w:rsidRDefault="00916614" w:rsidP="00E248C6">
      <w:pPr>
        <w:spacing w:after="0" w:line="240" w:lineRule="auto"/>
        <w:jc w:val="both"/>
        <w:rPr>
          <w:rFonts w:ascii="Times New Roman" w:hAnsi="Times New Roman" w:cs="Times New Roman"/>
          <w:color w:val="000000" w:themeColor="text1"/>
          <w:kern w:val="0"/>
          <w:sz w:val="24"/>
          <w:szCs w:val="24"/>
          <w14:ligatures w14:val="none"/>
        </w:rPr>
      </w:pPr>
    </w:p>
    <w:p w14:paraId="19EABFCB" w14:textId="0B472E0A" w:rsidR="00916614" w:rsidRPr="00121EEA" w:rsidRDefault="000845C4" w:rsidP="00916614">
      <w:pPr>
        <w:spacing w:after="0" w:line="240" w:lineRule="auto"/>
        <w:jc w:val="both"/>
        <w:rPr>
          <w:rFonts w:ascii="Times New Roman" w:eastAsia="Times New Roman" w:hAnsi="Times New Roman" w:cs="Times New Roman"/>
          <w:i/>
          <w:iCs/>
          <w:kern w:val="0"/>
          <w:sz w:val="24"/>
          <w:szCs w:val="24"/>
          <w:lang w:eastAsia="en-ID"/>
          <w14:ligatures w14:val="none"/>
        </w:rPr>
      </w:pPr>
      <w:r w:rsidRPr="00121EEA">
        <w:rPr>
          <w:rFonts w:ascii="Times New Roman" w:eastAsia="Times New Roman" w:hAnsi="Times New Roman" w:cs="Times New Roman"/>
          <w:i/>
          <w:iCs/>
          <w:kern w:val="0"/>
          <w:sz w:val="24"/>
          <w:szCs w:val="24"/>
          <w:lang w:eastAsia="en-ID"/>
          <w14:ligatures w14:val="none"/>
        </w:rPr>
        <w:t>4.4</w:t>
      </w:r>
      <w:r w:rsidR="00916614" w:rsidRPr="00121EEA">
        <w:rPr>
          <w:rFonts w:ascii="Times New Roman" w:eastAsia="Times New Roman" w:hAnsi="Times New Roman" w:cs="Times New Roman"/>
          <w:i/>
          <w:iCs/>
          <w:kern w:val="0"/>
          <w:sz w:val="24"/>
          <w:szCs w:val="24"/>
          <w:lang w:eastAsia="en-ID"/>
          <w14:ligatures w14:val="none"/>
        </w:rPr>
        <w:t xml:space="preserve"> Discussion</w:t>
      </w:r>
    </w:p>
    <w:p w14:paraId="08EBFF0C" w14:textId="6CDD56AD" w:rsidR="00916614" w:rsidRPr="00121EEA" w:rsidRDefault="00916614" w:rsidP="009D748E">
      <w:pPr>
        <w:pStyle w:val="NormalWeb"/>
        <w:jc w:val="both"/>
        <w:rPr>
          <w:lang w:val="en-US"/>
        </w:rPr>
      </w:pPr>
      <w:r w:rsidRPr="00121EEA">
        <w:rPr>
          <w:b/>
          <w:bCs/>
        </w:rPr>
        <w:tab/>
      </w:r>
      <w:r w:rsidR="009D748E" w:rsidRPr="009D748E">
        <w:t xml:space="preserve">In recent years, attention has increasingly focused on how e-training and digital competency influence sustainable organizational performance in the MSME context. However, the linkage between digital-based training, employee engagement, and digital competency in strengthening organizational competitiveness remains underexplored, especially in traditional industries such as rattan crafts. By employing the theoretical frameworks of the Technology Acceptance Model (TAM), Social Exchange Theory (SET), and Dynamic Capability Theory, this study offers a comprehensive understanding of how digital training can shape organizational </w:t>
      </w:r>
      <w:proofErr w:type="spellStart"/>
      <w:r w:rsidR="009D748E" w:rsidRPr="009D748E">
        <w:t>behavior</w:t>
      </w:r>
      <w:proofErr w:type="spellEnd"/>
      <w:r w:rsidR="009D748E" w:rsidRPr="009D748E">
        <w:t xml:space="preserve"> and capacity in responding to market dynamics.</w:t>
      </w:r>
    </w:p>
    <w:p w14:paraId="60A429F4" w14:textId="77777777" w:rsidR="00916614" w:rsidRPr="00121EEA" w:rsidRDefault="00916614" w:rsidP="00916614">
      <w:pPr>
        <w:spacing w:after="0" w:line="240" w:lineRule="auto"/>
        <w:jc w:val="both"/>
        <w:rPr>
          <w:rFonts w:ascii="Times New Roman" w:eastAsia="Times New Roman" w:hAnsi="Times New Roman" w:cs="Times New Roman"/>
          <w:kern w:val="0"/>
          <w:sz w:val="24"/>
          <w:szCs w:val="24"/>
          <w:lang w:eastAsia="en-ID"/>
          <w14:ligatures w14:val="none"/>
        </w:rPr>
      </w:pPr>
    </w:p>
    <w:p w14:paraId="14EA5122" w14:textId="1149DCD7" w:rsidR="00916614" w:rsidRPr="00121EEA" w:rsidRDefault="00916614" w:rsidP="00916614">
      <w:pPr>
        <w:spacing w:after="0" w:line="480" w:lineRule="auto"/>
        <w:jc w:val="both"/>
        <w:rPr>
          <w:rFonts w:ascii="Times New Roman" w:hAnsi="Times New Roman" w:cs="Times New Roman"/>
          <w:b/>
          <w:color w:val="000000" w:themeColor="text1"/>
          <w:kern w:val="0"/>
          <w:sz w:val="24"/>
          <w:szCs w:val="24"/>
          <w14:ligatures w14:val="none"/>
        </w:rPr>
      </w:pPr>
      <w:r w:rsidRPr="00121EEA">
        <w:rPr>
          <w:rFonts w:ascii="Times New Roman" w:hAnsi="Times New Roman" w:cs="Times New Roman"/>
          <w:b/>
          <w:color w:val="000000" w:themeColor="text1"/>
          <w:kern w:val="0"/>
          <w:sz w:val="24"/>
          <w:szCs w:val="24"/>
          <w14:ligatures w14:val="none"/>
        </w:rPr>
        <w:t xml:space="preserve">Table </w:t>
      </w:r>
      <w:r w:rsidR="004B4BD1" w:rsidRPr="00121EEA">
        <w:rPr>
          <w:rFonts w:ascii="Times New Roman" w:hAnsi="Times New Roman" w:cs="Times New Roman"/>
          <w:b/>
          <w:color w:val="000000" w:themeColor="text1"/>
          <w:kern w:val="0"/>
          <w:sz w:val="24"/>
          <w:szCs w:val="24"/>
          <w14:ligatures w14:val="none"/>
        </w:rPr>
        <w:t>5</w:t>
      </w:r>
      <w:r w:rsidRPr="00121EEA">
        <w:rPr>
          <w:rFonts w:ascii="Times New Roman" w:hAnsi="Times New Roman" w:cs="Times New Roman"/>
          <w:b/>
          <w:color w:val="000000" w:themeColor="text1"/>
          <w:kern w:val="0"/>
          <w:sz w:val="24"/>
          <w:szCs w:val="24"/>
          <w14:ligatures w14:val="none"/>
        </w:rPr>
        <w:t>.</w:t>
      </w:r>
    </w:p>
    <w:p w14:paraId="7C373082" w14:textId="77777777" w:rsidR="00916614" w:rsidRPr="00121EEA" w:rsidRDefault="00916614" w:rsidP="00916614">
      <w:pPr>
        <w:spacing w:after="0" w:line="480" w:lineRule="auto"/>
        <w:jc w:val="both"/>
        <w:rPr>
          <w:rFonts w:ascii="Times New Roman" w:hAnsi="Times New Roman" w:cs="Times New Roman"/>
          <w:bCs/>
          <w:i/>
          <w:iCs/>
          <w:color w:val="000000" w:themeColor="text1"/>
          <w:kern w:val="0"/>
          <w:sz w:val="24"/>
          <w:szCs w:val="24"/>
          <w14:ligatures w14:val="none"/>
        </w:rPr>
      </w:pPr>
      <w:r w:rsidRPr="00121EEA">
        <w:rPr>
          <w:rFonts w:ascii="Times New Roman" w:hAnsi="Times New Roman" w:cs="Times New Roman"/>
          <w:bCs/>
          <w:i/>
          <w:iCs/>
          <w:color w:val="000000" w:themeColor="text1"/>
          <w:kern w:val="0"/>
          <w:sz w:val="24"/>
          <w:szCs w:val="24"/>
          <w14:ligatures w14:val="none"/>
        </w:rPr>
        <w:t>Path Coefficients among Latent Variables</w:t>
      </w:r>
    </w:p>
    <w:p w14:paraId="6C4CDD0A" w14:textId="77777777" w:rsidR="00916614" w:rsidRPr="00121EEA" w:rsidRDefault="00916614" w:rsidP="00916614">
      <w:pPr>
        <w:spacing w:after="0" w:line="240" w:lineRule="auto"/>
        <w:jc w:val="both"/>
        <w:rPr>
          <w:rFonts w:ascii="Times New Roman" w:hAnsi="Times New Roman" w:cs="Times New Roman"/>
          <w:bCs/>
          <w:color w:val="000000" w:themeColor="text1"/>
          <w:kern w:val="0"/>
          <w:sz w:val="24"/>
          <w:szCs w:val="24"/>
          <w14:ligatures w14:val="none"/>
        </w:rPr>
      </w:pPr>
    </w:p>
    <w:tbl>
      <w:tblPr>
        <w:tblW w:w="853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20"/>
        <w:gridCol w:w="2459"/>
        <w:gridCol w:w="1152"/>
        <w:gridCol w:w="1140"/>
        <w:gridCol w:w="1346"/>
        <w:gridCol w:w="14"/>
        <w:gridCol w:w="1442"/>
        <w:gridCol w:w="260"/>
      </w:tblGrid>
      <w:tr w:rsidR="00916614" w:rsidRPr="00121EEA" w14:paraId="459FC141" w14:textId="77777777" w:rsidTr="00D97D12">
        <w:trPr>
          <w:jc w:val="center"/>
        </w:trPr>
        <w:tc>
          <w:tcPr>
            <w:tcW w:w="720" w:type="dxa"/>
            <w:hideMark/>
          </w:tcPr>
          <w:p w14:paraId="5BC8C589" w14:textId="77777777" w:rsidR="00916614" w:rsidRPr="00121EEA" w:rsidRDefault="00916614" w:rsidP="00D97D12">
            <w:pPr>
              <w:spacing w:after="0" w:line="240" w:lineRule="auto"/>
              <w:rPr>
                <w:rFonts w:ascii="Times New Roman" w:hAnsi="Times New Roman" w:cs="Times New Roman"/>
                <w:b/>
                <w:color w:val="000000" w:themeColor="text1"/>
                <w:kern w:val="0"/>
                <w:sz w:val="24"/>
                <w:szCs w:val="24"/>
                <w14:ligatures w14:val="none"/>
              </w:rPr>
            </w:pPr>
            <w:r w:rsidRPr="00121EEA">
              <w:rPr>
                <w:rFonts w:ascii="Times New Roman" w:hAnsi="Times New Roman" w:cs="Times New Roman"/>
                <w:b/>
                <w:color w:val="000000" w:themeColor="text1"/>
                <w:kern w:val="0"/>
                <w:sz w:val="24"/>
                <w:szCs w:val="24"/>
                <w14:ligatures w14:val="none"/>
              </w:rPr>
              <w:t>No</w:t>
            </w:r>
          </w:p>
        </w:tc>
        <w:tc>
          <w:tcPr>
            <w:tcW w:w="2459" w:type="dxa"/>
            <w:hideMark/>
          </w:tcPr>
          <w:p w14:paraId="404F112E" w14:textId="77777777" w:rsidR="00916614" w:rsidRPr="00121EEA" w:rsidRDefault="00916614" w:rsidP="00D97D12">
            <w:pPr>
              <w:spacing w:after="0" w:line="240" w:lineRule="auto"/>
              <w:rPr>
                <w:rFonts w:ascii="Times New Roman" w:hAnsi="Times New Roman" w:cs="Times New Roman"/>
                <w:b/>
                <w:color w:val="000000" w:themeColor="text1"/>
                <w:kern w:val="0"/>
                <w:sz w:val="24"/>
                <w:szCs w:val="24"/>
                <w14:ligatures w14:val="none"/>
              </w:rPr>
            </w:pPr>
            <w:r w:rsidRPr="00121EEA">
              <w:rPr>
                <w:rFonts w:ascii="Times New Roman" w:hAnsi="Times New Roman" w:cs="Times New Roman"/>
                <w:b/>
                <w:color w:val="000000" w:themeColor="text1"/>
                <w:kern w:val="0"/>
                <w:sz w:val="24"/>
                <w:szCs w:val="24"/>
                <w14:ligatures w14:val="none"/>
              </w:rPr>
              <w:t>Path</w:t>
            </w:r>
          </w:p>
        </w:tc>
        <w:tc>
          <w:tcPr>
            <w:tcW w:w="1152" w:type="dxa"/>
          </w:tcPr>
          <w:p w14:paraId="3452E794" w14:textId="77777777" w:rsidR="00916614" w:rsidRPr="00121EEA" w:rsidRDefault="00916614" w:rsidP="00D97D12">
            <w:pPr>
              <w:spacing w:after="0" w:line="240" w:lineRule="auto"/>
              <w:rPr>
                <w:rFonts w:ascii="Times New Roman" w:hAnsi="Times New Roman" w:cs="Times New Roman"/>
                <w:b/>
                <w:color w:val="000000" w:themeColor="text1"/>
                <w:kern w:val="0"/>
                <w:sz w:val="24"/>
                <w:szCs w:val="24"/>
                <w14:ligatures w14:val="none"/>
              </w:rPr>
            </w:pPr>
            <w:r w:rsidRPr="00121EEA">
              <w:rPr>
                <w:rFonts w:ascii="Times New Roman" w:hAnsi="Times New Roman" w:cs="Times New Roman"/>
                <w:b/>
                <w:color w:val="000000" w:themeColor="text1"/>
                <w:kern w:val="0"/>
                <w:sz w:val="24"/>
                <w:szCs w:val="24"/>
                <w14:ligatures w14:val="none"/>
              </w:rPr>
              <w:t>β</w:t>
            </w:r>
          </w:p>
        </w:tc>
        <w:tc>
          <w:tcPr>
            <w:tcW w:w="1140" w:type="dxa"/>
            <w:hideMark/>
          </w:tcPr>
          <w:p w14:paraId="6B8AF8BF" w14:textId="77777777" w:rsidR="00916614" w:rsidRPr="00121EEA" w:rsidRDefault="00916614" w:rsidP="00D97D12">
            <w:pPr>
              <w:spacing w:after="0" w:line="240" w:lineRule="auto"/>
              <w:rPr>
                <w:rFonts w:ascii="Times New Roman" w:hAnsi="Times New Roman" w:cs="Times New Roman"/>
                <w:b/>
                <w:color w:val="000000" w:themeColor="text1"/>
                <w:kern w:val="0"/>
                <w:sz w:val="24"/>
                <w:szCs w:val="24"/>
                <w14:ligatures w14:val="none"/>
              </w:rPr>
            </w:pPr>
            <w:r w:rsidRPr="00121EEA">
              <w:rPr>
                <w:rFonts w:ascii="Times New Roman" w:hAnsi="Times New Roman" w:cs="Times New Roman"/>
                <w:b/>
                <w:color w:val="000000" w:themeColor="text1"/>
                <w:kern w:val="0"/>
                <w:sz w:val="24"/>
                <w:szCs w:val="24"/>
                <w14:ligatures w14:val="none"/>
              </w:rPr>
              <w:t>T Statistics</w:t>
            </w:r>
          </w:p>
        </w:tc>
        <w:tc>
          <w:tcPr>
            <w:tcW w:w="1360" w:type="dxa"/>
            <w:gridSpan w:val="2"/>
          </w:tcPr>
          <w:p w14:paraId="4D75AB60" w14:textId="77777777" w:rsidR="00916614" w:rsidRPr="00121EEA" w:rsidRDefault="00916614" w:rsidP="00D97D12">
            <w:pPr>
              <w:spacing w:after="0" w:line="240" w:lineRule="auto"/>
              <w:rPr>
                <w:rFonts w:ascii="Times New Roman" w:hAnsi="Times New Roman" w:cs="Times New Roman"/>
                <w:b/>
                <w:color w:val="000000" w:themeColor="text1"/>
                <w:kern w:val="0"/>
                <w:sz w:val="24"/>
                <w:szCs w:val="24"/>
                <w14:ligatures w14:val="none"/>
              </w:rPr>
            </w:pPr>
            <w:r w:rsidRPr="00121EEA">
              <w:rPr>
                <w:rFonts w:ascii="Times New Roman" w:hAnsi="Times New Roman" w:cs="Times New Roman"/>
                <w:b/>
                <w:color w:val="000000" w:themeColor="text1"/>
                <w:kern w:val="0"/>
                <w:sz w:val="24"/>
                <w:szCs w:val="24"/>
                <w14:ligatures w14:val="none"/>
              </w:rPr>
              <w:t>P-Value</w:t>
            </w:r>
          </w:p>
        </w:tc>
        <w:tc>
          <w:tcPr>
            <w:tcW w:w="1702" w:type="dxa"/>
            <w:gridSpan w:val="2"/>
            <w:hideMark/>
          </w:tcPr>
          <w:p w14:paraId="363C629C" w14:textId="77777777" w:rsidR="00916614" w:rsidRPr="00121EEA" w:rsidRDefault="00916614" w:rsidP="00D97D12">
            <w:pPr>
              <w:spacing w:after="0" w:line="240" w:lineRule="auto"/>
              <w:rPr>
                <w:rFonts w:ascii="Times New Roman" w:hAnsi="Times New Roman" w:cs="Times New Roman"/>
                <w:b/>
                <w:color w:val="000000" w:themeColor="text1"/>
                <w:kern w:val="0"/>
                <w:sz w:val="24"/>
                <w:szCs w:val="24"/>
                <w14:ligatures w14:val="none"/>
              </w:rPr>
            </w:pPr>
            <w:r w:rsidRPr="00121EEA">
              <w:rPr>
                <w:rFonts w:ascii="Times New Roman" w:hAnsi="Times New Roman" w:cs="Times New Roman"/>
                <w:b/>
                <w:color w:val="000000" w:themeColor="text1"/>
                <w:kern w:val="0"/>
                <w:sz w:val="24"/>
                <w:szCs w:val="24"/>
                <w14:ligatures w14:val="none"/>
              </w:rPr>
              <w:t>Significance</w:t>
            </w:r>
          </w:p>
        </w:tc>
      </w:tr>
      <w:tr w:rsidR="00916614" w:rsidRPr="00121EEA" w14:paraId="44646FEA" w14:textId="77777777" w:rsidTr="00D97D12">
        <w:trPr>
          <w:gridAfter w:val="1"/>
          <w:wAfter w:w="260" w:type="dxa"/>
          <w:jc w:val="center"/>
        </w:trPr>
        <w:tc>
          <w:tcPr>
            <w:tcW w:w="720" w:type="dxa"/>
            <w:tcBorders>
              <w:bottom w:val="nil"/>
            </w:tcBorders>
            <w:hideMark/>
          </w:tcPr>
          <w:p w14:paraId="1CC5B880" w14:textId="77777777"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1</w:t>
            </w:r>
          </w:p>
        </w:tc>
        <w:tc>
          <w:tcPr>
            <w:tcW w:w="2459" w:type="dxa"/>
            <w:tcBorders>
              <w:bottom w:val="nil"/>
            </w:tcBorders>
            <w:hideMark/>
          </w:tcPr>
          <w:p w14:paraId="6843D0D4" w14:textId="601E9A5D" w:rsidR="00916614" w:rsidRPr="00121EEA" w:rsidRDefault="00916614" w:rsidP="00D97D12">
            <w:pPr>
              <w:spacing w:after="0" w:line="240" w:lineRule="auto"/>
              <w:rPr>
                <w:rFonts w:ascii="Times New Roman" w:hAnsi="Times New Roman" w:cs="Times New Roman"/>
              </w:rPr>
            </w:pPr>
            <w:r w:rsidRPr="00121EEA">
              <w:rPr>
                <w:rFonts w:ascii="Times New Roman" w:hAnsi="Times New Roman" w:cs="Times New Roman"/>
                <w:color w:val="000000" w:themeColor="text1"/>
                <w:kern w:val="0"/>
                <w:sz w:val="24"/>
                <w:szCs w:val="24"/>
                <w14:ligatures w14:val="none"/>
              </w:rPr>
              <w:t xml:space="preserve">E-Training </w:t>
            </w:r>
            <w:r w:rsidRPr="00121EEA">
              <w:rPr>
                <w:rFonts w:ascii="Times New Roman" w:hAnsi="Times New Roman" w:cs="Times New Roman"/>
                <w:bCs/>
                <w:i/>
                <w:color w:val="000000" w:themeColor="text1"/>
                <w:kern w:val="0"/>
                <w:sz w:val="24"/>
                <w:szCs w:val="24"/>
                <w14:ligatures w14:val="none"/>
              </w:rPr>
              <w:t xml:space="preserve">→ </w:t>
            </w:r>
            <w:r w:rsidRPr="00121EEA">
              <w:rPr>
                <w:rFonts w:ascii="Times New Roman" w:hAnsi="Times New Roman" w:cs="Times New Roman"/>
                <w:color w:val="000000" w:themeColor="text1"/>
                <w:kern w:val="0"/>
                <w:sz w:val="24"/>
                <w:szCs w:val="24"/>
                <w14:ligatures w14:val="none"/>
              </w:rPr>
              <w:t>Employee Engagement</w:t>
            </w:r>
          </w:p>
        </w:tc>
        <w:tc>
          <w:tcPr>
            <w:tcW w:w="1152" w:type="dxa"/>
            <w:tcBorders>
              <w:bottom w:val="nil"/>
            </w:tcBorders>
          </w:tcPr>
          <w:p w14:paraId="0CAF360D" w14:textId="36E5596E"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0.773</w:t>
            </w:r>
          </w:p>
        </w:tc>
        <w:tc>
          <w:tcPr>
            <w:tcW w:w="1140" w:type="dxa"/>
            <w:tcBorders>
              <w:bottom w:val="nil"/>
            </w:tcBorders>
            <w:hideMark/>
          </w:tcPr>
          <w:p w14:paraId="38B94CD1" w14:textId="726780E8"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28.916</w:t>
            </w:r>
          </w:p>
        </w:tc>
        <w:tc>
          <w:tcPr>
            <w:tcW w:w="1346" w:type="dxa"/>
            <w:tcBorders>
              <w:bottom w:val="nil"/>
            </w:tcBorders>
          </w:tcPr>
          <w:p w14:paraId="37C4BB54" w14:textId="77777777"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0.000</w:t>
            </w:r>
          </w:p>
        </w:tc>
        <w:tc>
          <w:tcPr>
            <w:tcW w:w="1456" w:type="dxa"/>
            <w:gridSpan w:val="2"/>
            <w:tcBorders>
              <w:bottom w:val="nil"/>
            </w:tcBorders>
            <w:hideMark/>
          </w:tcPr>
          <w:p w14:paraId="11535159" w14:textId="77777777"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Supported</w:t>
            </w:r>
          </w:p>
        </w:tc>
      </w:tr>
      <w:tr w:rsidR="00916614" w:rsidRPr="00121EEA" w14:paraId="0BB5A877" w14:textId="77777777" w:rsidTr="00D97D12">
        <w:trPr>
          <w:gridAfter w:val="1"/>
          <w:wAfter w:w="260" w:type="dxa"/>
          <w:jc w:val="center"/>
        </w:trPr>
        <w:tc>
          <w:tcPr>
            <w:tcW w:w="720" w:type="dxa"/>
            <w:tcBorders>
              <w:top w:val="nil"/>
              <w:bottom w:val="nil"/>
            </w:tcBorders>
            <w:hideMark/>
          </w:tcPr>
          <w:p w14:paraId="5C2640C5" w14:textId="77777777"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2</w:t>
            </w:r>
          </w:p>
        </w:tc>
        <w:tc>
          <w:tcPr>
            <w:tcW w:w="2459" w:type="dxa"/>
            <w:tcBorders>
              <w:top w:val="nil"/>
              <w:bottom w:val="nil"/>
            </w:tcBorders>
            <w:hideMark/>
          </w:tcPr>
          <w:p w14:paraId="428F9A76" w14:textId="6DF6461F" w:rsidR="00916614" w:rsidRPr="00121EEA" w:rsidRDefault="00916614" w:rsidP="00D97D12">
            <w:pPr>
              <w:spacing w:after="0" w:line="240" w:lineRule="auto"/>
              <w:rPr>
                <w:rFonts w:ascii="Times New Roman" w:hAnsi="Times New Roman" w:cs="Times New Roman"/>
              </w:rPr>
            </w:pPr>
            <w:r w:rsidRPr="00121EEA">
              <w:rPr>
                <w:rFonts w:ascii="Times New Roman" w:hAnsi="Times New Roman" w:cs="Times New Roman"/>
                <w:color w:val="000000" w:themeColor="text1"/>
                <w:kern w:val="0"/>
                <w:sz w:val="24"/>
                <w:szCs w:val="24"/>
                <w14:ligatures w14:val="none"/>
              </w:rPr>
              <w:t xml:space="preserve">E-Training </w:t>
            </w:r>
            <w:r w:rsidRPr="00121EEA">
              <w:rPr>
                <w:rFonts w:ascii="Times New Roman" w:hAnsi="Times New Roman" w:cs="Times New Roman"/>
                <w:bCs/>
                <w:i/>
                <w:color w:val="000000" w:themeColor="text1"/>
                <w:kern w:val="0"/>
                <w:sz w:val="24"/>
                <w:szCs w:val="24"/>
                <w14:ligatures w14:val="none"/>
              </w:rPr>
              <w:t xml:space="preserve">→ </w:t>
            </w:r>
            <w:r w:rsidRPr="00121EEA">
              <w:rPr>
                <w:rFonts w:ascii="Times New Roman" w:hAnsi="Times New Roman" w:cs="Times New Roman"/>
                <w:color w:val="000000" w:themeColor="text1"/>
                <w:kern w:val="0"/>
                <w:sz w:val="24"/>
                <w:szCs w:val="24"/>
                <w14:ligatures w14:val="none"/>
              </w:rPr>
              <w:t xml:space="preserve">Digital Competency </w:t>
            </w:r>
          </w:p>
        </w:tc>
        <w:tc>
          <w:tcPr>
            <w:tcW w:w="1152" w:type="dxa"/>
            <w:tcBorders>
              <w:top w:val="nil"/>
              <w:bottom w:val="nil"/>
            </w:tcBorders>
          </w:tcPr>
          <w:p w14:paraId="1A2572FE" w14:textId="6C235ACD"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0.755</w:t>
            </w:r>
          </w:p>
        </w:tc>
        <w:tc>
          <w:tcPr>
            <w:tcW w:w="1140" w:type="dxa"/>
            <w:tcBorders>
              <w:top w:val="nil"/>
              <w:bottom w:val="nil"/>
            </w:tcBorders>
            <w:hideMark/>
          </w:tcPr>
          <w:p w14:paraId="29B930BF" w14:textId="52D80986"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31.051</w:t>
            </w:r>
          </w:p>
        </w:tc>
        <w:tc>
          <w:tcPr>
            <w:tcW w:w="1346" w:type="dxa"/>
            <w:tcBorders>
              <w:top w:val="nil"/>
              <w:bottom w:val="nil"/>
            </w:tcBorders>
          </w:tcPr>
          <w:p w14:paraId="408FEB40" w14:textId="77777777"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0.000</w:t>
            </w:r>
          </w:p>
        </w:tc>
        <w:tc>
          <w:tcPr>
            <w:tcW w:w="1456" w:type="dxa"/>
            <w:gridSpan w:val="2"/>
            <w:tcBorders>
              <w:top w:val="nil"/>
              <w:bottom w:val="nil"/>
            </w:tcBorders>
            <w:hideMark/>
          </w:tcPr>
          <w:p w14:paraId="6C40C43F" w14:textId="77777777"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Supported</w:t>
            </w:r>
          </w:p>
        </w:tc>
      </w:tr>
      <w:tr w:rsidR="00916614" w:rsidRPr="00121EEA" w14:paraId="4A0A36D5" w14:textId="77777777" w:rsidTr="00916614">
        <w:trPr>
          <w:gridAfter w:val="1"/>
          <w:wAfter w:w="260" w:type="dxa"/>
          <w:jc w:val="center"/>
        </w:trPr>
        <w:tc>
          <w:tcPr>
            <w:tcW w:w="720" w:type="dxa"/>
            <w:tcBorders>
              <w:top w:val="nil"/>
              <w:bottom w:val="nil"/>
            </w:tcBorders>
            <w:hideMark/>
          </w:tcPr>
          <w:p w14:paraId="530C8F35" w14:textId="77777777"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3</w:t>
            </w:r>
          </w:p>
        </w:tc>
        <w:tc>
          <w:tcPr>
            <w:tcW w:w="2459" w:type="dxa"/>
            <w:tcBorders>
              <w:top w:val="nil"/>
              <w:bottom w:val="nil"/>
            </w:tcBorders>
            <w:hideMark/>
          </w:tcPr>
          <w:p w14:paraId="23DEC404" w14:textId="7427C26F" w:rsidR="00916614" w:rsidRPr="00121EEA" w:rsidRDefault="00916614" w:rsidP="00D97D12">
            <w:pPr>
              <w:spacing w:after="0" w:line="240" w:lineRule="auto"/>
              <w:rPr>
                <w:rFonts w:ascii="Times New Roman" w:hAnsi="Times New Roman" w:cs="Times New Roman"/>
              </w:rPr>
            </w:pPr>
            <w:r w:rsidRPr="00121EEA">
              <w:rPr>
                <w:rFonts w:ascii="Times New Roman" w:hAnsi="Times New Roman" w:cs="Times New Roman"/>
                <w:color w:val="000000" w:themeColor="text1"/>
                <w:kern w:val="0"/>
                <w:sz w:val="24"/>
                <w:szCs w:val="24"/>
                <w14:ligatures w14:val="none"/>
              </w:rPr>
              <w:t>Employee Engagement</w:t>
            </w:r>
            <w:r w:rsidRPr="00121EEA">
              <w:rPr>
                <w:rFonts w:ascii="Times New Roman" w:hAnsi="Times New Roman" w:cs="Times New Roman"/>
                <w:bCs/>
                <w:i/>
                <w:color w:val="000000" w:themeColor="text1"/>
                <w:kern w:val="0"/>
                <w:sz w:val="24"/>
                <w:szCs w:val="24"/>
                <w14:ligatures w14:val="none"/>
              </w:rPr>
              <w:t xml:space="preserve"> → </w:t>
            </w:r>
            <w:r w:rsidRPr="00121EEA">
              <w:rPr>
                <w:rFonts w:ascii="Times New Roman" w:hAnsi="Times New Roman" w:cs="Times New Roman"/>
                <w:color w:val="000000" w:themeColor="text1"/>
                <w:kern w:val="0"/>
                <w:sz w:val="24"/>
                <w:szCs w:val="24"/>
                <w14:ligatures w14:val="none"/>
              </w:rPr>
              <w:t>Sustainable Organization Performance</w:t>
            </w:r>
          </w:p>
        </w:tc>
        <w:tc>
          <w:tcPr>
            <w:tcW w:w="1152" w:type="dxa"/>
            <w:tcBorders>
              <w:top w:val="nil"/>
              <w:bottom w:val="nil"/>
            </w:tcBorders>
          </w:tcPr>
          <w:p w14:paraId="3412862D" w14:textId="79B7FB16"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0.478</w:t>
            </w:r>
          </w:p>
        </w:tc>
        <w:tc>
          <w:tcPr>
            <w:tcW w:w="1140" w:type="dxa"/>
            <w:tcBorders>
              <w:top w:val="nil"/>
              <w:bottom w:val="nil"/>
            </w:tcBorders>
            <w:hideMark/>
          </w:tcPr>
          <w:p w14:paraId="45B23314" w14:textId="3D17EE32"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5.858</w:t>
            </w:r>
          </w:p>
        </w:tc>
        <w:tc>
          <w:tcPr>
            <w:tcW w:w="1346" w:type="dxa"/>
            <w:tcBorders>
              <w:top w:val="nil"/>
              <w:bottom w:val="nil"/>
            </w:tcBorders>
          </w:tcPr>
          <w:p w14:paraId="605E7216" w14:textId="77777777"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0.000</w:t>
            </w:r>
          </w:p>
        </w:tc>
        <w:tc>
          <w:tcPr>
            <w:tcW w:w="1456" w:type="dxa"/>
            <w:gridSpan w:val="2"/>
            <w:tcBorders>
              <w:top w:val="nil"/>
              <w:bottom w:val="nil"/>
            </w:tcBorders>
            <w:hideMark/>
          </w:tcPr>
          <w:p w14:paraId="224B9E72" w14:textId="77777777"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Supported</w:t>
            </w:r>
          </w:p>
        </w:tc>
      </w:tr>
      <w:tr w:rsidR="00916614" w:rsidRPr="00121EEA" w14:paraId="0A0265DA" w14:textId="77777777" w:rsidTr="00916614">
        <w:trPr>
          <w:gridAfter w:val="1"/>
          <w:wAfter w:w="260" w:type="dxa"/>
          <w:jc w:val="center"/>
        </w:trPr>
        <w:tc>
          <w:tcPr>
            <w:tcW w:w="720" w:type="dxa"/>
            <w:tcBorders>
              <w:top w:val="nil"/>
              <w:bottom w:val="single" w:sz="4" w:space="0" w:color="auto"/>
            </w:tcBorders>
          </w:tcPr>
          <w:p w14:paraId="04E664CC" w14:textId="77777777"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4</w:t>
            </w:r>
          </w:p>
        </w:tc>
        <w:tc>
          <w:tcPr>
            <w:tcW w:w="2459" w:type="dxa"/>
            <w:tcBorders>
              <w:top w:val="nil"/>
              <w:bottom w:val="single" w:sz="4" w:space="0" w:color="auto"/>
            </w:tcBorders>
          </w:tcPr>
          <w:p w14:paraId="15B58A4D" w14:textId="1A5755C8" w:rsidR="00916614" w:rsidRPr="00121EEA" w:rsidRDefault="00916614" w:rsidP="00D97D12">
            <w:pPr>
              <w:spacing w:after="0" w:line="240" w:lineRule="auto"/>
              <w:rPr>
                <w:rFonts w:ascii="Times New Roman" w:hAnsi="Times New Roman" w:cs="Times New Roman"/>
                <w:bCs/>
                <w:iCs/>
                <w:color w:val="000000" w:themeColor="text1"/>
                <w:kern w:val="0"/>
                <w:sz w:val="24"/>
                <w:szCs w:val="24"/>
                <w14:ligatures w14:val="none"/>
              </w:rPr>
            </w:pPr>
            <w:r w:rsidRPr="00121EEA">
              <w:rPr>
                <w:rFonts w:ascii="Times New Roman" w:hAnsi="Times New Roman" w:cs="Times New Roman"/>
                <w:color w:val="000000" w:themeColor="text1"/>
                <w:kern w:val="0"/>
                <w:sz w:val="24"/>
                <w:szCs w:val="24"/>
                <w14:ligatures w14:val="none"/>
              </w:rPr>
              <w:t xml:space="preserve">Digital Competency Work Behaviour </w:t>
            </w:r>
            <w:r w:rsidRPr="00121EEA">
              <w:rPr>
                <w:rFonts w:ascii="Times New Roman" w:hAnsi="Times New Roman" w:cs="Times New Roman"/>
                <w:bCs/>
                <w:i/>
                <w:color w:val="000000" w:themeColor="text1"/>
                <w:kern w:val="0"/>
                <w:sz w:val="24"/>
                <w:szCs w:val="24"/>
                <w14:ligatures w14:val="none"/>
              </w:rPr>
              <w:t xml:space="preserve">→ </w:t>
            </w:r>
            <w:r w:rsidRPr="00121EEA">
              <w:rPr>
                <w:rFonts w:ascii="Times New Roman" w:hAnsi="Times New Roman" w:cs="Times New Roman"/>
                <w:color w:val="000000" w:themeColor="text1"/>
                <w:kern w:val="0"/>
                <w:sz w:val="24"/>
                <w:szCs w:val="24"/>
                <w14:ligatures w14:val="none"/>
              </w:rPr>
              <w:t>Sustainable Organization Performance</w:t>
            </w:r>
          </w:p>
        </w:tc>
        <w:tc>
          <w:tcPr>
            <w:tcW w:w="1152" w:type="dxa"/>
            <w:tcBorders>
              <w:top w:val="nil"/>
              <w:bottom w:val="single" w:sz="4" w:space="0" w:color="auto"/>
            </w:tcBorders>
          </w:tcPr>
          <w:p w14:paraId="70877B8B" w14:textId="4A23C5C1"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0.203</w:t>
            </w:r>
          </w:p>
        </w:tc>
        <w:tc>
          <w:tcPr>
            <w:tcW w:w="1140" w:type="dxa"/>
            <w:tcBorders>
              <w:top w:val="nil"/>
              <w:bottom w:val="single" w:sz="4" w:space="0" w:color="auto"/>
            </w:tcBorders>
          </w:tcPr>
          <w:p w14:paraId="189B7FF4" w14:textId="352AEE88"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2.368</w:t>
            </w:r>
          </w:p>
        </w:tc>
        <w:tc>
          <w:tcPr>
            <w:tcW w:w="1346" w:type="dxa"/>
            <w:tcBorders>
              <w:top w:val="nil"/>
              <w:bottom w:val="single" w:sz="4" w:space="0" w:color="auto"/>
            </w:tcBorders>
          </w:tcPr>
          <w:p w14:paraId="2088823E" w14:textId="1EA1CB0D"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0.018</w:t>
            </w:r>
          </w:p>
        </w:tc>
        <w:tc>
          <w:tcPr>
            <w:tcW w:w="1456" w:type="dxa"/>
            <w:gridSpan w:val="2"/>
            <w:tcBorders>
              <w:top w:val="nil"/>
              <w:bottom w:val="single" w:sz="4" w:space="0" w:color="auto"/>
            </w:tcBorders>
          </w:tcPr>
          <w:p w14:paraId="2FF94CC1" w14:textId="77777777" w:rsidR="00916614" w:rsidRPr="00121EEA" w:rsidRDefault="00916614" w:rsidP="00D97D12">
            <w:pPr>
              <w:spacing w:after="0" w:line="240" w:lineRule="auto"/>
              <w:rPr>
                <w:rFonts w:ascii="Times New Roman" w:hAnsi="Times New Roman" w:cs="Times New Roman"/>
                <w:bCs/>
                <w:color w:val="000000" w:themeColor="text1"/>
                <w:kern w:val="0"/>
                <w:sz w:val="24"/>
                <w:szCs w:val="24"/>
                <w14:ligatures w14:val="none"/>
              </w:rPr>
            </w:pPr>
            <w:r w:rsidRPr="00121EEA">
              <w:rPr>
                <w:rFonts w:ascii="Times New Roman" w:hAnsi="Times New Roman" w:cs="Times New Roman"/>
                <w:bCs/>
                <w:color w:val="000000" w:themeColor="text1"/>
                <w:kern w:val="0"/>
                <w:sz w:val="24"/>
                <w:szCs w:val="24"/>
                <w14:ligatures w14:val="none"/>
              </w:rPr>
              <w:t>Supported</w:t>
            </w:r>
          </w:p>
        </w:tc>
      </w:tr>
    </w:tbl>
    <w:p w14:paraId="48E2EC5D" w14:textId="77777777" w:rsidR="00916614" w:rsidRPr="00121EEA" w:rsidRDefault="00916614" w:rsidP="00916614">
      <w:pPr>
        <w:spacing w:after="0" w:line="240" w:lineRule="auto"/>
        <w:jc w:val="both"/>
        <w:rPr>
          <w:rFonts w:ascii="Times New Roman" w:hAnsi="Times New Roman" w:cs="Times New Roman"/>
          <w:color w:val="000000" w:themeColor="text1"/>
          <w:kern w:val="0"/>
          <w:sz w:val="24"/>
          <w:szCs w:val="24"/>
          <w14:ligatures w14:val="none"/>
        </w:rPr>
      </w:pPr>
    </w:p>
    <w:p w14:paraId="2F911B9E" w14:textId="6DF99EAD" w:rsidR="00916614" w:rsidRPr="00121EEA" w:rsidRDefault="004B4BD1" w:rsidP="004B4BD1">
      <w:pPr>
        <w:ind w:firstLine="720"/>
        <w:jc w:val="both"/>
        <w:rPr>
          <w:rFonts w:ascii="Times New Roman" w:hAnsi="Times New Roman" w:cs="Times New Roman"/>
          <w:color w:val="000000" w:themeColor="text1"/>
          <w:kern w:val="0"/>
          <w:sz w:val="24"/>
          <w:szCs w:val="24"/>
          <w:lang w:val="en-US"/>
          <w14:ligatures w14:val="none"/>
        </w:rPr>
      </w:pPr>
      <w:r w:rsidRPr="00121EEA">
        <w:rPr>
          <w:rFonts w:ascii="Times New Roman" w:hAnsi="Times New Roman" w:cs="Times New Roman"/>
          <w:color w:val="000000" w:themeColor="text1"/>
          <w:kern w:val="0"/>
          <w:sz w:val="24"/>
          <w:szCs w:val="24"/>
          <w:lang w:val="en-US"/>
          <w14:ligatures w14:val="none"/>
        </w:rPr>
        <w:t>Table 5 presents statistical results that support the four hypotheses proposed in this study. Specifically, the table shows that e-training significantly affects employee engagement and digital competency (p &lt; 0.05). Furthermore, employee engagement and digital competency significantly affect sustainable organizational performance. These findings highlight the interrelated roles of e-training practices, employee engagement, and digital competency in shaping sustainable organizational performance in MSMEs.</w:t>
      </w:r>
    </w:p>
    <w:p w14:paraId="41921549" w14:textId="550BAD31" w:rsidR="000845C4" w:rsidRPr="009D748E" w:rsidRDefault="009D748E" w:rsidP="009D748E">
      <w:pPr>
        <w:pStyle w:val="NormalWeb"/>
        <w:ind w:firstLine="720"/>
        <w:jc w:val="both"/>
        <w:rPr>
          <w:rFonts w:eastAsiaTheme="majorEastAsia"/>
        </w:rPr>
      </w:pPr>
      <w:r w:rsidRPr="009D748E">
        <w:rPr>
          <w:rStyle w:val="Strong"/>
          <w:rFonts w:eastAsiaTheme="majorEastAsia"/>
          <w:b w:val="0"/>
          <w:bCs w:val="0"/>
        </w:rPr>
        <w:t xml:space="preserve">First, this study’s findings show that e-training significantly affects employee engagement. This reinforces the TAM approach, which explains that technology adoption is largely determined by perceived usefulness and perceived ease of use </w:t>
      </w:r>
      <w:r w:rsidR="005D44CA" w:rsidRPr="00121EEA">
        <w:fldChar w:fldCharType="begin"/>
      </w:r>
      <w:r w:rsidR="005D44CA" w:rsidRPr="00121EEA">
        <w:instrText xml:space="preserve"> ADDIN ZOTERO_ITEM CSL_CITATION {"citationID":"zT7iAoHf","properties":{"formattedCitation":"(Davis, 1989)","plainCitation":"(Davis, 1989)","noteIndex":0},"citationItems":[{"id":5286,"uris":["http://zotero.org/users/11129761/items/IKNCRKUA"],"itemData":{"id":5286,"type":"article-journal","abstract":"Validmeasurement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Definitionsfor these two variables were used to develop scale items thatwerepretested forcontent validityand then tested forreliability and construct validityin two studies involving a total of 152 users and four applicationprograms. Themeasures were refinedand streamlined, resultingin two six-itemscales withreliabilities of .98 for usefulness and .94 for ease of use. The scales exhibited high convergent, discriminanta,nd factoriavl alidityP. erceivedusefulnesswas significantlycorrelatedwithbothselfreported current usage (r=.63, Study 1) and self-predictedfutureusage (r=.85, Study2). Perceived ease of use was also significantlycorrelated withcurrentusage (r=.45, Study 1) and futureusage (r=.59, Study 2). In both studies, usefulness had a significantlygreater correlation withusage behaviorthan did ease of use. Regression analyses suggest that perceived ease of use may actually be a causal antecedent to perceived usefulness, as opposed to a parallel,direct determinantof system usage. Implicationsare drawn for futureresearch on user acceptance.","container-title":"MIS Quarterly","DOI":"10.2307/249008","ISSN":"02767783","issue":"3","journalAbbreviation":"MIS Quarterly","language":"en","page":"319","source":"DOI.org (Crossref)","title":"Perceived Usefulness, Perceived Ease of Use, and User Acceptance of Information Technology","volume":"13","author":[{"family":"Davis","given":"Fred D."}],"issued":{"date-parts":[["1989",9]]}}}],"schema":"https://github.com/citation-style-language/schema/raw/master/csl-citation.json"} </w:instrText>
      </w:r>
      <w:r w:rsidR="005D44CA" w:rsidRPr="00121EEA">
        <w:fldChar w:fldCharType="separate"/>
      </w:r>
      <w:r w:rsidR="005D44CA" w:rsidRPr="00121EEA">
        <w:t>(Davis, 1989)</w:t>
      </w:r>
      <w:r w:rsidR="005D44CA" w:rsidRPr="00121EEA">
        <w:fldChar w:fldCharType="end"/>
      </w:r>
      <w:r w:rsidR="000845C4" w:rsidRPr="00121EEA">
        <w:t xml:space="preserve">. </w:t>
      </w:r>
      <w:r w:rsidRPr="00892F4D">
        <w:rPr>
          <w:rStyle w:val="Strong"/>
          <w:rFonts w:eastAsiaTheme="majorEastAsia"/>
          <w:b w:val="0"/>
          <w:bCs w:val="0"/>
        </w:rPr>
        <w:t>When an e-training system is designed to be interactive and easily accessible, employees are more likely to engage with the training process because they feel they derive direct benefits from the program</w:t>
      </w:r>
      <w:r w:rsidR="005D44CA" w:rsidRPr="00121EEA">
        <w:t xml:space="preserve"> </w:t>
      </w:r>
      <w:r w:rsidR="005D44CA" w:rsidRPr="00121EEA">
        <w:fldChar w:fldCharType="begin"/>
      </w:r>
      <w:r w:rsidR="005D44CA" w:rsidRPr="00121EEA">
        <w:instrText xml:space="preserve"> ADDIN ZOTERO_ITEM CSL_CITATION {"citationID":"agAzTRW5","properties":{"formattedCitation":"(Alkali &amp; Mansor, 2017; Bello et al., 2017)","plainCitation":"(Alkali &amp; Mansor, 2017; Bello et al., 2017)","noteIndex":0},"citationItems":[{"id":5742,"uris":["http://zotero.org/users/11129761/items/S9EH96NT"],"itemData":{"id":5742,"type":"article-journal","container-title":"Behavioral Sciences","DOI":"10.3390/bs7030047","issue":"3","journalAbbreviation":"Behavioral Sciences","page":"47","title":"Interactivity and Trust as Antecedents of E-Training Use Intention in Nigeria: A Structural Equation Modelling Approach","volume":"7","author":[{"family":"Alkali","given":"Ahmed U."},{"family":"Mansor","given":"Nur A."}],"issued":{"date-parts":[["2017"]]}}},{"id":5739,"uris":["http://zotero.org/users/11129761/items/WKDLX9YT"],"itemData":{"id":5739,"type":"article-journal","container-title":"Global Business and Organizational Excellence","DOI":"10.1002/joe.21788","issue":"4","journalAbbreviation":"Global Business and Organizational Excellence","page":"33-42","title":"An Examination of the Factors Affecting the Adoption of E‐training in the Nigerian Civil Service Sector","volume":"36","author":[{"family":"Bello","given":"Zainab"},{"family":"Bhatti","given":"Muhammad A."},{"family":"Pangil","given":"Faizuniah"}],"issued":{"date-parts":[["2017"]]}}}],"schema":"https://github.com/citation-style-language/schema/raw/master/csl-citation.json"} </w:instrText>
      </w:r>
      <w:r w:rsidR="005D44CA" w:rsidRPr="00121EEA">
        <w:fldChar w:fldCharType="separate"/>
      </w:r>
      <w:r w:rsidR="005D44CA" w:rsidRPr="00121EEA">
        <w:t>(Alkali &amp; Mansor, 2017; Bello et al., 2017)</w:t>
      </w:r>
      <w:r w:rsidR="005D44CA" w:rsidRPr="00121EEA">
        <w:fldChar w:fldCharType="end"/>
      </w:r>
      <w:r w:rsidR="000845C4" w:rsidRPr="00121EEA">
        <w:t xml:space="preserve">. Wolor et al. </w:t>
      </w:r>
      <w:r w:rsidR="005D44CA" w:rsidRPr="00121EEA">
        <w:fldChar w:fldCharType="begin"/>
      </w:r>
      <w:r w:rsidR="005D44CA" w:rsidRPr="00121EEA">
        <w:instrText xml:space="preserve"> ADDIN ZOTERO_ITEM CSL_CITATION {"citationID":"a4A5rXsW","properties":{"formattedCitation":"(2020)","plainCitation":"(2020)","noteIndex":0},"citationItems":[{"id":1081,"uris":["http://zotero.org/users/11129761/items/ZGN26V5W"],"itemData":{"id":1081,"type":"article-journal","container-title":"Journal of Asian Finance, Economics and Business","DOI":"10.13106/jafeb.2020.vol7.no10.443","issue":"10","page":"443-450","title":"Effectiveness of E-Training , E-Leadership , and Work Life Balance on Employee Performance during COVID-19","volume":"7","author":[{"family":"Wolor","given":"Christian Wiradendi"},{"family":"Solikhah","given":"Solikhah"},{"family":"Fidhyallah","given":"Nadya Fadillah"},{"family":"Lestari","given":"Deniar Puji"}],"issued":{"date-parts":[["2020"]]}},"label":"page","suppress-author":true}],"schema":"https://github.com/citation-style-language/schema/raw/master/csl-citation.json"} </w:instrText>
      </w:r>
      <w:r w:rsidR="005D44CA" w:rsidRPr="00121EEA">
        <w:fldChar w:fldCharType="separate"/>
      </w:r>
      <w:r w:rsidR="005D44CA" w:rsidRPr="00121EEA">
        <w:t>(2020)</w:t>
      </w:r>
      <w:r w:rsidR="005D44CA" w:rsidRPr="00121EEA">
        <w:fldChar w:fldCharType="end"/>
      </w:r>
      <w:r w:rsidR="000845C4" w:rsidRPr="00121EEA">
        <w:t xml:space="preserve"> </w:t>
      </w:r>
      <w:r w:rsidRPr="00892F4D">
        <w:rPr>
          <w:rStyle w:val="Strong"/>
          <w:rFonts w:eastAsiaTheme="majorEastAsia"/>
          <w:b w:val="0"/>
          <w:bCs w:val="0"/>
        </w:rPr>
        <w:t>also confirm that e-training aligned with employees’ needs can boost motivation and strengthen organizational commitment. In this context, engagement arises not only from the provision of technology but also from users’ perceptions of value and comfort</w:t>
      </w:r>
      <w:r w:rsidR="000845C4" w:rsidRPr="00121EEA">
        <w:t>.</w:t>
      </w:r>
    </w:p>
    <w:p w14:paraId="14229DCD" w14:textId="646BE4D6" w:rsidR="009D748E" w:rsidRPr="009D748E" w:rsidRDefault="009D748E" w:rsidP="009D748E">
      <w:pPr>
        <w:pStyle w:val="NormalWeb"/>
        <w:ind w:firstLine="720"/>
        <w:jc w:val="both"/>
        <w:rPr>
          <w:rStyle w:val="Strong"/>
          <w:b w:val="0"/>
          <w:bCs w:val="0"/>
        </w:rPr>
      </w:pPr>
      <w:r w:rsidRPr="00892F4D">
        <w:rPr>
          <w:rStyle w:val="Strong"/>
          <w:rFonts w:eastAsiaTheme="majorEastAsia"/>
          <w:b w:val="0"/>
          <w:bCs w:val="0"/>
        </w:rPr>
        <w:t xml:space="preserve">Second, e-training significantly enhances employees’ digital competency. This aligns with Dynamic Capability Theory, which asserts that organizations must build and renew their competencies to adapt to technological and market changes </w:t>
      </w:r>
      <w:r w:rsidR="005D44CA" w:rsidRPr="00121EEA">
        <w:fldChar w:fldCharType="begin"/>
      </w:r>
      <w:r w:rsidR="005D44CA" w:rsidRPr="00121EEA">
        <w:instrText xml:space="preserve"> ADDIN ZOTERO_ITEM CSL_CITATION {"citationID":"RYjJTeSj","properties":{"formattedCitation":"(Teece et al., 1997)","plainCitation":"(Teece et al., 1997)","noteIndex":0},"citationItems":[{"id":5600,"uris":["http://zotero.org/users/11129761/items/UHYQB7IT"],"itemData":{"id":5600,"type":"article-journal","container-title":"Strategic Management Journal","issue":"7","language":"en","page":"509-533","source":"Zotero","title":"Dynamic Capabilities and Strategic Management","volume":"18","author":[{"family":"Teece","given":"David J"},{"family":"Pisano","given":"Gary"},{"family":"Shuen","given":"Amy"}],"issued":{"date-parts":[["1997"]]}}}],"schema":"https://github.com/citation-style-language/schema/raw/master/csl-citation.json"} </w:instrText>
      </w:r>
      <w:r w:rsidR="005D44CA" w:rsidRPr="00121EEA">
        <w:fldChar w:fldCharType="separate"/>
      </w:r>
      <w:r w:rsidR="005D44CA" w:rsidRPr="00121EEA">
        <w:t>(Teece et al., 1997)</w:t>
      </w:r>
      <w:r w:rsidR="005D44CA" w:rsidRPr="00121EEA">
        <w:fldChar w:fldCharType="end"/>
      </w:r>
      <w:r w:rsidR="000845C4" w:rsidRPr="00121EEA">
        <w:t xml:space="preserve">. </w:t>
      </w:r>
      <w:r w:rsidRPr="00892F4D">
        <w:rPr>
          <w:rStyle w:val="Strong"/>
          <w:rFonts w:eastAsiaTheme="majorEastAsia"/>
          <w:b w:val="0"/>
          <w:bCs w:val="0"/>
        </w:rPr>
        <w:t xml:space="preserve">E-training provides a learning platform that enables employees to develop essential digital literacy—from basic software usage to understanding advanced technologies. Moradi et al. </w:t>
      </w:r>
      <w:r w:rsidR="005D44CA" w:rsidRPr="00121EEA">
        <w:fldChar w:fldCharType="begin"/>
      </w:r>
      <w:r w:rsidR="005D44CA" w:rsidRPr="00121EEA">
        <w:instrText xml:space="preserve"> ADDIN ZOTERO_ITEM CSL_CITATION {"citationID":"WFHNInl5","properties":{"formattedCitation":"(2018)","plainCitation":"(2018)","noteIndex":0},"citationItems":[{"id":5744,"uris":["http://zotero.org/users/11129761/items/UJAF2PT2"],"itemData":{"id":5744,"type":"article-journal","container-title":"International Journal on Advanced Science Engineering and Information Technology","DOI":"10.18517/ijaseit.8.6.6665","issue":"6","journalAbbreviation":"International Journal on Advanced Science Engineering and Information Technology","page":"2286-2293","title":"The Effect of Organizational Commitment and E-Training on E-Tourism Job Performance","volume":"8","author":[{"family":"Moradi","given":"Leila"},{"family":"Mohamed","given":"Ibrahim"},{"family":"Yahya","given":"Yazrina"}],"issued":{"date-parts":[["2018"]]}},"label":"page","suppress-author":true}],"schema":"https://github.com/citation-style-language/schema/raw/master/csl-citation.json"} </w:instrText>
      </w:r>
      <w:r w:rsidR="005D44CA" w:rsidRPr="00121EEA">
        <w:fldChar w:fldCharType="separate"/>
      </w:r>
      <w:r w:rsidR="005D44CA" w:rsidRPr="00121EEA">
        <w:t>(2018)</w:t>
      </w:r>
      <w:r w:rsidR="005D44CA" w:rsidRPr="00121EEA">
        <w:fldChar w:fldCharType="end"/>
      </w:r>
      <w:r w:rsidR="000845C4" w:rsidRPr="00121EEA">
        <w:t xml:space="preserve"> </w:t>
      </w:r>
      <w:r w:rsidRPr="00892F4D">
        <w:rPr>
          <w:rStyle w:val="Strong"/>
          <w:rFonts w:eastAsiaTheme="majorEastAsia"/>
          <w:b w:val="0"/>
          <w:bCs w:val="0"/>
        </w:rPr>
        <w:t xml:space="preserve">highlight that digital-based training stimulates motivation and facilitates technology mastery, while </w:t>
      </w:r>
      <w:r w:rsidR="000845C4" w:rsidRPr="00121EEA">
        <w:t xml:space="preserve">Alkali &amp; Mansor </w:t>
      </w:r>
      <w:r w:rsidR="005D44CA" w:rsidRPr="00121EEA">
        <w:fldChar w:fldCharType="begin"/>
      </w:r>
      <w:r w:rsidR="005D44CA" w:rsidRPr="00121EEA">
        <w:instrText xml:space="preserve"> ADDIN ZOTERO_ITEM CSL_CITATION {"citationID":"kPOe0Jx4","properties":{"formattedCitation":"(2017)","plainCitation":"(2017)","noteIndex":0},"citationItems":[{"id":5742,"uris":["http://zotero.org/users/11129761/items/S9EH96NT"],"itemData":{"id":5742,"type":"article-journal","container-title":"Behavioral Sciences","DOI":"10.3390/bs7030047","issue":"3","journalAbbreviation":"Behavioral Sciences","page":"47","title":"Interactivity and Trust as Antecedents of E-Training Use Intention in Nigeria: A Structural Equation Modelling Approach","volume":"7","author":[{"family":"Alkali","given":"Ahmed U."},{"family":"Mansor","given":"Nur A."}],"issued":{"date-parts":[["2017"]]}},"label":"page","suppress-author":true}],"schema":"https://github.com/citation-style-language/schema/raw/master/csl-citation.json"} </w:instrText>
      </w:r>
      <w:r w:rsidR="005D44CA" w:rsidRPr="00121EEA">
        <w:fldChar w:fldCharType="separate"/>
      </w:r>
      <w:r w:rsidR="005D44CA" w:rsidRPr="00121EEA">
        <w:t>(2017)</w:t>
      </w:r>
      <w:r w:rsidR="005D44CA" w:rsidRPr="00121EEA">
        <w:fldChar w:fldCharType="end"/>
      </w:r>
      <w:r w:rsidR="000845C4" w:rsidRPr="00121EEA">
        <w:t xml:space="preserve"> </w:t>
      </w:r>
      <w:r w:rsidRPr="009D748E">
        <w:rPr>
          <w:rStyle w:val="Strong"/>
          <w:rFonts w:eastAsiaTheme="majorEastAsia"/>
          <w:b w:val="0"/>
          <w:bCs w:val="0"/>
        </w:rPr>
        <w:t>demonstrate that trust and interactivity in e-training increase the adoption of digital skills.</w:t>
      </w:r>
    </w:p>
    <w:p w14:paraId="24903E83" w14:textId="77777777" w:rsidR="009D748E" w:rsidRPr="00121EEA" w:rsidRDefault="009D748E" w:rsidP="009D748E">
      <w:pPr>
        <w:pStyle w:val="NormalWeb"/>
        <w:ind w:firstLine="720"/>
        <w:jc w:val="both"/>
      </w:pPr>
      <w:r w:rsidRPr="009D748E">
        <w:rPr>
          <w:rStyle w:val="Strong"/>
          <w:rFonts w:eastAsiaTheme="majorEastAsia"/>
          <w:b w:val="0"/>
          <w:bCs w:val="0"/>
        </w:rPr>
        <w:lastRenderedPageBreak/>
        <w:t xml:space="preserve">Third, employee engagement is shown to contribute significantly to sustainable organizational performance. This finding is consistent with Social Exchange Theory </w:t>
      </w:r>
      <w:r w:rsidR="005D44CA" w:rsidRPr="00121EEA">
        <w:fldChar w:fldCharType="begin"/>
      </w:r>
      <w:r w:rsidR="005D44CA" w:rsidRPr="00121EEA">
        <w:instrText xml:space="preserve"> ADDIN ZOTERO_ITEM CSL_CITATION {"citationID":"3lqPnXxm","properties":{"formattedCitation":"(Blau, 1964)","plainCitation":"(Blau, 1964)","noteIndex":0},"citationItems":[{"id":5628,"uris":["http://zotero.org/users/11129761/items/SR4UM9QH"],"itemData":{"id":5628,"type":"article-journal","container-title":"Sociological Inquiry","DOI":"10.1111/j.1475-682X.1964.tb00583.x","ISSN":"0038-0245, 1475-682X","issue":"2","journalAbbreviation":"Sociological Inquiry","language":"en","page":"193-206","source":"DOI.org (Crossref)","title":"Justice in Social Exchange","volume":"34","author":[{"family":"Blau","given":"Peter M."}],"issued":{"date-parts":[["1964",4]]}}}],"schema":"https://github.com/citation-style-language/schema/raw/master/csl-citation.json"} </w:instrText>
      </w:r>
      <w:r w:rsidR="005D44CA" w:rsidRPr="00121EEA">
        <w:fldChar w:fldCharType="separate"/>
      </w:r>
      <w:r w:rsidR="005D44CA" w:rsidRPr="00121EEA">
        <w:t>(Blau, 1964)</w:t>
      </w:r>
      <w:r w:rsidR="005D44CA" w:rsidRPr="00121EEA">
        <w:fldChar w:fldCharType="end"/>
      </w:r>
      <w:r w:rsidR="005D44CA" w:rsidRPr="00121EEA">
        <w:t xml:space="preserve"> </w:t>
      </w:r>
      <w:r w:rsidRPr="009D748E">
        <w:t>which emphasizes the importance of reciprocity between an organization and its employees. When an organization demonstrates care through consistent training and development, employees respond by increasing their dedication and productivity</w:t>
      </w:r>
      <w:r w:rsidR="000845C4" w:rsidRPr="00121EEA">
        <w:t>. Hussein &amp; Jaaffar</w:t>
      </w:r>
      <w:r w:rsidR="005D44CA" w:rsidRPr="00121EEA">
        <w:t xml:space="preserve"> </w:t>
      </w:r>
      <w:r w:rsidR="005D44CA" w:rsidRPr="00121EEA">
        <w:fldChar w:fldCharType="begin"/>
      </w:r>
      <w:r w:rsidR="005D44CA" w:rsidRPr="00121EEA">
        <w:instrText xml:space="preserve"> ADDIN ZOTERO_ITEM CSL_CITATION {"citationID":"g4xorbIN","properties":{"formattedCitation":"(2024)","plainCitation":"(2024)","noteIndex":0},"citationItems":[{"id":6461,"uris":["http://zotero.org/users/11129761/items/XBBERCCV"],"itemData":{"id":6461,"type":"article-journal","container-title":"International Journal of Management and Sustainability","DOI":"10.18488/11.v13i2.3757","issue":"2","journalAbbreviation":"International Journal of Management and Sustainability","page":"388-403","title":"The Effect of E-HRM Practices on the Performance of Academic Staff: The Mediating Role of Trust","volume":"13","author":[{"family":"Hussein","given":"Nisrin J."},{"family":"Jaaffar","given":"Amar H."}],"issued":{"date-parts":[["2024"]]}},"label":"page","suppress-author":true}],"schema":"https://github.com/citation-style-language/schema/raw/master/csl-citation.json"} </w:instrText>
      </w:r>
      <w:r w:rsidR="005D44CA" w:rsidRPr="00121EEA">
        <w:fldChar w:fldCharType="separate"/>
      </w:r>
      <w:r w:rsidR="005D44CA" w:rsidRPr="00121EEA">
        <w:t>(2024)</w:t>
      </w:r>
      <w:r w:rsidR="005D44CA" w:rsidRPr="00121EEA">
        <w:fldChar w:fldCharType="end"/>
      </w:r>
      <w:r w:rsidR="000845C4" w:rsidRPr="00121EEA">
        <w:t xml:space="preserve"> </w:t>
      </w:r>
      <w:r w:rsidRPr="00892F4D">
        <w:rPr>
          <w:rStyle w:val="Strong"/>
          <w:rFonts w:eastAsiaTheme="majorEastAsia"/>
          <w:b w:val="0"/>
          <w:bCs w:val="0"/>
        </w:rPr>
        <w:t>note that a positive and inclusive work environment fosters high engagement, which in turn reinforces organizational performance</w:t>
      </w:r>
      <w:r w:rsidR="000845C4" w:rsidRPr="00121EEA">
        <w:t xml:space="preserve">. Xerri et al. </w:t>
      </w:r>
      <w:r w:rsidR="005D44CA" w:rsidRPr="00121EEA">
        <w:fldChar w:fldCharType="begin"/>
      </w:r>
      <w:r w:rsidR="005D44CA" w:rsidRPr="00121EEA">
        <w:instrText xml:space="preserve"> ADDIN ZOTERO_ITEM CSL_CITATION {"citationID":"V4VfuaEl","properties":{"formattedCitation":"(2020)","plainCitation":"(2020)","noteIndex":0},"citationItems":[{"id":5769,"uris":["http://zotero.org/users/11129761/items/LMWCGFU6"],"itemData":{"id":5769,"type":"article-journal","container-title":"Personnel Review","DOI":"10.1108/pr-05-2019-0222","issue":"9","journalAbbreviation":"Personnel Review","page":"1854-1872","title":"Nurturing Psychological Capital: An Examination of Organizational Antecedents: The Role of Employee Perceptions of Teamwork, Training Opportunities and Leader–member Exchange","volume":"50","author":[{"family":"Xerri","given":"Matthew"},{"family":"Farr‐Wharton","given":"Ben"},{"family":"Brunetto","given":"Yvonne"}],"issued":{"date-parts":[["2020"]]}},"label":"page","suppress-author":true}],"schema":"https://github.com/citation-style-language/schema/raw/master/csl-citation.json"} </w:instrText>
      </w:r>
      <w:r w:rsidR="005D44CA" w:rsidRPr="00121EEA">
        <w:fldChar w:fldCharType="separate"/>
      </w:r>
      <w:r w:rsidR="005D44CA" w:rsidRPr="00121EEA">
        <w:t>(2020)</w:t>
      </w:r>
      <w:r w:rsidR="005D44CA" w:rsidRPr="00121EEA">
        <w:fldChar w:fldCharType="end"/>
      </w:r>
      <w:r w:rsidR="000845C4" w:rsidRPr="00121EEA">
        <w:t xml:space="preserve"> </w:t>
      </w:r>
      <w:r w:rsidRPr="00892F4D">
        <w:rPr>
          <w:rStyle w:val="Strong"/>
          <w:rFonts w:eastAsiaTheme="majorEastAsia"/>
          <w:b w:val="0"/>
          <w:bCs w:val="0"/>
        </w:rPr>
        <w:t>add that employees’ emotional engagement provides a strong foundation for innovation and sustainable growth</w:t>
      </w:r>
      <w:r w:rsidRPr="00121EEA">
        <w:t>.</w:t>
      </w:r>
    </w:p>
    <w:p w14:paraId="13F4ADEA" w14:textId="77777777" w:rsidR="00EE4E57" w:rsidRDefault="00EE4E57" w:rsidP="00EE4E57">
      <w:pPr>
        <w:pStyle w:val="NormalWeb"/>
        <w:ind w:firstLine="720"/>
        <w:jc w:val="both"/>
      </w:pPr>
      <w:r w:rsidRPr="00EE4E57">
        <w:rPr>
          <w:rStyle w:val="Strong"/>
          <w:rFonts w:eastAsiaTheme="majorEastAsia"/>
          <w:b w:val="0"/>
          <w:bCs w:val="0"/>
        </w:rPr>
        <w:t xml:space="preserve">Fourth, digital competency has a significant impact on sustainable organizational performance. This reflects a core principle of Dynamic Capability Theory: the organization’s ability to respond swiftly to change through the utilization of internal resources </w:t>
      </w:r>
      <w:r w:rsidR="005D44CA" w:rsidRPr="00121EEA">
        <w:fldChar w:fldCharType="begin"/>
      </w:r>
      <w:r w:rsidR="005D44CA" w:rsidRPr="00121EEA">
        <w:instrText xml:space="preserve"> ADDIN ZOTERO_ITEM CSL_CITATION {"citationID":"1YDfMkUP","properties":{"formattedCitation":"(Teece et al., 1997)","plainCitation":"(Teece et al., 1997)","noteIndex":0},"citationItems":[{"id":5600,"uris":["http://zotero.org/users/11129761/items/UHYQB7IT"],"itemData":{"id":5600,"type":"article-journal","container-title":"Strategic Management Journal","issue":"7","language":"en","page":"509-533","source":"Zotero","title":"Dynamic Capabilities and Strategic Management","volume":"18","author":[{"family":"Teece","given":"David J"},{"family":"Pisano","given":"Gary"},{"family":"Shuen","given":"Amy"}],"issued":{"date-parts":[["1997"]]}}}],"schema":"https://github.com/citation-style-language/schema/raw/master/csl-citation.json"} </w:instrText>
      </w:r>
      <w:r w:rsidR="005D44CA" w:rsidRPr="00121EEA">
        <w:fldChar w:fldCharType="separate"/>
      </w:r>
      <w:r w:rsidR="005D44CA" w:rsidRPr="00121EEA">
        <w:t>(Teece et al., 1997)</w:t>
      </w:r>
      <w:r w:rsidR="005D44CA" w:rsidRPr="00121EEA">
        <w:fldChar w:fldCharType="end"/>
      </w:r>
      <w:r w:rsidR="000845C4" w:rsidRPr="00121EEA">
        <w:t xml:space="preserve">. Ji et al. </w:t>
      </w:r>
      <w:r w:rsidR="005D44CA" w:rsidRPr="00121EEA">
        <w:fldChar w:fldCharType="begin"/>
      </w:r>
      <w:r w:rsidR="005D44CA" w:rsidRPr="00121EEA">
        <w:instrText xml:space="preserve"> ADDIN ZOTERO_ITEM CSL_CITATION {"citationID":"G3PlmNGo","properties":{"formattedCitation":"(2023)","plainCitation":"(2023)","noteIndex":0},"citationItems":[{"id":6250,"uris":["http://zotero.org/users/11129761/items/QHS2A43K"],"itemData":{"id":6250,"type":"article-journal","abstract":"This study investigated whether digital transformation improves corporate sustainability. In particular, we focused on the mediating effects of operation efﬁciency and corporate innovation in the ability of digital transformation to enhance corporate sustainability. A novel analytical framework was constructed incorporating the resource-based view (RBV), institution-based view (IBV), enterprise efﬁciency theory and dynamic capability theory to explain the relationship between digital transformation and corporate sustainability. Fixed effects estimation and the 2SLS method were used to test our analytical framework based on Chinese A-share listed companies over the sample period, 2014–2020. We found that digital transformation is an important means to improve corporate sustainability, but this relationship is impacted by the heterogeneous factors of ownership, industry and location. At the end of the paper, implications, limitations and future research directions are discussed.","container-title":"Sustainability","DOI":"10.3390/su15032117","ISSN":"2071-1050","issue":"3","journalAbbreviation":"Sustainability","language":"en","license":"https://creativecommons.org/licenses/by/4.0/","page":"1-19","source":"DOI.org (Crossref)","title":"The Impact of Digital Transformation on Corporate Sustainability: Evidence from Listed Companies in China","title-short":"The Impact of Digital Transformation on Corporate Sustainability","volume":"15","author":[{"family":"Ji","given":"Zhiying"},{"family":"Zhou","given":"Tingyu"},{"family":"Zhang","given":"Qian"}],"issued":{"date-parts":[["2023",1,22]]}},"label":"page","suppress-author":true}],"schema":"https://github.com/citation-style-language/schema/raw/master/csl-citation.json"} </w:instrText>
      </w:r>
      <w:r w:rsidR="005D44CA" w:rsidRPr="00121EEA">
        <w:fldChar w:fldCharType="separate"/>
      </w:r>
      <w:r w:rsidR="005D44CA" w:rsidRPr="00121EEA">
        <w:t>(2023)</w:t>
      </w:r>
      <w:r w:rsidR="005D44CA" w:rsidRPr="00121EEA">
        <w:fldChar w:fldCharType="end"/>
      </w:r>
      <w:r w:rsidR="000845C4" w:rsidRPr="00121EEA">
        <w:t xml:space="preserve"> </w:t>
      </w:r>
      <w:r>
        <w:t>and</w:t>
      </w:r>
      <w:r w:rsidR="000845C4" w:rsidRPr="00121EEA">
        <w:t xml:space="preserve"> Giudice et al. </w:t>
      </w:r>
      <w:r w:rsidR="005D44CA" w:rsidRPr="00121EEA">
        <w:fldChar w:fldCharType="begin"/>
      </w:r>
      <w:r w:rsidR="005D44CA" w:rsidRPr="00121EEA">
        <w:instrText xml:space="preserve"> ADDIN ZOTERO_ITEM CSL_CITATION {"citationID":"YxpbQLg8","properties":{"formattedCitation":"(2019)","plainCitation":"(2019)","noteIndex":0},"citationItems":[{"id":6254,"uris":["http://zotero.org/users/11129761/items/X7UIML5N"],"itemData":{"id":6254,"type":"article-journal","abstract":"The convergence of technology upgrading such as virtual reality, augmented reality, and digital and social networking platforms provides new directions and solutions for companies. The proposed research seeks to capitalise on and critically interrogate such convergence, how it works and the challenges connectivity brings for internal local life and external global markets of small to medium enterprises (SMEs). SMEs have been considered the most innovative oriented businesses in developed countries even in emerging markets acting as pioneer in the digital transformational word.","container-title":"Technological Forecasting and Social Change","DOI":"10.1016/j.techfore.2018.03.013","ISSN":"00401625","journalAbbreviation":"Technological Forecasting and Social Change","language":"en","page":"307-316","source":"DOI.org (Crossref)","title":"Shifting Wealth II in Chinese economy. The effect of the horizontal technology spillover for SMEs for international growth","volume":"145","author":[{"family":"Giudice","given":"M. Del"},{"family":"Scuotto","given":"V."},{"family":"Garcia-Perez","given":"A."},{"family":"Messeni Petruzzelli","given":"A."}],"issued":{"date-parts":[["2019",8]]}},"label":"page","suppress-author":true}],"schema":"https://github.com/citation-style-language/schema/raw/master/csl-citation.json"} </w:instrText>
      </w:r>
      <w:r w:rsidR="005D44CA" w:rsidRPr="00121EEA">
        <w:fldChar w:fldCharType="separate"/>
      </w:r>
      <w:r w:rsidR="005D44CA" w:rsidRPr="00121EEA">
        <w:t>(2019)</w:t>
      </w:r>
      <w:r w:rsidR="005D44CA" w:rsidRPr="00121EEA">
        <w:fldChar w:fldCharType="end"/>
      </w:r>
      <w:r w:rsidR="000845C4" w:rsidRPr="00121EEA">
        <w:t xml:space="preserve"> </w:t>
      </w:r>
      <w:r>
        <w:t>emphasize that digital competency supports process efficiency, enables product innovation, and enhances customer satisfaction. In the context of rattan MSMEs, this competency is crucial for maintaining market relevance and competitiveness in the digital economy.</w:t>
      </w:r>
    </w:p>
    <w:p w14:paraId="5BE46151" w14:textId="2CC095D8" w:rsidR="000845C4" w:rsidRDefault="00EE4E57" w:rsidP="00EE4E57">
      <w:pPr>
        <w:pStyle w:val="NormalWeb"/>
        <w:ind w:firstLine="720"/>
        <w:jc w:val="both"/>
      </w:pPr>
      <w:r>
        <w:t>Overall, this study demonstrates that e-training, employee engagement, and digital competency interact to shape sustainable organizational performance. By integrating TAM, SET, and Dynamic Capability Theory, the study highlights not only the importance of technology in training but also how that technology can facilitate engagement and establish the foundation for long-term competitiveness for MSMEs in the digital era.</w:t>
      </w:r>
    </w:p>
    <w:p w14:paraId="5DA6B464" w14:textId="689EBD07" w:rsidR="007C762C" w:rsidRPr="00E47904" w:rsidRDefault="007C762C" w:rsidP="007C762C">
      <w:pPr>
        <w:pStyle w:val="NormalWeb"/>
        <w:jc w:val="both"/>
        <w:rPr>
          <w:i/>
          <w:iCs/>
        </w:rPr>
      </w:pPr>
      <w:r>
        <w:rPr>
          <w:i/>
          <w:iCs/>
        </w:rPr>
        <w:t>4.5 Managerial Implications</w:t>
      </w:r>
    </w:p>
    <w:p w14:paraId="5F635105" w14:textId="5C81203F" w:rsidR="007C762C" w:rsidRDefault="009171C8" w:rsidP="007C762C">
      <w:pPr>
        <w:pStyle w:val="NormalWeb"/>
        <w:ind w:firstLine="720"/>
        <w:jc w:val="both"/>
      </w:pPr>
      <w:r w:rsidRPr="009171C8">
        <w:t>The structural model's results are analysed for managerial implications to elucidate the impact of exogenous variables on endogenous variables, especially in the context of strategic planning</w:t>
      </w:r>
      <w:r>
        <w:t xml:space="preserve"> </w:t>
      </w:r>
      <w:r w:rsidR="007C762C">
        <w:fldChar w:fldCharType="begin"/>
      </w:r>
      <w:r w:rsidR="007C762C">
        <w:instrText xml:space="preserve"> ADDIN ZOTERO_ITEM CSL_CITATION {"citationID":"Z7bL7S9L","properties":{"formattedCitation":"(Hsu, 2008)","plainCitation":"(Hsu, 2008)","noteIndex":0},"citationItems":[{"id":6464,"uris":["http://zotero.org/users/11129761/items/VX53EMFA"],"itemData":{"id":6464,"type":"article-journal","abstract":"This study proposes an index for online customer satisfaction, which is adapted from an American Customer Satisfaction Index (ACSI). Since online shopping is an experience diﬀerent in many ways from traditional shopping, a new index for measuring electronic-customer satisfaction index (e-CSI) is required. Thus, this study is the ﬁrst step towards integrating satisfaction literature to propose an index for online contexts. The e-CSI model was tested in the context of a one month study of Taiwan’s largest online retailer (PChome Online) where it was found to signiﬁcantly predict customer loyalty and overall customer satisfaction. In this study, we found that the satisfaction score of PChome Online is similar to the average for the online retail industry in ACSI. This model also allows the online retailer to understand the speciﬁc factors that signiﬁcantly inﬂuence overall customer satisfaction by reading the causal relationship in the e-CSI model and the strategic management map. The partial least squares (PLS) method was used to test the theoretical model and to derive the e-CSI score.","container-title":"Expert Systems with Applications","DOI":"10.1016/j.eswa.2007.06.036","ISSN":"09574174","issue":"4","journalAbbreviation":"Expert Systems with Applications","language":"en","license":"https://www.elsevier.com/tdm/userlicense/1.0/","page":"3033-3042","source":"DOI.org (Crossref)","title":"Developing an index for online customer satisfaction: Adaptation of American Customer Satisfaction Index","title-short":"Developing an index for online customer satisfaction","volume":"34","author":[{"family":"Hsu","given":"S"}],"issued":{"date-parts":[["2008",5]]}}}],"schema":"https://github.com/citation-style-language/schema/raw/master/csl-citation.json"} </w:instrText>
      </w:r>
      <w:r w:rsidR="007C762C">
        <w:fldChar w:fldCharType="separate"/>
      </w:r>
      <w:r w:rsidR="007C762C" w:rsidRPr="004439B4">
        <w:t>(Hsu, 2008)</w:t>
      </w:r>
      <w:r w:rsidR="007C762C">
        <w:fldChar w:fldCharType="end"/>
      </w:r>
      <w:r w:rsidR="007C762C" w:rsidRPr="00E47904">
        <w:t>.</w:t>
      </w:r>
      <w:r w:rsidR="007C762C">
        <w:t xml:space="preserve"> </w:t>
      </w:r>
      <w:r w:rsidRPr="009171C8">
        <w:t>According to the findings illustrated in the strategic management map, SMEs can prioritise improvement areas based on the PLS outcomes.</w:t>
      </w:r>
      <w:r>
        <w:t xml:space="preserve"> </w:t>
      </w:r>
      <w:r w:rsidR="00BA52F4" w:rsidRPr="00BA52F4">
        <w:t>The strategic management map consists of four quadrants: QI (Keep up the good work), QII (Possibly overrated), QIII (Low priority), and QIV (Concentrate here)</w:t>
      </w:r>
      <w:r w:rsidR="00BA52F4">
        <w:t xml:space="preserve">. </w:t>
      </w:r>
      <w:r w:rsidR="007C762C">
        <w:t xml:space="preserve">(Figure 2). </w:t>
      </w:r>
      <w:r w:rsidR="00BA52F4" w:rsidRPr="00BA52F4">
        <w:t xml:space="preserve">Quadrant interpretation can be explained where Q1: Keep up the good work (Extremely </w:t>
      </w:r>
      <w:proofErr w:type="gramStart"/>
      <w:r w:rsidR="00BA52F4" w:rsidRPr="00BA52F4">
        <w:t>important</w:t>
      </w:r>
      <w:proofErr w:type="gramEnd"/>
      <w:r w:rsidR="00BA52F4" w:rsidRPr="00BA52F4">
        <w:t xml:space="preserve">-Excellent performance). In this quadrant it can be said that someone is considered to perform well with their competence and highly values ​​the competence. This shows that someone must continue to work well. Q2: Possible overkill (Slightly </w:t>
      </w:r>
      <w:proofErr w:type="gramStart"/>
      <w:r w:rsidR="00BA52F4" w:rsidRPr="00BA52F4">
        <w:t>important</w:t>
      </w:r>
      <w:proofErr w:type="gramEnd"/>
      <w:r w:rsidR="00BA52F4" w:rsidRPr="00BA52F4">
        <w:t xml:space="preserve">-Excellent performance). In this quadrant it can be said that someone is considered to perform well with their competence but only slightly values ​​it. Q3: Low priority (Slightly </w:t>
      </w:r>
      <w:proofErr w:type="gramStart"/>
      <w:r w:rsidR="00BA52F4" w:rsidRPr="00BA52F4">
        <w:t>important</w:t>
      </w:r>
      <w:proofErr w:type="gramEnd"/>
      <w:r w:rsidR="00BA52F4" w:rsidRPr="00BA52F4">
        <w:t xml:space="preserve">-Fair performance). In this quadrant it can be said that someone has quite good performance with their competence and does not consider it very important. Q4: Concentrate here (Extremely </w:t>
      </w:r>
      <w:proofErr w:type="gramStart"/>
      <w:r w:rsidR="00BA52F4" w:rsidRPr="00BA52F4">
        <w:t>important</w:t>
      </w:r>
      <w:proofErr w:type="gramEnd"/>
      <w:r w:rsidR="00BA52F4" w:rsidRPr="00BA52F4">
        <w:t xml:space="preserve">-Fair performance). In this quadrant it can be said that someone considers competence very important but shows unsatisfactory performance </w:t>
      </w:r>
      <w:r w:rsidR="007C762C">
        <w:fldChar w:fldCharType="begin"/>
      </w:r>
      <w:r w:rsidR="007C762C">
        <w:instrText xml:space="preserve"> ADDIN ZOTERO_ITEM CSL_CITATION {"citationID":"PqXzTPgJ","properties":{"formattedCitation":"(Martilla &amp; James, 1977; Ting et al., 2020)","plainCitation":"(Martilla &amp; James, 1977; Ting et al., 2020)","noteIndex":0},"citationItems":[{"id":6467,"uris":["http://zotero.org/users/11129761/items/6DU63E79"],"itemData":{"id":6467,"type":"article-journal","container-title":"Journal of Marketing Research &amp; Case Studies","issue":"1","language":"en","page":"77-79","source":"Zotero","title":"Importance-Performance Analysis","volume":"41","author":[{"family":"Martilla","given":"John A"},{"family":"James","given":"John C"}],"issued":{"date-parts":[["1977"]]}}},{"id":6468,"uris":["http://zotero.org/users/11129761/items/AVDJJLBL"],"itemData":{"id":6468,"type":"article-journal","abstract":"This study empirically identified and investigated the importance and performance of researcher’s competence which serves as crucial stimuli in initiating university-industry collaborative activities in Malaysian research universities using ImportancePerformance Matrix Analysis (IPMA). The findings are endorsed by the IPMA that the importance and performance of domain knowledge are high in contributing to sustainability entrepreneurship thus lead to the university-industry collaboration formation. It is also found that social capital and market knowledge are important but the performance of these areas required attention from the management to further enhance. Unexpectedly, it is suggested that the management should pay less attention to researcher reputation as this is the least priority area for improvement as demonstrated by the results generated by the IPMA. Essentially, the findings contribute to the benefit of the university leaders to understand the diversity of competence possessed by the academic researchers as valuable resources in spotting and seizing a business opportunity.","container-title":"Public Organization Review","DOI":"10.1007/s11115-018-00435-z","ISSN":"1566-7170, 1573-7098","issue":"2","journalAbbreviation":"Public Organiz Rev","language":"en","page":"249-275","source":"DOI.org (Crossref)","title":"Importance-Performance Matrix Analysis of the Researcher’s Competence in the Formation of University-Industry Collaboration Using Smart PLS","volume":"20","author":[{"family":"Ting","given":"Sew Huey"},{"family":"Yahya","given":"Sofri"},{"family":"Tan","given":"Cheng Ling"}],"issued":{"date-parts":[["2020",6]]}}}],"schema":"https://github.com/citation-style-language/schema/raw/master/csl-citation.json"} </w:instrText>
      </w:r>
      <w:r w:rsidR="007C762C">
        <w:fldChar w:fldCharType="separate"/>
      </w:r>
      <w:r w:rsidR="007C762C" w:rsidRPr="0021186D">
        <w:t>(Martilla &amp; James, 1977; Ting et al., 2020)</w:t>
      </w:r>
      <w:r w:rsidR="007C762C">
        <w:fldChar w:fldCharType="end"/>
      </w:r>
      <w:r w:rsidR="007C762C" w:rsidRPr="002E58C2">
        <w:t>.</w:t>
      </w:r>
    </w:p>
    <w:p w14:paraId="00280DDA" w14:textId="77777777" w:rsidR="007C762C" w:rsidRDefault="007C762C" w:rsidP="007C762C">
      <w:pPr>
        <w:pStyle w:val="NormalWeb"/>
        <w:ind w:firstLine="720"/>
        <w:jc w:val="both"/>
      </w:pPr>
    </w:p>
    <w:p w14:paraId="590A07ED" w14:textId="77777777" w:rsidR="00712768" w:rsidRDefault="00712768" w:rsidP="007C762C">
      <w:pPr>
        <w:pStyle w:val="NormalWeb"/>
        <w:ind w:firstLine="720"/>
        <w:jc w:val="both"/>
      </w:pPr>
    </w:p>
    <w:p w14:paraId="36F37ED0" w14:textId="77777777" w:rsidR="00712768" w:rsidRDefault="00712768" w:rsidP="007C762C">
      <w:pPr>
        <w:pStyle w:val="NormalWeb"/>
        <w:ind w:firstLine="720"/>
        <w:jc w:val="both"/>
      </w:pPr>
    </w:p>
    <w:tbl>
      <w:tblPr>
        <w:tblStyle w:val="TableGrid"/>
        <w:tblW w:w="0" w:type="auto"/>
        <w:tblInd w:w="1980" w:type="dxa"/>
        <w:tblLook w:val="04A0" w:firstRow="1" w:lastRow="0" w:firstColumn="1" w:lastColumn="0" w:noHBand="0" w:noVBand="1"/>
      </w:tblPr>
      <w:tblGrid>
        <w:gridCol w:w="2972"/>
        <w:gridCol w:w="2698"/>
      </w:tblGrid>
      <w:tr w:rsidR="007C762C" w14:paraId="70A6008F" w14:textId="77777777" w:rsidTr="00577609">
        <w:trPr>
          <w:trHeight w:val="1001"/>
        </w:trPr>
        <w:tc>
          <w:tcPr>
            <w:tcW w:w="2972" w:type="dxa"/>
            <w:vAlign w:val="center"/>
          </w:tcPr>
          <w:p w14:paraId="1BA8204A" w14:textId="77777777" w:rsidR="007C762C" w:rsidRPr="00D41F2D" w:rsidRDefault="007C762C" w:rsidP="00577609">
            <w:pPr>
              <w:pStyle w:val="NormalWeb"/>
              <w:spacing w:before="0" w:beforeAutospacing="0" w:after="0" w:afterAutospacing="0"/>
              <w:jc w:val="center"/>
            </w:pPr>
            <w:r w:rsidRPr="00D41F2D">
              <w:lastRenderedPageBreak/>
              <w:t xml:space="preserve">Possible overkill </w:t>
            </w:r>
          </w:p>
          <w:p w14:paraId="1BEB844A" w14:textId="77777777" w:rsidR="007C762C" w:rsidRPr="00D41F2D" w:rsidRDefault="007C762C" w:rsidP="00577609">
            <w:pPr>
              <w:pStyle w:val="NormalWeb"/>
              <w:spacing w:before="0" w:beforeAutospacing="0" w:after="0" w:afterAutospacing="0"/>
              <w:jc w:val="center"/>
            </w:pPr>
            <w:r w:rsidRPr="00D41F2D">
              <w:t>QII</w:t>
            </w:r>
          </w:p>
        </w:tc>
        <w:tc>
          <w:tcPr>
            <w:tcW w:w="2698" w:type="dxa"/>
            <w:vAlign w:val="center"/>
          </w:tcPr>
          <w:p w14:paraId="353EBEBC" w14:textId="77777777" w:rsidR="007C762C" w:rsidRPr="00D41F2D" w:rsidRDefault="007C762C" w:rsidP="00577609">
            <w:pPr>
              <w:pStyle w:val="NormalWeb"/>
              <w:spacing w:before="0" w:beforeAutospacing="0" w:after="0" w:afterAutospacing="0"/>
              <w:jc w:val="center"/>
            </w:pPr>
            <w:r w:rsidRPr="00D41F2D">
              <w:t xml:space="preserve">Keep up the good work </w:t>
            </w:r>
          </w:p>
          <w:p w14:paraId="43280072" w14:textId="77777777" w:rsidR="007C762C" w:rsidRPr="00D41F2D" w:rsidRDefault="007C762C" w:rsidP="00577609">
            <w:pPr>
              <w:pStyle w:val="NormalWeb"/>
              <w:spacing w:before="0" w:beforeAutospacing="0" w:after="0" w:afterAutospacing="0"/>
              <w:jc w:val="center"/>
            </w:pPr>
            <w:r w:rsidRPr="00D41F2D">
              <w:t>QI</w:t>
            </w:r>
          </w:p>
        </w:tc>
      </w:tr>
      <w:tr w:rsidR="007C762C" w14:paraId="796EDFC5" w14:textId="77777777" w:rsidTr="00577609">
        <w:trPr>
          <w:trHeight w:val="1130"/>
        </w:trPr>
        <w:tc>
          <w:tcPr>
            <w:tcW w:w="2972" w:type="dxa"/>
            <w:vAlign w:val="center"/>
          </w:tcPr>
          <w:p w14:paraId="2B70646A" w14:textId="77777777" w:rsidR="007C762C" w:rsidRPr="00D41F2D" w:rsidRDefault="007C762C" w:rsidP="00577609">
            <w:pPr>
              <w:pStyle w:val="NormalWeb"/>
              <w:spacing w:before="0" w:beforeAutospacing="0" w:after="0" w:afterAutospacing="0"/>
              <w:jc w:val="center"/>
            </w:pPr>
            <w:r w:rsidRPr="00D41F2D">
              <w:t xml:space="preserve">Low priority </w:t>
            </w:r>
          </w:p>
          <w:p w14:paraId="11C8F0BB" w14:textId="77777777" w:rsidR="007C762C" w:rsidRPr="00D41F2D" w:rsidRDefault="007C762C" w:rsidP="00577609">
            <w:pPr>
              <w:pStyle w:val="NormalWeb"/>
              <w:spacing w:before="0" w:beforeAutospacing="0" w:after="0" w:afterAutospacing="0"/>
              <w:jc w:val="center"/>
            </w:pPr>
            <w:r w:rsidRPr="00D41F2D">
              <w:t>QIII</w:t>
            </w:r>
          </w:p>
        </w:tc>
        <w:tc>
          <w:tcPr>
            <w:tcW w:w="2698" w:type="dxa"/>
            <w:vAlign w:val="center"/>
          </w:tcPr>
          <w:p w14:paraId="64C7EE94" w14:textId="77777777" w:rsidR="007C762C" w:rsidRPr="00D41F2D" w:rsidRDefault="007C762C" w:rsidP="00577609">
            <w:pPr>
              <w:pStyle w:val="NormalWeb"/>
              <w:spacing w:before="0" w:beforeAutospacing="0" w:after="0" w:afterAutospacing="0"/>
              <w:jc w:val="center"/>
            </w:pPr>
            <w:r w:rsidRPr="00D41F2D">
              <w:t xml:space="preserve">Concentrate here </w:t>
            </w:r>
          </w:p>
          <w:p w14:paraId="651889E4" w14:textId="77777777" w:rsidR="007C762C" w:rsidRPr="00D41F2D" w:rsidRDefault="007C762C" w:rsidP="00577609">
            <w:pPr>
              <w:pStyle w:val="NormalWeb"/>
              <w:spacing w:before="0" w:beforeAutospacing="0" w:after="0" w:afterAutospacing="0"/>
              <w:jc w:val="center"/>
            </w:pPr>
            <w:r w:rsidRPr="00D41F2D">
              <w:t>QIV</w:t>
            </w:r>
          </w:p>
        </w:tc>
      </w:tr>
    </w:tbl>
    <w:p w14:paraId="2D8B70A5" w14:textId="77777777" w:rsidR="007C762C" w:rsidRDefault="007C762C" w:rsidP="007C762C">
      <w:pPr>
        <w:pStyle w:val="NormalWeb"/>
        <w:ind w:firstLine="720"/>
        <w:jc w:val="center"/>
      </w:pPr>
      <w:r w:rsidRPr="00D4170C">
        <w:rPr>
          <w:b/>
          <w:bCs/>
        </w:rPr>
        <w:t>Figure 2.</w:t>
      </w:r>
      <w:r>
        <w:t xml:space="preserve"> Importance-Performance Matrix.</w:t>
      </w:r>
    </w:p>
    <w:p w14:paraId="2CC50BF8" w14:textId="2AC20F2C" w:rsidR="00F00CD3" w:rsidRDefault="00175C15" w:rsidP="00F00CD3">
      <w:pPr>
        <w:pStyle w:val="NormalWeb"/>
        <w:ind w:firstLine="720"/>
        <w:jc w:val="both"/>
      </w:pPr>
      <w:r w:rsidRPr="00175C15">
        <w:t>According to table 6 and figure 3, digital competency has an important value of 0.209 and a performance value of 62.805, indicating that this aspect is in quadrant II (possible overkill) indicating that this aspect is important but can still be improved. The managerial implication is the need to reposition strategic perceptions of digital competency as a core part of the transformation of traditional craft-based MSMEs towards digital adaptation. MSME management needs to be more active in socializing the importance of digitalization, both for operational efficiency, increasing market access, and product innovation. Practical steps that can be taken include implementing advanced training based on specific needs, strengthening the role of digital mentors in the MSME community, and integrating digital competency into employee performance evaluation indicators. Furthermore, it is important for MSME managers to formulate structured, sustainable training policies that are tailored to technological readiness and organizational culture. Investment in information and communication technology (ICT) must be accompanied by human resource capacity building so that digital competency is not only technical but also strategic in supporting the organization's sustainability vision.</w:t>
      </w:r>
    </w:p>
    <w:p w14:paraId="57A4FBAD" w14:textId="77777777" w:rsidR="00175C15" w:rsidRDefault="00175C15" w:rsidP="00F00CD3">
      <w:pPr>
        <w:pStyle w:val="NormalWeb"/>
        <w:ind w:firstLine="720"/>
        <w:jc w:val="both"/>
      </w:pPr>
    </w:p>
    <w:p w14:paraId="7B69580B" w14:textId="77777777" w:rsidR="007C762C" w:rsidRPr="0065570C" w:rsidRDefault="007C762C" w:rsidP="007C762C">
      <w:pPr>
        <w:pStyle w:val="Caption"/>
        <w:spacing w:line="240" w:lineRule="auto"/>
        <w:jc w:val="left"/>
        <w:rPr>
          <w:b/>
          <w:bCs/>
          <w:i w:val="0"/>
          <w:iCs w:val="0"/>
          <w:sz w:val="24"/>
          <w:szCs w:val="24"/>
        </w:rPr>
      </w:pPr>
      <w:r w:rsidRPr="0065570C">
        <w:rPr>
          <w:b/>
          <w:bCs/>
          <w:i w:val="0"/>
          <w:iCs w:val="0"/>
          <w:sz w:val="24"/>
          <w:szCs w:val="24"/>
        </w:rPr>
        <w:t xml:space="preserve">Table 6. </w:t>
      </w:r>
    </w:p>
    <w:p w14:paraId="1363A5EB" w14:textId="77777777" w:rsidR="007C762C" w:rsidRPr="0065570C" w:rsidRDefault="007C762C" w:rsidP="007C762C">
      <w:pPr>
        <w:pStyle w:val="Caption"/>
        <w:spacing w:line="240" w:lineRule="auto"/>
        <w:jc w:val="left"/>
        <w:rPr>
          <w:sz w:val="24"/>
          <w:szCs w:val="24"/>
        </w:rPr>
      </w:pPr>
      <w:r w:rsidRPr="0065570C">
        <w:rPr>
          <w:sz w:val="24"/>
          <w:szCs w:val="24"/>
        </w:rPr>
        <w:t xml:space="preserve">IPMA </w:t>
      </w:r>
      <w:proofErr w:type="spellStart"/>
      <w:r w:rsidRPr="0065570C">
        <w:rPr>
          <w:sz w:val="24"/>
          <w:szCs w:val="24"/>
        </w:rPr>
        <w:t>Resuls</w:t>
      </w:r>
      <w:proofErr w:type="spellEnd"/>
    </w:p>
    <w:tbl>
      <w:tblPr>
        <w:tblW w:w="9701" w:type="dxa"/>
        <w:jc w:val="center"/>
        <w:tblLayout w:type="fixed"/>
        <w:tblLook w:val="0000" w:firstRow="0" w:lastRow="0" w:firstColumn="0" w:lastColumn="0" w:noHBand="0" w:noVBand="0"/>
      </w:tblPr>
      <w:tblGrid>
        <w:gridCol w:w="2865"/>
        <w:gridCol w:w="2238"/>
        <w:gridCol w:w="2602"/>
        <w:gridCol w:w="1996"/>
      </w:tblGrid>
      <w:tr w:rsidR="007C762C" w:rsidRPr="0065570C" w14:paraId="7D605A79" w14:textId="77777777" w:rsidTr="00577609">
        <w:trPr>
          <w:trHeight w:val="302"/>
          <w:jc w:val="center"/>
        </w:trPr>
        <w:tc>
          <w:tcPr>
            <w:tcW w:w="2865" w:type="dxa"/>
            <w:tcBorders>
              <w:top w:val="single" w:sz="6" w:space="0" w:color="auto"/>
              <w:bottom w:val="single" w:sz="6" w:space="0" w:color="auto"/>
            </w:tcBorders>
            <w:shd w:val="clear" w:color="auto" w:fill="auto"/>
          </w:tcPr>
          <w:p w14:paraId="70E0EF07" w14:textId="77777777" w:rsidR="007C762C" w:rsidRPr="0065570C" w:rsidRDefault="007C762C" w:rsidP="00577609">
            <w:pPr>
              <w:autoSpaceDE w:val="0"/>
              <w:autoSpaceDN w:val="0"/>
              <w:adjustRightInd w:val="0"/>
              <w:spacing w:after="0" w:line="240" w:lineRule="auto"/>
              <w:jc w:val="center"/>
              <w:rPr>
                <w:rFonts w:ascii="Times New Roman" w:hAnsi="Times New Roman" w:cs="Times New Roman"/>
                <w:color w:val="000000"/>
                <w:kern w:val="0"/>
                <w:sz w:val="24"/>
                <w:szCs w:val="24"/>
              </w:rPr>
            </w:pPr>
          </w:p>
        </w:tc>
        <w:tc>
          <w:tcPr>
            <w:tcW w:w="2238" w:type="dxa"/>
            <w:tcBorders>
              <w:top w:val="single" w:sz="6" w:space="0" w:color="auto"/>
              <w:bottom w:val="single" w:sz="6" w:space="0" w:color="auto"/>
            </w:tcBorders>
            <w:shd w:val="clear" w:color="auto" w:fill="auto"/>
          </w:tcPr>
          <w:p w14:paraId="003EC467" w14:textId="77777777" w:rsidR="007C762C" w:rsidRPr="0065570C" w:rsidRDefault="007C762C" w:rsidP="00577609">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Total Effect (Importance)</w:t>
            </w:r>
          </w:p>
        </w:tc>
        <w:tc>
          <w:tcPr>
            <w:tcW w:w="2602" w:type="dxa"/>
            <w:tcBorders>
              <w:top w:val="single" w:sz="6" w:space="0" w:color="auto"/>
              <w:bottom w:val="single" w:sz="6" w:space="0" w:color="auto"/>
            </w:tcBorders>
            <w:shd w:val="clear" w:color="auto" w:fill="auto"/>
          </w:tcPr>
          <w:p w14:paraId="0301436B" w14:textId="77777777" w:rsidR="007C762C" w:rsidRPr="0065570C" w:rsidRDefault="007C762C" w:rsidP="00577609">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Index Value (Performance)</w:t>
            </w:r>
          </w:p>
        </w:tc>
        <w:tc>
          <w:tcPr>
            <w:tcW w:w="1996" w:type="dxa"/>
            <w:tcBorders>
              <w:top w:val="single" w:sz="6" w:space="0" w:color="auto"/>
              <w:bottom w:val="single" w:sz="6" w:space="0" w:color="auto"/>
            </w:tcBorders>
          </w:tcPr>
          <w:p w14:paraId="6284027D" w14:textId="77777777" w:rsidR="007C762C" w:rsidRDefault="007C762C" w:rsidP="00577609">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Category</w:t>
            </w:r>
          </w:p>
        </w:tc>
      </w:tr>
      <w:tr w:rsidR="007C762C" w:rsidRPr="0065570C" w14:paraId="664AE1E7" w14:textId="77777777" w:rsidTr="00577609">
        <w:trPr>
          <w:trHeight w:val="302"/>
          <w:jc w:val="center"/>
        </w:trPr>
        <w:tc>
          <w:tcPr>
            <w:tcW w:w="2865" w:type="dxa"/>
            <w:tcBorders>
              <w:top w:val="single" w:sz="6" w:space="0" w:color="auto"/>
            </w:tcBorders>
            <w:shd w:val="clear" w:color="auto" w:fill="auto"/>
          </w:tcPr>
          <w:p w14:paraId="747BD581" w14:textId="77777777" w:rsidR="007C762C" w:rsidRPr="0065570C" w:rsidRDefault="007C762C" w:rsidP="00577609">
            <w:pPr>
              <w:autoSpaceDE w:val="0"/>
              <w:autoSpaceDN w:val="0"/>
              <w:adjustRightInd w:val="0"/>
              <w:spacing w:after="0" w:line="240" w:lineRule="auto"/>
              <w:jc w:val="center"/>
              <w:rPr>
                <w:rFonts w:ascii="Times New Roman" w:hAnsi="Times New Roman" w:cs="Times New Roman"/>
                <w:color w:val="000000"/>
                <w:kern w:val="0"/>
                <w:sz w:val="24"/>
                <w:szCs w:val="24"/>
              </w:rPr>
            </w:pPr>
            <w:r w:rsidRPr="0065570C">
              <w:rPr>
                <w:rFonts w:ascii="Times New Roman" w:hAnsi="Times New Roman" w:cs="Times New Roman"/>
                <w:color w:val="000000"/>
                <w:kern w:val="0"/>
                <w:sz w:val="24"/>
                <w:szCs w:val="24"/>
              </w:rPr>
              <w:t>Digital Competency</w:t>
            </w:r>
          </w:p>
        </w:tc>
        <w:tc>
          <w:tcPr>
            <w:tcW w:w="2238" w:type="dxa"/>
            <w:tcBorders>
              <w:top w:val="single" w:sz="6" w:space="0" w:color="auto"/>
            </w:tcBorders>
            <w:shd w:val="clear" w:color="auto" w:fill="auto"/>
          </w:tcPr>
          <w:p w14:paraId="4DBAB850" w14:textId="77777777" w:rsidR="007C762C" w:rsidRPr="0065570C" w:rsidRDefault="007C762C" w:rsidP="00577609">
            <w:pPr>
              <w:autoSpaceDE w:val="0"/>
              <w:autoSpaceDN w:val="0"/>
              <w:adjustRightInd w:val="0"/>
              <w:spacing w:after="0" w:line="240" w:lineRule="auto"/>
              <w:jc w:val="center"/>
              <w:rPr>
                <w:rFonts w:ascii="Times New Roman" w:hAnsi="Times New Roman" w:cs="Times New Roman"/>
                <w:color w:val="000000"/>
                <w:kern w:val="0"/>
                <w:sz w:val="24"/>
                <w:szCs w:val="24"/>
              </w:rPr>
            </w:pPr>
            <w:r w:rsidRPr="0065570C">
              <w:rPr>
                <w:rFonts w:ascii="Times New Roman" w:hAnsi="Times New Roman" w:cs="Times New Roman"/>
                <w:color w:val="000000"/>
                <w:kern w:val="0"/>
                <w:sz w:val="24"/>
                <w:szCs w:val="24"/>
              </w:rPr>
              <w:t>0,209</w:t>
            </w:r>
          </w:p>
        </w:tc>
        <w:tc>
          <w:tcPr>
            <w:tcW w:w="2602" w:type="dxa"/>
            <w:tcBorders>
              <w:top w:val="single" w:sz="6" w:space="0" w:color="auto"/>
            </w:tcBorders>
            <w:shd w:val="clear" w:color="auto" w:fill="auto"/>
            <w:vAlign w:val="center"/>
          </w:tcPr>
          <w:p w14:paraId="0F3DB80C" w14:textId="77777777" w:rsidR="007C762C" w:rsidRPr="0065570C" w:rsidRDefault="007C762C" w:rsidP="00577609">
            <w:pPr>
              <w:autoSpaceDE w:val="0"/>
              <w:autoSpaceDN w:val="0"/>
              <w:adjustRightInd w:val="0"/>
              <w:spacing w:after="0" w:line="240" w:lineRule="auto"/>
              <w:jc w:val="center"/>
              <w:rPr>
                <w:rFonts w:ascii="Times New Roman" w:hAnsi="Times New Roman" w:cs="Times New Roman"/>
                <w:color w:val="000000"/>
                <w:kern w:val="0"/>
                <w:sz w:val="24"/>
                <w:szCs w:val="24"/>
              </w:rPr>
            </w:pPr>
            <w:r w:rsidRPr="0065570C">
              <w:rPr>
                <w:rFonts w:ascii="Times New Roman" w:hAnsi="Times New Roman" w:cs="Times New Roman"/>
                <w:color w:val="000000"/>
                <w:sz w:val="24"/>
                <w:szCs w:val="24"/>
              </w:rPr>
              <w:t>62,805</w:t>
            </w:r>
          </w:p>
        </w:tc>
        <w:tc>
          <w:tcPr>
            <w:tcW w:w="1996" w:type="dxa"/>
            <w:tcBorders>
              <w:top w:val="single" w:sz="6" w:space="0" w:color="auto"/>
            </w:tcBorders>
          </w:tcPr>
          <w:p w14:paraId="4DCA55D0" w14:textId="77777777" w:rsidR="007C762C" w:rsidRPr="0065570C" w:rsidRDefault="007C762C" w:rsidP="0057760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Q2 (Possible overkill)</w:t>
            </w:r>
          </w:p>
        </w:tc>
      </w:tr>
      <w:tr w:rsidR="007C762C" w:rsidRPr="0065570C" w14:paraId="5AF137F9" w14:textId="77777777" w:rsidTr="00577609">
        <w:trPr>
          <w:trHeight w:val="302"/>
          <w:jc w:val="center"/>
        </w:trPr>
        <w:tc>
          <w:tcPr>
            <w:tcW w:w="2865" w:type="dxa"/>
            <w:shd w:val="clear" w:color="auto" w:fill="auto"/>
          </w:tcPr>
          <w:p w14:paraId="61C956D9" w14:textId="77777777" w:rsidR="007C762C" w:rsidRPr="0065570C" w:rsidRDefault="007C762C" w:rsidP="00577609">
            <w:pPr>
              <w:autoSpaceDE w:val="0"/>
              <w:autoSpaceDN w:val="0"/>
              <w:adjustRightInd w:val="0"/>
              <w:spacing w:after="0" w:line="240" w:lineRule="auto"/>
              <w:jc w:val="center"/>
              <w:rPr>
                <w:rFonts w:ascii="Times New Roman" w:hAnsi="Times New Roman" w:cs="Times New Roman"/>
                <w:color w:val="000000"/>
                <w:kern w:val="0"/>
                <w:sz w:val="24"/>
                <w:szCs w:val="24"/>
              </w:rPr>
            </w:pPr>
            <w:r w:rsidRPr="0065570C">
              <w:rPr>
                <w:rFonts w:ascii="Times New Roman" w:hAnsi="Times New Roman" w:cs="Times New Roman"/>
                <w:color w:val="000000"/>
                <w:kern w:val="0"/>
                <w:sz w:val="24"/>
                <w:szCs w:val="24"/>
              </w:rPr>
              <w:t>E-Training</w:t>
            </w:r>
          </w:p>
        </w:tc>
        <w:tc>
          <w:tcPr>
            <w:tcW w:w="2238" w:type="dxa"/>
            <w:shd w:val="clear" w:color="auto" w:fill="auto"/>
          </w:tcPr>
          <w:p w14:paraId="0415AD4F" w14:textId="77777777" w:rsidR="007C762C" w:rsidRPr="0065570C" w:rsidRDefault="007C762C" w:rsidP="00577609">
            <w:pPr>
              <w:autoSpaceDE w:val="0"/>
              <w:autoSpaceDN w:val="0"/>
              <w:adjustRightInd w:val="0"/>
              <w:spacing w:after="0" w:line="240" w:lineRule="auto"/>
              <w:jc w:val="center"/>
              <w:rPr>
                <w:rFonts w:ascii="Times New Roman" w:hAnsi="Times New Roman" w:cs="Times New Roman"/>
                <w:color w:val="000000"/>
                <w:kern w:val="0"/>
                <w:sz w:val="24"/>
                <w:szCs w:val="24"/>
              </w:rPr>
            </w:pPr>
            <w:r w:rsidRPr="0065570C">
              <w:rPr>
                <w:rFonts w:ascii="Times New Roman" w:hAnsi="Times New Roman" w:cs="Times New Roman"/>
                <w:color w:val="000000"/>
                <w:kern w:val="0"/>
                <w:sz w:val="24"/>
                <w:szCs w:val="24"/>
              </w:rPr>
              <w:t>0,504</w:t>
            </w:r>
          </w:p>
        </w:tc>
        <w:tc>
          <w:tcPr>
            <w:tcW w:w="2602" w:type="dxa"/>
            <w:shd w:val="clear" w:color="auto" w:fill="auto"/>
            <w:vAlign w:val="center"/>
          </w:tcPr>
          <w:p w14:paraId="4EA66772" w14:textId="77777777" w:rsidR="007C762C" w:rsidRPr="0065570C" w:rsidRDefault="007C762C" w:rsidP="00577609">
            <w:pPr>
              <w:autoSpaceDE w:val="0"/>
              <w:autoSpaceDN w:val="0"/>
              <w:adjustRightInd w:val="0"/>
              <w:spacing w:after="0" w:line="240" w:lineRule="auto"/>
              <w:jc w:val="center"/>
              <w:rPr>
                <w:rFonts w:ascii="Times New Roman" w:hAnsi="Times New Roman" w:cs="Times New Roman"/>
                <w:color w:val="000000"/>
                <w:kern w:val="0"/>
                <w:sz w:val="24"/>
                <w:szCs w:val="24"/>
              </w:rPr>
            </w:pPr>
            <w:r w:rsidRPr="0065570C">
              <w:rPr>
                <w:rFonts w:ascii="Times New Roman" w:hAnsi="Times New Roman" w:cs="Times New Roman"/>
                <w:color w:val="000000"/>
                <w:sz w:val="24"/>
                <w:szCs w:val="24"/>
              </w:rPr>
              <w:t>63,905</w:t>
            </w:r>
          </w:p>
        </w:tc>
        <w:tc>
          <w:tcPr>
            <w:tcW w:w="1996" w:type="dxa"/>
          </w:tcPr>
          <w:p w14:paraId="60DB5FA5" w14:textId="77777777" w:rsidR="007C762C" w:rsidRPr="0065570C" w:rsidRDefault="007C762C" w:rsidP="0057760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Q1 (Keep up)</w:t>
            </w:r>
          </w:p>
        </w:tc>
      </w:tr>
      <w:tr w:rsidR="007C762C" w:rsidRPr="0065570C" w14:paraId="28319396" w14:textId="77777777" w:rsidTr="00577609">
        <w:trPr>
          <w:trHeight w:val="302"/>
          <w:jc w:val="center"/>
        </w:trPr>
        <w:tc>
          <w:tcPr>
            <w:tcW w:w="2865" w:type="dxa"/>
            <w:tcBorders>
              <w:bottom w:val="single" w:sz="6" w:space="0" w:color="auto"/>
            </w:tcBorders>
            <w:shd w:val="clear" w:color="auto" w:fill="auto"/>
          </w:tcPr>
          <w:p w14:paraId="72FD2F09" w14:textId="77777777" w:rsidR="007C762C" w:rsidRPr="0065570C" w:rsidRDefault="007C762C" w:rsidP="00577609">
            <w:pPr>
              <w:autoSpaceDE w:val="0"/>
              <w:autoSpaceDN w:val="0"/>
              <w:adjustRightInd w:val="0"/>
              <w:spacing w:after="0" w:line="240" w:lineRule="auto"/>
              <w:jc w:val="center"/>
              <w:rPr>
                <w:rFonts w:ascii="Times New Roman" w:hAnsi="Times New Roman" w:cs="Times New Roman"/>
                <w:color w:val="000000"/>
                <w:kern w:val="0"/>
                <w:sz w:val="24"/>
                <w:szCs w:val="24"/>
              </w:rPr>
            </w:pPr>
            <w:r w:rsidRPr="0065570C">
              <w:rPr>
                <w:rFonts w:ascii="Times New Roman" w:hAnsi="Times New Roman" w:cs="Times New Roman"/>
                <w:color w:val="000000"/>
                <w:kern w:val="0"/>
                <w:sz w:val="24"/>
                <w:szCs w:val="24"/>
              </w:rPr>
              <w:t>Employee Engagement</w:t>
            </w:r>
          </w:p>
        </w:tc>
        <w:tc>
          <w:tcPr>
            <w:tcW w:w="2238" w:type="dxa"/>
            <w:tcBorders>
              <w:bottom w:val="single" w:sz="6" w:space="0" w:color="auto"/>
            </w:tcBorders>
            <w:shd w:val="clear" w:color="auto" w:fill="auto"/>
          </w:tcPr>
          <w:p w14:paraId="76025577" w14:textId="77777777" w:rsidR="007C762C" w:rsidRPr="0065570C" w:rsidRDefault="007C762C" w:rsidP="00577609">
            <w:pPr>
              <w:autoSpaceDE w:val="0"/>
              <w:autoSpaceDN w:val="0"/>
              <w:adjustRightInd w:val="0"/>
              <w:spacing w:after="0" w:line="240" w:lineRule="auto"/>
              <w:jc w:val="center"/>
              <w:rPr>
                <w:rFonts w:ascii="Times New Roman" w:hAnsi="Times New Roman" w:cs="Times New Roman"/>
                <w:color w:val="000000"/>
                <w:kern w:val="0"/>
                <w:sz w:val="24"/>
                <w:szCs w:val="24"/>
              </w:rPr>
            </w:pPr>
            <w:r w:rsidRPr="0065570C">
              <w:rPr>
                <w:rFonts w:ascii="Times New Roman" w:hAnsi="Times New Roman" w:cs="Times New Roman"/>
                <w:color w:val="000000"/>
                <w:kern w:val="0"/>
                <w:sz w:val="24"/>
                <w:szCs w:val="24"/>
              </w:rPr>
              <w:t>0,480</w:t>
            </w:r>
          </w:p>
        </w:tc>
        <w:tc>
          <w:tcPr>
            <w:tcW w:w="2602" w:type="dxa"/>
            <w:tcBorders>
              <w:bottom w:val="single" w:sz="6" w:space="0" w:color="auto"/>
            </w:tcBorders>
            <w:shd w:val="clear" w:color="auto" w:fill="auto"/>
            <w:vAlign w:val="center"/>
          </w:tcPr>
          <w:p w14:paraId="5295B755" w14:textId="77777777" w:rsidR="007C762C" w:rsidRPr="0065570C" w:rsidRDefault="007C762C" w:rsidP="00577609">
            <w:pPr>
              <w:autoSpaceDE w:val="0"/>
              <w:autoSpaceDN w:val="0"/>
              <w:adjustRightInd w:val="0"/>
              <w:spacing w:after="0" w:line="240" w:lineRule="auto"/>
              <w:jc w:val="center"/>
              <w:rPr>
                <w:rFonts w:ascii="Times New Roman" w:hAnsi="Times New Roman" w:cs="Times New Roman"/>
                <w:color w:val="000000"/>
                <w:kern w:val="0"/>
                <w:sz w:val="24"/>
                <w:szCs w:val="24"/>
              </w:rPr>
            </w:pPr>
            <w:r w:rsidRPr="0065570C">
              <w:rPr>
                <w:rFonts w:ascii="Times New Roman" w:hAnsi="Times New Roman" w:cs="Times New Roman"/>
                <w:color w:val="000000"/>
                <w:sz w:val="24"/>
                <w:szCs w:val="24"/>
              </w:rPr>
              <w:t>64,016</w:t>
            </w:r>
          </w:p>
        </w:tc>
        <w:tc>
          <w:tcPr>
            <w:tcW w:w="1996" w:type="dxa"/>
            <w:tcBorders>
              <w:bottom w:val="single" w:sz="6" w:space="0" w:color="auto"/>
            </w:tcBorders>
          </w:tcPr>
          <w:p w14:paraId="54A71085" w14:textId="77777777" w:rsidR="007C762C" w:rsidRPr="0065570C" w:rsidRDefault="007C762C" w:rsidP="0057760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Q1 (Keep up)</w:t>
            </w:r>
          </w:p>
        </w:tc>
      </w:tr>
    </w:tbl>
    <w:p w14:paraId="092B50F4" w14:textId="41FE6B4C" w:rsidR="007C762C" w:rsidRDefault="00AB14C1" w:rsidP="007C762C">
      <w:pPr>
        <w:pStyle w:val="NormalWeb"/>
        <w:ind w:firstLine="720"/>
        <w:jc w:val="both"/>
      </w:pPr>
      <w:r w:rsidRPr="00AB14C1">
        <w:t>Meanwhile, e-training has an importance value of 0.504 and a performance value of 63.905, indicating that this aspect is in quadrant I (keep up) which means it has a high level of importance and performance. Employee engagement also has an importance value of 0.480 and a performance value of 64.016, indicating that this aspect is in quadrant I (keep up) which means it has a high level of importance and performance. This indicates that rattan MSMEs have succeeded in integrating digital training and building employee engagement in the organization's work process. Therefore, the practical implication is that e-training programs must continue to be maintained and improved through the provision of relevant materials, user-friendly training technology, and consistent managerial involvement to ensure active employee participation. In addition, to strengthen employee engagement, MSMEs are advised to adopt a humanistic and participatory approach, pay attention to welfare, performance recognition, and provide space for innovation in daily work.</w:t>
      </w:r>
    </w:p>
    <w:p w14:paraId="07E06C43" w14:textId="77777777" w:rsidR="00AB14C1" w:rsidRDefault="00AB14C1" w:rsidP="007C762C">
      <w:pPr>
        <w:pStyle w:val="NormalWeb"/>
        <w:ind w:firstLine="720"/>
        <w:jc w:val="both"/>
      </w:pPr>
    </w:p>
    <w:p w14:paraId="5DCD5803" w14:textId="77777777" w:rsidR="007C762C" w:rsidRDefault="007C762C" w:rsidP="007C762C">
      <w:pPr>
        <w:pStyle w:val="NormalWeb"/>
        <w:ind w:firstLine="720"/>
        <w:jc w:val="both"/>
      </w:pPr>
      <w:r>
        <w:rPr>
          <w:noProof/>
          <w14:ligatures w14:val="standardContextual"/>
        </w:rPr>
        <mc:AlternateContent>
          <mc:Choice Requires="wps">
            <w:drawing>
              <wp:anchor distT="0" distB="0" distL="114300" distR="114300" simplePos="0" relativeHeight="251662336" behindDoc="0" locked="0" layoutInCell="1" allowOverlap="1" wp14:anchorId="7332DFE8" wp14:editId="01C4B8BA">
                <wp:simplePos x="0" y="0"/>
                <wp:positionH relativeFrom="column">
                  <wp:posOffset>2251494</wp:posOffset>
                </wp:positionH>
                <wp:positionV relativeFrom="paragraph">
                  <wp:posOffset>1414732</wp:posOffset>
                </wp:positionV>
                <wp:extent cx="3269412" cy="0"/>
                <wp:effectExtent l="0" t="0" r="0" b="0"/>
                <wp:wrapNone/>
                <wp:docPr id="2011886358" name="Straight Connector 16"/>
                <wp:cNvGraphicFramePr/>
                <a:graphic xmlns:a="http://schemas.openxmlformats.org/drawingml/2006/main">
                  <a:graphicData uri="http://schemas.microsoft.com/office/word/2010/wordprocessingShape">
                    <wps:wsp>
                      <wps:cNvCnPr/>
                      <wps:spPr>
                        <a:xfrm>
                          <a:off x="0" y="0"/>
                          <a:ext cx="326941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EB97E1" id="Straight Connector 1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7.3pt,111.4pt" to="434.75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0DrnAEAAJQDAAAOAAAAZHJzL2Uyb0RvYy54bWysU01P3DAQvSP1P1i+s0mWCpVosxxA9IJa&#10;VOAHGGe8sWR7LNtssv++Y+9utiqVKhAXxx/z3sx7M1ldT9awLYSo0XW8WdScgZPYa7fp+PPT3fk3&#10;zmISrhcGHXR8B5Ffr7+crUbfwhIHND0ERiQutqPv+JCSb6sqygGsiAv04OhRYbAi0TFsqj6Ikdit&#10;qZZ1fVmNGHofUEKMdHu7f+Trwq8UyPRTqQiJmY5Tbamsoawvea3WK9FugvCDlocyxAeqsEI7SjpT&#10;3Yok2GvQb6islgEjqrSQaCtUSksoGkhNU/+l5nEQHooWMif62ab4ebTyx/bGPQSyYfSxjf4hZBWT&#10;CjZ/qT42FbN2s1kwJSbp8mJ5efW1WXImj2/VCehDTN8BLcubjhvtsg7Riu19TJSMQo8hdDilLru0&#10;M5CDjfsFiumekjUFXaYCbkxgW0H9FFKCS03uIfGV6AxT2pgZWP8feIjPUCgT8x7wjCiZ0aUZbLXD&#10;8K/saTqWrPbxRwf2urMFL9jvSlOKNdT6ovAwpnm2/jwX+OlnWv8GAAD//wMAUEsDBBQABgAIAAAA&#10;IQDOi/CK4AAAAAsBAAAPAAAAZHJzL2Rvd25yZXYueG1sTI/RSsNAEEXfBf9hGcE3u3G1ocZsSimI&#10;tSDFKtTHbXZMotnZkN026d87gqCPM3O4c24+H10rjtiHxpOG60kCAqn0tqFKw9vrw9UMRIiGrGk9&#10;oYYTBpgX52e5yawf6AWP21gJDqGQGQ11jF0mZShrdCZMfIfEtw/fOxN57CtpezNwuGulSpJUOtMQ&#10;f6hNh8say6/twWl47ler5WJ9+qTNuxt2ar3bPI2PWl9ejIt7EBHH+AfDjz6rQ8FOe38gG0Sr4WZ6&#10;mzKqQSnFHZiYpXdTEPvfjSxy+b9D8Q0AAP//AwBQSwECLQAUAAYACAAAACEAtoM4kv4AAADhAQAA&#10;EwAAAAAAAAAAAAAAAAAAAAAAW0NvbnRlbnRfVHlwZXNdLnhtbFBLAQItABQABgAIAAAAIQA4/SH/&#10;1gAAAJQBAAALAAAAAAAAAAAAAAAAAC8BAABfcmVscy8ucmVsc1BLAQItABQABgAIAAAAIQCB40Dr&#10;nAEAAJQDAAAOAAAAAAAAAAAAAAAAAC4CAABkcnMvZTJvRG9jLnhtbFBLAQItABQABgAIAAAAIQDO&#10;i/CK4AAAAAsBAAAPAAAAAAAAAAAAAAAAAPYDAABkcnMvZG93bnJldi54bWxQSwUGAAAAAAQABADz&#10;AAAAAwUAAAAA&#10;" strokecolor="#156082 [3204]" strokeweight=".5pt">
                <v:stroke joinstyle="miter"/>
              </v:line>
            </w:pict>
          </mc:Fallback>
        </mc:AlternateContent>
      </w:r>
      <w:r>
        <w:rPr>
          <w:noProof/>
          <w14:ligatures w14:val="standardContextual"/>
        </w:rPr>
        <mc:AlternateContent>
          <mc:Choice Requires="wps">
            <w:drawing>
              <wp:anchor distT="0" distB="0" distL="114300" distR="114300" simplePos="0" relativeHeight="251661312" behindDoc="0" locked="0" layoutInCell="1" allowOverlap="1" wp14:anchorId="72EF6B58" wp14:editId="65F5FC84">
                <wp:simplePos x="0" y="0"/>
                <wp:positionH relativeFrom="column">
                  <wp:posOffset>3795623</wp:posOffset>
                </wp:positionH>
                <wp:positionV relativeFrom="paragraph">
                  <wp:posOffset>224287</wp:posOffset>
                </wp:positionV>
                <wp:extent cx="8626" cy="2372264"/>
                <wp:effectExtent l="0" t="0" r="29845" b="28575"/>
                <wp:wrapNone/>
                <wp:docPr id="1149203909" name="Straight Connector 15"/>
                <wp:cNvGraphicFramePr/>
                <a:graphic xmlns:a="http://schemas.openxmlformats.org/drawingml/2006/main">
                  <a:graphicData uri="http://schemas.microsoft.com/office/word/2010/wordprocessingShape">
                    <wps:wsp>
                      <wps:cNvCnPr/>
                      <wps:spPr>
                        <a:xfrm flipH="1">
                          <a:off x="0" y="0"/>
                          <a:ext cx="8626" cy="23722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55B121" id="Straight Connector 15"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98.85pt,17.65pt" to="299.55pt,2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DTpwEAAJUDAAAOAAAAZHJzL2Uyb0RvYy54bWysU8tu2zAQvBfoPxC8x5KVwg0EyzkkSHso&#10;2qBNP4ChlhZRkkuQrCX/fZeUrQR9AEHQC8HHzuzO7HJ7PVnDDhCiRtfx9armDJzEXrt9x78/3F1c&#10;cRaTcL0w6KDjR4j8evf2zXb0LTQ4oOkhMCJxsR19x4eUfFtVUQ5gRVyhB0ePCoMViY5hX/VBjMRu&#10;TdXU9aYaMfQ+oIQY6fZ2fuS7wq8UyPRFqQiJmY5TbamsoayPea12W9Hug/CDlqcyxCuqsEI7SrpQ&#10;3Yok2M+g/6CyWgaMqNJKoq1QKS2haCA16/o3Nd8G4aFoIXOiX2yK/49Wfj7cuPtANow+ttHfh6xi&#10;UsEyZbT/SD0tuqhSNhXbjottMCUm6fJq02w4k/TQXL5vms277Go1s2Q2H2L6AGhZ3nTcaJdFiVYc&#10;PsU0h55DCPdUR9mlo4EcbNxXUEz3lG+uqIwI3JjADoKa2/9Yn9KWyAxR2pgFVJeU/wSdYjMMyti8&#10;FLhEl4zo0gK02mH4W9Y0nUtVc/xZ9aw1y37E/li6Uuyg3hdDT3Oah+v5ucCfftPuFwAAAP//AwBQ&#10;SwMEFAAGAAgAAAAhAOBP8OzeAAAACgEAAA8AAABkcnMvZG93bnJldi54bWxMj8FOwzAQRO9I/IO1&#10;SNyoXUqaJs2mKpUQZ1ouvTnxkkSN1yF22/D3mBM9ruZp5m2xmWwvLjT6zjHCfKZAENfOdNwgfB7e&#10;nlYgfNBsdO+YEH7Iw6a8vyt0btyVP+iyD42IJexzjdCGMORS+rolq/3MDcQx+3Kj1SGeYyPNqK+x&#10;3PbyWamltLrjuNDqgXYt1af92SIc3q2aqtDtiL9TtT2+Jks+JoiPD9N2DSLQFP5h+NOP6lBGp8qd&#10;2XjRIyRZmkYUYZEsQEQgybI5iArhRa0ykGUhb18ofwEAAP//AwBQSwECLQAUAAYACAAAACEAtoM4&#10;kv4AAADhAQAAEwAAAAAAAAAAAAAAAAAAAAAAW0NvbnRlbnRfVHlwZXNdLnhtbFBLAQItABQABgAI&#10;AAAAIQA4/SH/1gAAAJQBAAALAAAAAAAAAAAAAAAAAC8BAABfcmVscy8ucmVsc1BLAQItABQABgAI&#10;AAAAIQB4vKDTpwEAAJUDAAAOAAAAAAAAAAAAAAAAAC4CAABkcnMvZTJvRG9jLnhtbFBLAQItABQA&#10;BgAIAAAAIQDgT/Ds3gAAAAoBAAAPAAAAAAAAAAAAAAAAAAEEAABkcnMvZG93bnJldi54bWxQSwUG&#10;AAAAAAQABADzAAAADAUAAAAA&#10;" strokecolor="black [3200]" strokeweight=".5pt">
                <v:stroke joinstyle="miter"/>
              </v:line>
            </w:pict>
          </mc:Fallback>
        </mc:AlternateContent>
      </w:r>
      <w:r>
        <w:rPr>
          <w:noProof/>
        </w:rPr>
        <w:drawing>
          <wp:inline distT="0" distB="0" distL="0" distR="0" wp14:anchorId="28E533F0" wp14:editId="7C064BCF">
            <wp:extent cx="5123335" cy="3088257"/>
            <wp:effectExtent l="0" t="0" r="1270" b="0"/>
            <wp:docPr id="3" name="Picture 1" descr="Picture">
              <a:extLst xmlns:a="http://schemas.openxmlformats.org/drawingml/2006/main">
                <a:ext uri="{FF2B5EF4-FFF2-40B4-BE49-F238E27FC236}">
                  <a16:creationId xmlns:a16="http://schemas.microsoft.com/office/drawing/2014/main" id="{00000000-0008-0000-02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icture">
                      <a:extLst>
                        <a:ext uri="{FF2B5EF4-FFF2-40B4-BE49-F238E27FC236}">
                          <a16:creationId xmlns:a16="http://schemas.microsoft.com/office/drawing/2014/main" id="{00000000-0008-0000-0200-000003000000}"/>
                        </a:ext>
                      </a:extLst>
                    </pic:cNvPr>
                    <pic:cNvPicPr>
                      <a:picLocks noChangeAspect="1"/>
                    </pic:cNvPicPr>
                  </pic:nvPicPr>
                  <pic:blipFill>
                    <a:blip r:embed="rId6"/>
                    <a:stretch>
                      <a:fillRect/>
                    </a:stretch>
                  </pic:blipFill>
                  <pic:spPr>
                    <a:xfrm>
                      <a:off x="0" y="0"/>
                      <a:ext cx="5123335" cy="3088257"/>
                    </a:xfrm>
                    <a:prstGeom prst="rect">
                      <a:avLst/>
                    </a:prstGeom>
                  </pic:spPr>
                </pic:pic>
              </a:graphicData>
            </a:graphic>
          </wp:inline>
        </w:drawing>
      </w:r>
    </w:p>
    <w:p w14:paraId="29B64DD9" w14:textId="77777777" w:rsidR="007C762C" w:rsidRDefault="007C762C" w:rsidP="007C762C">
      <w:pPr>
        <w:pStyle w:val="NormalWeb"/>
        <w:ind w:firstLine="720"/>
        <w:jc w:val="center"/>
      </w:pPr>
      <w:r w:rsidRPr="00965DF6">
        <w:rPr>
          <w:b/>
          <w:bCs/>
        </w:rPr>
        <w:t>Figure 3.</w:t>
      </w:r>
      <w:r w:rsidRPr="00965DF6">
        <w:t xml:space="preserve"> Importance-performance matrix analysis map</w:t>
      </w:r>
    </w:p>
    <w:p w14:paraId="51D540BE" w14:textId="77777777" w:rsidR="007C762C" w:rsidRPr="00E47904" w:rsidRDefault="007C762C" w:rsidP="007C762C">
      <w:pPr>
        <w:pStyle w:val="NormalWeb"/>
        <w:jc w:val="both"/>
        <w:rPr>
          <w:i/>
          <w:iCs/>
        </w:rPr>
      </w:pPr>
      <w:r>
        <w:rPr>
          <w:i/>
          <w:iCs/>
        </w:rPr>
        <w:t xml:space="preserve">4.6 </w:t>
      </w:r>
      <w:r w:rsidRPr="00560297">
        <w:rPr>
          <w:i/>
          <w:iCs/>
        </w:rPr>
        <w:t xml:space="preserve">Theoretical </w:t>
      </w:r>
      <w:r>
        <w:rPr>
          <w:i/>
          <w:iCs/>
        </w:rPr>
        <w:t>I</w:t>
      </w:r>
      <w:r w:rsidRPr="00560297">
        <w:rPr>
          <w:i/>
          <w:iCs/>
        </w:rPr>
        <w:t>mplications</w:t>
      </w:r>
    </w:p>
    <w:p w14:paraId="7D219ABA" w14:textId="783065A7" w:rsidR="007C762C" w:rsidRDefault="00750532" w:rsidP="007C762C">
      <w:pPr>
        <w:pStyle w:val="NormalWeb"/>
        <w:ind w:firstLine="360"/>
        <w:jc w:val="both"/>
      </w:pPr>
      <w:r w:rsidRPr="00750532">
        <w:t>Theoretically, this study strengthens and expands the understanding of the Technology Acceptance Model (TAM), Social Exchange Theory (SET), and Dynamic Capability Theory. The findings show that perceptions of the ease and usefulness of e-training (TAM) have a positive impact on employee engagement (SET), which further strengthens digital competence as a form of organizational dynamic capability</w:t>
      </w:r>
      <w:r>
        <w:t xml:space="preserve"> </w:t>
      </w:r>
      <w:r w:rsidR="007C762C" w:rsidRPr="00121EEA">
        <w:fldChar w:fldCharType="begin"/>
      </w:r>
      <w:r w:rsidR="007C762C" w:rsidRPr="00121EEA">
        <w:instrText xml:space="preserve"> ADDIN ZOTERO_ITEM CSL_CITATION {"citationID":"1YDfMkUP","properties":{"formattedCitation":"(Teece et al., 1997)","plainCitation":"(Teece et al., 1997)","noteIndex":0},"citationItems":[{"id":5600,"uris":["http://zotero.org/users/11129761/items/UHYQB7IT"],"itemData":{"id":5600,"type":"article-journal","container-title":"Strategic Management Journal","issue":"7","language":"en","page":"509-533","source":"Zotero","title":"Dynamic Capabilities and Strategic Management","volume":"18","author":[{"family":"Teece","given":"David J"},{"family":"Pisano","given":"Gary"},{"family":"Shuen","given":"Amy"}],"issued":{"date-parts":[["1997"]]}}}],"schema":"https://github.com/citation-style-language/schema/raw/master/csl-citation.json"} </w:instrText>
      </w:r>
      <w:r w:rsidR="007C762C" w:rsidRPr="00121EEA">
        <w:fldChar w:fldCharType="separate"/>
      </w:r>
      <w:r w:rsidR="007C762C" w:rsidRPr="00121EEA">
        <w:t>(Teece et al., 1997)</w:t>
      </w:r>
      <w:r w:rsidR="007C762C" w:rsidRPr="00121EEA">
        <w:fldChar w:fldCharType="end"/>
      </w:r>
      <w:r w:rsidR="007C762C">
        <w:t xml:space="preserve">. </w:t>
      </w:r>
      <w:r w:rsidR="00E44E78" w:rsidRPr="00E44E78">
        <w:t>This study enhances the literature by synthesising three theoretical frameworks to elucidate the connection between digital training, employee behaviour, and organisational sustainability within traditional MSMEs.</w:t>
      </w:r>
    </w:p>
    <w:p w14:paraId="0D39CC62" w14:textId="77777777" w:rsidR="007C762C" w:rsidRDefault="007C762C" w:rsidP="007C762C">
      <w:pPr>
        <w:pStyle w:val="NormalWeb"/>
        <w:ind w:firstLine="360"/>
        <w:jc w:val="both"/>
      </w:pPr>
    </w:p>
    <w:p w14:paraId="7D6273FC" w14:textId="77777777" w:rsidR="007C762C" w:rsidRPr="00121EEA" w:rsidRDefault="007C762C" w:rsidP="007C762C">
      <w:pPr>
        <w:pStyle w:val="ListParagraph"/>
        <w:numPr>
          <w:ilvl w:val="0"/>
          <w:numId w:val="6"/>
        </w:numPr>
        <w:jc w:val="both"/>
        <w:rPr>
          <w:rFonts w:ascii="Times New Roman" w:hAnsi="Times New Roman" w:cs="Times New Roman"/>
          <w:b/>
          <w:bCs/>
          <w:color w:val="000000" w:themeColor="text1"/>
          <w:kern w:val="0"/>
          <w:sz w:val="24"/>
          <w:szCs w:val="24"/>
          <w:lang w:val="en-US"/>
          <w14:ligatures w14:val="none"/>
        </w:rPr>
      </w:pPr>
      <w:r w:rsidRPr="00121EEA">
        <w:rPr>
          <w:rFonts w:ascii="Times New Roman" w:hAnsi="Times New Roman" w:cs="Times New Roman"/>
          <w:b/>
          <w:bCs/>
          <w:color w:val="000000" w:themeColor="text1"/>
          <w:kern w:val="0"/>
          <w:sz w:val="24"/>
          <w:szCs w:val="24"/>
          <w:lang w:val="en-US"/>
          <w14:ligatures w14:val="none"/>
        </w:rPr>
        <w:t>Conclusion</w:t>
      </w:r>
    </w:p>
    <w:p w14:paraId="7FA751D5" w14:textId="3BE6CC04" w:rsidR="00916614" w:rsidRDefault="006D0DC1" w:rsidP="006D0DC1">
      <w:pPr>
        <w:ind w:firstLine="360"/>
        <w:jc w:val="both"/>
        <w:rPr>
          <w:rFonts w:ascii="Times New Roman" w:hAnsi="Times New Roman" w:cs="Times New Roman"/>
          <w:color w:val="000000" w:themeColor="text1"/>
          <w:kern w:val="0"/>
          <w:sz w:val="24"/>
          <w:szCs w:val="24"/>
          <w:lang w:val="en-US"/>
          <w14:ligatures w14:val="none"/>
        </w:rPr>
      </w:pPr>
      <w:r w:rsidRPr="006D0DC1">
        <w:rPr>
          <w:rFonts w:ascii="Times New Roman" w:hAnsi="Times New Roman" w:cs="Times New Roman"/>
          <w:color w:val="000000" w:themeColor="text1"/>
          <w:kern w:val="0"/>
          <w:sz w:val="24"/>
          <w:szCs w:val="24"/>
          <w:lang w:val="en-US"/>
          <w14:ligatures w14:val="none"/>
        </w:rPr>
        <w:t>This study concludes that e-training plays a significant role in improving digital competence and employee engagement, which in turn has a positive impact on sustainable organizational performance in the rattan MSME sector. The integration of these three variables explains the internal mechanism of forming competitive advantages based on digital human resources. These results strengthen the relevance of the TAM, SET, and Dynamic Capability theoretical approaches in the context of digitalization of traditional MSMEs. Therefore, e-training is a key strategy in driving digital transformation and long-term sustainability for MSMEs in the craft sector in the era of a technology-based economy.</w:t>
      </w:r>
    </w:p>
    <w:p w14:paraId="1B99D66F" w14:textId="77777777" w:rsidR="00892DB4" w:rsidRDefault="00892DB4" w:rsidP="00E2618E">
      <w:pPr>
        <w:jc w:val="both"/>
        <w:rPr>
          <w:rFonts w:ascii="Times New Roman" w:hAnsi="Times New Roman" w:cs="Times New Roman"/>
          <w:color w:val="000000" w:themeColor="text1"/>
          <w:kern w:val="0"/>
          <w:sz w:val="24"/>
          <w:szCs w:val="24"/>
          <w:lang w:val="en-US"/>
          <w14:ligatures w14:val="none"/>
        </w:rPr>
      </w:pPr>
    </w:p>
    <w:p w14:paraId="0A6F5228" w14:textId="77777777" w:rsidR="004A4BDB" w:rsidRPr="008A5773" w:rsidRDefault="004A4BDB" w:rsidP="004A4BDB">
      <w:pPr>
        <w:jc w:val="both"/>
        <w:rPr>
          <w:rFonts w:asciiTheme="majorBidi" w:hAnsiTheme="majorBidi" w:cstheme="majorBidi"/>
          <w:b/>
          <w:bCs/>
          <w:color w:val="000000" w:themeColor="text1"/>
          <w:sz w:val="24"/>
          <w:szCs w:val="24"/>
          <w:lang w:val="en-US"/>
        </w:rPr>
      </w:pPr>
      <w:r w:rsidRPr="008A5773">
        <w:rPr>
          <w:rFonts w:asciiTheme="majorBidi" w:hAnsiTheme="majorBidi" w:cstheme="majorBidi"/>
          <w:b/>
          <w:bCs/>
          <w:color w:val="000000" w:themeColor="text1"/>
          <w:sz w:val="24"/>
          <w:szCs w:val="24"/>
        </w:rPr>
        <w:t>Acknowledgements</w:t>
      </w:r>
    </w:p>
    <w:p w14:paraId="6BAF8765" w14:textId="77777777" w:rsidR="004A4BDB" w:rsidRPr="008A5773" w:rsidRDefault="004A4BDB" w:rsidP="00267B7D">
      <w:pPr>
        <w:ind w:firstLine="720"/>
        <w:jc w:val="both"/>
        <w:rPr>
          <w:rFonts w:asciiTheme="majorBidi" w:hAnsiTheme="majorBidi" w:cstheme="majorBidi"/>
          <w:color w:val="000000" w:themeColor="text1"/>
          <w:sz w:val="24"/>
          <w:szCs w:val="24"/>
          <w:lang w:val="en-US"/>
        </w:rPr>
      </w:pPr>
      <w:r w:rsidRPr="008A5773">
        <w:rPr>
          <w:rFonts w:asciiTheme="majorBidi" w:hAnsiTheme="majorBidi" w:cstheme="majorBidi"/>
          <w:color w:val="000000" w:themeColor="text1"/>
          <w:sz w:val="24"/>
          <w:szCs w:val="24"/>
          <w:lang w:val="en-US"/>
        </w:rPr>
        <w:lastRenderedPageBreak/>
        <w:t>The authors would like to thank the Ministry of Higher Education, Science, and Technology of the Republic of Indonesia for the grant used to fund this research.</w:t>
      </w:r>
    </w:p>
    <w:p w14:paraId="2669EC6B" w14:textId="6CDD44DA" w:rsidR="00C90189" w:rsidRPr="00121EEA" w:rsidRDefault="00784AF4" w:rsidP="00784AF4">
      <w:pPr>
        <w:jc w:val="both"/>
        <w:rPr>
          <w:rFonts w:ascii="Times New Roman" w:hAnsi="Times New Roman" w:cs="Times New Roman"/>
          <w:b/>
          <w:bCs/>
        </w:rPr>
      </w:pPr>
      <w:r w:rsidRPr="006D0DC1">
        <w:rPr>
          <w:rFonts w:ascii="Times New Roman" w:hAnsi="Times New Roman" w:cs="Times New Roman"/>
          <w:b/>
          <w:bCs/>
          <w:sz w:val="24"/>
          <w:szCs w:val="24"/>
        </w:rPr>
        <w:t>References</w:t>
      </w:r>
    </w:p>
    <w:p w14:paraId="5877999F" w14:textId="77777777" w:rsidR="005D44CA" w:rsidRPr="00121EEA" w:rsidRDefault="00784AF4"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b/>
          <w:bCs/>
          <w:sz w:val="24"/>
          <w:szCs w:val="24"/>
        </w:rPr>
        <w:fldChar w:fldCharType="begin"/>
      </w:r>
      <w:r w:rsidR="00E94BFF" w:rsidRPr="00121EEA">
        <w:rPr>
          <w:rFonts w:ascii="Times New Roman" w:hAnsi="Times New Roman" w:cs="Times New Roman"/>
          <w:b/>
          <w:bCs/>
          <w:sz w:val="24"/>
          <w:szCs w:val="24"/>
        </w:rPr>
        <w:instrText xml:space="preserve"> ADDIN ZOTERO_BIBL {"uncited":[],"omitted":[],"custom":[]} CSL_BIBLIOGRAPHY </w:instrText>
      </w:r>
      <w:r w:rsidRPr="00121EEA">
        <w:rPr>
          <w:rFonts w:ascii="Times New Roman" w:hAnsi="Times New Roman" w:cs="Times New Roman"/>
          <w:b/>
          <w:bCs/>
          <w:sz w:val="24"/>
          <w:szCs w:val="24"/>
        </w:rPr>
        <w:fldChar w:fldCharType="separate"/>
      </w:r>
      <w:r w:rsidR="005D44CA" w:rsidRPr="00121EEA">
        <w:rPr>
          <w:rFonts w:ascii="Times New Roman" w:hAnsi="Times New Roman" w:cs="Times New Roman"/>
          <w:sz w:val="24"/>
        </w:rPr>
        <w:t xml:space="preserve">Agung, A. (2024). Klaster Rotan Trangsan yang Terbantu Berkat Pemberdayaan BRI (Trangsan Rattan Cluster Helped by BRI Empowerment). </w:t>
      </w:r>
      <w:r w:rsidR="005D44CA" w:rsidRPr="00121EEA">
        <w:rPr>
          <w:rFonts w:ascii="Times New Roman" w:hAnsi="Times New Roman" w:cs="Times New Roman"/>
          <w:i/>
          <w:iCs/>
          <w:sz w:val="24"/>
        </w:rPr>
        <w:t>Tempo</w:t>
      </w:r>
      <w:r w:rsidR="005D44CA" w:rsidRPr="00121EEA">
        <w:rPr>
          <w:rFonts w:ascii="Times New Roman" w:hAnsi="Times New Roman" w:cs="Times New Roman"/>
          <w:sz w:val="24"/>
        </w:rPr>
        <w:t>. https://www.tempo.co/info-tempo/klaster-rotan-trangsan-yang-terbantu-berkat-pemberdayaan-bri-38465</w:t>
      </w:r>
    </w:p>
    <w:p w14:paraId="7F4D51CF"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Ahuja, J., Puppala, H., Sergio, R. P., &amp; Hoffman, E. P. (2023). E-Leadership Is Un(usual): Multi-Criteria Analysis of Critical Success Factors for the Transition From Leadership to E-Leadership. </w:t>
      </w:r>
      <w:r w:rsidRPr="00121EEA">
        <w:rPr>
          <w:rFonts w:ascii="Times New Roman" w:hAnsi="Times New Roman" w:cs="Times New Roman"/>
          <w:i/>
          <w:iCs/>
          <w:sz w:val="24"/>
        </w:rPr>
        <w:t>Sustainability</w:t>
      </w:r>
      <w:r w:rsidRPr="00121EEA">
        <w:rPr>
          <w:rFonts w:ascii="Times New Roman" w:hAnsi="Times New Roman" w:cs="Times New Roman"/>
          <w:sz w:val="24"/>
        </w:rPr>
        <w:t xml:space="preserve">, </w:t>
      </w:r>
      <w:r w:rsidRPr="00121EEA">
        <w:rPr>
          <w:rFonts w:ascii="Times New Roman" w:hAnsi="Times New Roman" w:cs="Times New Roman"/>
          <w:i/>
          <w:iCs/>
          <w:sz w:val="24"/>
        </w:rPr>
        <w:t>15</w:t>
      </w:r>
      <w:r w:rsidRPr="00121EEA">
        <w:rPr>
          <w:rFonts w:ascii="Times New Roman" w:hAnsi="Times New Roman" w:cs="Times New Roman"/>
          <w:sz w:val="24"/>
        </w:rPr>
        <w:t>(8), 6506. https://doi.org/10.3390/su15086506</w:t>
      </w:r>
    </w:p>
    <w:p w14:paraId="5448655D"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Al Mehrzi, N., &amp; Singh, S. K. (2016). Competing through employee engagement: A proposed framework. </w:t>
      </w:r>
      <w:r w:rsidRPr="00121EEA">
        <w:rPr>
          <w:rFonts w:ascii="Times New Roman" w:hAnsi="Times New Roman" w:cs="Times New Roman"/>
          <w:i/>
          <w:iCs/>
          <w:sz w:val="24"/>
        </w:rPr>
        <w:t>International Journal of Productivity and Performance Management</w:t>
      </w:r>
      <w:r w:rsidRPr="00121EEA">
        <w:rPr>
          <w:rFonts w:ascii="Times New Roman" w:hAnsi="Times New Roman" w:cs="Times New Roman"/>
          <w:sz w:val="24"/>
        </w:rPr>
        <w:t xml:space="preserve">, </w:t>
      </w:r>
      <w:r w:rsidRPr="00121EEA">
        <w:rPr>
          <w:rFonts w:ascii="Times New Roman" w:hAnsi="Times New Roman" w:cs="Times New Roman"/>
          <w:i/>
          <w:iCs/>
          <w:sz w:val="24"/>
        </w:rPr>
        <w:t>65</w:t>
      </w:r>
      <w:r w:rsidRPr="00121EEA">
        <w:rPr>
          <w:rFonts w:ascii="Times New Roman" w:hAnsi="Times New Roman" w:cs="Times New Roman"/>
          <w:sz w:val="24"/>
        </w:rPr>
        <w:t>(6), 1–16. https://doi.org/10.1108/IJPPM-02-2016-0037</w:t>
      </w:r>
    </w:p>
    <w:p w14:paraId="786581AA"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Alghamdi, A. M., Alsuhaymi, D. S., AlGhamdi, F., Mohamed, A. M. F., Shehata, S. M., &amp; Sakoury, M. M. A. (2021). University Students’ Behavioral Intention and Gender Differences Toward the Acceptance of Shifting Regular Field Training Courses to E-Training Courses. </w:t>
      </w:r>
      <w:r w:rsidRPr="00121EEA">
        <w:rPr>
          <w:rFonts w:ascii="Times New Roman" w:hAnsi="Times New Roman" w:cs="Times New Roman"/>
          <w:i/>
          <w:iCs/>
          <w:sz w:val="24"/>
        </w:rPr>
        <w:t>Education and Information Technologies</w:t>
      </w:r>
      <w:r w:rsidRPr="00121EEA">
        <w:rPr>
          <w:rFonts w:ascii="Times New Roman" w:hAnsi="Times New Roman" w:cs="Times New Roman"/>
          <w:sz w:val="24"/>
        </w:rPr>
        <w:t xml:space="preserve">, </w:t>
      </w:r>
      <w:r w:rsidRPr="00121EEA">
        <w:rPr>
          <w:rFonts w:ascii="Times New Roman" w:hAnsi="Times New Roman" w:cs="Times New Roman"/>
          <w:i/>
          <w:iCs/>
          <w:sz w:val="24"/>
        </w:rPr>
        <w:t>27</w:t>
      </w:r>
      <w:r w:rsidRPr="00121EEA">
        <w:rPr>
          <w:rFonts w:ascii="Times New Roman" w:hAnsi="Times New Roman" w:cs="Times New Roman"/>
          <w:sz w:val="24"/>
        </w:rPr>
        <w:t>(1), 451–468. https://doi.org/10.1007/s10639-021-10701-1</w:t>
      </w:r>
    </w:p>
    <w:p w14:paraId="692C51A3"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Alhelal, M. J., &amp; Abdelwahed, N. A. A. (2024). Bolstering a Potent Organizational Development Through Electronic Human Resources in Private Business. </w:t>
      </w:r>
      <w:r w:rsidRPr="00121EEA">
        <w:rPr>
          <w:rFonts w:ascii="Times New Roman" w:hAnsi="Times New Roman" w:cs="Times New Roman"/>
          <w:i/>
          <w:iCs/>
          <w:sz w:val="24"/>
        </w:rPr>
        <w:t>Corporate and Business Strategy Review</w:t>
      </w:r>
      <w:r w:rsidRPr="00121EEA">
        <w:rPr>
          <w:rFonts w:ascii="Times New Roman" w:hAnsi="Times New Roman" w:cs="Times New Roman"/>
          <w:sz w:val="24"/>
        </w:rPr>
        <w:t xml:space="preserve">, </w:t>
      </w:r>
      <w:r w:rsidRPr="00121EEA">
        <w:rPr>
          <w:rFonts w:ascii="Times New Roman" w:hAnsi="Times New Roman" w:cs="Times New Roman"/>
          <w:i/>
          <w:iCs/>
          <w:sz w:val="24"/>
        </w:rPr>
        <w:t>5</w:t>
      </w:r>
      <w:r w:rsidRPr="00121EEA">
        <w:rPr>
          <w:rFonts w:ascii="Times New Roman" w:hAnsi="Times New Roman" w:cs="Times New Roman"/>
          <w:sz w:val="24"/>
        </w:rPr>
        <w:t>(1, special Issue), 382–393. https://doi.org/10.22495/cbsrv5i1siart12</w:t>
      </w:r>
    </w:p>
    <w:p w14:paraId="6444D638"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Ali, S. F. (2018). Geographical Analysis of the Creative Industry and its Role on Achieving the Economic Development. </w:t>
      </w:r>
      <w:r w:rsidRPr="00121EEA">
        <w:rPr>
          <w:rFonts w:ascii="Times New Roman" w:hAnsi="Times New Roman" w:cs="Times New Roman"/>
          <w:i/>
          <w:iCs/>
          <w:sz w:val="24"/>
        </w:rPr>
        <w:t>AL-AMEED JOURNAL</w:t>
      </w:r>
      <w:r w:rsidRPr="00121EEA">
        <w:rPr>
          <w:rFonts w:ascii="Times New Roman" w:hAnsi="Times New Roman" w:cs="Times New Roman"/>
          <w:sz w:val="24"/>
        </w:rPr>
        <w:t>. https://www.iasj.net/iasj/article/146421/metric</w:t>
      </w:r>
    </w:p>
    <w:p w14:paraId="3FDB13C9"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Alkali, A. U., &amp; Mansor, N. A. (2017). Interactivity and Trust as Antecedents of E-Training Use Intention in Nigeria: A Structural Equation Modelling Approach. </w:t>
      </w:r>
      <w:r w:rsidRPr="00121EEA">
        <w:rPr>
          <w:rFonts w:ascii="Times New Roman" w:hAnsi="Times New Roman" w:cs="Times New Roman"/>
          <w:i/>
          <w:iCs/>
          <w:sz w:val="24"/>
        </w:rPr>
        <w:t>Behavioral Sciences</w:t>
      </w:r>
      <w:r w:rsidRPr="00121EEA">
        <w:rPr>
          <w:rFonts w:ascii="Times New Roman" w:hAnsi="Times New Roman" w:cs="Times New Roman"/>
          <w:sz w:val="24"/>
        </w:rPr>
        <w:t xml:space="preserve">, </w:t>
      </w:r>
      <w:r w:rsidRPr="00121EEA">
        <w:rPr>
          <w:rFonts w:ascii="Times New Roman" w:hAnsi="Times New Roman" w:cs="Times New Roman"/>
          <w:i/>
          <w:iCs/>
          <w:sz w:val="24"/>
        </w:rPr>
        <w:t>7</w:t>
      </w:r>
      <w:r w:rsidRPr="00121EEA">
        <w:rPr>
          <w:rFonts w:ascii="Times New Roman" w:hAnsi="Times New Roman" w:cs="Times New Roman"/>
          <w:sz w:val="24"/>
        </w:rPr>
        <w:t>(3), 47. https://doi.org/10.3390/bs7030047</w:t>
      </w:r>
    </w:p>
    <w:p w14:paraId="5292E002"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ALRawashdeh, N. M. A., Zaki, N. A. M., Nik Hazimah Binti Nik Mat, Yusof, J. B. M., &amp; Zulkiffli, S. N. ‘. (2024). Impact of Electronic Human Resource Management Practices on Perceived Organization Performance: Moderating Role of Information Technology Capability on Jordanian Universities. </w:t>
      </w:r>
      <w:r w:rsidRPr="00121EEA">
        <w:rPr>
          <w:rFonts w:ascii="Times New Roman" w:hAnsi="Times New Roman" w:cs="Times New Roman"/>
          <w:i/>
          <w:iCs/>
          <w:sz w:val="24"/>
        </w:rPr>
        <w:t>Pakistan Journal of Life and Social Sciences (Pjlss)</w:t>
      </w:r>
      <w:r w:rsidRPr="00121EEA">
        <w:rPr>
          <w:rFonts w:ascii="Times New Roman" w:hAnsi="Times New Roman" w:cs="Times New Roman"/>
          <w:sz w:val="24"/>
        </w:rPr>
        <w:t xml:space="preserve">, </w:t>
      </w:r>
      <w:r w:rsidRPr="00121EEA">
        <w:rPr>
          <w:rFonts w:ascii="Times New Roman" w:hAnsi="Times New Roman" w:cs="Times New Roman"/>
          <w:i/>
          <w:iCs/>
          <w:sz w:val="24"/>
        </w:rPr>
        <w:t>22</w:t>
      </w:r>
      <w:r w:rsidRPr="00121EEA">
        <w:rPr>
          <w:rFonts w:ascii="Times New Roman" w:hAnsi="Times New Roman" w:cs="Times New Roman"/>
          <w:sz w:val="24"/>
        </w:rPr>
        <w:t>(1). https://doi.org/10.57239/pjlss-2024-22.1.00477</w:t>
      </w:r>
    </w:p>
    <w:p w14:paraId="67A88C55"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Altwijri, A. M., &amp; Aldosemani, T. (2022). Employee Perceptions of the Effectiveness of E-Training to Meet Performance Evaluation Requirements. </w:t>
      </w:r>
      <w:r w:rsidRPr="00121EEA">
        <w:rPr>
          <w:rFonts w:ascii="Times New Roman" w:hAnsi="Times New Roman" w:cs="Times New Roman"/>
          <w:i/>
          <w:iCs/>
          <w:sz w:val="24"/>
        </w:rPr>
        <w:t>International Journal of Learning Teaching and Educational Research</w:t>
      </w:r>
      <w:r w:rsidRPr="00121EEA">
        <w:rPr>
          <w:rFonts w:ascii="Times New Roman" w:hAnsi="Times New Roman" w:cs="Times New Roman"/>
          <w:sz w:val="24"/>
        </w:rPr>
        <w:t xml:space="preserve">, </w:t>
      </w:r>
      <w:r w:rsidRPr="00121EEA">
        <w:rPr>
          <w:rFonts w:ascii="Times New Roman" w:hAnsi="Times New Roman" w:cs="Times New Roman"/>
          <w:i/>
          <w:iCs/>
          <w:sz w:val="24"/>
        </w:rPr>
        <w:t>21</w:t>
      </w:r>
      <w:r w:rsidRPr="00121EEA">
        <w:rPr>
          <w:rFonts w:ascii="Times New Roman" w:hAnsi="Times New Roman" w:cs="Times New Roman"/>
          <w:sz w:val="24"/>
        </w:rPr>
        <w:t>(2), 49–71. https://doi.org/10.26803/ijlter.21.2.4</w:t>
      </w:r>
    </w:p>
    <w:p w14:paraId="481C9064"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Amjad, F., Abbas, W., Rehman, M. Z. u., Baig, S. A., Hashim, M., Khan, A., &amp; Rehman, H. (2021). Effect of Green Human Resource Management Practices on Organizational Sustainability: The Mediating Role of Environmental and Employee Performance. </w:t>
      </w:r>
      <w:r w:rsidRPr="00121EEA">
        <w:rPr>
          <w:rFonts w:ascii="Times New Roman" w:hAnsi="Times New Roman" w:cs="Times New Roman"/>
          <w:i/>
          <w:iCs/>
          <w:sz w:val="24"/>
        </w:rPr>
        <w:t>Environmental Science and Pollution Research</w:t>
      </w:r>
      <w:r w:rsidRPr="00121EEA">
        <w:rPr>
          <w:rFonts w:ascii="Times New Roman" w:hAnsi="Times New Roman" w:cs="Times New Roman"/>
          <w:sz w:val="24"/>
        </w:rPr>
        <w:t xml:space="preserve">, </w:t>
      </w:r>
      <w:r w:rsidRPr="00121EEA">
        <w:rPr>
          <w:rFonts w:ascii="Times New Roman" w:hAnsi="Times New Roman" w:cs="Times New Roman"/>
          <w:i/>
          <w:iCs/>
          <w:sz w:val="24"/>
        </w:rPr>
        <w:t>28</w:t>
      </w:r>
      <w:r w:rsidRPr="00121EEA">
        <w:rPr>
          <w:rFonts w:ascii="Times New Roman" w:hAnsi="Times New Roman" w:cs="Times New Roman"/>
          <w:sz w:val="24"/>
        </w:rPr>
        <w:t>(22), 28191–28206. https://doi.org/10.1007/s11356-020-11307-9</w:t>
      </w:r>
    </w:p>
    <w:p w14:paraId="0ADC1B4E"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Barney, J., Wright, M., &amp; Ketchen, D. J. (2001). The resource-based view of the firm: Ten years after 1991. </w:t>
      </w:r>
      <w:r w:rsidRPr="00121EEA">
        <w:rPr>
          <w:rFonts w:ascii="Times New Roman" w:hAnsi="Times New Roman" w:cs="Times New Roman"/>
          <w:i/>
          <w:iCs/>
          <w:sz w:val="24"/>
        </w:rPr>
        <w:t>Journal of Management</w:t>
      </w:r>
      <w:r w:rsidRPr="00121EEA">
        <w:rPr>
          <w:rFonts w:ascii="Times New Roman" w:hAnsi="Times New Roman" w:cs="Times New Roman"/>
          <w:sz w:val="24"/>
        </w:rPr>
        <w:t xml:space="preserve">, </w:t>
      </w:r>
      <w:r w:rsidRPr="00121EEA">
        <w:rPr>
          <w:rFonts w:ascii="Times New Roman" w:hAnsi="Times New Roman" w:cs="Times New Roman"/>
          <w:i/>
          <w:iCs/>
          <w:sz w:val="24"/>
        </w:rPr>
        <w:t>27</w:t>
      </w:r>
      <w:r w:rsidRPr="00121EEA">
        <w:rPr>
          <w:rFonts w:ascii="Times New Roman" w:hAnsi="Times New Roman" w:cs="Times New Roman"/>
          <w:sz w:val="24"/>
        </w:rPr>
        <w:t>(6), 625–641. https://doi.org/10.1177/014920630102700601</w:t>
      </w:r>
    </w:p>
    <w:p w14:paraId="3910440C"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Bello, Z., Bhatti, M. A., &amp; Pangil, F. (2017). An Examination of the Factors Affecting the Adoption of E‐training in the Nigerian Civil Service Sector. </w:t>
      </w:r>
      <w:r w:rsidRPr="00121EEA">
        <w:rPr>
          <w:rFonts w:ascii="Times New Roman" w:hAnsi="Times New Roman" w:cs="Times New Roman"/>
          <w:i/>
          <w:iCs/>
          <w:sz w:val="24"/>
        </w:rPr>
        <w:t>Global Business and Organizational Excellence</w:t>
      </w:r>
      <w:r w:rsidRPr="00121EEA">
        <w:rPr>
          <w:rFonts w:ascii="Times New Roman" w:hAnsi="Times New Roman" w:cs="Times New Roman"/>
          <w:sz w:val="24"/>
        </w:rPr>
        <w:t xml:space="preserve">, </w:t>
      </w:r>
      <w:r w:rsidRPr="00121EEA">
        <w:rPr>
          <w:rFonts w:ascii="Times New Roman" w:hAnsi="Times New Roman" w:cs="Times New Roman"/>
          <w:i/>
          <w:iCs/>
          <w:sz w:val="24"/>
        </w:rPr>
        <w:t>36</w:t>
      </w:r>
      <w:r w:rsidRPr="00121EEA">
        <w:rPr>
          <w:rFonts w:ascii="Times New Roman" w:hAnsi="Times New Roman" w:cs="Times New Roman"/>
          <w:sz w:val="24"/>
        </w:rPr>
        <w:t>(4), 33–42. https://doi.org/10.1002/joe.21788</w:t>
      </w:r>
    </w:p>
    <w:p w14:paraId="400F497D"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Blau, P. M. (1964). Justice in Social Exchange. </w:t>
      </w:r>
      <w:r w:rsidRPr="00121EEA">
        <w:rPr>
          <w:rFonts w:ascii="Times New Roman" w:hAnsi="Times New Roman" w:cs="Times New Roman"/>
          <w:i/>
          <w:iCs/>
          <w:sz w:val="24"/>
        </w:rPr>
        <w:t>Sociological Inquiry</w:t>
      </w:r>
      <w:r w:rsidRPr="00121EEA">
        <w:rPr>
          <w:rFonts w:ascii="Times New Roman" w:hAnsi="Times New Roman" w:cs="Times New Roman"/>
          <w:sz w:val="24"/>
        </w:rPr>
        <w:t xml:space="preserve">, </w:t>
      </w:r>
      <w:r w:rsidRPr="00121EEA">
        <w:rPr>
          <w:rFonts w:ascii="Times New Roman" w:hAnsi="Times New Roman" w:cs="Times New Roman"/>
          <w:i/>
          <w:iCs/>
          <w:sz w:val="24"/>
        </w:rPr>
        <w:t>34</w:t>
      </w:r>
      <w:r w:rsidRPr="00121EEA">
        <w:rPr>
          <w:rFonts w:ascii="Times New Roman" w:hAnsi="Times New Roman" w:cs="Times New Roman"/>
          <w:sz w:val="24"/>
        </w:rPr>
        <w:t>(2), 193–206. https://doi.org/10.1111/j.1475-682X.1964.tb00583.x</w:t>
      </w:r>
    </w:p>
    <w:p w14:paraId="2583250A"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lastRenderedPageBreak/>
        <w:t xml:space="preserve">Chowdhury, S. R., Mendy, J., &amp; Rahman, M. (2023). A Systematic Literature Review of GHRM: Organizational Sustainable Performance Reimagined Using a New Holistic Framework. </w:t>
      </w:r>
      <w:r w:rsidRPr="00121EEA">
        <w:rPr>
          <w:rFonts w:ascii="Times New Roman" w:hAnsi="Times New Roman" w:cs="Times New Roman"/>
          <w:i/>
          <w:iCs/>
          <w:sz w:val="24"/>
        </w:rPr>
        <w:t>Sustainability</w:t>
      </w:r>
      <w:r w:rsidRPr="00121EEA">
        <w:rPr>
          <w:rFonts w:ascii="Times New Roman" w:hAnsi="Times New Roman" w:cs="Times New Roman"/>
          <w:sz w:val="24"/>
        </w:rPr>
        <w:t xml:space="preserve">, </w:t>
      </w:r>
      <w:r w:rsidRPr="00121EEA">
        <w:rPr>
          <w:rFonts w:ascii="Times New Roman" w:hAnsi="Times New Roman" w:cs="Times New Roman"/>
          <w:i/>
          <w:iCs/>
          <w:sz w:val="24"/>
        </w:rPr>
        <w:t>15</w:t>
      </w:r>
      <w:r w:rsidRPr="00121EEA">
        <w:rPr>
          <w:rFonts w:ascii="Times New Roman" w:hAnsi="Times New Roman" w:cs="Times New Roman"/>
          <w:sz w:val="24"/>
        </w:rPr>
        <w:t>(9), 1–15. https://doi.org/10.3390/su15097513</w:t>
      </w:r>
    </w:p>
    <w:p w14:paraId="3330C84D"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Conde-Jiménez, J. (2018). Digital competence as an indicator of the impact of ICT educational policies: Validation of a theoretical model using PLS. </w:t>
      </w:r>
      <w:r w:rsidRPr="00121EEA">
        <w:rPr>
          <w:rFonts w:ascii="Times New Roman" w:hAnsi="Times New Roman" w:cs="Times New Roman"/>
          <w:i/>
          <w:iCs/>
          <w:sz w:val="24"/>
        </w:rPr>
        <w:t>Research on Education and Media</w:t>
      </w:r>
      <w:r w:rsidRPr="00121EEA">
        <w:rPr>
          <w:rFonts w:ascii="Times New Roman" w:hAnsi="Times New Roman" w:cs="Times New Roman"/>
          <w:sz w:val="24"/>
        </w:rPr>
        <w:t xml:space="preserve">, </w:t>
      </w:r>
      <w:r w:rsidRPr="00121EEA">
        <w:rPr>
          <w:rFonts w:ascii="Times New Roman" w:hAnsi="Times New Roman" w:cs="Times New Roman"/>
          <w:i/>
          <w:iCs/>
          <w:sz w:val="24"/>
        </w:rPr>
        <w:t>10</w:t>
      </w:r>
      <w:r w:rsidRPr="00121EEA">
        <w:rPr>
          <w:rFonts w:ascii="Times New Roman" w:hAnsi="Times New Roman" w:cs="Times New Roman"/>
          <w:sz w:val="24"/>
        </w:rPr>
        <w:t>(2), 37–44. https://doi.org/10.1515/rem-2018-0013</w:t>
      </w:r>
    </w:p>
    <w:p w14:paraId="7180F960"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Davis, F. D. (1989). Perceived Usefulness, Perceived Ease of Use, and User Acceptance of Information Technology. </w:t>
      </w:r>
      <w:r w:rsidRPr="00121EEA">
        <w:rPr>
          <w:rFonts w:ascii="Times New Roman" w:hAnsi="Times New Roman" w:cs="Times New Roman"/>
          <w:i/>
          <w:iCs/>
          <w:sz w:val="24"/>
        </w:rPr>
        <w:t>MIS Quarterly</w:t>
      </w:r>
      <w:r w:rsidRPr="00121EEA">
        <w:rPr>
          <w:rFonts w:ascii="Times New Roman" w:hAnsi="Times New Roman" w:cs="Times New Roman"/>
          <w:sz w:val="24"/>
        </w:rPr>
        <w:t xml:space="preserve">, </w:t>
      </w:r>
      <w:r w:rsidRPr="00121EEA">
        <w:rPr>
          <w:rFonts w:ascii="Times New Roman" w:hAnsi="Times New Roman" w:cs="Times New Roman"/>
          <w:i/>
          <w:iCs/>
          <w:sz w:val="24"/>
        </w:rPr>
        <w:t>13</w:t>
      </w:r>
      <w:r w:rsidRPr="00121EEA">
        <w:rPr>
          <w:rFonts w:ascii="Times New Roman" w:hAnsi="Times New Roman" w:cs="Times New Roman"/>
          <w:sz w:val="24"/>
        </w:rPr>
        <w:t>(3), 319. https://doi.org/10.2307/249008</w:t>
      </w:r>
    </w:p>
    <w:p w14:paraId="7BEBDC0C"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Espina-Romero, L., Ríos Parra, D., Gutiérrez Hurtado, H., Peixoto Rodriguez, E., Arias-Montoya, F., Noroño-Sánchez, J. G., Talavera-Aguirre, R., Ramírez Corzo, J., &amp; Vilchez Pirela, R. A. (2024). The Role of Digital Transformation and Digital Competencies in Organizational Sustainability: A Study of SMEs in Lima, Peru. </w:t>
      </w:r>
      <w:r w:rsidRPr="00121EEA">
        <w:rPr>
          <w:rFonts w:ascii="Times New Roman" w:hAnsi="Times New Roman" w:cs="Times New Roman"/>
          <w:i/>
          <w:iCs/>
          <w:sz w:val="24"/>
        </w:rPr>
        <w:t>Sustainability</w:t>
      </w:r>
      <w:r w:rsidRPr="00121EEA">
        <w:rPr>
          <w:rFonts w:ascii="Times New Roman" w:hAnsi="Times New Roman" w:cs="Times New Roman"/>
          <w:sz w:val="24"/>
        </w:rPr>
        <w:t xml:space="preserve">, </w:t>
      </w:r>
      <w:r w:rsidRPr="00121EEA">
        <w:rPr>
          <w:rFonts w:ascii="Times New Roman" w:hAnsi="Times New Roman" w:cs="Times New Roman"/>
          <w:i/>
          <w:iCs/>
          <w:sz w:val="24"/>
        </w:rPr>
        <w:t>16</w:t>
      </w:r>
      <w:r w:rsidRPr="00121EEA">
        <w:rPr>
          <w:rFonts w:ascii="Times New Roman" w:hAnsi="Times New Roman" w:cs="Times New Roman"/>
          <w:sz w:val="24"/>
        </w:rPr>
        <w:t>(16), 1–23. https://doi.org/10.3390/su16166993</w:t>
      </w:r>
    </w:p>
    <w:p w14:paraId="2265A216"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Fahimah, N., Hatimah, I., Komar, O., Ardiwinata, J. S., &amp; Saepudin, A. (2023). Implementation of Digital-Based Andragogy in Community Education in Indonesia. </w:t>
      </w:r>
      <w:r w:rsidRPr="00121EEA">
        <w:rPr>
          <w:rFonts w:ascii="Times New Roman" w:hAnsi="Times New Roman" w:cs="Times New Roman"/>
          <w:i/>
          <w:iCs/>
          <w:sz w:val="24"/>
        </w:rPr>
        <w:t>International Journal of Professional Business Review</w:t>
      </w:r>
      <w:r w:rsidRPr="00121EEA">
        <w:rPr>
          <w:rFonts w:ascii="Times New Roman" w:hAnsi="Times New Roman" w:cs="Times New Roman"/>
          <w:sz w:val="24"/>
        </w:rPr>
        <w:t xml:space="preserve">, </w:t>
      </w:r>
      <w:r w:rsidRPr="00121EEA">
        <w:rPr>
          <w:rFonts w:ascii="Times New Roman" w:hAnsi="Times New Roman" w:cs="Times New Roman"/>
          <w:i/>
          <w:iCs/>
          <w:sz w:val="24"/>
        </w:rPr>
        <w:t>8</w:t>
      </w:r>
      <w:r w:rsidRPr="00121EEA">
        <w:rPr>
          <w:rFonts w:ascii="Times New Roman" w:hAnsi="Times New Roman" w:cs="Times New Roman"/>
          <w:sz w:val="24"/>
        </w:rPr>
        <w:t>(4), e01377. https://doi.org/10.26668/businessreview/2023.v8i4.1377</w:t>
      </w:r>
    </w:p>
    <w:p w14:paraId="3007E4DC"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Fahriyadi, F. (2011). Sentra anyaman Rajapolah: Aneka anyaman pandan tersedia di sini (Rajapolah Weaving Center: Various Pandan Weaving Available Here). </w:t>
      </w:r>
      <w:r w:rsidRPr="00121EEA">
        <w:rPr>
          <w:rFonts w:ascii="Times New Roman" w:hAnsi="Times New Roman" w:cs="Times New Roman"/>
          <w:i/>
          <w:iCs/>
          <w:sz w:val="24"/>
        </w:rPr>
        <w:t>Kontan</w:t>
      </w:r>
      <w:r w:rsidRPr="00121EEA">
        <w:rPr>
          <w:rFonts w:ascii="Times New Roman" w:hAnsi="Times New Roman" w:cs="Times New Roman"/>
          <w:sz w:val="24"/>
        </w:rPr>
        <w:t>. https://peluangusaha.kontan.co.id/news/sentra-anyaman-rajapolah-aneka-anyaman-pandan-tersedia-di-sini-1-1</w:t>
      </w:r>
    </w:p>
    <w:p w14:paraId="39E38E9C"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Ghozali, I. (2021). </w:t>
      </w:r>
      <w:r w:rsidRPr="00121EEA">
        <w:rPr>
          <w:rFonts w:ascii="Times New Roman" w:hAnsi="Times New Roman" w:cs="Times New Roman"/>
          <w:i/>
          <w:iCs/>
          <w:sz w:val="24"/>
        </w:rPr>
        <w:t>Partial Least Squares Konsep, Teknik Dan Aplikasi Menggunakan Program SmartPLS 3.2.9 Untuk Penelitian Bisnis (Partial Least Squares Concepts, Techniques and Applications Using the SmartPLS 3.2.9 Program for Business Research)</w:t>
      </w:r>
      <w:r w:rsidRPr="00121EEA">
        <w:rPr>
          <w:rFonts w:ascii="Times New Roman" w:hAnsi="Times New Roman" w:cs="Times New Roman"/>
          <w:sz w:val="24"/>
        </w:rPr>
        <w:t xml:space="preserve"> (3rd ed.). Badan Penerbit Universitas Diponegoro.</w:t>
      </w:r>
    </w:p>
    <w:p w14:paraId="69E2C379"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Giudice, M. D., Scuotto, V., Garcia-Perez, A., &amp; Messeni Petruzzelli, A. (2019). Shifting Wealth II in Chinese economy. The effect of the horizontal technology spillover for SMEs for international growth. </w:t>
      </w:r>
      <w:r w:rsidRPr="00121EEA">
        <w:rPr>
          <w:rFonts w:ascii="Times New Roman" w:hAnsi="Times New Roman" w:cs="Times New Roman"/>
          <w:i/>
          <w:iCs/>
          <w:sz w:val="24"/>
        </w:rPr>
        <w:t>Technological Forecasting and Social Change</w:t>
      </w:r>
      <w:r w:rsidRPr="00121EEA">
        <w:rPr>
          <w:rFonts w:ascii="Times New Roman" w:hAnsi="Times New Roman" w:cs="Times New Roman"/>
          <w:sz w:val="24"/>
        </w:rPr>
        <w:t xml:space="preserve">, </w:t>
      </w:r>
      <w:r w:rsidRPr="00121EEA">
        <w:rPr>
          <w:rFonts w:ascii="Times New Roman" w:hAnsi="Times New Roman" w:cs="Times New Roman"/>
          <w:i/>
          <w:iCs/>
          <w:sz w:val="24"/>
        </w:rPr>
        <w:t>145</w:t>
      </w:r>
      <w:r w:rsidRPr="00121EEA">
        <w:rPr>
          <w:rFonts w:ascii="Times New Roman" w:hAnsi="Times New Roman" w:cs="Times New Roman"/>
          <w:sz w:val="24"/>
        </w:rPr>
        <w:t>, 307–316. https://doi.org/10.1016/j.techfore.2018.03.013</w:t>
      </w:r>
    </w:p>
    <w:p w14:paraId="3B71D9C4"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Hair, J. F., Black, W. C., Babin, B. J., &amp; Anderson, R. E. (2014). </w:t>
      </w:r>
      <w:r w:rsidRPr="00121EEA">
        <w:rPr>
          <w:rFonts w:ascii="Times New Roman" w:hAnsi="Times New Roman" w:cs="Times New Roman"/>
          <w:i/>
          <w:iCs/>
          <w:sz w:val="24"/>
        </w:rPr>
        <w:t>Multivariate Data Analysis</w:t>
      </w:r>
      <w:r w:rsidRPr="00121EEA">
        <w:rPr>
          <w:rFonts w:ascii="Times New Roman" w:hAnsi="Times New Roman" w:cs="Times New Roman"/>
          <w:sz w:val="24"/>
        </w:rPr>
        <w:t>. Pearson New International Edition.</w:t>
      </w:r>
    </w:p>
    <w:p w14:paraId="19BC01C2"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Hameduddin, T., &amp; Lee, S. (2021). Employee engagement among public employees: Examining the role of organizational images. </w:t>
      </w:r>
      <w:r w:rsidRPr="00121EEA">
        <w:rPr>
          <w:rFonts w:ascii="Times New Roman" w:hAnsi="Times New Roman" w:cs="Times New Roman"/>
          <w:i/>
          <w:iCs/>
          <w:sz w:val="24"/>
        </w:rPr>
        <w:t>Public Management Review</w:t>
      </w:r>
      <w:r w:rsidRPr="00121EEA">
        <w:rPr>
          <w:rFonts w:ascii="Times New Roman" w:hAnsi="Times New Roman" w:cs="Times New Roman"/>
          <w:sz w:val="24"/>
        </w:rPr>
        <w:t xml:space="preserve">, </w:t>
      </w:r>
      <w:r w:rsidRPr="00121EEA">
        <w:rPr>
          <w:rFonts w:ascii="Times New Roman" w:hAnsi="Times New Roman" w:cs="Times New Roman"/>
          <w:i/>
          <w:iCs/>
          <w:sz w:val="24"/>
        </w:rPr>
        <w:t>23</w:t>
      </w:r>
      <w:r w:rsidRPr="00121EEA">
        <w:rPr>
          <w:rFonts w:ascii="Times New Roman" w:hAnsi="Times New Roman" w:cs="Times New Roman"/>
          <w:sz w:val="24"/>
        </w:rPr>
        <w:t>(3), 422–446. https://doi.org/10.1080/14719037.2019.1695879</w:t>
      </w:r>
    </w:p>
    <w:p w14:paraId="5C9C22E0"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Hameed, Z., Khan, I. U., Islam, T., Sheikh, Z., &amp; Naeem, R. M. (2020). Do green HRM practices influence employees’ environmental performance? </w:t>
      </w:r>
      <w:r w:rsidRPr="00121EEA">
        <w:rPr>
          <w:rFonts w:ascii="Times New Roman" w:hAnsi="Times New Roman" w:cs="Times New Roman"/>
          <w:i/>
          <w:iCs/>
          <w:sz w:val="24"/>
        </w:rPr>
        <w:t>International Journal of Manpower</w:t>
      </w:r>
      <w:r w:rsidRPr="00121EEA">
        <w:rPr>
          <w:rFonts w:ascii="Times New Roman" w:hAnsi="Times New Roman" w:cs="Times New Roman"/>
          <w:sz w:val="24"/>
        </w:rPr>
        <w:t xml:space="preserve">, </w:t>
      </w:r>
      <w:r w:rsidRPr="00121EEA">
        <w:rPr>
          <w:rFonts w:ascii="Times New Roman" w:hAnsi="Times New Roman" w:cs="Times New Roman"/>
          <w:i/>
          <w:iCs/>
          <w:sz w:val="24"/>
        </w:rPr>
        <w:t>41</w:t>
      </w:r>
      <w:r w:rsidRPr="00121EEA">
        <w:rPr>
          <w:rFonts w:ascii="Times New Roman" w:hAnsi="Times New Roman" w:cs="Times New Roman"/>
          <w:sz w:val="24"/>
        </w:rPr>
        <w:t>(7), 1061–1079. https://doi.org/10.1108/IJM-08-2019-0407</w:t>
      </w:r>
    </w:p>
    <w:p w14:paraId="6CF2DC70"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Hassan, A., Hassan, J., &amp; Yen, T. A. (2020). E-Training and Development, Motivation and Employee Performance Among Academicians: Case Study of Academicians in UniMAP. </w:t>
      </w:r>
      <w:r w:rsidRPr="00121EEA">
        <w:rPr>
          <w:rFonts w:ascii="Times New Roman" w:hAnsi="Times New Roman" w:cs="Times New Roman"/>
          <w:i/>
          <w:iCs/>
          <w:sz w:val="24"/>
        </w:rPr>
        <w:t>Journal of Physics Conference Series</w:t>
      </w:r>
      <w:r w:rsidRPr="00121EEA">
        <w:rPr>
          <w:rFonts w:ascii="Times New Roman" w:hAnsi="Times New Roman" w:cs="Times New Roman"/>
          <w:sz w:val="24"/>
        </w:rPr>
        <w:t xml:space="preserve">, </w:t>
      </w:r>
      <w:r w:rsidRPr="00121EEA">
        <w:rPr>
          <w:rFonts w:ascii="Times New Roman" w:hAnsi="Times New Roman" w:cs="Times New Roman"/>
          <w:i/>
          <w:iCs/>
          <w:sz w:val="24"/>
        </w:rPr>
        <w:t>1529</w:t>
      </w:r>
      <w:r w:rsidRPr="00121EEA">
        <w:rPr>
          <w:rFonts w:ascii="Times New Roman" w:hAnsi="Times New Roman" w:cs="Times New Roman"/>
          <w:sz w:val="24"/>
        </w:rPr>
        <w:t>(3), 032011. https://doi.org/10.1088/1742-6596/1529/3/032011</w:t>
      </w:r>
    </w:p>
    <w:p w14:paraId="3BFFB890"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Hussein, N. J., &amp; Jaaffar, A. H. (2024). The Effect of E-HRM Practices on the Performance of Academic Staff: The Mediating Role of Trust. </w:t>
      </w:r>
      <w:r w:rsidRPr="00121EEA">
        <w:rPr>
          <w:rFonts w:ascii="Times New Roman" w:hAnsi="Times New Roman" w:cs="Times New Roman"/>
          <w:i/>
          <w:iCs/>
          <w:sz w:val="24"/>
        </w:rPr>
        <w:t>International Journal of Management and Sustainability</w:t>
      </w:r>
      <w:r w:rsidRPr="00121EEA">
        <w:rPr>
          <w:rFonts w:ascii="Times New Roman" w:hAnsi="Times New Roman" w:cs="Times New Roman"/>
          <w:sz w:val="24"/>
        </w:rPr>
        <w:t xml:space="preserve">, </w:t>
      </w:r>
      <w:r w:rsidRPr="00121EEA">
        <w:rPr>
          <w:rFonts w:ascii="Times New Roman" w:hAnsi="Times New Roman" w:cs="Times New Roman"/>
          <w:i/>
          <w:iCs/>
          <w:sz w:val="24"/>
        </w:rPr>
        <w:t>13</w:t>
      </w:r>
      <w:r w:rsidRPr="00121EEA">
        <w:rPr>
          <w:rFonts w:ascii="Times New Roman" w:hAnsi="Times New Roman" w:cs="Times New Roman"/>
          <w:sz w:val="24"/>
        </w:rPr>
        <w:t>(2), 388–403. https://doi.org/10.18488/11.v13i2.3757</w:t>
      </w:r>
    </w:p>
    <w:p w14:paraId="5C583A29"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Ji, Z., Zhou, T., &amp; Zhang, Q. (2023). The Impact of Digital Transformation on Corporate Sustainability: Evidence from Listed Companies in China. </w:t>
      </w:r>
      <w:r w:rsidRPr="00121EEA">
        <w:rPr>
          <w:rFonts w:ascii="Times New Roman" w:hAnsi="Times New Roman" w:cs="Times New Roman"/>
          <w:i/>
          <w:iCs/>
          <w:sz w:val="24"/>
        </w:rPr>
        <w:t>Sustainability</w:t>
      </w:r>
      <w:r w:rsidRPr="00121EEA">
        <w:rPr>
          <w:rFonts w:ascii="Times New Roman" w:hAnsi="Times New Roman" w:cs="Times New Roman"/>
          <w:sz w:val="24"/>
        </w:rPr>
        <w:t xml:space="preserve">, </w:t>
      </w:r>
      <w:r w:rsidRPr="00121EEA">
        <w:rPr>
          <w:rFonts w:ascii="Times New Roman" w:hAnsi="Times New Roman" w:cs="Times New Roman"/>
          <w:i/>
          <w:iCs/>
          <w:sz w:val="24"/>
        </w:rPr>
        <w:t>15</w:t>
      </w:r>
      <w:r w:rsidRPr="00121EEA">
        <w:rPr>
          <w:rFonts w:ascii="Times New Roman" w:hAnsi="Times New Roman" w:cs="Times New Roman"/>
          <w:sz w:val="24"/>
        </w:rPr>
        <w:t>(3), 1–19. https://doi.org/10.3390/su15032117</w:t>
      </w:r>
    </w:p>
    <w:p w14:paraId="3FBC2C88"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Kamal, K. B., Aghbari, M. A., &amp; Atteia, M. (2016). E-Training &amp; Employees ’ Performance a Practical Study on the Ministry of Education in the Kingdom of Bahrain. </w:t>
      </w:r>
      <w:r w:rsidRPr="00121EEA">
        <w:rPr>
          <w:rFonts w:ascii="Times New Roman" w:hAnsi="Times New Roman" w:cs="Times New Roman"/>
          <w:i/>
          <w:iCs/>
          <w:sz w:val="24"/>
        </w:rPr>
        <w:t>Journal of Resources Development and Management</w:t>
      </w:r>
      <w:r w:rsidRPr="00121EEA">
        <w:rPr>
          <w:rFonts w:ascii="Times New Roman" w:hAnsi="Times New Roman" w:cs="Times New Roman"/>
          <w:sz w:val="24"/>
        </w:rPr>
        <w:t xml:space="preserve">, </w:t>
      </w:r>
      <w:r w:rsidRPr="00121EEA">
        <w:rPr>
          <w:rFonts w:ascii="Times New Roman" w:hAnsi="Times New Roman" w:cs="Times New Roman"/>
          <w:i/>
          <w:iCs/>
          <w:sz w:val="24"/>
        </w:rPr>
        <w:t>18</w:t>
      </w:r>
      <w:r w:rsidRPr="00121EEA">
        <w:rPr>
          <w:rFonts w:ascii="Times New Roman" w:hAnsi="Times New Roman" w:cs="Times New Roman"/>
          <w:sz w:val="24"/>
        </w:rPr>
        <w:t>, 1–8.</w:t>
      </w:r>
    </w:p>
    <w:p w14:paraId="31053DFD"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lastRenderedPageBreak/>
        <w:t xml:space="preserve">Latifah, S., Yonariza, Y., Purwanto, P., Codilan, A., Darwo, Syahputra, O. H., &amp; Rambe, A. N. A. (2024). Study of the Types and Feasibility of the Rattan Industry for the Sustainability of Non-Timber Forest Products in North Sumatra. </w:t>
      </w:r>
      <w:r w:rsidRPr="00121EEA">
        <w:rPr>
          <w:rFonts w:ascii="Times New Roman" w:hAnsi="Times New Roman" w:cs="Times New Roman"/>
          <w:i/>
          <w:iCs/>
          <w:sz w:val="24"/>
        </w:rPr>
        <w:t>Iop Conference Series Earth and Environmental Science</w:t>
      </w:r>
      <w:r w:rsidRPr="00121EEA">
        <w:rPr>
          <w:rFonts w:ascii="Times New Roman" w:hAnsi="Times New Roman" w:cs="Times New Roman"/>
          <w:sz w:val="24"/>
        </w:rPr>
        <w:t xml:space="preserve">, </w:t>
      </w:r>
      <w:r w:rsidRPr="00121EEA">
        <w:rPr>
          <w:rFonts w:ascii="Times New Roman" w:hAnsi="Times New Roman" w:cs="Times New Roman"/>
          <w:i/>
          <w:iCs/>
          <w:sz w:val="24"/>
        </w:rPr>
        <w:t>1315</w:t>
      </w:r>
      <w:r w:rsidRPr="00121EEA">
        <w:rPr>
          <w:rFonts w:ascii="Times New Roman" w:hAnsi="Times New Roman" w:cs="Times New Roman"/>
          <w:sz w:val="24"/>
        </w:rPr>
        <w:t>(1), 012069. https://doi.org/10.1088/1755-1315/1315/1/012069</w:t>
      </w:r>
    </w:p>
    <w:p w14:paraId="3127F1EC"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Memon, M. A., Salleh, R., Mirza, M. Z., Cheah, J., Ting, H., Ahmad, M. S., &amp; Tariq, A. (2020). Satisfaction Matters: The Relationships Between HRM Practices, Work Engagement and Turnover Intention. </w:t>
      </w:r>
      <w:r w:rsidRPr="00121EEA">
        <w:rPr>
          <w:rFonts w:ascii="Times New Roman" w:hAnsi="Times New Roman" w:cs="Times New Roman"/>
          <w:i/>
          <w:iCs/>
          <w:sz w:val="24"/>
        </w:rPr>
        <w:t>International Journal of Manpower</w:t>
      </w:r>
      <w:r w:rsidRPr="00121EEA">
        <w:rPr>
          <w:rFonts w:ascii="Times New Roman" w:hAnsi="Times New Roman" w:cs="Times New Roman"/>
          <w:sz w:val="24"/>
        </w:rPr>
        <w:t xml:space="preserve">, </w:t>
      </w:r>
      <w:r w:rsidRPr="00121EEA">
        <w:rPr>
          <w:rFonts w:ascii="Times New Roman" w:hAnsi="Times New Roman" w:cs="Times New Roman"/>
          <w:i/>
          <w:iCs/>
          <w:sz w:val="24"/>
        </w:rPr>
        <w:t>42</w:t>
      </w:r>
      <w:r w:rsidRPr="00121EEA">
        <w:rPr>
          <w:rFonts w:ascii="Times New Roman" w:hAnsi="Times New Roman" w:cs="Times New Roman"/>
          <w:sz w:val="24"/>
        </w:rPr>
        <w:t>(1), 21–50. https://doi.org/10.1108/ijm-04-2018-0127</w:t>
      </w:r>
    </w:p>
    <w:p w14:paraId="6478AA7F"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Mollah, M. A., Choi, J.-H., Hwang, S.-J., &amp; Shin, J.-K. (2023). Exploring a Pathway to Sustainable Organizational Performance of South Korea in the Digital Age: The Effect of Digital Leadership on IT Capabilities and Organizational Learning. </w:t>
      </w:r>
      <w:r w:rsidRPr="00121EEA">
        <w:rPr>
          <w:rFonts w:ascii="Times New Roman" w:hAnsi="Times New Roman" w:cs="Times New Roman"/>
          <w:i/>
          <w:iCs/>
          <w:sz w:val="24"/>
        </w:rPr>
        <w:t>Sustainability</w:t>
      </w:r>
      <w:r w:rsidRPr="00121EEA">
        <w:rPr>
          <w:rFonts w:ascii="Times New Roman" w:hAnsi="Times New Roman" w:cs="Times New Roman"/>
          <w:sz w:val="24"/>
        </w:rPr>
        <w:t xml:space="preserve">, </w:t>
      </w:r>
      <w:r w:rsidRPr="00121EEA">
        <w:rPr>
          <w:rFonts w:ascii="Times New Roman" w:hAnsi="Times New Roman" w:cs="Times New Roman"/>
          <w:i/>
          <w:iCs/>
          <w:sz w:val="24"/>
        </w:rPr>
        <w:t>15</w:t>
      </w:r>
      <w:r w:rsidRPr="00121EEA">
        <w:rPr>
          <w:rFonts w:ascii="Times New Roman" w:hAnsi="Times New Roman" w:cs="Times New Roman"/>
          <w:sz w:val="24"/>
        </w:rPr>
        <w:t>(10), 1–18. https://doi.org/10.3390/su15107875</w:t>
      </w:r>
    </w:p>
    <w:p w14:paraId="0431BA15"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Moradi, L., Mohamed, I., &amp; Yahya, Y. (2018). The Effect of Organizational Commitment and E-Training on E-Tourism Job Performance. </w:t>
      </w:r>
      <w:r w:rsidRPr="00121EEA">
        <w:rPr>
          <w:rFonts w:ascii="Times New Roman" w:hAnsi="Times New Roman" w:cs="Times New Roman"/>
          <w:i/>
          <w:iCs/>
          <w:sz w:val="24"/>
        </w:rPr>
        <w:t>International Journal on Advanced Science Engineering and Information Technology</w:t>
      </w:r>
      <w:r w:rsidRPr="00121EEA">
        <w:rPr>
          <w:rFonts w:ascii="Times New Roman" w:hAnsi="Times New Roman" w:cs="Times New Roman"/>
          <w:sz w:val="24"/>
        </w:rPr>
        <w:t xml:space="preserve">, </w:t>
      </w:r>
      <w:r w:rsidRPr="00121EEA">
        <w:rPr>
          <w:rFonts w:ascii="Times New Roman" w:hAnsi="Times New Roman" w:cs="Times New Roman"/>
          <w:i/>
          <w:iCs/>
          <w:sz w:val="24"/>
        </w:rPr>
        <w:t>8</w:t>
      </w:r>
      <w:r w:rsidRPr="00121EEA">
        <w:rPr>
          <w:rFonts w:ascii="Times New Roman" w:hAnsi="Times New Roman" w:cs="Times New Roman"/>
          <w:sz w:val="24"/>
        </w:rPr>
        <w:t>(6), 2286–2293. https://doi.org/10.18517/ijaseit.8.6.6665</w:t>
      </w:r>
    </w:p>
    <w:p w14:paraId="02BC7958"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Podsakoff, P. M., MacKenzie, S. B., Lee, J.-Y., &amp; Podsakoff, N. P. (2003). Common method biases in behavioral research: A critical review of the literature and recommended remedies. </w:t>
      </w:r>
      <w:r w:rsidRPr="00121EEA">
        <w:rPr>
          <w:rFonts w:ascii="Times New Roman" w:hAnsi="Times New Roman" w:cs="Times New Roman"/>
          <w:i/>
          <w:iCs/>
          <w:sz w:val="24"/>
        </w:rPr>
        <w:t>Journal of Applied Psychology</w:t>
      </w:r>
      <w:r w:rsidRPr="00121EEA">
        <w:rPr>
          <w:rFonts w:ascii="Times New Roman" w:hAnsi="Times New Roman" w:cs="Times New Roman"/>
          <w:sz w:val="24"/>
        </w:rPr>
        <w:t xml:space="preserve">, </w:t>
      </w:r>
      <w:r w:rsidRPr="00121EEA">
        <w:rPr>
          <w:rFonts w:ascii="Times New Roman" w:hAnsi="Times New Roman" w:cs="Times New Roman"/>
          <w:i/>
          <w:iCs/>
          <w:sz w:val="24"/>
        </w:rPr>
        <w:t>88</w:t>
      </w:r>
      <w:r w:rsidRPr="00121EEA">
        <w:rPr>
          <w:rFonts w:ascii="Times New Roman" w:hAnsi="Times New Roman" w:cs="Times New Roman"/>
          <w:sz w:val="24"/>
        </w:rPr>
        <w:t>(5), 879–903. https://doi.org/10.1037/0021-9010.88.5.879</w:t>
      </w:r>
    </w:p>
    <w:p w14:paraId="1387E3E9"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Pratono, A. H. (2019). Cross-Cultural Collaboration for Inclusive Global Value Chain: A Case Study of Rattan Industry. </w:t>
      </w:r>
      <w:r w:rsidRPr="00121EEA">
        <w:rPr>
          <w:rFonts w:ascii="Times New Roman" w:hAnsi="Times New Roman" w:cs="Times New Roman"/>
          <w:i/>
          <w:iCs/>
          <w:sz w:val="24"/>
        </w:rPr>
        <w:t>International Journal of Emerging Markets</w:t>
      </w:r>
      <w:r w:rsidRPr="00121EEA">
        <w:rPr>
          <w:rFonts w:ascii="Times New Roman" w:hAnsi="Times New Roman" w:cs="Times New Roman"/>
          <w:sz w:val="24"/>
        </w:rPr>
        <w:t xml:space="preserve">, </w:t>
      </w:r>
      <w:r w:rsidRPr="00121EEA">
        <w:rPr>
          <w:rFonts w:ascii="Times New Roman" w:hAnsi="Times New Roman" w:cs="Times New Roman"/>
          <w:i/>
          <w:iCs/>
          <w:sz w:val="24"/>
        </w:rPr>
        <w:t>15</w:t>
      </w:r>
      <w:r w:rsidRPr="00121EEA">
        <w:rPr>
          <w:rFonts w:ascii="Times New Roman" w:hAnsi="Times New Roman" w:cs="Times New Roman"/>
          <w:sz w:val="24"/>
        </w:rPr>
        <w:t>(1), 149–170. https://doi.org/10.1108/ijoem-01-2017-0028</w:t>
      </w:r>
    </w:p>
    <w:p w14:paraId="5F3F2B4D"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Putri, A. M. H. (2023). Number of MSMEs Reaches 8.71 Million, Could This Be a “Shield” for Recession? </w:t>
      </w:r>
      <w:r w:rsidRPr="00121EEA">
        <w:rPr>
          <w:rFonts w:ascii="Times New Roman" w:hAnsi="Times New Roman" w:cs="Times New Roman"/>
          <w:i/>
          <w:iCs/>
          <w:sz w:val="24"/>
        </w:rPr>
        <w:t>CNBC Indonesia</w:t>
      </w:r>
      <w:r w:rsidRPr="00121EEA">
        <w:rPr>
          <w:rFonts w:ascii="Times New Roman" w:hAnsi="Times New Roman" w:cs="Times New Roman"/>
          <w:sz w:val="24"/>
        </w:rPr>
        <w:t>. https://www.cnbcindonesia.com/research/20230207115843-128-411724/jumlah-umkm-capai-871-juta-bisa-jadi-tameng-resesi</w:t>
      </w:r>
    </w:p>
    <w:p w14:paraId="156D08A9"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Sahoo, B. K., Sahoo, S. R., Mishra, J. P., &amp; Pattanayak, B. K. (2022). </w:t>
      </w:r>
      <w:r w:rsidRPr="00121EEA">
        <w:rPr>
          <w:rFonts w:ascii="Times New Roman" w:hAnsi="Times New Roman" w:cs="Times New Roman"/>
          <w:i/>
          <w:iCs/>
          <w:sz w:val="24"/>
        </w:rPr>
        <w:t>Effect of E-Training on Employee Performance in IT Industry</w:t>
      </w:r>
      <w:r w:rsidRPr="00121EEA">
        <w:rPr>
          <w:rFonts w:ascii="Times New Roman" w:hAnsi="Times New Roman" w:cs="Times New Roman"/>
          <w:sz w:val="24"/>
        </w:rPr>
        <w:t>. 233–239. https://doi.org/10.1007/978-981-16-5685-9_22</w:t>
      </w:r>
    </w:p>
    <w:p w14:paraId="12F1ED26"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Sarjiyanto, S., Haryono, T., Firdaus, R. B. R., &amp; Paska, E. D. (2025). The Community Empowerment Strategy and Its Role in the Entrepreneurial Spirit and Business Sustainability. </w:t>
      </w:r>
      <w:r w:rsidRPr="00121EEA">
        <w:rPr>
          <w:rFonts w:ascii="Times New Roman" w:hAnsi="Times New Roman" w:cs="Times New Roman"/>
          <w:i/>
          <w:iCs/>
          <w:sz w:val="24"/>
        </w:rPr>
        <w:t>Corporate Governance and Sustainability Review</w:t>
      </w:r>
      <w:r w:rsidRPr="00121EEA">
        <w:rPr>
          <w:rFonts w:ascii="Times New Roman" w:hAnsi="Times New Roman" w:cs="Times New Roman"/>
          <w:sz w:val="24"/>
        </w:rPr>
        <w:t xml:space="preserve">, </w:t>
      </w:r>
      <w:r w:rsidRPr="00121EEA">
        <w:rPr>
          <w:rFonts w:ascii="Times New Roman" w:hAnsi="Times New Roman" w:cs="Times New Roman"/>
          <w:i/>
          <w:iCs/>
          <w:sz w:val="24"/>
        </w:rPr>
        <w:t>9</w:t>
      </w:r>
      <w:r w:rsidRPr="00121EEA">
        <w:rPr>
          <w:rFonts w:ascii="Times New Roman" w:hAnsi="Times New Roman" w:cs="Times New Roman"/>
          <w:sz w:val="24"/>
        </w:rPr>
        <w:t>(1), 32–41. https://doi.org/10.22495/cgsrv9i1p3</w:t>
      </w:r>
    </w:p>
    <w:p w14:paraId="662395A8"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Sekaran, U., &amp; Bougie, R. (2020). Research Methods for Business. In </w:t>
      </w:r>
      <w:r w:rsidRPr="00121EEA">
        <w:rPr>
          <w:rFonts w:ascii="Times New Roman" w:hAnsi="Times New Roman" w:cs="Times New Roman"/>
          <w:i/>
          <w:iCs/>
          <w:sz w:val="24"/>
        </w:rPr>
        <w:t>John Wiley &amp; Sons</w:t>
      </w:r>
      <w:r w:rsidRPr="00121EEA">
        <w:rPr>
          <w:rFonts w:ascii="Times New Roman" w:hAnsi="Times New Roman" w:cs="Times New Roman"/>
          <w:sz w:val="24"/>
        </w:rPr>
        <w:t xml:space="preserve"> (8th ed.). John Wiley &amp; Sons. https://doi.org/10.1007/978-94-007-0753-5_102084</w:t>
      </w:r>
    </w:p>
    <w:p w14:paraId="7E31397A"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Soehandoko, J. G. (2023). Bank Indonesia Ungkap 4 Masalah dan Tantangan UMKM Indonesia. </w:t>
      </w:r>
      <w:r w:rsidRPr="00121EEA">
        <w:rPr>
          <w:rFonts w:ascii="Times New Roman" w:hAnsi="Times New Roman" w:cs="Times New Roman"/>
          <w:i/>
          <w:iCs/>
          <w:sz w:val="24"/>
        </w:rPr>
        <w:t>Ekonomi Bisnis</w:t>
      </w:r>
      <w:r w:rsidRPr="00121EEA">
        <w:rPr>
          <w:rFonts w:ascii="Times New Roman" w:hAnsi="Times New Roman" w:cs="Times New Roman"/>
          <w:sz w:val="24"/>
        </w:rPr>
        <w:t>. https://ekonomi.bisnis.com/read/20230829/9/1689447/bank-indonesia-ungkap-4-masalah-dan-tantangan-umkm-indonesia</w:t>
      </w:r>
    </w:p>
    <w:p w14:paraId="4176E94B"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Tao, C., Zhang, J., Cheng, B., &amp; Liu, Y. (2019). An Assessment of the Impact of Spatial Agglomeration on the Quality of China’s Wood Processing Industry Products. </w:t>
      </w:r>
      <w:r w:rsidRPr="00121EEA">
        <w:rPr>
          <w:rFonts w:ascii="Times New Roman" w:hAnsi="Times New Roman" w:cs="Times New Roman"/>
          <w:i/>
          <w:iCs/>
          <w:sz w:val="24"/>
        </w:rPr>
        <w:t>Sustainability</w:t>
      </w:r>
      <w:r w:rsidRPr="00121EEA">
        <w:rPr>
          <w:rFonts w:ascii="Times New Roman" w:hAnsi="Times New Roman" w:cs="Times New Roman"/>
          <w:sz w:val="24"/>
        </w:rPr>
        <w:t xml:space="preserve">, </w:t>
      </w:r>
      <w:r w:rsidRPr="00121EEA">
        <w:rPr>
          <w:rFonts w:ascii="Times New Roman" w:hAnsi="Times New Roman" w:cs="Times New Roman"/>
          <w:i/>
          <w:iCs/>
          <w:sz w:val="24"/>
        </w:rPr>
        <w:t>11</w:t>
      </w:r>
      <w:r w:rsidRPr="00121EEA">
        <w:rPr>
          <w:rFonts w:ascii="Times New Roman" w:hAnsi="Times New Roman" w:cs="Times New Roman"/>
          <w:sz w:val="24"/>
        </w:rPr>
        <w:t>(14), 3961. https://doi.org/10.3390/su11143961</w:t>
      </w:r>
    </w:p>
    <w:p w14:paraId="09E0B259"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Teece, D. J., Pisano, G., &amp; Shuen, A. (1997). Dynamic Capabilities and Strategic Management. </w:t>
      </w:r>
      <w:r w:rsidRPr="00121EEA">
        <w:rPr>
          <w:rFonts w:ascii="Times New Roman" w:hAnsi="Times New Roman" w:cs="Times New Roman"/>
          <w:i/>
          <w:iCs/>
          <w:sz w:val="24"/>
        </w:rPr>
        <w:t>Strategic Management Journal</w:t>
      </w:r>
      <w:r w:rsidRPr="00121EEA">
        <w:rPr>
          <w:rFonts w:ascii="Times New Roman" w:hAnsi="Times New Roman" w:cs="Times New Roman"/>
          <w:sz w:val="24"/>
        </w:rPr>
        <w:t xml:space="preserve">, </w:t>
      </w:r>
      <w:r w:rsidRPr="00121EEA">
        <w:rPr>
          <w:rFonts w:ascii="Times New Roman" w:hAnsi="Times New Roman" w:cs="Times New Roman"/>
          <w:i/>
          <w:iCs/>
          <w:sz w:val="24"/>
        </w:rPr>
        <w:t>18</w:t>
      </w:r>
      <w:r w:rsidRPr="00121EEA">
        <w:rPr>
          <w:rFonts w:ascii="Times New Roman" w:hAnsi="Times New Roman" w:cs="Times New Roman"/>
          <w:sz w:val="24"/>
        </w:rPr>
        <w:t>(7), 509–533.</w:t>
      </w:r>
    </w:p>
    <w:p w14:paraId="0C26BA7B"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Weerasinghe, N., Weerasinghe, A., Perera, Y., Tennakoon, S., Rathnayake, N., &amp; Jayasinghe, P. (2023). Sustainability practices and organizational performance during the COVID-19 pandemic and economic crisis: A case of apparel and textile industry in Sri Lanka. </w:t>
      </w:r>
      <w:r w:rsidRPr="00121EEA">
        <w:rPr>
          <w:rFonts w:ascii="Times New Roman" w:hAnsi="Times New Roman" w:cs="Times New Roman"/>
          <w:i/>
          <w:iCs/>
          <w:sz w:val="24"/>
        </w:rPr>
        <w:t>PLOS ONE</w:t>
      </w:r>
      <w:r w:rsidRPr="00121EEA">
        <w:rPr>
          <w:rFonts w:ascii="Times New Roman" w:hAnsi="Times New Roman" w:cs="Times New Roman"/>
          <w:sz w:val="24"/>
        </w:rPr>
        <w:t xml:space="preserve">, </w:t>
      </w:r>
      <w:r w:rsidRPr="00121EEA">
        <w:rPr>
          <w:rFonts w:ascii="Times New Roman" w:hAnsi="Times New Roman" w:cs="Times New Roman"/>
          <w:i/>
          <w:iCs/>
          <w:sz w:val="24"/>
        </w:rPr>
        <w:t>18</w:t>
      </w:r>
      <w:r w:rsidRPr="00121EEA">
        <w:rPr>
          <w:rFonts w:ascii="Times New Roman" w:hAnsi="Times New Roman" w:cs="Times New Roman"/>
          <w:sz w:val="24"/>
        </w:rPr>
        <w:t>(7), 1–31. https://doi.org/10.1371/journal.pone.0288179</w:t>
      </w:r>
    </w:p>
    <w:p w14:paraId="44CCB25C"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lastRenderedPageBreak/>
        <w:t xml:space="preserve">Wernerfelt, B. (1984). A Resource-Based View of the Firm. </w:t>
      </w:r>
      <w:r w:rsidRPr="00121EEA">
        <w:rPr>
          <w:rFonts w:ascii="Times New Roman" w:hAnsi="Times New Roman" w:cs="Times New Roman"/>
          <w:i/>
          <w:iCs/>
          <w:sz w:val="24"/>
        </w:rPr>
        <w:t>Strategic Management Journal</w:t>
      </w:r>
      <w:r w:rsidRPr="00121EEA">
        <w:rPr>
          <w:rFonts w:ascii="Times New Roman" w:hAnsi="Times New Roman" w:cs="Times New Roman"/>
          <w:sz w:val="24"/>
        </w:rPr>
        <w:t xml:space="preserve">, </w:t>
      </w:r>
      <w:r w:rsidRPr="00121EEA">
        <w:rPr>
          <w:rFonts w:ascii="Times New Roman" w:hAnsi="Times New Roman" w:cs="Times New Roman"/>
          <w:i/>
          <w:iCs/>
          <w:sz w:val="24"/>
        </w:rPr>
        <w:t>5</w:t>
      </w:r>
      <w:r w:rsidRPr="00121EEA">
        <w:rPr>
          <w:rFonts w:ascii="Times New Roman" w:hAnsi="Times New Roman" w:cs="Times New Roman"/>
          <w:sz w:val="24"/>
        </w:rPr>
        <w:t>(2), 171–180.</w:t>
      </w:r>
    </w:p>
    <w:p w14:paraId="7BE35DAB"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Wicaksono, P. A., &amp; Kadafi, C. A. (2020). The Improvement of Production Process Impact in Furniture Industry Toward Circular Economy. </w:t>
      </w:r>
      <w:r w:rsidRPr="00121EEA">
        <w:rPr>
          <w:rFonts w:ascii="Times New Roman" w:hAnsi="Times New Roman" w:cs="Times New Roman"/>
          <w:i/>
          <w:iCs/>
          <w:sz w:val="24"/>
        </w:rPr>
        <w:t>E3s Web of Conferences</w:t>
      </w:r>
      <w:r w:rsidRPr="00121EEA">
        <w:rPr>
          <w:rFonts w:ascii="Times New Roman" w:hAnsi="Times New Roman" w:cs="Times New Roman"/>
          <w:sz w:val="24"/>
        </w:rPr>
        <w:t xml:space="preserve">, </w:t>
      </w:r>
      <w:r w:rsidRPr="00121EEA">
        <w:rPr>
          <w:rFonts w:ascii="Times New Roman" w:hAnsi="Times New Roman" w:cs="Times New Roman"/>
          <w:i/>
          <w:iCs/>
          <w:sz w:val="24"/>
        </w:rPr>
        <w:t>202</w:t>
      </w:r>
      <w:r w:rsidRPr="00121EEA">
        <w:rPr>
          <w:rFonts w:ascii="Times New Roman" w:hAnsi="Times New Roman" w:cs="Times New Roman"/>
          <w:sz w:val="24"/>
        </w:rPr>
        <w:t>, 07052. https://doi.org/10.1051/e3sconf/202020207052</w:t>
      </w:r>
    </w:p>
    <w:p w14:paraId="5C8D58B0"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Wolor, C. W., Solikhah, S., Fidhyallah, N. F., &amp; Lestari, D. P. (2020). Effectiveness of E-Training , E-Leadership , and Work Life Balance on Employee Performance during COVID-19. </w:t>
      </w:r>
      <w:r w:rsidRPr="00121EEA">
        <w:rPr>
          <w:rFonts w:ascii="Times New Roman" w:hAnsi="Times New Roman" w:cs="Times New Roman"/>
          <w:i/>
          <w:iCs/>
          <w:sz w:val="24"/>
        </w:rPr>
        <w:t>Journal of Asian Finance, Economics and Business</w:t>
      </w:r>
      <w:r w:rsidRPr="00121EEA">
        <w:rPr>
          <w:rFonts w:ascii="Times New Roman" w:hAnsi="Times New Roman" w:cs="Times New Roman"/>
          <w:sz w:val="24"/>
        </w:rPr>
        <w:t xml:space="preserve">, </w:t>
      </w:r>
      <w:r w:rsidRPr="00121EEA">
        <w:rPr>
          <w:rFonts w:ascii="Times New Roman" w:hAnsi="Times New Roman" w:cs="Times New Roman"/>
          <w:i/>
          <w:iCs/>
          <w:sz w:val="24"/>
        </w:rPr>
        <w:t>7</w:t>
      </w:r>
      <w:r w:rsidRPr="00121EEA">
        <w:rPr>
          <w:rFonts w:ascii="Times New Roman" w:hAnsi="Times New Roman" w:cs="Times New Roman"/>
          <w:sz w:val="24"/>
        </w:rPr>
        <w:t>(10), 443–450. https://doi.org/10.13106/jafeb.2020.vol7.no10.443</w:t>
      </w:r>
    </w:p>
    <w:p w14:paraId="3590439C"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Xerri, M., Farr‐Wharton, B., &amp; Brunetto, Y. (2020). Nurturing Psychological Capital: An Examination of Organizational Antecedents: The Role of Employee Perceptions of Teamwork, Training Opportunities and Leader–member Exchange. </w:t>
      </w:r>
      <w:r w:rsidRPr="00121EEA">
        <w:rPr>
          <w:rFonts w:ascii="Times New Roman" w:hAnsi="Times New Roman" w:cs="Times New Roman"/>
          <w:i/>
          <w:iCs/>
          <w:sz w:val="24"/>
        </w:rPr>
        <w:t>Personnel Review</w:t>
      </w:r>
      <w:r w:rsidRPr="00121EEA">
        <w:rPr>
          <w:rFonts w:ascii="Times New Roman" w:hAnsi="Times New Roman" w:cs="Times New Roman"/>
          <w:sz w:val="24"/>
        </w:rPr>
        <w:t xml:space="preserve">, </w:t>
      </w:r>
      <w:r w:rsidRPr="00121EEA">
        <w:rPr>
          <w:rFonts w:ascii="Times New Roman" w:hAnsi="Times New Roman" w:cs="Times New Roman"/>
          <w:i/>
          <w:iCs/>
          <w:sz w:val="24"/>
        </w:rPr>
        <w:t>50</w:t>
      </w:r>
      <w:r w:rsidRPr="00121EEA">
        <w:rPr>
          <w:rFonts w:ascii="Times New Roman" w:hAnsi="Times New Roman" w:cs="Times New Roman"/>
          <w:sz w:val="24"/>
        </w:rPr>
        <w:t>(9), 1854–1872. https://doi.org/10.1108/pr-05-2019-0222</w:t>
      </w:r>
    </w:p>
    <w:p w14:paraId="7A7E922F" w14:textId="77777777" w:rsidR="005D44CA" w:rsidRPr="00121EEA" w:rsidRDefault="005D44CA" w:rsidP="00121EEA">
      <w:pPr>
        <w:pStyle w:val="Bibliography"/>
        <w:spacing w:line="240" w:lineRule="auto"/>
        <w:jc w:val="both"/>
        <w:rPr>
          <w:rFonts w:ascii="Times New Roman" w:hAnsi="Times New Roman" w:cs="Times New Roman"/>
          <w:sz w:val="24"/>
        </w:rPr>
      </w:pPr>
      <w:r w:rsidRPr="00121EEA">
        <w:rPr>
          <w:rFonts w:ascii="Times New Roman" w:hAnsi="Times New Roman" w:cs="Times New Roman"/>
          <w:sz w:val="24"/>
        </w:rPr>
        <w:t xml:space="preserve">Yu, J., &amp; Moon, T. (2021). Impact of Digital Strategic Orientation on Organizational Performance through Digital Competence. </w:t>
      </w:r>
      <w:r w:rsidRPr="00121EEA">
        <w:rPr>
          <w:rFonts w:ascii="Times New Roman" w:hAnsi="Times New Roman" w:cs="Times New Roman"/>
          <w:i/>
          <w:iCs/>
          <w:sz w:val="24"/>
        </w:rPr>
        <w:t>Sustainability</w:t>
      </w:r>
      <w:r w:rsidRPr="00121EEA">
        <w:rPr>
          <w:rFonts w:ascii="Times New Roman" w:hAnsi="Times New Roman" w:cs="Times New Roman"/>
          <w:sz w:val="24"/>
        </w:rPr>
        <w:t xml:space="preserve">, </w:t>
      </w:r>
      <w:r w:rsidRPr="00121EEA">
        <w:rPr>
          <w:rFonts w:ascii="Times New Roman" w:hAnsi="Times New Roman" w:cs="Times New Roman"/>
          <w:i/>
          <w:iCs/>
          <w:sz w:val="24"/>
        </w:rPr>
        <w:t>13</w:t>
      </w:r>
      <w:r w:rsidRPr="00121EEA">
        <w:rPr>
          <w:rFonts w:ascii="Times New Roman" w:hAnsi="Times New Roman" w:cs="Times New Roman"/>
          <w:sz w:val="24"/>
        </w:rPr>
        <w:t>(17), 1–15. https://doi.org/10.3390/su13179766</w:t>
      </w:r>
    </w:p>
    <w:p w14:paraId="28F484A1" w14:textId="4CFF1CDB" w:rsidR="00784AF4" w:rsidRPr="00121EEA" w:rsidRDefault="00784AF4" w:rsidP="00121EEA">
      <w:pPr>
        <w:spacing w:line="240" w:lineRule="auto"/>
        <w:jc w:val="both"/>
        <w:rPr>
          <w:rFonts w:ascii="Times New Roman" w:hAnsi="Times New Roman" w:cs="Times New Roman"/>
          <w:b/>
          <w:bCs/>
        </w:rPr>
      </w:pPr>
      <w:r w:rsidRPr="00121EEA">
        <w:rPr>
          <w:rFonts w:ascii="Times New Roman" w:hAnsi="Times New Roman" w:cs="Times New Roman"/>
          <w:b/>
          <w:bCs/>
          <w:sz w:val="24"/>
          <w:szCs w:val="24"/>
        </w:rPr>
        <w:fldChar w:fldCharType="end"/>
      </w:r>
    </w:p>
    <w:sectPr w:rsidR="00784AF4" w:rsidRPr="00121E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F5DB3"/>
    <w:multiLevelType w:val="multilevel"/>
    <w:tmpl w:val="AAC83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80C6F"/>
    <w:multiLevelType w:val="multilevel"/>
    <w:tmpl w:val="6CCC5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546EA"/>
    <w:multiLevelType w:val="hybridMultilevel"/>
    <w:tmpl w:val="4F4EF7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36222B9"/>
    <w:multiLevelType w:val="multilevel"/>
    <w:tmpl w:val="820EF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22213D"/>
    <w:multiLevelType w:val="multilevel"/>
    <w:tmpl w:val="D00C0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444B82"/>
    <w:multiLevelType w:val="multilevel"/>
    <w:tmpl w:val="E788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511392">
    <w:abstractNumId w:val="0"/>
  </w:num>
  <w:num w:numId="2" w16cid:durableId="1842426401">
    <w:abstractNumId w:val="3"/>
  </w:num>
  <w:num w:numId="3" w16cid:durableId="1122918904">
    <w:abstractNumId w:val="4"/>
  </w:num>
  <w:num w:numId="4" w16cid:durableId="988246976">
    <w:abstractNumId w:val="1"/>
  </w:num>
  <w:num w:numId="5" w16cid:durableId="500316894">
    <w:abstractNumId w:val="5"/>
  </w:num>
  <w:num w:numId="6" w16cid:durableId="795176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I3srA0MzAxNzEzNDFV0lEKTi0uzszPAymwqAUAO5CZ2ywAAAA="/>
  </w:docVars>
  <w:rsids>
    <w:rsidRoot w:val="00784AF4"/>
    <w:rsid w:val="00000C5F"/>
    <w:rsid w:val="00036FBE"/>
    <w:rsid w:val="000845C4"/>
    <w:rsid w:val="0008508F"/>
    <w:rsid w:val="000A7085"/>
    <w:rsid w:val="00121EEA"/>
    <w:rsid w:val="001352E5"/>
    <w:rsid w:val="00152160"/>
    <w:rsid w:val="00164BE8"/>
    <w:rsid w:val="00166862"/>
    <w:rsid w:val="00175C15"/>
    <w:rsid w:val="001832A0"/>
    <w:rsid w:val="001839F2"/>
    <w:rsid w:val="001C5652"/>
    <w:rsid w:val="001F516A"/>
    <w:rsid w:val="00211A9B"/>
    <w:rsid w:val="00227DDB"/>
    <w:rsid w:val="00246490"/>
    <w:rsid w:val="002613F8"/>
    <w:rsid w:val="00262FEF"/>
    <w:rsid w:val="0026642B"/>
    <w:rsid w:val="00267B7D"/>
    <w:rsid w:val="002D01EB"/>
    <w:rsid w:val="0033269D"/>
    <w:rsid w:val="003355F1"/>
    <w:rsid w:val="00343299"/>
    <w:rsid w:val="003B166E"/>
    <w:rsid w:val="00401980"/>
    <w:rsid w:val="004143A9"/>
    <w:rsid w:val="0042332D"/>
    <w:rsid w:val="0045727C"/>
    <w:rsid w:val="004744CB"/>
    <w:rsid w:val="0048500E"/>
    <w:rsid w:val="004A4BDB"/>
    <w:rsid w:val="004B4BD1"/>
    <w:rsid w:val="004D04B9"/>
    <w:rsid w:val="0053270F"/>
    <w:rsid w:val="0053541F"/>
    <w:rsid w:val="005400F4"/>
    <w:rsid w:val="00550529"/>
    <w:rsid w:val="00590DA4"/>
    <w:rsid w:val="005D44CA"/>
    <w:rsid w:val="00630B66"/>
    <w:rsid w:val="00636621"/>
    <w:rsid w:val="00643AD2"/>
    <w:rsid w:val="00646D8D"/>
    <w:rsid w:val="00656A21"/>
    <w:rsid w:val="006D082F"/>
    <w:rsid w:val="006D0DC1"/>
    <w:rsid w:val="00712768"/>
    <w:rsid w:val="007179CE"/>
    <w:rsid w:val="007403AB"/>
    <w:rsid w:val="00750532"/>
    <w:rsid w:val="007761EB"/>
    <w:rsid w:val="00784AF4"/>
    <w:rsid w:val="00791D80"/>
    <w:rsid w:val="007A5508"/>
    <w:rsid w:val="007C762C"/>
    <w:rsid w:val="00875369"/>
    <w:rsid w:val="00892DB4"/>
    <w:rsid w:val="008F5754"/>
    <w:rsid w:val="00916614"/>
    <w:rsid w:val="009171C8"/>
    <w:rsid w:val="00925AF9"/>
    <w:rsid w:val="0092777D"/>
    <w:rsid w:val="009344DF"/>
    <w:rsid w:val="009858D9"/>
    <w:rsid w:val="009B1612"/>
    <w:rsid w:val="009C57DF"/>
    <w:rsid w:val="009D748E"/>
    <w:rsid w:val="00A25D7E"/>
    <w:rsid w:val="00A35C2A"/>
    <w:rsid w:val="00A4158B"/>
    <w:rsid w:val="00A86017"/>
    <w:rsid w:val="00A92D93"/>
    <w:rsid w:val="00A9791B"/>
    <w:rsid w:val="00AA6251"/>
    <w:rsid w:val="00AB14C1"/>
    <w:rsid w:val="00AE003F"/>
    <w:rsid w:val="00AF42D0"/>
    <w:rsid w:val="00B24DEF"/>
    <w:rsid w:val="00B33BA1"/>
    <w:rsid w:val="00B73145"/>
    <w:rsid w:val="00B9073C"/>
    <w:rsid w:val="00BA2258"/>
    <w:rsid w:val="00BA52F4"/>
    <w:rsid w:val="00BF51A6"/>
    <w:rsid w:val="00BF7EB3"/>
    <w:rsid w:val="00C446FC"/>
    <w:rsid w:val="00C4721A"/>
    <w:rsid w:val="00C53920"/>
    <w:rsid w:val="00C74180"/>
    <w:rsid w:val="00C90189"/>
    <w:rsid w:val="00CF03A0"/>
    <w:rsid w:val="00D104C9"/>
    <w:rsid w:val="00D400E3"/>
    <w:rsid w:val="00D51D8B"/>
    <w:rsid w:val="00DE7735"/>
    <w:rsid w:val="00E248C6"/>
    <w:rsid w:val="00E254B6"/>
    <w:rsid w:val="00E25F52"/>
    <w:rsid w:val="00E2618E"/>
    <w:rsid w:val="00E31144"/>
    <w:rsid w:val="00E31E52"/>
    <w:rsid w:val="00E44383"/>
    <w:rsid w:val="00E44E78"/>
    <w:rsid w:val="00E73FBE"/>
    <w:rsid w:val="00E94BFF"/>
    <w:rsid w:val="00EA171A"/>
    <w:rsid w:val="00EB699F"/>
    <w:rsid w:val="00EB6ADC"/>
    <w:rsid w:val="00EC317A"/>
    <w:rsid w:val="00EE4E57"/>
    <w:rsid w:val="00F00CD3"/>
    <w:rsid w:val="00F0664B"/>
    <w:rsid w:val="00F213A9"/>
    <w:rsid w:val="00F30977"/>
    <w:rsid w:val="00F416CF"/>
    <w:rsid w:val="00F53701"/>
    <w:rsid w:val="00F53C29"/>
    <w:rsid w:val="00F76CDB"/>
    <w:rsid w:val="00FA172E"/>
    <w:rsid w:val="00FF1826"/>
    <w:rsid w:val="00FF28F1"/>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5CA4"/>
  <w15:chartTrackingRefBased/>
  <w15:docId w15:val="{28249ADD-0719-43FE-8257-9DC2779F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4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84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4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84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AF4"/>
    <w:rPr>
      <w:rFonts w:eastAsiaTheme="majorEastAsia" w:cstheme="majorBidi"/>
      <w:color w:val="272727" w:themeColor="text1" w:themeTint="D8"/>
    </w:rPr>
  </w:style>
  <w:style w:type="paragraph" w:styleId="Title">
    <w:name w:val="Title"/>
    <w:basedOn w:val="Normal"/>
    <w:next w:val="Normal"/>
    <w:link w:val="TitleChar"/>
    <w:uiPriority w:val="10"/>
    <w:qFormat/>
    <w:rsid w:val="00784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AF4"/>
    <w:pPr>
      <w:spacing w:before="160"/>
      <w:jc w:val="center"/>
    </w:pPr>
    <w:rPr>
      <w:i/>
      <w:iCs/>
      <w:color w:val="404040" w:themeColor="text1" w:themeTint="BF"/>
    </w:rPr>
  </w:style>
  <w:style w:type="character" w:customStyle="1" w:styleId="QuoteChar">
    <w:name w:val="Quote Char"/>
    <w:basedOn w:val="DefaultParagraphFont"/>
    <w:link w:val="Quote"/>
    <w:uiPriority w:val="29"/>
    <w:rsid w:val="00784AF4"/>
    <w:rPr>
      <w:i/>
      <w:iCs/>
      <w:color w:val="404040" w:themeColor="text1" w:themeTint="BF"/>
    </w:rPr>
  </w:style>
  <w:style w:type="paragraph" w:styleId="ListParagraph">
    <w:name w:val="List Paragraph"/>
    <w:basedOn w:val="Normal"/>
    <w:uiPriority w:val="34"/>
    <w:qFormat/>
    <w:rsid w:val="00784AF4"/>
    <w:pPr>
      <w:ind w:left="720"/>
      <w:contextualSpacing/>
    </w:pPr>
  </w:style>
  <w:style w:type="character" w:styleId="IntenseEmphasis">
    <w:name w:val="Intense Emphasis"/>
    <w:basedOn w:val="DefaultParagraphFont"/>
    <w:uiPriority w:val="21"/>
    <w:qFormat/>
    <w:rsid w:val="00784AF4"/>
    <w:rPr>
      <w:i/>
      <w:iCs/>
      <w:color w:val="0F4761" w:themeColor="accent1" w:themeShade="BF"/>
    </w:rPr>
  </w:style>
  <w:style w:type="paragraph" w:styleId="IntenseQuote">
    <w:name w:val="Intense Quote"/>
    <w:basedOn w:val="Normal"/>
    <w:next w:val="Normal"/>
    <w:link w:val="IntenseQuoteChar"/>
    <w:uiPriority w:val="30"/>
    <w:qFormat/>
    <w:rsid w:val="00784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AF4"/>
    <w:rPr>
      <w:i/>
      <w:iCs/>
      <w:color w:val="0F4761" w:themeColor="accent1" w:themeShade="BF"/>
    </w:rPr>
  </w:style>
  <w:style w:type="character" w:styleId="IntenseReference">
    <w:name w:val="Intense Reference"/>
    <w:basedOn w:val="DefaultParagraphFont"/>
    <w:uiPriority w:val="32"/>
    <w:qFormat/>
    <w:rsid w:val="00784AF4"/>
    <w:rPr>
      <w:b/>
      <w:bCs/>
      <w:smallCaps/>
      <w:color w:val="0F4761" w:themeColor="accent1" w:themeShade="BF"/>
      <w:spacing w:val="5"/>
    </w:rPr>
  </w:style>
  <w:style w:type="paragraph" w:styleId="NormalWeb">
    <w:name w:val="Normal (Web)"/>
    <w:basedOn w:val="Normal"/>
    <w:uiPriority w:val="99"/>
    <w:unhideWhenUsed/>
    <w:rsid w:val="00784AF4"/>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Bibliography">
    <w:name w:val="Bibliography"/>
    <w:basedOn w:val="Normal"/>
    <w:next w:val="Normal"/>
    <w:uiPriority w:val="37"/>
    <w:unhideWhenUsed/>
    <w:rsid w:val="00784AF4"/>
    <w:pPr>
      <w:spacing w:after="0" w:line="480" w:lineRule="auto"/>
      <w:ind w:left="720" w:hanging="720"/>
    </w:pPr>
  </w:style>
  <w:style w:type="character" w:styleId="Strong">
    <w:name w:val="Strong"/>
    <w:basedOn w:val="DefaultParagraphFont"/>
    <w:uiPriority w:val="22"/>
    <w:qFormat/>
    <w:rsid w:val="00E31E52"/>
    <w:rPr>
      <w:b/>
      <w:bCs/>
    </w:rPr>
  </w:style>
  <w:style w:type="character" w:styleId="Emphasis">
    <w:name w:val="Emphasis"/>
    <w:basedOn w:val="DefaultParagraphFont"/>
    <w:uiPriority w:val="20"/>
    <w:qFormat/>
    <w:rsid w:val="00E31E52"/>
    <w:rPr>
      <w:i/>
      <w:iCs/>
    </w:rPr>
  </w:style>
  <w:style w:type="character" w:styleId="Hyperlink">
    <w:name w:val="Hyperlink"/>
    <w:basedOn w:val="DefaultParagraphFont"/>
    <w:uiPriority w:val="99"/>
    <w:unhideWhenUsed/>
    <w:rsid w:val="001C5652"/>
    <w:rPr>
      <w:color w:val="0000FF"/>
      <w:u w:val="single"/>
    </w:rPr>
  </w:style>
  <w:style w:type="paragraph" w:styleId="Caption">
    <w:name w:val="caption"/>
    <w:basedOn w:val="Normal"/>
    <w:next w:val="Normal"/>
    <w:uiPriority w:val="35"/>
    <w:semiHidden/>
    <w:unhideWhenUsed/>
    <w:qFormat/>
    <w:rsid w:val="007C762C"/>
    <w:pPr>
      <w:spacing w:after="0" w:line="480" w:lineRule="auto"/>
      <w:jc w:val="center"/>
    </w:pPr>
    <w:rPr>
      <w:rFonts w:ascii="Times New Roman" w:eastAsia="Times New Roman" w:hAnsi="Times New Roman" w:cs="Times New Roman"/>
      <w:i/>
      <w:iCs/>
      <w:kern w:val="0"/>
      <w:sz w:val="20"/>
      <w:szCs w:val="20"/>
      <w:lang w:val="en-US"/>
      <w14:ligatures w14:val="none"/>
    </w:rPr>
  </w:style>
  <w:style w:type="table" w:styleId="TableGrid">
    <w:name w:val="Table Grid"/>
    <w:basedOn w:val="TableNormal"/>
    <w:uiPriority w:val="39"/>
    <w:qFormat/>
    <w:rsid w:val="007C762C"/>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4819">
      <w:bodyDiv w:val="1"/>
      <w:marLeft w:val="0"/>
      <w:marRight w:val="0"/>
      <w:marTop w:val="0"/>
      <w:marBottom w:val="0"/>
      <w:divBdr>
        <w:top w:val="none" w:sz="0" w:space="0" w:color="auto"/>
        <w:left w:val="none" w:sz="0" w:space="0" w:color="auto"/>
        <w:bottom w:val="none" w:sz="0" w:space="0" w:color="auto"/>
        <w:right w:val="none" w:sz="0" w:space="0" w:color="auto"/>
      </w:divBdr>
    </w:div>
    <w:div w:id="233398027">
      <w:bodyDiv w:val="1"/>
      <w:marLeft w:val="0"/>
      <w:marRight w:val="0"/>
      <w:marTop w:val="0"/>
      <w:marBottom w:val="0"/>
      <w:divBdr>
        <w:top w:val="none" w:sz="0" w:space="0" w:color="auto"/>
        <w:left w:val="none" w:sz="0" w:space="0" w:color="auto"/>
        <w:bottom w:val="none" w:sz="0" w:space="0" w:color="auto"/>
        <w:right w:val="none" w:sz="0" w:space="0" w:color="auto"/>
      </w:divBdr>
    </w:div>
    <w:div w:id="236936838">
      <w:bodyDiv w:val="1"/>
      <w:marLeft w:val="0"/>
      <w:marRight w:val="0"/>
      <w:marTop w:val="0"/>
      <w:marBottom w:val="0"/>
      <w:divBdr>
        <w:top w:val="none" w:sz="0" w:space="0" w:color="auto"/>
        <w:left w:val="none" w:sz="0" w:space="0" w:color="auto"/>
        <w:bottom w:val="none" w:sz="0" w:space="0" w:color="auto"/>
        <w:right w:val="none" w:sz="0" w:space="0" w:color="auto"/>
      </w:divBdr>
    </w:div>
    <w:div w:id="427317312">
      <w:bodyDiv w:val="1"/>
      <w:marLeft w:val="0"/>
      <w:marRight w:val="0"/>
      <w:marTop w:val="0"/>
      <w:marBottom w:val="0"/>
      <w:divBdr>
        <w:top w:val="none" w:sz="0" w:space="0" w:color="auto"/>
        <w:left w:val="none" w:sz="0" w:space="0" w:color="auto"/>
        <w:bottom w:val="none" w:sz="0" w:space="0" w:color="auto"/>
        <w:right w:val="none" w:sz="0" w:space="0" w:color="auto"/>
      </w:divBdr>
    </w:div>
    <w:div w:id="512495016">
      <w:bodyDiv w:val="1"/>
      <w:marLeft w:val="0"/>
      <w:marRight w:val="0"/>
      <w:marTop w:val="0"/>
      <w:marBottom w:val="0"/>
      <w:divBdr>
        <w:top w:val="none" w:sz="0" w:space="0" w:color="auto"/>
        <w:left w:val="none" w:sz="0" w:space="0" w:color="auto"/>
        <w:bottom w:val="none" w:sz="0" w:space="0" w:color="auto"/>
        <w:right w:val="none" w:sz="0" w:space="0" w:color="auto"/>
      </w:divBdr>
    </w:div>
    <w:div w:id="522592682">
      <w:bodyDiv w:val="1"/>
      <w:marLeft w:val="0"/>
      <w:marRight w:val="0"/>
      <w:marTop w:val="0"/>
      <w:marBottom w:val="0"/>
      <w:divBdr>
        <w:top w:val="none" w:sz="0" w:space="0" w:color="auto"/>
        <w:left w:val="none" w:sz="0" w:space="0" w:color="auto"/>
        <w:bottom w:val="none" w:sz="0" w:space="0" w:color="auto"/>
        <w:right w:val="none" w:sz="0" w:space="0" w:color="auto"/>
      </w:divBdr>
    </w:div>
    <w:div w:id="611015241">
      <w:bodyDiv w:val="1"/>
      <w:marLeft w:val="0"/>
      <w:marRight w:val="0"/>
      <w:marTop w:val="0"/>
      <w:marBottom w:val="0"/>
      <w:divBdr>
        <w:top w:val="none" w:sz="0" w:space="0" w:color="auto"/>
        <w:left w:val="none" w:sz="0" w:space="0" w:color="auto"/>
        <w:bottom w:val="none" w:sz="0" w:space="0" w:color="auto"/>
        <w:right w:val="none" w:sz="0" w:space="0" w:color="auto"/>
      </w:divBdr>
    </w:div>
    <w:div w:id="655032707">
      <w:bodyDiv w:val="1"/>
      <w:marLeft w:val="0"/>
      <w:marRight w:val="0"/>
      <w:marTop w:val="0"/>
      <w:marBottom w:val="0"/>
      <w:divBdr>
        <w:top w:val="none" w:sz="0" w:space="0" w:color="auto"/>
        <w:left w:val="none" w:sz="0" w:space="0" w:color="auto"/>
        <w:bottom w:val="none" w:sz="0" w:space="0" w:color="auto"/>
        <w:right w:val="none" w:sz="0" w:space="0" w:color="auto"/>
      </w:divBdr>
    </w:div>
    <w:div w:id="738593702">
      <w:bodyDiv w:val="1"/>
      <w:marLeft w:val="0"/>
      <w:marRight w:val="0"/>
      <w:marTop w:val="0"/>
      <w:marBottom w:val="0"/>
      <w:divBdr>
        <w:top w:val="none" w:sz="0" w:space="0" w:color="auto"/>
        <w:left w:val="none" w:sz="0" w:space="0" w:color="auto"/>
        <w:bottom w:val="none" w:sz="0" w:space="0" w:color="auto"/>
        <w:right w:val="none" w:sz="0" w:space="0" w:color="auto"/>
      </w:divBdr>
    </w:div>
    <w:div w:id="869145939">
      <w:bodyDiv w:val="1"/>
      <w:marLeft w:val="0"/>
      <w:marRight w:val="0"/>
      <w:marTop w:val="0"/>
      <w:marBottom w:val="0"/>
      <w:divBdr>
        <w:top w:val="none" w:sz="0" w:space="0" w:color="auto"/>
        <w:left w:val="none" w:sz="0" w:space="0" w:color="auto"/>
        <w:bottom w:val="none" w:sz="0" w:space="0" w:color="auto"/>
        <w:right w:val="none" w:sz="0" w:space="0" w:color="auto"/>
      </w:divBdr>
    </w:div>
    <w:div w:id="926115920">
      <w:bodyDiv w:val="1"/>
      <w:marLeft w:val="0"/>
      <w:marRight w:val="0"/>
      <w:marTop w:val="0"/>
      <w:marBottom w:val="0"/>
      <w:divBdr>
        <w:top w:val="none" w:sz="0" w:space="0" w:color="auto"/>
        <w:left w:val="none" w:sz="0" w:space="0" w:color="auto"/>
        <w:bottom w:val="none" w:sz="0" w:space="0" w:color="auto"/>
        <w:right w:val="none" w:sz="0" w:space="0" w:color="auto"/>
      </w:divBdr>
    </w:div>
    <w:div w:id="935164386">
      <w:bodyDiv w:val="1"/>
      <w:marLeft w:val="0"/>
      <w:marRight w:val="0"/>
      <w:marTop w:val="0"/>
      <w:marBottom w:val="0"/>
      <w:divBdr>
        <w:top w:val="none" w:sz="0" w:space="0" w:color="auto"/>
        <w:left w:val="none" w:sz="0" w:space="0" w:color="auto"/>
        <w:bottom w:val="none" w:sz="0" w:space="0" w:color="auto"/>
        <w:right w:val="none" w:sz="0" w:space="0" w:color="auto"/>
      </w:divBdr>
    </w:div>
    <w:div w:id="976374109">
      <w:bodyDiv w:val="1"/>
      <w:marLeft w:val="0"/>
      <w:marRight w:val="0"/>
      <w:marTop w:val="0"/>
      <w:marBottom w:val="0"/>
      <w:divBdr>
        <w:top w:val="none" w:sz="0" w:space="0" w:color="auto"/>
        <w:left w:val="none" w:sz="0" w:space="0" w:color="auto"/>
        <w:bottom w:val="none" w:sz="0" w:space="0" w:color="auto"/>
        <w:right w:val="none" w:sz="0" w:space="0" w:color="auto"/>
      </w:divBdr>
    </w:div>
    <w:div w:id="1004894114">
      <w:bodyDiv w:val="1"/>
      <w:marLeft w:val="0"/>
      <w:marRight w:val="0"/>
      <w:marTop w:val="0"/>
      <w:marBottom w:val="0"/>
      <w:divBdr>
        <w:top w:val="none" w:sz="0" w:space="0" w:color="auto"/>
        <w:left w:val="none" w:sz="0" w:space="0" w:color="auto"/>
        <w:bottom w:val="none" w:sz="0" w:space="0" w:color="auto"/>
        <w:right w:val="none" w:sz="0" w:space="0" w:color="auto"/>
      </w:divBdr>
    </w:div>
    <w:div w:id="1005092205">
      <w:bodyDiv w:val="1"/>
      <w:marLeft w:val="0"/>
      <w:marRight w:val="0"/>
      <w:marTop w:val="0"/>
      <w:marBottom w:val="0"/>
      <w:divBdr>
        <w:top w:val="none" w:sz="0" w:space="0" w:color="auto"/>
        <w:left w:val="none" w:sz="0" w:space="0" w:color="auto"/>
        <w:bottom w:val="none" w:sz="0" w:space="0" w:color="auto"/>
        <w:right w:val="none" w:sz="0" w:space="0" w:color="auto"/>
      </w:divBdr>
    </w:div>
    <w:div w:id="1065566576">
      <w:bodyDiv w:val="1"/>
      <w:marLeft w:val="0"/>
      <w:marRight w:val="0"/>
      <w:marTop w:val="0"/>
      <w:marBottom w:val="0"/>
      <w:divBdr>
        <w:top w:val="none" w:sz="0" w:space="0" w:color="auto"/>
        <w:left w:val="none" w:sz="0" w:space="0" w:color="auto"/>
        <w:bottom w:val="none" w:sz="0" w:space="0" w:color="auto"/>
        <w:right w:val="none" w:sz="0" w:space="0" w:color="auto"/>
      </w:divBdr>
    </w:div>
    <w:div w:id="1132747448">
      <w:bodyDiv w:val="1"/>
      <w:marLeft w:val="0"/>
      <w:marRight w:val="0"/>
      <w:marTop w:val="0"/>
      <w:marBottom w:val="0"/>
      <w:divBdr>
        <w:top w:val="none" w:sz="0" w:space="0" w:color="auto"/>
        <w:left w:val="none" w:sz="0" w:space="0" w:color="auto"/>
        <w:bottom w:val="none" w:sz="0" w:space="0" w:color="auto"/>
        <w:right w:val="none" w:sz="0" w:space="0" w:color="auto"/>
      </w:divBdr>
    </w:div>
    <w:div w:id="1172837351">
      <w:bodyDiv w:val="1"/>
      <w:marLeft w:val="0"/>
      <w:marRight w:val="0"/>
      <w:marTop w:val="0"/>
      <w:marBottom w:val="0"/>
      <w:divBdr>
        <w:top w:val="none" w:sz="0" w:space="0" w:color="auto"/>
        <w:left w:val="none" w:sz="0" w:space="0" w:color="auto"/>
        <w:bottom w:val="none" w:sz="0" w:space="0" w:color="auto"/>
        <w:right w:val="none" w:sz="0" w:space="0" w:color="auto"/>
      </w:divBdr>
    </w:div>
    <w:div w:id="1180585642">
      <w:bodyDiv w:val="1"/>
      <w:marLeft w:val="0"/>
      <w:marRight w:val="0"/>
      <w:marTop w:val="0"/>
      <w:marBottom w:val="0"/>
      <w:divBdr>
        <w:top w:val="none" w:sz="0" w:space="0" w:color="auto"/>
        <w:left w:val="none" w:sz="0" w:space="0" w:color="auto"/>
        <w:bottom w:val="none" w:sz="0" w:space="0" w:color="auto"/>
        <w:right w:val="none" w:sz="0" w:space="0" w:color="auto"/>
      </w:divBdr>
    </w:div>
    <w:div w:id="1256522972">
      <w:bodyDiv w:val="1"/>
      <w:marLeft w:val="0"/>
      <w:marRight w:val="0"/>
      <w:marTop w:val="0"/>
      <w:marBottom w:val="0"/>
      <w:divBdr>
        <w:top w:val="none" w:sz="0" w:space="0" w:color="auto"/>
        <w:left w:val="none" w:sz="0" w:space="0" w:color="auto"/>
        <w:bottom w:val="none" w:sz="0" w:space="0" w:color="auto"/>
        <w:right w:val="none" w:sz="0" w:space="0" w:color="auto"/>
      </w:divBdr>
    </w:div>
    <w:div w:id="1495560228">
      <w:bodyDiv w:val="1"/>
      <w:marLeft w:val="0"/>
      <w:marRight w:val="0"/>
      <w:marTop w:val="0"/>
      <w:marBottom w:val="0"/>
      <w:divBdr>
        <w:top w:val="none" w:sz="0" w:space="0" w:color="auto"/>
        <w:left w:val="none" w:sz="0" w:space="0" w:color="auto"/>
        <w:bottom w:val="none" w:sz="0" w:space="0" w:color="auto"/>
        <w:right w:val="none" w:sz="0" w:space="0" w:color="auto"/>
      </w:divBdr>
    </w:div>
    <w:div w:id="1552036683">
      <w:bodyDiv w:val="1"/>
      <w:marLeft w:val="0"/>
      <w:marRight w:val="0"/>
      <w:marTop w:val="0"/>
      <w:marBottom w:val="0"/>
      <w:divBdr>
        <w:top w:val="none" w:sz="0" w:space="0" w:color="auto"/>
        <w:left w:val="none" w:sz="0" w:space="0" w:color="auto"/>
        <w:bottom w:val="none" w:sz="0" w:space="0" w:color="auto"/>
        <w:right w:val="none" w:sz="0" w:space="0" w:color="auto"/>
      </w:divBdr>
      <w:divsChild>
        <w:div w:id="271938301">
          <w:marLeft w:val="0"/>
          <w:marRight w:val="0"/>
          <w:marTop w:val="0"/>
          <w:marBottom w:val="0"/>
          <w:divBdr>
            <w:top w:val="none" w:sz="0" w:space="0" w:color="auto"/>
            <w:left w:val="none" w:sz="0" w:space="0" w:color="auto"/>
            <w:bottom w:val="none" w:sz="0" w:space="0" w:color="auto"/>
            <w:right w:val="none" w:sz="0" w:space="0" w:color="auto"/>
          </w:divBdr>
          <w:divsChild>
            <w:div w:id="1534612216">
              <w:marLeft w:val="0"/>
              <w:marRight w:val="0"/>
              <w:marTop w:val="0"/>
              <w:marBottom w:val="0"/>
              <w:divBdr>
                <w:top w:val="none" w:sz="0" w:space="0" w:color="auto"/>
                <w:left w:val="none" w:sz="0" w:space="0" w:color="auto"/>
                <w:bottom w:val="none" w:sz="0" w:space="0" w:color="auto"/>
                <w:right w:val="none" w:sz="0" w:space="0" w:color="auto"/>
              </w:divBdr>
              <w:divsChild>
                <w:div w:id="11305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37418">
          <w:marLeft w:val="0"/>
          <w:marRight w:val="0"/>
          <w:marTop w:val="0"/>
          <w:marBottom w:val="0"/>
          <w:divBdr>
            <w:top w:val="none" w:sz="0" w:space="0" w:color="auto"/>
            <w:left w:val="none" w:sz="0" w:space="0" w:color="auto"/>
            <w:bottom w:val="none" w:sz="0" w:space="0" w:color="auto"/>
            <w:right w:val="none" w:sz="0" w:space="0" w:color="auto"/>
          </w:divBdr>
          <w:divsChild>
            <w:div w:id="365066096">
              <w:marLeft w:val="0"/>
              <w:marRight w:val="0"/>
              <w:marTop w:val="0"/>
              <w:marBottom w:val="0"/>
              <w:divBdr>
                <w:top w:val="none" w:sz="0" w:space="0" w:color="auto"/>
                <w:left w:val="none" w:sz="0" w:space="0" w:color="auto"/>
                <w:bottom w:val="none" w:sz="0" w:space="0" w:color="auto"/>
                <w:right w:val="none" w:sz="0" w:space="0" w:color="auto"/>
              </w:divBdr>
              <w:divsChild>
                <w:div w:id="920676213">
                  <w:marLeft w:val="0"/>
                  <w:marRight w:val="0"/>
                  <w:marTop w:val="0"/>
                  <w:marBottom w:val="0"/>
                  <w:divBdr>
                    <w:top w:val="none" w:sz="0" w:space="0" w:color="auto"/>
                    <w:left w:val="none" w:sz="0" w:space="0" w:color="auto"/>
                    <w:bottom w:val="none" w:sz="0" w:space="0" w:color="auto"/>
                    <w:right w:val="none" w:sz="0" w:space="0" w:color="auto"/>
                  </w:divBdr>
                  <w:divsChild>
                    <w:div w:id="336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61394">
      <w:bodyDiv w:val="1"/>
      <w:marLeft w:val="0"/>
      <w:marRight w:val="0"/>
      <w:marTop w:val="0"/>
      <w:marBottom w:val="0"/>
      <w:divBdr>
        <w:top w:val="none" w:sz="0" w:space="0" w:color="auto"/>
        <w:left w:val="none" w:sz="0" w:space="0" w:color="auto"/>
        <w:bottom w:val="none" w:sz="0" w:space="0" w:color="auto"/>
        <w:right w:val="none" w:sz="0" w:space="0" w:color="auto"/>
      </w:divBdr>
    </w:div>
    <w:div w:id="1701660588">
      <w:bodyDiv w:val="1"/>
      <w:marLeft w:val="0"/>
      <w:marRight w:val="0"/>
      <w:marTop w:val="0"/>
      <w:marBottom w:val="0"/>
      <w:divBdr>
        <w:top w:val="none" w:sz="0" w:space="0" w:color="auto"/>
        <w:left w:val="none" w:sz="0" w:space="0" w:color="auto"/>
        <w:bottom w:val="none" w:sz="0" w:space="0" w:color="auto"/>
        <w:right w:val="none" w:sz="0" w:space="0" w:color="auto"/>
      </w:divBdr>
    </w:div>
    <w:div w:id="1736778053">
      <w:bodyDiv w:val="1"/>
      <w:marLeft w:val="0"/>
      <w:marRight w:val="0"/>
      <w:marTop w:val="0"/>
      <w:marBottom w:val="0"/>
      <w:divBdr>
        <w:top w:val="none" w:sz="0" w:space="0" w:color="auto"/>
        <w:left w:val="none" w:sz="0" w:space="0" w:color="auto"/>
        <w:bottom w:val="none" w:sz="0" w:space="0" w:color="auto"/>
        <w:right w:val="none" w:sz="0" w:space="0" w:color="auto"/>
      </w:divBdr>
    </w:div>
    <w:div w:id="1830436364">
      <w:bodyDiv w:val="1"/>
      <w:marLeft w:val="0"/>
      <w:marRight w:val="0"/>
      <w:marTop w:val="0"/>
      <w:marBottom w:val="0"/>
      <w:divBdr>
        <w:top w:val="none" w:sz="0" w:space="0" w:color="auto"/>
        <w:left w:val="none" w:sz="0" w:space="0" w:color="auto"/>
        <w:bottom w:val="none" w:sz="0" w:space="0" w:color="auto"/>
        <w:right w:val="none" w:sz="0" w:space="0" w:color="auto"/>
      </w:divBdr>
    </w:div>
    <w:div w:id="1925869340">
      <w:bodyDiv w:val="1"/>
      <w:marLeft w:val="0"/>
      <w:marRight w:val="0"/>
      <w:marTop w:val="0"/>
      <w:marBottom w:val="0"/>
      <w:divBdr>
        <w:top w:val="none" w:sz="0" w:space="0" w:color="auto"/>
        <w:left w:val="none" w:sz="0" w:space="0" w:color="auto"/>
        <w:bottom w:val="none" w:sz="0" w:space="0" w:color="auto"/>
        <w:right w:val="none" w:sz="0" w:space="0" w:color="auto"/>
      </w:divBdr>
    </w:div>
    <w:div w:id="1948081183">
      <w:bodyDiv w:val="1"/>
      <w:marLeft w:val="0"/>
      <w:marRight w:val="0"/>
      <w:marTop w:val="0"/>
      <w:marBottom w:val="0"/>
      <w:divBdr>
        <w:top w:val="none" w:sz="0" w:space="0" w:color="auto"/>
        <w:left w:val="none" w:sz="0" w:space="0" w:color="auto"/>
        <w:bottom w:val="none" w:sz="0" w:space="0" w:color="auto"/>
        <w:right w:val="none" w:sz="0" w:space="0" w:color="auto"/>
      </w:divBdr>
    </w:div>
    <w:div w:id="1959948135">
      <w:bodyDiv w:val="1"/>
      <w:marLeft w:val="0"/>
      <w:marRight w:val="0"/>
      <w:marTop w:val="0"/>
      <w:marBottom w:val="0"/>
      <w:divBdr>
        <w:top w:val="none" w:sz="0" w:space="0" w:color="auto"/>
        <w:left w:val="none" w:sz="0" w:space="0" w:color="auto"/>
        <w:bottom w:val="none" w:sz="0" w:space="0" w:color="auto"/>
        <w:right w:val="none" w:sz="0" w:space="0" w:color="auto"/>
      </w:divBdr>
    </w:div>
    <w:div w:id="1962027864">
      <w:bodyDiv w:val="1"/>
      <w:marLeft w:val="0"/>
      <w:marRight w:val="0"/>
      <w:marTop w:val="0"/>
      <w:marBottom w:val="0"/>
      <w:divBdr>
        <w:top w:val="none" w:sz="0" w:space="0" w:color="auto"/>
        <w:left w:val="none" w:sz="0" w:space="0" w:color="auto"/>
        <w:bottom w:val="none" w:sz="0" w:space="0" w:color="auto"/>
        <w:right w:val="none" w:sz="0" w:space="0" w:color="auto"/>
      </w:divBdr>
    </w:div>
    <w:div w:id="2053730829">
      <w:bodyDiv w:val="1"/>
      <w:marLeft w:val="0"/>
      <w:marRight w:val="0"/>
      <w:marTop w:val="0"/>
      <w:marBottom w:val="0"/>
      <w:divBdr>
        <w:top w:val="none" w:sz="0" w:space="0" w:color="auto"/>
        <w:left w:val="none" w:sz="0" w:space="0" w:color="auto"/>
        <w:bottom w:val="none" w:sz="0" w:space="0" w:color="auto"/>
        <w:right w:val="none" w:sz="0" w:space="0" w:color="auto"/>
      </w:divBdr>
    </w:div>
    <w:div w:id="2057772611">
      <w:bodyDiv w:val="1"/>
      <w:marLeft w:val="0"/>
      <w:marRight w:val="0"/>
      <w:marTop w:val="0"/>
      <w:marBottom w:val="0"/>
      <w:divBdr>
        <w:top w:val="none" w:sz="0" w:space="0" w:color="auto"/>
        <w:left w:val="none" w:sz="0" w:space="0" w:color="auto"/>
        <w:bottom w:val="none" w:sz="0" w:space="0" w:color="auto"/>
        <w:right w:val="none" w:sz="0" w:space="0" w:color="auto"/>
      </w:divBdr>
    </w:div>
    <w:div w:id="2102871437">
      <w:bodyDiv w:val="1"/>
      <w:marLeft w:val="0"/>
      <w:marRight w:val="0"/>
      <w:marTop w:val="0"/>
      <w:marBottom w:val="0"/>
      <w:divBdr>
        <w:top w:val="none" w:sz="0" w:space="0" w:color="auto"/>
        <w:left w:val="none" w:sz="0" w:space="0" w:color="auto"/>
        <w:bottom w:val="none" w:sz="0" w:space="0" w:color="auto"/>
        <w:right w:val="none" w:sz="0" w:space="0" w:color="auto"/>
      </w:divBdr>
      <w:divsChild>
        <w:div w:id="784273164">
          <w:marLeft w:val="0"/>
          <w:marRight w:val="0"/>
          <w:marTop w:val="0"/>
          <w:marBottom w:val="0"/>
          <w:divBdr>
            <w:top w:val="none" w:sz="0" w:space="0" w:color="auto"/>
            <w:left w:val="none" w:sz="0" w:space="0" w:color="auto"/>
            <w:bottom w:val="none" w:sz="0" w:space="0" w:color="auto"/>
            <w:right w:val="none" w:sz="0" w:space="0" w:color="auto"/>
          </w:divBdr>
          <w:divsChild>
            <w:div w:id="1559853596">
              <w:marLeft w:val="0"/>
              <w:marRight w:val="0"/>
              <w:marTop w:val="0"/>
              <w:marBottom w:val="0"/>
              <w:divBdr>
                <w:top w:val="none" w:sz="0" w:space="0" w:color="auto"/>
                <w:left w:val="none" w:sz="0" w:space="0" w:color="auto"/>
                <w:bottom w:val="none" w:sz="0" w:space="0" w:color="auto"/>
                <w:right w:val="none" w:sz="0" w:space="0" w:color="auto"/>
              </w:divBdr>
              <w:divsChild>
                <w:div w:id="3608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5598">
          <w:marLeft w:val="0"/>
          <w:marRight w:val="0"/>
          <w:marTop w:val="0"/>
          <w:marBottom w:val="0"/>
          <w:divBdr>
            <w:top w:val="none" w:sz="0" w:space="0" w:color="auto"/>
            <w:left w:val="none" w:sz="0" w:space="0" w:color="auto"/>
            <w:bottom w:val="none" w:sz="0" w:space="0" w:color="auto"/>
            <w:right w:val="none" w:sz="0" w:space="0" w:color="auto"/>
          </w:divBdr>
          <w:divsChild>
            <w:div w:id="1694115557">
              <w:marLeft w:val="0"/>
              <w:marRight w:val="0"/>
              <w:marTop w:val="0"/>
              <w:marBottom w:val="0"/>
              <w:divBdr>
                <w:top w:val="none" w:sz="0" w:space="0" w:color="auto"/>
                <w:left w:val="none" w:sz="0" w:space="0" w:color="auto"/>
                <w:bottom w:val="none" w:sz="0" w:space="0" w:color="auto"/>
                <w:right w:val="none" w:sz="0" w:space="0" w:color="auto"/>
              </w:divBdr>
              <w:divsChild>
                <w:div w:id="51731171">
                  <w:marLeft w:val="0"/>
                  <w:marRight w:val="0"/>
                  <w:marTop w:val="0"/>
                  <w:marBottom w:val="0"/>
                  <w:divBdr>
                    <w:top w:val="none" w:sz="0" w:space="0" w:color="auto"/>
                    <w:left w:val="none" w:sz="0" w:space="0" w:color="auto"/>
                    <w:bottom w:val="none" w:sz="0" w:space="0" w:color="auto"/>
                    <w:right w:val="none" w:sz="0" w:space="0" w:color="auto"/>
                  </w:divBdr>
                  <w:divsChild>
                    <w:div w:id="119846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hristianwiradendi@unj.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25258</Words>
  <Characters>143972</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Wiradendi Wolor</dc:creator>
  <cp:keywords/>
  <dc:description/>
  <cp:lastModifiedBy>Christian Wiradendi Wolor</cp:lastModifiedBy>
  <cp:revision>7</cp:revision>
  <dcterms:created xsi:type="dcterms:W3CDTF">2025-06-12T17:23:00Z</dcterms:created>
  <dcterms:modified xsi:type="dcterms:W3CDTF">2025-06-19T06:53:00Z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id="YkEOfmnC"/&gt;&lt;style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