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2C31" w14:textId="3220B515" w:rsidR="007F44BD" w:rsidRPr="007F44BD" w:rsidRDefault="007F44BD" w:rsidP="007F44BD">
      <w:pPr>
        <w:spacing w:after="0" w:line="240" w:lineRule="auto"/>
        <w:rPr>
          <w:rFonts w:ascii="Times New Roman" w:hAnsi="Times New Roman" w:cs="Times New Roman"/>
          <w:b/>
          <w:bCs/>
          <w:sz w:val="30"/>
          <w:szCs w:val="30"/>
        </w:rPr>
      </w:pPr>
      <w:r w:rsidRPr="007F44BD">
        <w:rPr>
          <w:rFonts w:ascii="Times New Roman" w:hAnsi="Times New Roman" w:cs="Times New Roman"/>
          <w:b/>
          <w:bCs/>
          <w:sz w:val="30"/>
          <w:szCs w:val="30"/>
        </w:rPr>
        <w:t>Millennial Sufi Response to Religious Radicalism:</w:t>
      </w:r>
      <w:r w:rsidRPr="007F44BD">
        <w:rPr>
          <w:rFonts w:ascii="Times New Roman" w:hAnsi="Times New Roman" w:cs="Times New Roman"/>
          <w:b/>
          <w:bCs/>
          <w:sz w:val="30"/>
          <w:szCs w:val="30"/>
        </w:rPr>
        <w:t xml:space="preserve"> </w:t>
      </w:r>
      <w:r w:rsidRPr="007F44BD">
        <w:rPr>
          <w:rFonts w:ascii="Times New Roman" w:hAnsi="Times New Roman" w:cs="Times New Roman"/>
          <w:b/>
          <w:bCs/>
          <w:sz w:val="30"/>
          <w:szCs w:val="30"/>
        </w:rPr>
        <w:t>Contestation and Activism in Indonesia</w:t>
      </w:r>
    </w:p>
    <w:p w14:paraId="791C2A1D" w14:textId="77777777" w:rsidR="007F44BD" w:rsidRPr="007F44BD" w:rsidRDefault="007F44BD" w:rsidP="007F44BD">
      <w:pPr>
        <w:spacing w:after="0" w:line="240" w:lineRule="auto"/>
        <w:rPr>
          <w:rFonts w:ascii="Times New Roman" w:hAnsi="Times New Roman" w:cs="Times New Roman"/>
          <w:noProof/>
        </w:rPr>
      </w:pPr>
    </w:p>
    <w:p w14:paraId="61251296" w14:textId="2E6F3AAF" w:rsidR="007F44BD" w:rsidRPr="007F44BD" w:rsidRDefault="007F44BD" w:rsidP="007F44BD">
      <w:pPr>
        <w:spacing w:after="0" w:line="240" w:lineRule="auto"/>
        <w:rPr>
          <w:rFonts w:ascii="Times New Roman" w:hAnsi="Times New Roman" w:cs="Times New Roman"/>
          <w:b/>
          <w:bCs/>
          <w:noProof/>
        </w:rPr>
      </w:pPr>
      <w:r w:rsidRPr="007F44BD">
        <w:rPr>
          <w:rFonts w:ascii="Times New Roman" w:hAnsi="Times New Roman" w:cs="Times New Roman"/>
          <w:b/>
          <w:bCs/>
          <w:noProof/>
        </w:rPr>
        <w:t>Maghfur Ahmad</w:t>
      </w:r>
      <w:r w:rsidRPr="007F44BD">
        <w:rPr>
          <w:rFonts w:ascii="Times New Roman" w:hAnsi="Times New Roman" w:cs="Times New Roman"/>
          <w:b/>
          <w:bCs/>
          <w:noProof/>
        </w:rPr>
        <w:t xml:space="preserve">¹, </w:t>
      </w:r>
      <w:r w:rsidRPr="007F44BD">
        <w:rPr>
          <w:rFonts w:ascii="Times New Roman" w:hAnsi="Times New Roman" w:cs="Times New Roman"/>
          <w:b/>
          <w:bCs/>
          <w:noProof/>
        </w:rPr>
        <w:t>Siti Mumun Muniroh</w:t>
      </w:r>
      <w:r w:rsidRPr="007F44BD">
        <w:rPr>
          <w:rFonts w:ascii="Times New Roman" w:hAnsi="Times New Roman" w:cs="Times New Roman"/>
          <w:b/>
          <w:bCs/>
          <w:noProof/>
        </w:rPr>
        <w:t xml:space="preserve">¹, </w:t>
      </w:r>
      <w:r w:rsidRPr="007F44BD">
        <w:rPr>
          <w:rFonts w:ascii="Times New Roman" w:hAnsi="Times New Roman" w:cs="Times New Roman"/>
          <w:b/>
          <w:bCs/>
          <w:noProof/>
        </w:rPr>
        <w:t>Rahmat Kamal</w:t>
      </w:r>
      <w:r w:rsidRPr="007F44BD">
        <w:rPr>
          <w:rFonts w:ascii="Times New Roman" w:hAnsi="Times New Roman" w:cs="Times New Roman"/>
          <w:b/>
          <w:bCs/>
          <w:noProof/>
        </w:rPr>
        <w:t xml:space="preserve">, </w:t>
      </w:r>
      <w:r w:rsidRPr="007F44BD">
        <w:rPr>
          <w:rFonts w:ascii="Times New Roman" w:hAnsi="Times New Roman" w:cs="Times New Roman"/>
          <w:b/>
          <w:bCs/>
          <w:noProof/>
        </w:rPr>
        <w:t>Mochammad Najmul Afad</w:t>
      </w:r>
      <w:r w:rsidRPr="007F44BD">
        <w:rPr>
          <w:rFonts w:ascii="Times New Roman" w:hAnsi="Times New Roman" w:cs="Times New Roman"/>
          <w:b/>
          <w:bCs/>
          <w:noProof/>
        </w:rPr>
        <w:t xml:space="preserve">¹, </w:t>
      </w:r>
      <w:r w:rsidRPr="007F44BD">
        <w:rPr>
          <w:rFonts w:ascii="Times New Roman" w:hAnsi="Times New Roman" w:cs="Times New Roman"/>
          <w:b/>
          <w:bCs/>
          <w:noProof/>
        </w:rPr>
        <w:t>Miftahul Huda</w:t>
      </w:r>
      <w:r w:rsidRPr="007F44BD">
        <w:rPr>
          <w:rFonts w:ascii="Times New Roman" w:hAnsi="Times New Roman" w:cs="Times New Roman"/>
          <w:b/>
          <w:bCs/>
          <w:noProof/>
        </w:rPr>
        <w:t xml:space="preserve">¹, </w:t>
      </w:r>
      <w:r w:rsidRPr="007F44BD">
        <w:rPr>
          <w:rFonts w:ascii="Times New Roman" w:hAnsi="Times New Roman" w:cs="Times New Roman"/>
          <w:b/>
          <w:bCs/>
          <w:noProof/>
        </w:rPr>
        <w:t>Naura Averroesa Ahmad</w:t>
      </w:r>
      <w:r w:rsidRPr="007F44BD">
        <w:rPr>
          <w:rFonts w:ascii="Times New Roman" w:hAnsi="Times New Roman" w:cs="Times New Roman"/>
          <w:b/>
          <w:bCs/>
          <w:noProof/>
        </w:rPr>
        <w:t>²</w:t>
      </w:r>
    </w:p>
    <w:p w14:paraId="7BB27EE5" w14:textId="23EE2745" w:rsidR="007F44BD" w:rsidRPr="007F44BD" w:rsidRDefault="007F44BD" w:rsidP="007F44BD">
      <w:pPr>
        <w:pStyle w:val="FootnoteText"/>
        <w:spacing w:after="0" w:line="240" w:lineRule="auto"/>
        <w:rPr>
          <w:rFonts w:ascii="Times New Roman" w:hAnsi="Times New Roman"/>
          <w:i/>
          <w:iCs/>
          <w:sz w:val="22"/>
          <w:szCs w:val="22"/>
          <w:lang w:val="en-US"/>
        </w:rPr>
      </w:pPr>
      <w:r>
        <w:rPr>
          <w:rFonts w:ascii="Times New Roman" w:hAnsi="Times New Roman"/>
          <w:sz w:val="22"/>
          <w:szCs w:val="22"/>
          <w:lang w:val="en-US"/>
        </w:rPr>
        <w:t>¹</w:t>
      </w:r>
      <w:r w:rsidRPr="007F44BD">
        <w:rPr>
          <w:rFonts w:ascii="Times New Roman" w:hAnsi="Times New Roman"/>
          <w:i/>
          <w:iCs/>
          <w:sz w:val="22"/>
          <w:szCs w:val="22"/>
          <w:lang w:val="en-US"/>
        </w:rPr>
        <w:t xml:space="preserve">Universitas Islam Negeri K.H. Abdurrahman Wahid Pekalongan, Indonesia. </w:t>
      </w:r>
    </w:p>
    <w:p w14:paraId="6F2F2E2E" w14:textId="7C2B14DA" w:rsidR="007F44BD" w:rsidRPr="00EB64B4" w:rsidRDefault="007F44BD" w:rsidP="007F44BD">
      <w:pPr>
        <w:pStyle w:val="FootnoteText"/>
        <w:spacing w:after="0" w:line="240" w:lineRule="auto"/>
        <w:rPr>
          <w:rFonts w:ascii="Times New Roman" w:hAnsi="Times New Roman"/>
          <w:i/>
          <w:iCs/>
          <w:sz w:val="22"/>
          <w:szCs w:val="22"/>
          <w:lang w:val="pt-BR"/>
        </w:rPr>
      </w:pPr>
      <w:r>
        <w:rPr>
          <w:rFonts w:ascii="Times New Roman" w:hAnsi="Times New Roman"/>
          <w:sz w:val="22"/>
          <w:szCs w:val="22"/>
        </w:rPr>
        <w:t>²</w:t>
      </w:r>
      <w:r w:rsidRPr="00EB64B4">
        <w:rPr>
          <w:rFonts w:ascii="Times New Roman" w:hAnsi="Times New Roman"/>
          <w:i/>
          <w:iCs/>
          <w:sz w:val="22"/>
          <w:szCs w:val="22"/>
        </w:rPr>
        <w:t>Universitas Islam Negeri Sunan Kalijaga Yogyakarta, Indonesia</w:t>
      </w:r>
      <w:r w:rsidRPr="00EB64B4">
        <w:rPr>
          <w:rFonts w:ascii="Times New Roman" w:hAnsi="Times New Roman"/>
          <w:i/>
          <w:iCs/>
          <w:sz w:val="22"/>
          <w:szCs w:val="22"/>
          <w:lang w:val="pt-BR"/>
        </w:rPr>
        <w:t>.</w:t>
      </w:r>
    </w:p>
    <w:p w14:paraId="3D1505DB" w14:textId="09BB1AEB" w:rsidR="007F44BD" w:rsidRPr="007F44BD" w:rsidRDefault="007F44BD" w:rsidP="007F44BD">
      <w:pPr>
        <w:pStyle w:val="FootnoteText"/>
        <w:spacing w:after="0" w:line="240" w:lineRule="auto"/>
        <w:rPr>
          <w:rFonts w:ascii="Times New Roman" w:hAnsi="Times New Roman"/>
          <w:sz w:val="22"/>
          <w:szCs w:val="22"/>
          <w:lang w:val="pt-BR"/>
        </w:rPr>
      </w:pPr>
      <w:r w:rsidRPr="007F44BD">
        <w:rPr>
          <w:rFonts w:ascii="Times New Roman" w:hAnsi="Times New Roman"/>
          <w:sz w:val="22"/>
          <w:szCs w:val="22"/>
          <w:lang w:val="pt-BR"/>
        </w:rPr>
        <w:t>*Corresponding Author:</w:t>
      </w:r>
      <w:r w:rsidRPr="007F44BD">
        <w:rPr>
          <w:rFonts w:ascii="Times New Roman" w:hAnsi="Times New Roman"/>
          <w:sz w:val="22"/>
          <w:szCs w:val="22"/>
        </w:rPr>
        <w:t xml:space="preserve"> </w:t>
      </w:r>
      <w:r w:rsidRPr="007F44BD">
        <w:rPr>
          <w:rFonts w:ascii="Times New Roman" w:hAnsi="Times New Roman"/>
          <w:sz w:val="22"/>
          <w:szCs w:val="22"/>
          <w:lang w:val="pt-BR"/>
        </w:rPr>
        <w:t>maghfur@uingusdur.ac.id</w:t>
      </w:r>
    </w:p>
    <w:p w14:paraId="6A8E6624" w14:textId="77777777" w:rsidR="007F44BD" w:rsidRPr="007F44BD" w:rsidRDefault="007F44BD" w:rsidP="007F44BD">
      <w:pPr>
        <w:spacing w:after="0" w:line="240" w:lineRule="auto"/>
        <w:jc w:val="center"/>
        <w:rPr>
          <w:rFonts w:ascii="Times New Roman" w:hAnsi="Times New Roman" w:cs="Times New Roman"/>
          <w:noProof/>
          <w:lang w:val="pt-BR"/>
        </w:rPr>
      </w:pPr>
    </w:p>
    <w:p w14:paraId="0334AF9F" w14:textId="77777777" w:rsidR="007F44BD" w:rsidRPr="007F44BD" w:rsidRDefault="007F44BD" w:rsidP="00EB64B4">
      <w:pPr>
        <w:spacing w:after="0" w:line="240" w:lineRule="auto"/>
        <w:jc w:val="both"/>
        <w:rPr>
          <w:rFonts w:ascii="Times New Roman" w:hAnsi="Times New Roman" w:cs="Times New Roman"/>
        </w:rPr>
      </w:pPr>
      <w:r w:rsidRPr="007F44BD">
        <w:rPr>
          <w:rFonts w:ascii="Times New Roman" w:hAnsi="Times New Roman" w:cs="Times New Roman"/>
          <w:b/>
          <w:bCs/>
        </w:rPr>
        <w:t>Abstract</w:t>
      </w:r>
      <w:r w:rsidRPr="007F44BD">
        <w:rPr>
          <w:rFonts w:ascii="Times New Roman" w:hAnsi="Times New Roman" w:cs="Times New Roman"/>
        </w:rPr>
        <w:t xml:space="preserve"> </w:t>
      </w:r>
    </w:p>
    <w:p w14:paraId="17422854" w14:textId="09569B1E" w:rsidR="007F44BD" w:rsidRPr="007F44BD" w:rsidRDefault="007F44BD" w:rsidP="00EB64B4">
      <w:pPr>
        <w:spacing w:after="0" w:line="240" w:lineRule="auto"/>
        <w:jc w:val="both"/>
        <w:rPr>
          <w:rFonts w:ascii="Times New Roman" w:hAnsi="Times New Roman" w:cs="Times New Roman"/>
        </w:rPr>
      </w:pPr>
      <w:r w:rsidRPr="007F44BD">
        <w:rPr>
          <w:rFonts w:ascii="Times New Roman" w:hAnsi="Times New Roman" w:cs="Times New Roman"/>
        </w:rPr>
        <w:t xml:space="preserve">This study discusses the thoughts and activism of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sidRPr="007F44BD">
        <w:rPr>
          <w:rFonts w:ascii="Times New Roman" w:hAnsi="Times New Roman" w:cs="Times New Roman"/>
        </w:rPr>
        <w:t>Ahlith</w:t>
      </w:r>
      <w:proofErr w:type="spellEnd"/>
      <w:r w:rsidRPr="007F44BD">
        <w:rPr>
          <w:rFonts w:ascii="Times New Roman" w:hAnsi="Times New Roman" w:cs="Times New Roman"/>
        </w:rPr>
        <w:t xml:space="preserve"> Tariqah Al-</w:t>
      </w:r>
      <w:proofErr w:type="spellStart"/>
      <w:r w:rsidRPr="007F44BD">
        <w:rPr>
          <w:rFonts w:ascii="Times New Roman" w:hAnsi="Times New Roman" w:cs="Times New Roman"/>
        </w:rPr>
        <w:t>Mutabarah</w:t>
      </w:r>
      <w:proofErr w:type="spellEnd"/>
      <w:r w:rsidRPr="007F44BD">
        <w:rPr>
          <w:rFonts w:ascii="Times New Roman" w:hAnsi="Times New Roman" w:cs="Times New Roman"/>
        </w:rPr>
        <w:t xml:space="preserve"> an-</w:t>
      </w:r>
      <w:proofErr w:type="spellStart"/>
      <w:r w:rsidRPr="007F44BD">
        <w:rPr>
          <w:rFonts w:ascii="Times New Roman" w:hAnsi="Times New Roman" w:cs="Times New Roman"/>
        </w:rPr>
        <w:t>Nahdliyah</w:t>
      </w:r>
      <w:proofErr w:type="spellEnd"/>
      <w:r w:rsidRPr="007F44BD">
        <w:rPr>
          <w:rFonts w:ascii="Times New Roman" w:hAnsi="Times New Roman" w:cs="Times New Roman"/>
        </w:rPr>
        <w:t xml:space="preserve"> (MATAN) students responding to the radical Islamic movement in higher education. This study focuses on the main issues related to the contestation and strategy of radical Islam in promoting its doctrine to students, as well as analyzing the resistance of millennial Sufis (MATAN) in facing this movement. This study uses qualitative methods, the data was obtained through observation, interviews, and documentation. The study was conducted among MATAN student activists in Surabaya and Malang, Indonesia. Data were analyzed using interactive analysis tools introduced by Miles &amp; Huberman. The results of this study reveal that the radical Islamic movement which places more emphasis on understanding religious texts in a normative, non-contextual way, has led to the construction of the urgency of </w:t>
      </w:r>
      <w:proofErr w:type="spellStart"/>
      <w:r w:rsidRPr="007F44BD">
        <w:rPr>
          <w:rFonts w:ascii="Times New Roman" w:hAnsi="Times New Roman" w:cs="Times New Roman"/>
        </w:rPr>
        <w:t>kaffah</w:t>
      </w:r>
      <w:proofErr w:type="spellEnd"/>
      <w:r w:rsidRPr="007F44BD">
        <w:rPr>
          <w:rFonts w:ascii="Times New Roman" w:hAnsi="Times New Roman" w:cs="Times New Roman"/>
        </w:rPr>
        <w:t xml:space="preserve"> Islam in Indonesia. For radical Islam, true Islam must be implemented in the religious, social, and political realms at once. </w:t>
      </w:r>
      <w:proofErr w:type="spellStart"/>
      <w:r w:rsidRPr="007F44BD">
        <w:rPr>
          <w:rFonts w:ascii="Times New Roman" w:hAnsi="Times New Roman" w:cs="Times New Roman"/>
        </w:rPr>
        <w:t>Radicalists</w:t>
      </w:r>
      <w:proofErr w:type="spellEnd"/>
      <w:r w:rsidRPr="007F44BD">
        <w:rPr>
          <w:rFonts w:ascii="Times New Roman" w:hAnsi="Times New Roman" w:cs="Times New Roman"/>
        </w:rPr>
        <w:t xml:space="preserve"> fight for Islam to become the ideology of the state. This movement threatens Indonesia's pluralistic, multi-religious social order and threatens the sustainability of the unitary state of the Republic of Indonesia. MATAN exists to promote moderate, substantive Islam. They fight against radical Islamic movements that seek to change state ideology, destroy diversity, and the violent attitudes shown by radical Islam. With a national commitment, MATAN carries out narratives, promotions, and activism for peace, nationality, and humanity.</w:t>
      </w:r>
    </w:p>
    <w:p w14:paraId="6011CF85" w14:textId="62AE98F2" w:rsidR="007F44BD" w:rsidRPr="007F44BD" w:rsidRDefault="007F44BD" w:rsidP="007F44BD">
      <w:pPr>
        <w:jc w:val="both"/>
        <w:rPr>
          <w:rFonts w:ascii="Times New Roman" w:hAnsi="Times New Roman" w:cs="Times New Roman"/>
          <w:i/>
          <w:iCs/>
          <w:lang w:val="en-ID"/>
        </w:rPr>
      </w:pPr>
      <w:r w:rsidRPr="007F44BD">
        <w:rPr>
          <w:rFonts w:ascii="Times New Roman" w:hAnsi="Times New Roman" w:cs="Times New Roman"/>
          <w:b/>
          <w:bCs/>
          <w:lang w:val="en-ID"/>
        </w:rPr>
        <w:t>Keywords:</w:t>
      </w:r>
      <w:r w:rsidRPr="007F44BD">
        <w:rPr>
          <w:rFonts w:ascii="Times New Roman" w:hAnsi="Times New Roman" w:cs="Times New Roman"/>
          <w:lang w:val="en-ID"/>
        </w:rPr>
        <w:t xml:space="preserve"> </w:t>
      </w:r>
      <w:r w:rsidRPr="007F44BD">
        <w:rPr>
          <w:rFonts w:ascii="Times New Roman" w:hAnsi="Times New Roman" w:cs="Times New Roman"/>
          <w:i/>
          <w:iCs/>
          <w:lang w:val="en-ID"/>
        </w:rPr>
        <w:t>M</w:t>
      </w:r>
      <w:r w:rsidRPr="007F44BD">
        <w:rPr>
          <w:rFonts w:ascii="Times New Roman" w:hAnsi="Times New Roman" w:cs="Times New Roman"/>
          <w:i/>
          <w:iCs/>
        </w:rPr>
        <w:t>ATAN</w:t>
      </w:r>
      <w:r w:rsidR="00EB64B4">
        <w:rPr>
          <w:rFonts w:ascii="Times New Roman" w:hAnsi="Times New Roman" w:cs="Times New Roman"/>
          <w:i/>
          <w:iCs/>
        </w:rPr>
        <w:t xml:space="preserve">, </w:t>
      </w:r>
      <w:r w:rsidRPr="007F44BD">
        <w:rPr>
          <w:rFonts w:ascii="Times New Roman" w:hAnsi="Times New Roman" w:cs="Times New Roman"/>
          <w:i/>
          <w:iCs/>
          <w:lang w:val="en-ID"/>
        </w:rPr>
        <w:t xml:space="preserve">Sufism; </w:t>
      </w:r>
      <w:r w:rsidR="00EB64B4" w:rsidRPr="007F44BD">
        <w:rPr>
          <w:rFonts w:ascii="Times New Roman" w:hAnsi="Times New Roman" w:cs="Times New Roman"/>
          <w:i/>
          <w:iCs/>
          <w:lang w:val="en-ID"/>
        </w:rPr>
        <w:t>S</w:t>
      </w:r>
      <w:r w:rsidRPr="007F44BD">
        <w:rPr>
          <w:rFonts w:ascii="Times New Roman" w:hAnsi="Times New Roman" w:cs="Times New Roman"/>
          <w:i/>
          <w:iCs/>
          <w:lang w:val="en-ID"/>
        </w:rPr>
        <w:t xml:space="preserve">ubstantive Islam; </w:t>
      </w:r>
      <w:r w:rsidR="00EB64B4" w:rsidRPr="007F44BD">
        <w:rPr>
          <w:rFonts w:ascii="Times New Roman" w:hAnsi="Times New Roman" w:cs="Times New Roman"/>
          <w:i/>
          <w:iCs/>
          <w:lang w:val="en-ID"/>
        </w:rPr>
        <w:t>Religious Radicalism</w:t>
      </w:r>
      <w:r w:rsidRPr="007F44BD">
        <w:rPr>
          <w:rFonts w:ascii="Times New Roman" w:hAnsi="Times New Roman" w:cs="Times New Roman"/>
          <w:i/>
          <w:iCs/>
          <w:lang w:val="en-ID"/>
        </w:rPr>
        <w:t xml:space="preserve">; </w:t>
      </w:r>
      <w:r w:rsidR="00EB64B4" w:rsidRPr="007F44BD">
        <w:rPr>
          <w:rFonts w:ascii="Times New Roman" w:hAnsi="Times New Roman" w:cs="Times New Roman"/>
          <w:i/>
          <w:iCs/>
          <w:lang w:val="en-ID"/>
        </w:rPr>
        <w:t>Religious Moderation</w:t>
      </w:r>
      <w:r w:rsidRPr="007F44BD">
        <w:rPr>
          <w:rFonts w:ascii="Times New Roman" w:hAnsi="Times New Roman" w:cs="Times New Roman"/>
          <w:i/>
          <w:iCs/>
          <w:lang w:val="en-ID"/>
        </w:rPr>
        <w:t>.</w:t>
      </w:r>
    </w:p>
    <w:p w14:paraId="26530A38" w14:textId="77777777" w:rsidR="007F44BD" w:rsidRPr="007F44BD" w:rsidRDefault="007F44BD" w:rsidP="007F44BD">
      <w:pPr>
        <w:spacing w:after="0" w:line="240" w:lineRule="auto"/>
        <w:jc w:val="both"/>
        <w:rPr>
          <w:rFonts w:ascii="Times New Roman" w:hAnsi="Times New Roman" w:cs="Times New Roman"/>
          <w:b/>
          <w:bCs/>
          <w:noProof/>
          <w:lang w:val="en-ID"/>
        </w:rPr>
      </w:pPr>
    </w:p>
    <w:p w14:paraId="5ABBC535" w14:textId="77777777" w:rsidR="007F44BD" w:rsidRPr="007F44BD" w:rsidRDefault="007F44BD" w:rsidP="007F44BD">
      <w:pPr>
        <w:spacing w:after="0" w:line="240" w:lineRule="auto"/>
        <w:jc w:val="both"/>
        <w:rPr>
          <w:rFonts w:ascii="Times New Roman" w:hAnsi="Times New Roman" w:cs="Times New Roman"/>
          <w:b/>
          <w:bCs/>
          <w:noProof/>
          <w:lang w:val="en-ID"/>
        </w:rPr>
      </w:pPr>
      <w:r w:rsidRPr="007F44BD">
        <w:rPr>
          <w:rFonts w:ascii="Times New Roman" w:hAnsi="Times New Roman" w:cs="Times New Roman"/>
          <w:b/>
          <w:bCs/>
          <w:noProof/>
          <w:lang w:val="en-ID"/>
        </w:rPr>
        <w:t>Introduction</w:t>
      </w:r>
    </w:p>
    <w:p w14:paraId="70896B4D"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The millennial Sufi movement, which joined the Mahasiswa Ahlith Thariqah Al-Mutabarah an-Nahdliyah (MATAN), Student Order organization, was born to promote moderate Islam, foster nationalism, and fight against religious radicalism. Millennial Sufis and radical Islamic movements are common phenomena in Islamic activism at Indonesian Universities (Haryani &amp; Lufaefi, 2021). Sufism represents a substantive model of religiosity, while religious radicalism is represented by the Salafi group (Hilmy, 2013), which emphasizes the formality and textual side in understanding religious texts (Weismann, 2009: 267-280). Both schools of thought have competed for public space and the identity of the Islamic movement at Universities (Qodir, 2013; Woodward, et. al., 2013: 58-78).</w:t>
      </w:r>
    </w:p>
    <w:p w14:paraId="62E65C23"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The contestation of two major currents of the Indonesian Islamic movement, namely substantive and formalist radicalism. Religious radicalism colors the dynamics of Islam in Indonesia today (Afroni, 2016; Fealy, 2004; Van Bruinessen, 2002). This color has caused violence and religious conflicts to increase and become a source of chaos for Indonesia's economic, social and political stability (Lestari &amp; Parihala, 2020; Shuja, 2007; Strickler, 2016). In the name of religious freedom, basic rights to belief, upholding democracy and regional autonomy, they compete to draft religious-based regulations (Feener, 2012). These discriminatory regulations are often considered to be able to damage the values ​​of justice, togetherness, and diversity (Crouch 2007). This religious movement is considered a form of the return of conservative Islam in Indonesia (Sebastian &amp; Nubowo 2019). On the other hand, the development of Sufism, which is oriented towards spiritual teachings, peace and tranquility of the soul, is also vibrant, it seems that urban Sufis (urban Sufism), millennial Sufis (MATAN), and transnational Sufis (Devos &amp; Al-Mallik, n.d.) The contestation and activism of Sufism and </w:t>
      </w:r>
      <w:r w:rsidRPr="007F44BD">
        <w:rPr>
          <w:rFonts w:ascii="Times New Roman" w:hAnsi="Times New Roman" w:cs="Times New Roman"/>
          <w:noProof/>
          <w:lang w:val="en-ID"/>
        </w:rPr>
        <w:lastRenderedPageBreak/>
        <w:t xml:space="preserve">formalist-radical movements in the context of Higher Education often result in clashes, contestations, and dialectics. </w:t>
      </w:r>
    </w:p>
    <w:p w14:paraId="3A698B99"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This study is important to uncover and analyze the millennial Sufi movement (MATAN) in responding to radical Islamic movements in Higher Education. Religious radicalism is increasingly rampant and dominates public space (Afroni, 2016), even among the millennial generation, radicalism is the most vulnerable element in the spread of radical Islamic propaganda. Based on the results of a survey by the National Counterterrorism Agency (BNPT), it was revealed that 85% of the millennial generation is vulnerable to exposure to radicalism (BNPT, 2020). The rise of religious radicalism among students has given birth to the characteristics of exclusive and pragmatic student movements in several Universities. The State Intelligence Agency (BIN) survey revealed that there are around 10 universities in Indonesia where many students are suspected of being exposed to radicalism (Gunadha &amp; Yasir, 2019). </w:t>
      </w:r>
    </w:p>
    <w:p w14:paraId="7E1D4119"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This study attempts to analyze the contestation of two movements, Sufi Islam and radical Islam. Unlike Salafi Islam, which upholds religious formalism, the Sufi Sufism movement teaches love, which is oriented towards the substance and spirituality of religious values. From a Sufism perspective, radical actions, sadism, intolerance, and extremism are a reflection of a dry and empty soul due to a spiritual crisis. A spiritual crisis characterized by the inability of individuals to interpret life, values, morals, and attitudes towards God and fellow living beings is the root of radical and intolerant actions. They claim that they and their group are right and that other groups are always wrong. Based on the above thinking, this study is relevant to determine the role and contribution of millennial Sufis in fighting the radical Islamic movement in universities.</w:t>
      </w:r>
    </w:p>
    <w:p w14:paraId="43575817" w14:textId="77777777" w:rsidR="007F44BD" w:rsidRPr="007F44BD" w:rsidRDefault="007F44BD" w:rsidP="007F44BD">
      <w:pPr>
        <w:spacing w:after="0" w:line="240" w:lineRule="auto"/>
        <w:ind w:firstLine="709"/>
        <w:jc w:val="both"/>
        <w:rPr>
          <w:rFonts w:ascii="Times New Roman" w:hAnsi="Times New Roman" w:cs="Times New Roman"/>
          <w:noProof/>
          <w:lang w:val="en-ID"/>
        </w:rPr>
      </w:pPr>
    </w:p>
    <w:p w14:paraId="08DB3583" w14:textId="77777777" w:rsidR="007F44BD" w:rsidRPr="007F44BD" w:rsidRDefault="007F44BD" w:rsidP="007F44BD">
      <w:pPr>
        <w:spacing w:after="0" w:line="240" w:lineRule="auto"/>
        <w:jc w:val="both"/>
        <w:rPr>
          <w:rFonts w:ascii="Times New Roman" w:hAnsi="Times New Roman" w:cs="Times New Roman"/>
          <w:b/>
          <w:bCs/>
          <w:lang w:val="en-ID"/>
        </w:rPr>
      </w:pPr>
      <w:r w:rsidRPr="007F44BD">
        <w:rPr>
          <w:rFonts w:ascii="Times New Roman" w:hAnsi="Times New Roman" w:cs="Times New Roman"/>
          <w:b/>
          <w:bCs/>
          <w:lang w:val="en-ID"/>
        </w:rPr>
        <w:t>Method</w:t>
      </w:r>
    </w:p>
    <w:p w14:paraId="5CA09D2F" w14:textId="77777777" w:rsidR="007F44BD" w:rsidRPr="007F44BD" w:rsidRDefault="007F44BD" w:rsidP="007F44BD">
      <w:pPr>
        <w:spacing w:after="0" w:line="240" w:lineRule="auto"/>
        <w:ind w:firstLine="709"/>
        <w:jc w:val="both"/>
        <w:rPr>
          <w:rFonts w:ascii="Times New Roman" w:hAnsi="Times New Roman" w:cs="Times New Roman"/>
          <w:lang w:val="en-ID"/>
        </w:rPr>
      </w:pPr>
      <w:r w:rsidRPr="007F44BD">
        <w:rPr>
          <w:rFonts w:ascii="Times New Roman" w:hAnsi="Times New Roman" w:cs="Times New Roman"/>
          <w:lang w:val="en-ID"/>
        </w:rPr>
        <w:t xml:space="preserve">This study uses a qualitative approach to explore and understand millennial Sufi responses to religious radicalism among </w:t>
      </w:r>
      <w:proofErr w:type="spellStart"/>
      <w:r w:rsidRPr="007F44BD">
        <w:rPr>
          <w:rFonts w:ascii="Times New Roman" w:hAnsi="Times New Roman" w:cs="Times New Roman"/>
          <w:i/>
          <w:iCs/>
          <w:lang w:val="en-ID"/>
        </w:rPr>
        <w:t>Ahlith</w:t>
      </w:r>
      <w:proofErr w:type="spellEnd"/>
      <w:r w:rsidRPr="007F44BD">
        <w:rPr>
          <w:rFonts w:ascii="Times New Roman" w:hAnsi="Times New Roman" w:cs="Times New Roman"/>
          <w:i/>
          <w:iCs/>
          <w:lang w:val="en-ID"/>
        </w:rPr>
        <w:t xml:space="preserve"> </w:t>
      </w:r>
      <w:proofErr w:type="spellStart"/>
      <w:r w:rsidRPr="007F44BD">
        <w:rPr>
          <w:rFonts w:ascii="Times New Roman" w:hAnsi="Times New Roman" w:cs="Times New Roman"/>
          <w:i/>
          <w:iCs/>
          <w:lang w:val="en-ID"/>
        </w:rPr>
        <w:t>Thariqah</w:t>
      </w:r>
      <w:proofErr w:type="spellEnd"/>
      <w:r w:rsidRPr="007F44BD">
        <w:rPr>
          <w:rFonts w:ascii="Times New Roman" w:hAnsi="Times New Roman" w:cs="Times New Roman"/>
          <w:i/>
          <w:iCs/>
          <w:lang w:val="en-ID"/>
        </w:rPr>
        <w:t xml:space="preserve"> Al-</w:t>
      </w:r>
      <w:proofErr w:type="spellStart"/>
      <w:r w:rsidRPr="007F44BD">
        <w:rPr>
          <w:rFonts w:ascii="Times New Roman" w:hAnsi="Times New Roman" w:cs="Times New Roman"/>
          <w:i/>
          <w:iCs/>
          <w:lang w:val="en-ID"/>
        </w:rPr>
        <w:t>Mutabarah</w:t>
      </w:r>
      <w:proofErr w:type="spellEnd"/>
      <w:r w:rsidRPr="007F44BD">
        <w:rPr>
          <w:rFonts w:ascii="Times New Roman" w:hAnsi="Times New Roman" w:cs="Times New Roman"/>
          <w:i/>
          <w:iCs/>
          <w:lang w:val="en-ID"/>
        </w:rPr>
        <w:t xml:space="preserve"> an-</w:t>
      </w:r>
      <w:proofErr w:type="spellStart"/>
      <w:r w:rsidRPr="007F44BD">
        <w:rPr>
          <w:rFonts w:ascii="Times New Roman" w:hAnsi="Times New Roman" w:cs="Times New Roman"/>
          <w:i/>
          <w:iCs/>
          <w:lang w:val="en-ID"/>
        </w:rPr>
        <w:t>Nahdliyah</w:t>
      </w:r>
      <w:proofErr w:type="spellEnd"/>
      <w:r w:rsidRPr="007F44BD">
        <w:rPr>
          <w:rFonts w:ascii="Times New Roman" w:hAnsi="Times New Roman" w:cs="Times New Roman"/>
          <w:lang w:val="en-ID"/>
        </w:rPr>
        <w:t xml:space="preserve"> (MATAN) students in Surabaya and Malang. A qualitative approach was chosen because it allows researchers to gain a deep understanding of the experiences, perceptions, and activities of MATAN students in the context of their contestation and activism against religious radicalism. This approach focuses on the social processes and meanings given by participants to their actions, allowing researchers to capture the complexity of the phenomenon being studied.</w:t>
      </w:r>
    </w:p>
    <w:p w14:paraId="18BAEF90" w14:textId="77777777" w:rsidR="007F44BD" w:rsidRPr="007F44BD" w:rsidRDefault="007F44BD" w:rsidP="007F44BD">
      <w:pPr>
        <w:spacing w:after="0" w:line="240" w:lineRule="auto"/>
        <w:ind w:firstLine="709"/>
        <w:jc w:val="both"/>
        <w:rPr>
          <w:rFonts w:ascii="Times New Roman" w:hAnsi="Times New Roman" w:cs="Times New Roman"/>
          <w:lang w:val="en-ID"/>
        </w:rPr>
      </w:pPr>
      <w:r w:rsidRPr="007F44BD">
        <w:rPr>
          <w:rFonts w:ascii="Times New Roman" w:hAnsi="Times New Roman" w:cs="Times New Roman"/>
          <w:lang w:val="en-ID"/>
        </w:rPr>
        <w:t xml:space="preserve">The data in this study were collected through three main techniques: observation, interviews, and documentation. Observations were conducted by directly participating in various activities held by MATAN students in Surabaya and Malang. These observations aim to obtain a clear picture of group dynamics, daily activities, and interactions between members in the context of rejecting religious radicalism. In-depth interviews were conducted with key members of MATAN, including organizational leaders, administrators, and active members. The interviews aimed to understand their views on religious radicalism, the reasons behind their involvement in anti-radicalism activities, and the strategies they used in the contestation. Documentation included the collection of various relevant documents, such as meeting minutes, activity brochures, publications, and materials distributed by MATAN. ​​These documents provided additional information that enriched the data from observations and interviews. </w:t>
      </w:r>
    </w:p>
    <w:p w14:paraId="568538D5" w14:textId="77777777" w:rsidR="007F44BD" w:rsidRPr="007F44BD" w:rsidRDefault="007F44BD" w:rsidP="007F44BD">
      <w:pPr>
        <w:spacing w:after="0" w:line="240" w:lineRule="auto"/>
        <w:ind w:firstLine="709"/>
        <w:jc w:val="both"/>
        <w:rPr>
          <w:rFonts w:ascii="Times New Roman" w:hAnsi="Times New Roman" w:cs="Times New Roman"/>
          <w:lang w:val="en-ID"/>
        </w:rPr>
      </w:pPr>
      <w:r w:rsidRPr="007F44BD">
        <w:rPr>
          <w:rFonts w:ascii="Times New Roman" w:hAnsi="Times New Roman" w:cs="Times New Roman"/>
          <w:lang w:val="en-ID"/>
        </w:rPr>
        <w:t xml:space="preserve">The data that had been collected were </w:t>
      </w:r>
      <w:proofErr w:type="spellStart"/>
      <w:r w:rsidRPr="007F44BD">
        <w:rPr>
          <w:rFonts w:ascii="Times New Roman" w:hAnsi="Times New Roman" w:cs="Times New Roman"/>
          <w:lang w:val="en-ID"/>
        </w:rPr>
        <w:t>analyzed</w:t>
      </w:r>
      <w:proofErr w:type="spellEnd"/>
      <w:r w:rsidRPr="007F44BD">
        <w:rPr>
          <w:rFonts w:ascii="Times New Roman" w:hAnsi="Times New Roman" w:cs="Times New Roman"/>
          <w:lang w:val="en-ID"/>
        </w:rPr>
        <w:t xml:space="preserve"> using the Miles and Huberman interactive model. This model involves three main components: data reduction, data presentation, and concluding/verification (Miles &amp; Huberman, 1994). Data reduction was carried out by sorting and grouping relevant data according to the themes that emerged during the research process. Data presentation was carried out by compiling narratives thematically to facilitate understanding of patterns and relationships between data. Concluding was carried out through an iterative process between the data that had been reduced and presented with the theory used in the research. Verification was carried out by ensuring the validity and reliability of the data through triangulation, namely combining the results of observations, interviews, and documentation. By using this interactive model, researchers can compile a comprehensive picture of the millennial Sufi response to religious radicalism as well as the dynamics of contestation and activism carried out by MATAN students in Surabaya and Malang.</w:t>
      </w:r>
    </w:p>
    <w:p w14:paraId="4FE23532" w14:textId="77777777" w:rsidR="007F44BD" w:rsidRPr="007F44BD" w:rsidRDefault="007F44BD" w:rsidP="007F44BD">
      <w:pPr>
        <w:spacing w:after="0" w:line="240" w:lineRule="auto"/>
        <w:jc w:val="both"/>
        <w:rPr>
          <w:rFonts w:ascii="Times New Roman" w:hAnsi="Times New Roman" w:cs="Times New Roman"/>
          <w:b/>
          <w:bCs/>
          <w:noProof/>
          <w:lang w:val="en-ID"/>
        </w:rPr>
      </w:pPr>
    </w:p>
    <w:p w14:paraId="341F95A2" w14:textId="77777777" w:rsidR="007F44BD" w:rsidRPr="007F44BD" w:rsidRDefault="007F44BD" w:rsidP="007F44BD">
      <w:pPr>
        <w:spacing w:after="0" w:line="240" w:lineRule="auto"/>
        <w:jc w:val="both"/>
        <w:rPr>
          <w:rFonts w:ascii="Times New Roman" w:hAnsi="Times New Roman" w:cs="Times New Roman"/>
          <w:b/>
          <w:bCs/>
          <w:noProof/>
          <w:lang w:val="en-ID"/>
        </w:rPr>
      </w:pPr>
      <w:r w:rsidRPr="007F44BD">
        <w:rPr>
          <w:rFonts w:ascii="Times New Roman" w:hAnsi="Times New Roman" w:cs="Times New Roman"/>
          <w:b/>
          <w:bCs/>
          <w:noProof/>
          <w:lang w:val="en-ID"/>
        </w:rPr>
        <w:t>Results and Discussion</w:t>
      </w:r>
    </w:p>
    <w:p w14:paraId="3ABC32DB" w14:textId="77777777" w:rsidR="007F44BD" w:rsidRPr="007F44BD" w:rsidRDefault="007F44BD" w:rsidP="007F44BD">
      <w:pPr>
        <w:spacing w:after="0" w:line="240" w:lineRule="auto"/>
        <w:jc w:val="both"/>
        <w:rPr>
          <w:rFonts w:ascii="Times New Roman" w:hAnsi="Times New Roman" w:cs="Times New Roman"/>
          <w:noProof/>
          <w:lang w:val="en-ID"/>
        </w:rPr>
      </w:pPr>
    </w:p>
    <w:p w14:paraId="60F7CE94" w14:textId="77777777" w:rsidR="007F44BD" w:rsidRPr="007F44BD" w:rsidRDefault="007F44BD" w:rsidP="007F44BD">
      <w:pPr>
        <w:spacing w:after="0" w:line="240" w:lineRule="auto"/>
        <w:jc w:val="both"/>
        <w:rPr>
          <w:rFonts w:ascii="Times New Roman" w:hAnsi="Times New Roman" w:cs="Times New Roman"/>
          <w:b/>
          <w:bCs/>
          <w:i/>
          <w:iCs/>
          <w:noProof/>
          <w:lang w:val="en-ID"/>
        </w:rPr>
      </w:pPr>
      <w:r w:rsidRPr="007F44BD">
        <w:rPr>
          <w:rFonts w:ascii="Times New Roman" w:hAnsi="Times New Roman" w:cs="Times New Roman"/>
          <w:b/>
          <w:bCs/>
          <w:i/>
          <w:iCs/>
          <w:noProof/>
          <w:lang w:val="en-ID"/>
        </w:rPr>
        <w:t>The Rise of Millennial Sufis and Radical Islam</w:t>
      </w:r>
    </w:p>
    <w:p w14:paraId="1DBCE77F"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After the reformation in Indonesia, the Islamic movement rose again, becoming both conservative, liberal, and moderate. Previous relevant studies show the diversity of millennial Sufism studies (MATAN), moderate Islam, and deradicalization. The results of Zulfan Taufik's research (2019) revealed that in Indonesia, the tarekat has become an option in the fight against radical groups that are developing among students (Taufik, 2019: 110-130). A study conducted by Basri &amp; Dwiningrum (2019) revealed that religious radicalism among students is greatly influenced by interactions with networks of radical organizations outside campus (Basri &amp; Dwiningrum, 2019: 84-91). According to Hergianasari (2018), the most effective way to suppress the rate of religious radicalism is the need for policies, programs, strategies, and various deradicalization activities to prevent the influence of radicalism from an early age (Hergianasari, 2018: 45-63). A study conducted by Ahmad and his friends in the Sufi order against religious radicalism in Indonesia. (Ahmad, et.al., 2021: 1-9), revealed that the thoughts and behavior of the Qadiriyah wa Naqsabandiyah in Indonesia are pillars and instruments of resistance against religious radicalism in Indonesia.</w:t>
      </w:r>
    </w:p>
    <w:p w14:paraId="7309C3E8"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The millennial Sufi order cannot be separated from the phenomenon of the Islamic movement. Millennial Sufis have a connection, direction, and organizational movement to achieve quality spirituality and intellectuality within the framework of the spirit of nationalism (Cahyani, 2019). MATAN has a strong foundation, namely tarikat or Sufism, which is the basis of a movement that is purely rooted and not pragmatically oriented (Amin, 2014). MATAN is a millennial Sufism that cannot be separated from Sufism, which has an important role in strengthening the Islamic movement in Indonesia. Sufism narrates a peaceful life based on the purity of the soul. The activities of the Sufis are not only an encouragement to get closer to God, through spiritual cleansing methods, increasing acts of worship, and cleansing oneself with dhikr, but also play a role in socio-political life. The tarikat carried out by students is always following the directions of the murshid or Sufi sheikh (Saimi &amp; Sahrin, 2018; Elmansyah et al., 2019; </w:t>
      </w:r>
      <w:r w:rsidRPr="007F44BD">
        <w:rPr>
          <w:rFonts w:ascii="Times New Roman" w:hAnsi="Times New Roman" w:cs="Times New Roman"/>
          <w:lang w:val="en-ID"/>
        </w:rPr>
        <w:t>Tahir et al., 2025</w:t>
      </w:r>
      <w:r w:rsidRPr="007F44BD">
        <w:rPr>
          <w:rFonts w:ascii="Times New Roman" w:hAnsi="Times New Roman" w:cs="Times New Roman"/>
          <w:noProof/>
          <w:lang w:val="en-ID"/>
        </w:rPr>
        <w:t>).</w:t>
      </w:r>
    </w:p>
    <w:p w14:paraId="58AD9424"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Although millennial Sufis strictly follow the teachings of the tarekat, they are responsive to the development of contemporary Islam. The return of conservative Islam is marked by the rise of Salafi Islam, which aims to ground Islamic textually symbolically and formally, and also does not escape the response of millennial Sufis. Radicals justify various means, even through violence, to achieve their goals, namely building an Islamic community, state system, and government (Brigaglia, 2019). Sufis have a different movement orientation. Conflicting goals and orientations can trigger clashes between community groups and cause social disintegration (Holland &amp; O'Loughlin, 2010). On the other hand, Sufism, or substantive Islam, is increasingly advanced with the emergence of Sufism movements both locally and globally, such as transnational Sufism (Knysh, 2002; Malik &amp; Hinnells, 2006; Rytter, 2014). In this context, the role of Sufis in the socio-political life of the Indonesian nation is very important (Howell, 2001; Johns, 1995). MATAN seeks to play this role in its Sufi activism. Millennial Sufis, a group of student orders, who join MATAN have an important role, both in terms of history, doctrine, programs, and actions in countering radical Islamic movements in universities. </w:t>
      </w:r>
    </w:p>
    <w:p w14:paraId="16190278" w14:textId="77777777" w:rsidR="007F44BD" w:rsidRPr="007F44BD" w:rsidRDefault="007F44BD" w:rsidP="007F44BD">
      <w:pPr>
        <w:spacing w:after="0" w:line="240" w:lineRule="auto"/>
        <w:jc w:val="both"/>
        <w:rPr>
          <w:rFonts w:ascii="Times New Roman" w:hAnsi="Times New Roman" w:cs="Times New Roman"/>
          <w:noProof/>
          <w:lang w:val="en-ID"/>
        </w:rPr>
      </w:pPr>
    </w:p>
    <w:p w14:paraId="588083D1" w14:textId="77777777" w:rsidR="007F44BD" w:rsidRPr="007F44BD" w:rsidRDefault="007F44BD" w:rsidP="007F44BD">
      <w:pPr>
        <w:spacing w:after="0" w:line="240" w:lineRule="auto"/>
        <w:jc w:val="both"/>
        <w:rPr>
          <w:rFonts w:ascii="Times New Roman" w:hAnsi="Times New Roman" w:cs="Times New Roman"/>
          <w:b/>
          <w:bCs/>
          <w:i/>
          <w:iCs/>
          <w:noProof/>
          <w:lang w:val="en-ID"/>
        </w:rPr>
      </w:pPr>
      <w:r w:rsidRPr="007F44BD">
        <w:rPr>
          <w:rFonts w:ascii="Times New Roman" w:hAnsi="Times New Roman" w:cs="Times New Roman"/>
          <w:b/>
          <w:bCs/>
          <w:i/>
          <w:iCs/>
          <w:noProof/>
          <w:lang w:val="en-ID"/>
        </w:rPr>
        <w:t>Contestation and Movement Strategy: Millennial Sufis vs. Radical Islam</w:t>
      </w:r>
    </w:p>
    <w:p w14:paraId="554DDB0A"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MATAN responded to the radical Islamic movement in various forms. The following is the context and strategy of radical Islam in strengthening its influence on campus, as well as the MATAN Sufism movement in resisting the movement. Based on field data. The campus is a strategic place to spread religious radicalism. This group is considered an easily influenced target because they are still searching for their identity (</w:t>
      </w:r>
      <w:r w:rsidRPr="007F44BD">
        <w:rPr>
          <w:rFonts w:ascii="Times New Roman" w:hAnsi="Times New Roman" w:cs="Times New Roman"/>
          <w:lang w:val="en-ID"/>
        </w:rPr>
        <w:t>Osmonova, et al, 2025)</w:t>
      </w:r>
      <w:r w:rsidRPr="007F44BD">
        <w:rPr>
          <w:rFonts w:ascii="Times New Roman" w:hAnsi="Times New Roman" w:cs="Times New Roman"/>
          <w:noProof/>
          <w:lang w:val="en-ID"/>
        </w:rPr>
        <w:t xml:space="preserve">. In terms of developmental age, students are not psychologically mature. The process of forming an identity is a period of searching, curiosity, and being easily influenced by foreign and new things (Hidayah &amp; Huriati, 2016). Radicals use various strategies. </w:t>
      </w:r>
    </w:p>
    <w:p w14:paraId="26D900FA"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lastRenderedPageBreak/>
        <w:t xml:space="preserve">The most effective mode they use is to take advantage of the new student admission period. This group seems to be more prepared than other groups to welcome the presence of campus juniors. According to several research results, radical groups use various modes to launch radicalism on campus. The most common mode is to provide boarding houses labeled as Islamic boarding schools, help find accommodation for new students, lend books, provoke intolerant issues in student dormitories, or use places of worship for provocative lectures. Busthomi, one of the MATAN administrators, revealed their strategy: </w:t>
      </w:r>
    </w:p>
    <w:p w14:paraId="6E073156" w14:textId="77777777" w:rsidR="007F44BD" w:rsidRPr="007F44BD" w:rsidRDefault="007F44BD" w:rsidP="007F44BD">
      <w:pPr>
        <w:spacing w:after="0" w:line="240" w:lineRule="auto"/>
        <w:ind w:left="709"/>
        <w:jc w:val="both"/>
        <w:rPr>
          <w:rFonts w:ascii="Times New Roman" w:hAnsi="Times New Roman" w:cs="Times New Roman"/>
          <w:noProof/>
          <w:lang w:val="en-ID"/>
        </w:rPr>
      </w:pPr>
      <w:r w:rsidRPr="007F44BD">
        <w:rPr>
          <w:rFonts w:ascii="Times New Roman" w:hAnsi="Times New Roman" w:cs="Times New Roman"/>
          <w:noProof/>
          <w:lang w:val="en-ID"/>
        </w:rPr>
        <w:t>“They usually take advantage of the moments of the student general elections (Pemira). They also conduct scientific studies, especially related to the ideology of the movement, campus preaching, new student recruitment programs, including having boarding houses as a base for preaching” (MB, May 2, 2024).</w:t>
      </w:r>
    </w:p>
    <w:p w14:paraId="24FCAB20"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According to Busthomi, student elections are the most appropriate time to seek support and increase influence. This group is trying to control leadership seats in student organizations. Both student councils, the senate, and the student activity units. So far, they have controlled the majority of preaching institutions. By controlling these student institutions, this group is free to spread its doctrine, teachings, and programs. This group has a mission to change the ideology and system of government in Indonesia. </w:t>
      </w:r>
    </w:p>
    <w:p w14:paraId="0C3DC046"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Regarding the mission of radicals on campus, Muhammad Busthomi’s statement is worth noting: Busthomi said, “</w:t>
      </w:r>
      <w:r w:rsidRPr="007F44BD">
        <w:rPr>
          <w:rFonts w:ascii="Times New Roman" w:hAnsi="Times New Roman" w:cs="Times New Roman"/>
          <w:i/>
          <w:iCs/>
          <w:noProof/>
          <w:lang w:val="en-ID"/>
        </w:rPr>
        <w:t>There is a 'kaffah' magazine that promotes the caliphate system. There is also a video circulating of a Muslim woman wearing a niqab calling on-campus residents to join in establishing a caliphate state</w:t>
      </w:r>
      <w:r w:rsidRPr="007F44BD">
        <w:rPr>
          <w:rFonts w:ascii="Times New Roman" w:hAnsi="Times New Roman" w:cs="Times New Roman"/>
          <w:noProof/>
          <w:lang w:val="en-ID"/>
        </w:rPr>
        <w:t>” (MB, May 2, 2024). Busthomi's explanation shows that in Malang, their activities have been carried out openly. They spread the narrative of the failure of the democratic government while offering Islam as the state ideology instead. Regarding this issue, the advisor to the Matan Komisariat UM, Khusairi, revealed:</w:t>
      </w:r>
    </w:p>
    <w:p w14:paraId="3805E225" w14:textId="77777777" w:rsidR="007F44BD" w:rsidRPr="007F44BD" w:rsidRDefault="007F44BD" w:rsidP="007F44BD">
      <w:pPr>
        <w:spacing w:after="0" w:line="240" w:lineRule="auto"/>
        <w:ind w:left="709"/>
        <w:jc w:val="both"/>
        <w:rPr>
          <w:rFonts w:ascii="Times New Roman" w:hAnsi="Times New Roman" w:cs="Times New Roman"/>
          <w:noProof/>
          <w:lang w:val="en-ID"/>
        </w:rPr>
      </w:pPr>
      <w:r w:rsidRPr="007F44BD">
        <w:rPr>
          <w:rFonts w:ascii="Times New Roman" w:hAnsi="Times New Roman" w:cs="Times New Roman"/>
          <w:noProof/>
          <w:lang w:val="en-ID"/>
        </w:rPr>
        <w:t xml:space="preserve">“The radicals want to replace Indonesia with a caliphate system. They don't like Qunut, Tahilan, and Yasinan. For radicals, these practices are considered the traditions of infidels. They are even destroyed, bombed, or fought because they are considered not Islamic” (MK, May 5, 2024). </w:t>
      </w:r>
    </w:p>
    <w:p w14:paraId="54C17F6E"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 xml:space="preserve">Khusairi's explanation is in line with the information conveyed by Salas and Anas, that in Malang City, many media campaigns against Pancasila. They oppose Pancasila and reject the Republic of Indonesia. Khusairi's view strengthens the results of research that campuses have been infiltrated by ideologies that seek to replace state ideology with religious ideology. </w:t>
      </w:r>
    </w:p>
    <w:p w14:paraId="1E427E92" w14:textId="77777777" w:rsidR="007F44BD" w:rsidRPr="007F44BD" w:rsidRDefault="007F44BD" w:rsidP="007F44BD">
      <w:pPr>
        <w:spacing w:after="0" w:line="240" w:lineRule="auto"/>
        <w:ind w:firstLine="709"/>
        <w:jc w:val="both"/>
        <w:rPr>
          <w:rFonts w:ascii="Times New Roman" w:hAnsi="Times New Roman" w:cs="Times New Roman"/>
          <w:noProof/>
          <w:lang w:val="en-ID"/>
        </w:rPr>
      </w:pPr>
      <w:r w:rsidRPr="007F44BD">
        <w:rPr>
          <w:rFonts w:ascii="Times New Roman" w:hAnsi="Times New Roman" w:cs="Times New Roman"/>
          <w:noProof/>
          <w:lang w:val="en-ID"/>
        </w:rPr>
        <w:t>Muhammad Busthomi (Chairman of PK MATAN Universitas Brawijaya) revealed that radical ideologies have spread to all elements of the academic community, not only among students but also among lecturers. Of course, this condition is dangerous for the condition of higher education. According to him, Gema Pembebasan clearly voices and campaigns for the caliphate as a system of government. Gema Pembebasan assesses that Indonesia is a thaghut country. ReturnTheKhalifah or "return to the caliphate," is one of the jargons they promote. Therefore, the presence of MATAN initiated by Maulana Habib Luthfi is important as a tool to ward off and at the same time protect the integrity of the country. MATAN realizes that there is an important field of da'wah, namely maintaining substantive Islam in the Sufi model, which has teachings of peace, goodness towards all fellow human beings is the main thing in Islam. Akbar, a MATAN activist explained:</w:t>
      </w:r>
    </w:p>
    <w:p w14:paraId="77FE782F" w14:textId="77777777" w:rsidR="007F44BD" w:rsidRPr="007F44BD" w:rsidRDefault="007F44BD" w:rsidP="007F44BD">
      <w:pPr>
        <w:spacing w:after="0" w:line="240" w:lineRule="auto"/>
        <w:ind w:left="567"/>
        <w:jc w:val="both"/>
        <w:rPr>
          <w:rFonts w:ascii="Times New Roman" w:hAnsi="Times New Roman" w:cs="Times New Roman"/>
          <w:noProof/>
          <w:lang w:val="en-ID"/>
        </w:rPr>
      </w:pPr>
      <w:r w:rsidRPr="007F44BD">
        <w:rPr>
          <w:rFonts w:ascii="Times New Roman" w:hAnsi="Times New Roman" w:cs="Times New Roman"/>
          <w:noProof/>
          <w:lang w:val="en-ID"/>
        </w:rPr>
        <w:t xml:space="preserve">“The ideology that wants to fight against the legitimate state. They want to change the foundation and ideology of the state. The Radicals want to disturb the peace, ideology, form, and system of the Indonesian state. They need to be approached, guided, and accompanied persuasively. If it is no longer possible, this group can be handed over to the authorities and resolved legally” (Akbar, June 8, 2024). </w:t>
      </w:r>
    </w:p>
    <w:p w14:paraId="78559869"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 xml:space="preserve">Akbar is aware of the dangers of the ideology of radicals who want to change the state ideology. The mini thighs have penetrated the academic community. Not only students, many lecturers have been exposed long before. Suhardi Alius, Head of the National Counterterrorism Agency (BNPT), once revealed, “Many lecturers intimidate their students by threatening their grades. They will be given bad grades if they do not want to follow radicalism and radical groups.” (Jatengprov.go.id). According to Akbar, the rampant spread of radicalism needs to be </w:t>
      </w:r>
      <w:r w:rsidRPr="007F44BD">
        <w:rPr>
          <w:rFonts w:ascii="Times New Roman" w:hAnsi="Times New Roman" w:cs="Times New Roman"/>
          <w:noProof/>
          <w:lang w:val="en-ID"/>
        </w:rPr>
        <w:lastRenderedPageBreak/>
        <w:t xml:space="preserve">addressed carefully. According to him, the presence of MATAN must be able to be a friendly vehicle for preaching. Inviting and not stepping on, including with radical Wahabi ideology, HTI, and other ideologies. They need to be guided and approached persuasively before being resolved legally. For Khusairi, radical groups and people are a field for preaching. Matan and Jatman have a mission to teach friendly, peaceful Islam and instill nationalist values. </w:t>
      </w:r>
    </w:p>
    <w:p w14:paraId="06C4DF5F"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 xml:space="preserve">The rise of religious radicalism is certainly a big question mark. Why can this happen, what causes it and why does it also occur among educated people and students? Ainul Aziz (PC Matan Malang) explained the cause: “Having a textual understanding, radical is an action of blaming others, takfiri, and even willing to bomb fellow Muslims." For Aziz, people who are still in the stage of thinking or making mistakes in understanding verses are not considered radical and can still be saved (AA, June 7, 2024). Similar to Aziz's explanation, Muhammad Salas (May 8, 2024) assessed that “radicals understand the Qur'an and hadith textually, without looking at the context (asbab al-nuzul or asbab al-wurud).” However, Ainul Aziz regretted that “those who call for the enforcement of sharia and the caliphate system in the country are people with minimal religious knowledge, they misunderstand. Aziz said “those who call for the enforcement of sharia are those who in terms of education and religious understanding are still minimal. Those who campaign for the enforcement of Islamic law and the caliphate system are people who have limited religious knowledge.” (AA, 2024). </w:t>
      </w:r>
    </w:p>
    <w:p w14:paraId="49B9F04A"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The radical Islamic movement is fighting to degrade the unitary state of the Republic of Indonesia, criticizing Pancasila, the democratic system and trying to replace it with a religion-based ideology, always causing chaos. The foundations of the nation agreed upon by the founders of the nation are shaking. In this context, MATAN is trying to maintain it by strengthening and spreading religion as a strengthener of the nation, a moderate attitude as a spirit of social interaction, and spreading the spirit of humanity among fellow citizens.</w:t>
      </w:r>
    </w:p>
    <w:p w14:paraId="7D442A3C" w14:textId="77777777" w:rsidR="007F44BD" w:rsidRPr="007F44BD" w:rsidRDefault="007F44BD" w:rsidP="007F44BD">
      <w:pPr>
        <w:spacing w:after="0" w:line="240" w:lineRule="auto"/>
        <w:jc w:val="both"/>
        <w:rPr>
          <w:rFonts w:ascii="Times New Roman" w:hAnsi="Times New Roman" w:cs="Times New Roman"/>
          <w:b/>
          <w:bCs/>
          <w:shd w:val="clear" w:color="auto" w:fill="FAFAFA"/>
          <w:lang w:val="en-ID"/>
        </w:rPr>
      </w:pPr>
    </w:p>
    <w:p w14:paraId="3B153A75" w14:textId="77777777" w:rsidR="007F44BD" w:rsidRPr="007F44BD" w:rsidRDefault="007F44BD" w:rsidP="007F44BD">
      <w:pPr>
        <w:spacing w:after="0" w:line="240" w:lineRule="auto"/>
        <w:jc w:val="both"/>
        <w:rPr>
          <w:rFonts w:ascii="Times New Roman" w:hAnsi="Times New Roman" w:cs="Times New Roman"/>
          <w:i/>
          <w:iCs/>
          <w:noProof/>
          <w:lang w:val="en-ID"/>
        </w:rPr>
      </w:pPr>
      <w:r w:rsidRPr="007F44BD">
        <w:rPr>
          <w:rFonts w:ascii="Times New Roman" w:hAnsi="Times New Roman" w:cs="Times New Roman"/>
          <w:b/>
          <w:bCs/>
          <w:i/>
          <w:iCs/>
          <w:shd w:val="clear" w:color="auto" w:fill="FAFAFA"/>
          <w:lang w:val="en-ID"/>
        </w:rPr>
        <w:t>MATAN’s Response to Religious Radicalism</w:t>
      </w:r>
    </w:p>
    <w:p w14:paraId="38705B51" w14:textId="77777777" w:rsidR="007F44BD" w:rsidRPr="007F44BD" w:rsidRDefault="007F44BD" w:rsidP="007F44BD">
      <w:pPr>
        <w:spacing w:after="0" w:line="240" w:lineRule="auto"/>
        <w:ind w:firstLine="567"/>
        <w:jc w:val="both"/>
        <w:rPr>
          <w:rFonts w:ascii="Times New Roman" w:hAnsi="Times New Roman" w:cs="Times New Roman"/>
          <w:shd w:val="clear" w:color="auto" w:fill="FAFAFA"/>
          <w:lang w:val="en-ID"/>
        </w:rPr>
      </w:pPr>
      <w:r w:rsidRPr="007F44BD">
        <w:rPr>
          <w:rFonts w:ascii="Times New Roman" w:hAnsi="Times New Roman" w:cs="Times New Roman"/>
          <w:shd w:val="clear" w:color="auto" w:fill="FAFAFA"/>
          <w:lang w:val="en-ID"/>
        </w:rPr>
        <w:t xml:space="preserve">Radical groups in the context of this study can be grouped into three categories. This category refers to a study conducted by Alexander et al. (2021), namely: First, takfiri groups. They assume that groups other than themselves are infidels or heretics. This assumption applies not only to non-Muslims but also to fellow Muslims. As long as they are different, they are judged infidels. Different views, whether in terms of the main or the branch, are immediately considered infidels. Takfiris are radical in belief. Second, jihadist groups. This group fights to achieve its goals, even if it means killing others in the name of Islam. This group justifies murder without a clear legal reason and is not justified by Sharia. This model of jihadist group is categorized as radical in action. Third, groups of religious ideology fighters. They want to change the state ideology by establishing an Islamic State or caliphate system. They deny the national commitment that the nation's founders have built. Their activities damage the building of nationalism. This group is radical in politics (Alexander et al., 2021). In the field, the practice of radicalism combines the three categories in an integrative manner. They accuse infidels and heretics, kill, and at the same time fight to replace Pancasila. </w:t>
      </w:r>
    </w:p>
    <w:p w14:paraId="496C10D6" w14:textId="77777777" w:rsidR="007F44BD" w:rsidRPr="007F44BD" w:rsidRDefault="007F44BD" w:rsidP="007F44BD">
      <w:pPr>
        <w:spacing w:after="0" w:line="240" w:lineRule="auto"/>
        <w:ind w:firstLine="567"/>
        <w:jc w:val="both"/>
        <w:rPr>
          <w:rFonts w:ascii="Times New Roman" w:hAnsi="Times New Roman" w:cs="Times New Roman"/>
          <w:shd w:val="clear" w:color="auto" w:fill="FAFAFA"/>
          <w:lang w:val="en-ID"/>
        </w:rPr>
      </w:pPr>
      <w:r w:rsidRPr="007F44BD">
        <w:rPr>
          <w:rFonts w:ascii="Times New Roman" w:hAnsi="Times New Roman" w:cs="Times New Roman"/>
          <w:shd w:val="clear" w:color="auto" w:fill="FAFAFA"/>
          <w:lang w:val="en-ID"/>
        </w:rPr>
        <w:t xml:space="preserve">MATAN's response to radical thoughts and movements in higher education is carried out through various activities. The activities of millennial Sufis include: carrying out and understanding the substantial or </w:t>
      </w:r>
      <w:proofErr w:type="spellStart"/>
      <w:r w:rsidRPr="007F44BD">
        <w:rPr>
          <w:rFonts w:ascii="Times New Roman" w:hAnsi="Times New Roman" w:cs="Times New Roman"/>
          <w:shd w:val="clear" w:color="auto" w:fill="FAFAFA"/>
          <w:lang w:val="en-ID"/>
        </w:rPr>
        <w:t>isoteric</w:t>
      </w:r>
      <w:proofErr w:type="spellEnd"/>
      <w:r w:rsidRPr="007F44BD">
        <w:rPr>
          <w:rFonts w:ascii="Times New Roman" w:hAnsi="Times New Roman" w:cs="Times New Roman"/>
          <w:shd w:val="clear" w:color="auto" w:fill="FAFAFA"/>
          <w:lang w:val="en-ID"/>
        </w:rPr>
        <w:t xml:space="preserve"> aspects of religious teachings, studying the </w:t>
      </w:r>
      <w:r w:rsidRPr="007F44BD">
        <w:rPr>
          <w:rFonts w:ascii="Times New Roman" w:hAnsi="Times New Roman" w:cs="Times New Roman"/>
          <w:i/>
          <w:iCs/>
          <w:shd w:val="clear" w:color="auto" w:fill="FAFAFA"/>
          <w:lang w:val="en-ID"/>
        </w:rPr>
        <w:t>Kitab Kuning</w:t>
      </w:r>
      <w:r w:rsidRPr="007F44BD">
        <w:rPr>
          <w:rFonts w:ascii="Times New Roman" w:hAnsi="Times New Roman" w:cs="Times New Roman"/>
          <w:shd w:val="clear" w:color="auto" w:fill="FAFAFA"/>
          <w:lang w:val="en-ID"/>
        </w:rPr>
        <w:t>, “yellow book”, and building inclusive intellectualism; carrying out Millennial Sufi Suluk: approaching Allah, loving others. In the context of this study, important findings regarding the rejection of religious radicalism are presented in the following review, specifically encouraging religious substance, rejecting religious formalism, and accelerating the mainstreaming of moderation to stem religious radicalism.</w:t>
      </w:r>
    </w:p>
    <w:p w14:paraId="51CEB67C" w14:textId="77777777" w:rsidR="007F44BD" w:rsidRPr="007F44BD" w:rsidRDefault="007F44BD" w:rsidP="007F44BD">
      <w:pPr>
        <w:spacing w:after="0" w:line="240" w:lineRule="auto"/>
        <w:jc w:val="both"/>
        <w:rPr>
          <w:rFonts w:ascii="Times New Roman" w:hAnsi="Times New Roman" w:cs="Times New Roman"/>
          <w:b/>
          <w:bCs/>
          <w:i/>
          <w:iCs/>
          <w:noProof/>
          <w:lang w:val="en-ID"/>
        </w:rPr>
      </w:pPr>
    </w:p>
    <w:p w14:paraId="023B9D99" w14:textId="77777777" w:rsidR="007F44BD" w:rsidRPr="007F44BD" w:rsidRDefault="007F44BD" w:rsidP="007F44BD">
      <w:pPr>
        <w:pStyle w:val="ListParagraph"/>
        <w:spacing w:after="0" w:line="240" w:lineRule="auto"/>
        <w:ind w:hanging="720"/>
        <w:jc w:val="both"/>
        <w:rPr>
          <w:rFonts w:ascii="Times New Roman" w:hAnsi="Times New Roman" w:cs="Times New Roman"/>
          <w:shd w:val="clear" w:color="auto" w:fill="FAFAFA"/>
        </w:rPr>
      </w:pPr>
      <w:r w:rsidRPr="007F44BD">
        <w:rPr>
          <w:rFonts w:ascii="Times New Roman" w:hAnsi="Times New Roman" w:cs="Times New Roman"/>
          <w:noProof/>
        </w:rPr>
        <w:t>1. Substantive Religion, Rejecting Religious Formalism</w:t>
      </w:r>
    </w:p>
    <w:p w14:paraId="4419B54C"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MATAN, like the Sufi teachings practiced by other Sufi orders, prioritizes the esoteric aspects of Islamic teachings. They also make the teachings and behavior of compassion, tolerance, and positive thinking towards others a priority in social relations (</w:t>
      </w:r>
      <w:r w:rsidRPr="007F44BD">
        <w:rPr>
          <w:rFonts w:ascii="Times New Roman" w:hAnsi="Times New Roman" w:cs="Times New Roman"/>
          <w:lang w:val="en-ID"/>
        </w:rPr>
        <w:t>Nasution et al., 2025)</w:t>
      </w:r>
      <w:r w:rsidRPr="007F44BD">
        <w:rPr>
          <w:rFonts w:ascii="Times New Roman" w:hAnsi="Times New Roman" w:cs="Times New Roman"/>
          <w:noProof/>
          <w:lang w:val="en-ID"/>
        </w:rPr>
        <w:t xml:space="preserve">. The compassionate and tolerant behavior possessed by MATAN members becomes an </w:t>
      </w:r>
      <w:r w:rsidRPr="007F44BD">
        <w:rPr>
          <w:rFonts w:ascii="Times New Roman" w:hAnsi="Times New Roman" w:cs="Times New Roman"/>
          <w:noProof/>
          <w:lang w:val="en-ID"/>
        </w:rPr>
        <w:lastRenderedPageBreak/>
        <w:t xml:space="preserve">important energy in reducing, preventing, and resolving radical behavior. With the provision of these teachings, the MATAN group in social activities on campus can easily respect both physically and mentally, to live side by side, build social, cultural, economic, religiouis, and political harmony. MATAN prioritizes morals and an attitude of humility, building empathy and sympathy for others. For MATAN, disputes, violence, or conflict cause damage to the heart, damage to social relations, and damage to the relationship between God and the universe. </w:t>
      </w:r>
    </w:p>
    <w:p w14:paraId="294CFFBA"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The path taken by MATAN in dealing with social problems, whether in the form of violence, conflict, radicalism, or terrorism is with a soft approach. Experts divide the deradicalization approach into two, soft and hard. The solution through education, mentoring, helping hand, being loved, fostered, guided with gentle advice is the soft path. This path is taken by millennial Sufis. This "soft" approach and attitude can return radicals to the holy path, regret their violent actions and actions, and return to good, noble, and dignified activities (Sumantri &amp; Dahwadin, 2020).</w:t>
      </w:r>
    </w:p>
    <w:p w14:paraId="09FB4842"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 xml:space="preserve">The teachings of Sufism, as believed and followed by the MATAN organization, are illustrated by Robert Frager (1999). Sufis believe that every religion has a basic truth, and all religions have the same essence. It's just that the apostles, prophets, and leaders of each religion are different. Frager describes it as light that illuminates and penetrates every inch, expanse, and corner of a room. The MATAN community believes that Allah is the source of all light and goodness. The lights of “truth, goodness, and humanity” can indeed manifest in different forms, but the flow of light comes from the same source, namely the luminous Being (Ahmad et al., 2021; </w:t>
      </w:r>
      <w:proofErr w:type="spellStart"/>
      <w:r w:rsidRPr="007F44BD">
        <w:rPr>
          <w:rFonts w:ascii="Times New Roman" w:hAnsi="Times New Roman" w:cs="Times New Roman"/>
        </w:rPr>
        <w:t>Riadi</w:t>
      </w:r>
      <w:proofErr w:type="spellEnd"/>
      <w:r w:rsidRPr="007F44BD">
        <w:rPr>
          <w:rFonts w:ascii="Times New Roman" w:hAnsi="Times New Roman" w:cs="Times New Roman"/>
        </w:rPr>
        <w:t xml:space="preserve"> et al., 2025</w:t>
      </w:r>
      <w:r w:rsidRPr="007F44BD">
        <w:rPr>
          <w:rFonts w:ascii="Times New Roman" w:hAnsi="Times New Roman" w:cs="Times New Roman"/>
          <w:noProof/>
          <w:lang w:val="en-ID"/>
        </w:rPr>
        <w:t>). Placing Allah as the source of truth also has an impact on MATAN's attitude towards the truths believed by other groups.</w:t>
      </w:r>
    </w:p>
    <w:p w14:paraId="080FBC9C" w14:textId="77777777" w:rsidR="007F44BD" w:rsidRPr="007F44BD" w:rsidRDefault="007F44BD" w:rsidP="007F44BD">
      <w:pPr>
        <w:spacing w:after="0" w:line="240" w:lineRule="auto"/>
        <w:ind w:firstLine="567"/>
        <w:jc w:val="both"/>
        <w:rPr>
          <w:rFonts w:ascii="Times New Roman" w:hAnsi="Times New Roman" w:cs="Times New Roman"/>
          <w:noProof/>
          <w:lang w:val="en-ID"/>
        </w:rPr>
      </w:pPr>
      <w:r w:rsidRPr="007F44BD">
        <w:rPr>
          <w:rFonts w:ascii="Times New Roman" w:hAnsi="Times New Roman" w:cs="Times New Roman"/>
          <w:noProof/>
          <w:lang w:val="en-ID"/>
        </w:rPr>
        <w:t>With the basic beliefs above, there will be no claims of truth, while other groups are considered wrong, infidels, heretics, and need to be re-Islamized. Frager provides a clearer picture. Like in a room full of various lights, a person will never be able to distinguish one by one. Substantially, the lights are the same. Each comes from the same source of energy. However, the MATAN group also does not deny that the levels of truth also vary, like light. Some are stronger and brighter than others. However, the Sufis view that the quality of light is equally important and comes from the same source (Frager, 1999). This teaching forms the basic belief of MATAN in living social, economic, and political life in the context of national life. MATAN emphasizes the importance of the substantive side in acting and being religious over the formalism aspect of religion.</w:t>
      </w:r>
    </w:p>
    <w:p w14:paraId="5EC35BBA" w14:textId="77777777" w:rsidR="007F44BD" w:rsidRPr="007F44BD" w:rsidRDefault="007F44BD" w:rsidP="007F44BD">
      <w:pPr>
        <w:spacing w:after="0" w:line="240" w:lineRule="auto"/>
        <w:jc w:val="both"/>
        <w:rPr>
          <w:rFonts w:ascii="Times New Roman" w:hAnsi="Times New Roman" w:cs="Times New Roman"/>
          <w:b/>
          <w:bCs/>
          <w:i/>
          <w:iCs/>
          <w:shd w:val="clear" w:color="auto" w:fill="FFFFFF"/>
          <w:lang w:val="en-ID"/>
        </w:rPr>
      </w:pPr>
    </w:p>
    <w:p w14:paraId="07A2CB1C" w14:textId="77777777" w:rsidR="007F44BD" w:rsidRPr="007F44BD" w:rsidRDefault="007F44BD" w:rsidP="007F44BD">
      <w:pPr>
        <w:spacing w:after="0" w:line="240" w:lineRule="auto"/>
        <w:jc w:val="both"/>
        <w:rPr>
          <w:rFonts w:ascii="Times New Roman" w:hAnsi="Times New Roman" w:cs="Times New Roman"/>
          <w:noProof/>
          <w:lang w:val="en-ID"/>
        </w:rPr>
      </w:pPr>
      <w:r w:rsidRPr="007F44BD">
        <w:rPr>
          <w:rFonts w:ascii="Times New Roman" w:hAnsi="Times New Roman" w:cs="Times New Roman"/>
          <w:shd w:val="clear" w:color="auto" w:fill="FFFFFF"/>
          <w:lang w:val="en-ID"/>
        </w:rPr>
        <w:t>2. Moderation Campaign, Rejecting Religious Radicalism</w:t>
      </w:r>
    </w:p>
    <w:p w14:paraId="0B56B12A" w14:textId="77777777" w:rsidR="007F44BD" w:rsidRPr="007F44BD" w:rsidRDefault="007F44BD" w:rsidP="007F44BD">
      <w:pPr>
        <w:spacing w:after="0" w:line="240" w:lineRule="auto"/>
        <w:ind w:firstLine="567"/>
        <w:jc w:val="both"/>
        <w:rPr>
          <w:rFonts w:ascii="Times New Roman" w:hAnsi="Times New Roman" w:cs="Times New Roman"/>
          <w:shd w:val="clear" w:color="auto" w:fill="FFFFFF"/>
          <w:lang w:val="en-ID"/>
        </w:rPr>
      </w:pPr>
      <w:r w:rsidRPr="007F44BD">
        <w:rPr>
          <w:rFonts w:ascii="Times New Roman" w:hAnsi="Times New Roman" w:cs="Times New Roman"/>
          <w:shd w:val="clear" w:color="auto" w:fill="FFFFFF"/>
          <w:lang w:val="en-ID"/>
        </w:rPr>
        <w:t xml:space="preserve">Campuses have become a place for the cultivation, seeding, and development of religious radicalism movements. In universities, both Surabaya and Malang, campuses are experiencing symptoms of the growth of “conservative Islam,” which is also called the transnational Islamic movement. They spread an exclusive understanding of religion. Justifying violence or radicalism to achieve goals. Tri Nuke </w:t>
      </w:r>
      <w:proofErr w:type="spellStart"/>
      <w:r w:rsidRPr="007F44BD">
        <w:rPr>
          <w:rFonts w:ascii="Times New Roman" w:hAnsi="Times New Roman" w:cs="Times New Roman"/>
          <w:shd w:val="clear" w:color="auto" w:fill="FFFFFF"/>
          <w:lang w:val="en-ID"/>
        </w:rPr>
        <w:t>Pujiastuti</w:t>
      </w:r>
      <w:proofErr w:type="spellEnd"/>
      <w:r w:rsidRPr="007F44BD">
        <w:rPr>
          <w:rFonts w:ascii="Times New Roman" w:hAnsi="Times New Roman" w:cs="Times New Roman"/>
          <w:shd w:val="clear" w:color="auto" w:fill="FFFFFF"/>
          <w:lang w:val="en-ID"/>
        </w:rPr>
        <w:t xml:space="preserve">, a LIPI researcher, said that based on his research, the mode used by radical organizations in recruiting their cadres is through discussions and approaches with student organizations on campus. This organization is close to and affiliated with ISIS. According to him, their target group is student organizations, especially non-religious universities. In line with Nuke, Wildan &amp; Muttaqin (2022) said that although the volume of fundamental radical groups has decreased, they are still spread across many entities including educational institutions, schools, and also Islamic boarding schools (Wildan &amp; Muttaqin, 2022). </w:t>
      </w:r>
    </w:p>
    <w:p w14:paraId="17D75062" w14:textId="77777777" w:rsidR="007F44BD" w:rsidRPr="007F44BD" w:rsidRDefault="007F44BD" w:rsidP="007F44BD">
      <w:pPr>
        <w:spacing w:after="0" w:line="240" w:lineRule="auto"/>
        <w:ind w:firstLine="567"/>
        <w:jc w:val="both"/>
        <w:rPr>
          <w:rFonts w:ascii="Times New Roman" w:hAnsi="Times New Roman" w:cs="Times New Roman"/>
          <w:shd w:val="clear" w:color="auto" w:fill="FFFFFF"/>
          <w:lang w:val="en-ID"/>
        </w:rPr>
      </w:pPr>
      <w:r w:rsidRPr="007F44BD">
        <w:rPr>
          <w:rFonts w:ascii="Times New Roman" w:hAnsi="Times New Roman" w:cs="Times New Roman"/>
          <w:shd w:val="clear" w:color="auto" w:fill="FFFFFF"/>
          <w:lang w:val="en-ID"/>
        </w:rPr>
        <w:t xml:space="preserve">Due to the widespread influence of radicalism that has occurred, several programs have been designed by MATAN Surabaya to reduce and combat radicalism. They fight through counter-narratives, in an effort to internalize the values ​​of Indonesian diversity, with a non-violent spirit. In a more practical realm, MATAN Surabaya forms certain strategies that are carried out through education, both formal and non-formal. MATAN Surabaya also builds partnerships with various parties, especially with campuses. </w:t>
      </w:r>
      <w:proofErr w:type="spellStart"/>
      <w:r w:rsidRPr="007F44BD">
        <w:rPr>
          <w:rFonts w:ascii="Times New Roman" w:hAnsi="Times New Roman" w:cs="Times New Roman"/>
          <w:shd w:val="clear" w:color="auto" w:fill="FFFFFF"/>
          <w:lang w:val="en-ID"/>
        </w:rPr>
        <w:t>Fillah</w:t>
      </w:r>
      <w:proofErr w:type="spellEnd"/>
      <w:r w:rsidRPr="007F44BD">
        <w:rPr>
          <w:rFonts w:ascii="Times New Roman" w:hAnsi="Times New Roman" w:cs="Times New Roman"/>
          <w:shd w:val="clear" w:color="auto" w:fill="FFFFFF"/>
          <w:lang w:val="en-ID"/>
        </w:rPr>
        <w:t>, a member of MATAN Surabaya said:</w:t>
      </w:r>
    </w:p>
    <w:p w14:paraId="3A3374F4" w14:textId="77777777" w:rsidR="007F44BD" w:rsidRPr="007F44BD" w:rsidRDefault="007F44BD" w:rsidP="007F44BD">
      <w:pPr>
        <w:spacing w:after="0" w:line="240" w:lineRule="auto"/>
        <w:ind w:left="567"/>
        <w:jc w:val="both"/>
        <w:rPr>
          <w:rFonts w:ascii="Times New Roman" w:hAnsi="Times New Roman" w:cs="Times New Roman"/>
          <w:shd w:val="clear" w:color="auto" w:fill="FFFFFF"/>
          <w:lang w:val="en-ID"/>
        </w:rPr>
      </w:pPr>
      <w:r w:rsidRPr="007F44BD">
        <w:rPr>
          <w:rFonts w:ascii="Times New Roman" w:hAnsi="Times New Roman" w:cs="Times New Roman"/>
          <w:shd w:val="clear" w:color="auto" w:fill="FFFFFF"/>
          <w:lang w:val="en-ID"/>
        </w:rPr>
        <w:t xml:space="preserve">“We are facing a group that feels they are right. They call themselves Islam in its entirety. Islam regulates matters of religion, politics, and civilization, including managing the government system. This belief is the cause of this extreme group wanting to change the </w:t>
      </w:r>
      <w:r w:rsidRPr="007F44BD">
        <w:rPr>
          <w:rFonts w:ascii="Times New Roman" w:hAnsi="Times New Roman" w:cs="Times New Roman"/>
          <w:shd w:val="clear" w:color="auto" w:fill="FFFFFF"/>
          <w:lang w:val="en-ID"/>
        </w:rPr>
        <w:lastRenderedPageBreak/>
        <w:t xml:space="preserve">social order, the state order, according to Islamic teachings, according to the Qur'an. The democratic system wants to be replaced by the caliphate model. The Pancasila ideology is replaced by the Qur'an. The unitary state of the Republic of Indonesia wants to be changed into an Islamic state.” (Interview, A </w:t>
      </w:r>
      <w:proofErr w:type="spellStart"/>
      <w:r w:rsidRPr="007F44BD">
        <w:rPr>
          <w:rFonts w:ascii="Times New Roman" w:hAnsi="Times New Roman" w:cs="Times New Roman"/>
          <w:shd w:val="clear" w:color="auto" w:fill="FFFFFF"/>
          <w:lang w:val="en-ID"/>
        </w:rPr>
        <w:t>Fillah</w:t>
      </w:r>
      <w:proofErr w:type="spellEnd"/>
      <w:r w:rsidRPr="007F44BD">
        <w:rPr>
          <w:rFonts w:ascii="Times New Roman" w:hAnsi="Times New Roman" w:cs="Times New Roman"/>
          <w:shd w:val="clear" w:color="auto" w:fill="FFFFFF"/>
          <w:lang w:val="en-ID"/>
        </w:rPr>
        <w:t>, 2024).</w:t>
      </w:r>
    </w:p>
    <w:p w14:paraId="631A74B4" w14:textId="77777777" w:rsidR="007F44BD" w:rsidRPr="007F44BD" w:rsidRDefault="007F44BD" w:rsidP="007F44BD">
      <w:pPr>
        <w:spacing w:after="0" w:line="240" w:lineRule="auto"/>
        <w:ind w:firstLine="567"/>
        <w:jc w:val="both"/>
        <w:rPr>
          <w:rFonts w:ascii="Times New Roman" w:hAnsi="Times New Roman" w:cs="Times New Roman"/>
          <w:shd w:val="clear" w:color="auto" w:fill="FFFFFF"/>
          <w:lang w:val="en-ID"/>
        </w:rPr>
      </w:pPr>
      <w:r w:rsidRPr="007F44BD">
        <w:rPr>
          <w:rFonts w:ascii="Times New Roman" w:hAnsi="Times New Roman" w:cs="Times New Roman"/>
          <w:shd w:val="clear" w:color="auto" w:fill="FFFFFF"/>
          <w:lang w:val="en-ID"/>
        </w:rPr>
        <w:t>Radical Islamic groups not only have a “</w:t>
      </w:r>
      <w:proofErr w:type="spellStart"/>
      <w:r w:rsidRPr="007F44BD">
        <w:rPr>
          <w:rFonts w:ascii="Times New Roman" w:hAnsi="Times New Roman" w:cs="Times New Roman"/>
          <w:shd w:val="clear" w:color="auto" w:fill="FFFFFF"/>
          <w:lang w:val="en-ID"/>
        </w:rPr>
        <w:t>Kaffah</w:t>
      </w:r>
      <w:proofErr w:type="spellEnd"/>
      <w:r w:rsidRPr="007F44BD">
        <w:rPr>
          <w:rFonts w:ascii="Times New Roman" w:hAnsi="Times New Roman" w:cs="Times New Roman"/>
          <w:shd w:val="clear" w:color="auto" w:fill="FFFFFF"/>
          <w:lang w:val="en-ID"/>
        </w:rPr>
        <w:t xml:space="preserve"> Islam” view, but they also try in various ways to influence and spread their teachings. This group believes that the conditions of poverty, injustice, and the destruction of the Indonesian state are due to a man-made government system. On that basis, they also try to change conditions that are 'un-Islamic' into Islamic ones. "For them, it is urgent to try to carry out ‘jihad’ to suit the targets of radical groups. The phenomenon of radicalism on the Surabaya campus is described by </w:t>
      </w:r>
      <w:proofErr w:type="spellStart"/>
      <w:r w:rsidRPr="007F44BD">
        <w:rPr>
          <w:rFonts w:ascii="Times New Roman" w:hAnsi="Times New Roman" w:cs="Times New Roman"/>
          <w:shd w:val="clear" w:color="auto" w:fill="FFFFFF"/>
          <w:lang w:val="en-ID"/>
        </w:rPr>
        <w:t>Nassrillah</w:t>
      </w:r>
      <w:proofErr w:type="spellEnd"/>
      <w:r w:rsidRPr="007F44BD">
        <w:rPr>
          <w:rFonts w:ascii="Times New Roman" w:hAnsi="Times New Roman" w:cs="Times New Roman"/>
          <w:shd w:val="clear" w:color="auto" w:fill="FFFFFF"/>
          <w:lang w:val="en-ID"/>
        </w:rPr>
        <w:t xml:space="preserve"> (2024) as a link between thoughts and actions. </w:t>
      </w:r>
      <w:proofErr w:type="spellStart"/>
      <w:r w:rsidRPr="007F44BD">
        <w:rPr>
          <w:rFonts w:ascii="Times New Roman" w:hAnsi="Times New Roman" w:cs="Times New Roman"/>
          <w:shd w:val="clear" w:color="auto" w:fill="FFFFFF"/>
          <w:lang w:val="en-ID"/>
        </w:rPr>
        <w:t>Nassrillah</w:t>
      </w:r>
      <w:proofErr w:type="spellEnd"/>
      <w:r w:rsidRPr="007F44BD">
        <w:rPr>
          <w:rFonts w:ascii="Times New Roman" w:hAnsi="Times New Roman" w:cs="Times New Roman"/>
          <w:shd w:val="clear" w:color="auto" w:fill="FFFFFF"/>
          <w:lang w:val="en-ID"/>
        </w:rPr>
        <w:t xml:space="preserve"> said, “A person will think radically first before committing acts of violence or acts of terror. Radicalism is an ideology that wants drastic change through violence. Its spread in the current era is growing very massively, especially on social media. Radicalism will not remain silent when seeing anyone who opposes its ideology. Therefore, these people always have a way to bring them down. Some of them are through hate speech, hoaxes, and sensitive issues that are created. So that their presence has greatly influenced society, which will later make it easier for them to spread their propaganda.” (</w:t>
      </w:r>
      <w:proofErr w:type="spellStart"/>
      <w:r w:rsidRPr="007F44BD">
        <w:rPr>
          <w:rFonts w:ascii="Times New Roman" w:hAnsi="Times New Roman" w:cs="Times New Roman"/>
          <w:shd w:val="clear" w:color="auto" w:fill="FFFFFF"/>
          <w:lang w:val="en-ID"/>
        </w:rPr>
        <w:t>Nassrillah</w:t>
      </w:r>
      <w:proofErr w:type="spellEnd"/>
      <w:r w:rsidRPr="007F44BD">
        <w:rPr>
          <w:rFonts w:ascii="Times New Roman" w:hAnsi="Times New Roman" w:cs="Times New Roman"/>
          <w:shd w:val="clear" w:color="auto" w:fill="FFFFFF"/>
          <w:lang w:val="en-ID"/>
        </w:rPr>
        <w:t xml:space="preserve">, 2024). </w:t>
      </w:r>
    </w:p>
    <w:p w14:paraId="08FC02D9" w14:textId="77777777" w:rsidR="007F44BD" w:rsidRPr="007F44BD" w:rsidRDefault="007F44BD" w:rsidP="007F44BD">
      <w:pPr>
        <w:spacing w:after="0" w:line="240" w:lineRule="auto"/>
        <w:ind w:firstLine="567"/>
        <w:jc w:val="both"/>
        <w:rPr>
          <w:rFonts w:ascii="Times New Roman" w:hAnsi="Times New Roman" w:cs="Times New Roman"/>
          <w:lang w:val="en-ID"/>
        </w:rPr>
      </w:pPr>
      <w:r w:rsidRPr="007F44BD">
        <w:rPr>
          <w:rFonts w:ascii="Times New Roman" w:hAnsi="Times New Roman" w:cs="Times New Roman"/>
          <w:shd w:val="clear" w:color="auto" w:fill="FFFFFF"/>
          <w:lang w:val="en-ID"/>
        </w:rPr>
        <w:t>A</w:t>
      </w:r>
      <w:r w:rsidRPr="007F44BD">
        <w:rPr>
          <w:rFonts w:ascii="Times New Roman" w:hAnsi="Times New Roman" w:cs="Times New Roman"/>
          <w:lang w:val="en-ID"/>
        </w:rPr>
        <w:t xml:space="preserve">ccording to </w:t>
      </w:r>
      <w:proofErr w:type="spellStart"/>
      <w:r w:rsidRPr="007F44BD">
        <w:rPr>
          <w:rFonts w:ascii="Times New Roman" w:hAnsi="Times New Roman" w:cs="Times New Roman"/>
          <w:lang w:val="en-ID"/>
        </w:rPr>
        <w:t>Sirodj</w:t>
      </w:r>
      <w:proofErr w:type="spellEnd"/>
      <w:r w:rsidRPr="007F44BD">
        <w:rPr>
          <w:rFonts w:ascii="Times New Roman" w:hAnsi="Times New Roman" w:cs="Times New Roman"/>
          <w:lang w:val="en-ID"/>
        </w:rPr>
        <w:t xml:space="preserve"> (2021), the terrorist movement cannot be separated from the teachings of Wahhabi and Salafi. Both are the entry points for radical movements and terrorism. They have justified the murder of groups that have different religious views. Indeed, there are some acts of murder in the name of religion that are permitted by law. There are several countries that justify murder in the name of religion. Research conducted by Alexander et. al., (2021) on 12 countries where violations of religion are legally punishable by death. However, terrorism, violence, and even murder under the pretext of religion carried out by radicals are not included in that category (Alexander, et al., 2021). </w:t>
      </w:r>
    </w:p>
    <w:p w14:paraId="4705F00F" w14:textId="77777777" w:rsidR="007F44BD" w:rsidRPr="007F44BD" w:rsidRDefault="007F44BD" w:rsidP="007F44BD">
      <w:pPr>
        <w:spacing w:after="0" w:line="240" w:lineRule="auto"/>
        <w:ind w:firstLine="567"/>
        <w:jc w:val="both"/>
        <w:rPr>
          <w:rFonts w:ascii="Times New Roman" w:hAnsi="Times New Roman" w:cs="Times New Roman"/>
          <w:lang w:val="en-ID"/>
        </w:rPr>
      </w:pPr>
      <w:r w:rsidRPr="007F44BD">
        <w:rPr>
          <w:rFonts w:ascii="Times New Roman" w:hAnsi="Times New Roman" w:cs="Times New Roman"/>
          <w:lang w:val="en-ID"/>
        </w:rPr>
        <w:t>Prevention of radicalism can be discussed through proper education. The results of a study conducted by the Indonesian Institute of Sciences (LIPI) recommend the importance of preventing radical movements from spreading and getting bigger. The study conducted by Nuke shows the need to be vigilant against radicalism thoughts and movements. According to him, they move and spread extremist ideology through social media. They utilize the great potential of social media to spread their ideology and influence the wider community, especially young people and students with radical doctrine (</w:t>
      </w:r>
      <w:proofErr w:type="spellStart"/>
      <w:r w:rsidRPr="007F44BD">
        <w:rPr>
          <w:rFonts w:ascii="Times New Roman" w:hAnsi="Times New Roman" w:cs="Times New Roman"/>
          <w:lang w:val="en-ID"/>
        </w:rPr>
        <w:t>Pujiastuti</w:t>
      </w:r>
      <w:proofErr w:type="spellEnd"/>
      <w:r w:rsidRPr="007F44BD">
        <w:rPr>
          <w:rFonts w:ascii="Times New Roman" w:hAnsi="Times New Roman" w:cs="Times New Roman"/>
          <w:lang w:val="en-ID"/>
        </w:rPr>
        <w:t xml:space="preserve">, </w:t>
      </w:r>
      <w:proofErr w:type="spellStart"/>
      <w:r w:rsidRPr="007F44BD">
        <w:rPr>
          <w:rFonts w:ascii="Times New Roman" w:hAnsi="Times New Roman" w:cs="Times New Roman"/>
          <w:lang w:val="en-ID"/>
        </w:rPr>
        <w:t>Republika</w:t>
      </w:r>
      <w:proofErr w:type="spellEnd"/>
      <w:r w:rsidRPr="007F44BD">
        <w:rPr>
          <w:rFonts w:ascii="Times New Roman" w:hAnsi="Times New Roman" w:cs="Times New Roman"/>
          <w:lang w:val="en-ID"/>
        </w:rPr>
        <w:t xml:space="preserve">, 2016). </w:t>
      </w:r>
    </w:p>
    <w:p w14:paraId="49D75640" w14:textId="77777777" w:rsidR="007F44BD" w:rsidRPr="007F44BD" w:rsidRDefault="007F44BD" w:rsidP="007F44BD">
      <w:pPr>
        <w:spacing w:after="0" w:line="240" w:lineRule="auto"/>
        <w:ind w:firstLine="567"/>
        <w:jc w:val="both"/>
        <w:rPr>
          <w:rFonts w:ascii="Times New Roman" w:hAnsi="Times New Roman" w:cs="Times New Roman"/>
          <w:lang w:val="en-ID"/>
        </w:rPr>
      </w:pPr>
      <w:r w:rsidRPr="007F44BD">
        <w:rPr>
          <w:rFonts w:ascii="Times New Roman" w:hAnsi="Times New Roman" w:cs="Times New Roman"/>
          <w:lang w:val="en-ID"/>
        </w:rPr>
        <w:t xml:space="preserve">MATAN upholds the teachings of Sunni Islam, which prioritizes moderate understanding in religion. The results of </w:t>
      </w:r>
      <w:proofErr w:type="spellStart"/>
      <w:r w:rsidRPr="007F44BD">
        <w:rPr>
          <w:rFonts w:ascii="Times New Roman" w:hAnsi="Times New Roman" w:cs="Times New Roman"/>
          <w:lang w:val="en-ID"/>
        </w:rPr>
        <w:t>Arifinsyah's</w:t>
      </w:r>
      <w:proofErr w:type="spellEnd"/>
      <w:r w:rsidRPr="007F44BD">
        <w:rPr>
          <w:rFonts w:ascii="Times New Roman" w:hAnsi="Times New Roman" w:cs="Times New Roman"/>
          <w:lang w:val="en-ID"/>
        </w:rPr>
        <w:t xml:space="preserve"> (2020) research show that the path of religious moderation is an important instrument in the deradicalization program. According to him, religious moderation can: First, give birth to a natural awareness for humanity to do good naturally, live harmoniously side by side with others amidst heterogeneity, eliminate cultural barriers based on cultural identity, and plural religion, and live as a nation. Second, moderate attitudes and </w:t>
      </w:r>
      <w:proofErr w:type="spellStart"/>
      <w:r w:rsidRPr="007F44BD">
        <w:rPr>
          <w:rFonts w:ascii="Times New Roman" w:hAnsi="Times New Roman" w:cs="Times New Roman"/>
          <w:lang w:val="en-ID"/>
        </w:rPr>
        <w:t>behavior</w:t>
      </w:r>
      <w:proofErr w:type="spellEnd"/>
      <w:r w:rsidRPr="007F44BD">
        <w:rPr>
          <w:rFonts w:ascii="Times New Roman" w:hAnsi="Times New Roman" w:cs="Times New Roman"/>
          <w:lang w:val="en-ID"/>
        </w:rPr>
        <w:t xml:space="preserve"> prioritize social ethics, friendliness, politeness, compassion, and upholding human dignity based on essential religious principles, on the basis of universal morals and ethics. Third, religious moderation seeks to maintain national commitment. Fourth, Religious moderation contains the spirit of tolerance, anti-violence, justice, balance, and upholding human values. Fifth, religious moderation is the key to managing a diverse Indonesian society, consisting of various ethnicities, languages, races, religions, and so on. Religious moderation is a significant capital to constructively manage relations between religious communities. It is an important energy in creating harmony in all aspects of life (</w:t>
      </w:r>
      <w:proofErr w:type="spellStart"/>
      <w:r w:rsidRPr="007F44BD">
        <w:rPr>
          <w:rFonts w:ascii="Times New Roman" w:hAnsi="Times New Roman" w:cs="Times New Roman"/>
          <w:lang w:val="en-ID"/>
        </w:rPr>
        <w:t>Arifinsyah</w:t>
      </w:r>
      <w:proofErr w:type="spellEnd"/>
      <w:r w:rsidRPr="007F44BD">
        <w:rPr>
          <w:rFonts w:ascii="Times New Roman" w:hAnsi="Times New Roman" w:cs="Times New Roman"/>
          <w:lang w:val="en-ID"/>
        </w:rPr>
        <w:t xml:space="preserve">, 2020; </w:t>
      </w:r>
      <w:proofErr w:type="spellStart"/>
      <w:r w:rsidRPr="007F44BD">
        <w:rPr>
          <w:rFonts w:ascii="Times New Roman" w:hAnsi="Times New Roman" w:cs="Times New Roman"/>
        </w:rPr>
        <w:t>Dalimunthe</w:t>
      </w:r>
      <w:proofErr w:type="spellEnd"/>
      <w:r w:rsidRPr="007F44BD">
        <w:rPr>
          <w:rFonts w:ascii="Times New Roman" w:hAnsi="Times New Roman" w:cs="Times New Roman"/>
        </w:rPr>
        <w:t xml:space="preserve"> et al., 2025</w:t>
      </w:r>
      <w:r w:rsidRPr="007F44BD">
        <w:rPr>
          <w:rFonts w:ascii="Times New Roman" w:hAnsi="Times New Roman" w:cs="Times New Roman"/>
          <w:lang w:val="en-ID"/>
        </w:rPr>
        <w:t>).</w:t>
      </w:r>
    </w:p>
    <w:p w14:paraId="6514B72E" w14:textId="77777777" w:rsidR="007F44BD" w:rsidRPr="007F44BD" w:rsidRDefault="007F44BD" w:rsidP="007F44BD">
      <w:pPr>
        <w:spacing w:after="0" w:line="240" w:lineRule="auto"/>
        <w:ind w:firstLine="567"/>
        <w:jc w:val="both"/>
        <w:rPr>
          <w:rFonts w:ascii="Times New Roman" w:hAnsi="Times New Roman" w:cs="Times New Roman"/>
          <w:lang w:val="en-ID"/>
        </w:rPr>
      </w:pPr>
      <w:r w:rsidRPr="007F44BD">
        <w:rPr>
          <w:rFonts w:ascii="Times New Roman" w:hAnsi="Times New Roman" w:cs="Times New Roman"/>
          <w:lang w:val="en-ID"/>
        </w:rPr>
        <w:t xml:space="preserve">MATAN tries to be a bridge between two extremes. In responding to the majority of students, millennial youth who have the potential to have radical thoughts and actions, and have intolerant aspirations due to pressure, influence, and high penetration of exclusive Islamic teachings, MATAN builds moderation. MATAN teaches religious moderation in the form of tolerance with other groups, commitment to the concept of the Indonesian state, avoiding violence, and accommodating culture. MATAN's teachings of moderation have an impact on the awareness of ISIS and HTI sympathizers, internal and external conflict zones, and the emergence </w:t>
      </w:r>
      <w:r w:rsidRPr="007F44BD">
        <w:rPr>
          <w:rFonts w:ascii="Times New Roman" w:hAnsi="Times New Roman" w:cs="Times New Roman"/>
          <w:lang w:val="en-ID"/>
        </w:rPr>
        <w:lastRenderedPageBreak/>
        <w:t>of sympathizers from outside MATAN. ​​MATAN's teachings of moderation align intellectual and spiritual elements for a balance of thinking and acting in order to reject radicalism.</w:t>
      </w:r>
    </w:p>
    <w:p w14:paraId="66C4490F" w14:textId="77777777" w:rsidR="007F44BD" w:rsidRPr="007F44BD" w:rsidRDefault="007F44BD" w:rsidP="007F44BD">
      <w:pPr>
        <w:spacing w:after="0" w:line="240" w:lineRule="auto"/>
        <w:ind w:firstLine="851"/>
        <w:jc w:val="both"/>
        <w:rPr>
          <w:rFonts w:ascii="Times New Roman" w:hAnsi="Times New Roman" w:cs="Times New Roman"/>
          <w:lang w:val="en-ID"/>
        </w:rPr>
      </w:pPr>
      <w:r w:rsidRPr="007F44BD">
        <w:rPr>
          <w:rFonts w:ascii="Times New Roman" w:hAnsi="Times New Roman" w:cs="Times New Roman"/>
          <w:lang w:val="en-ID"/>
        </w:rPr>
        <w:t xml:space="preserve">The lack of tolerance possessed by radicals has the potential to belittle different groups (van </w:t>
      </w:r>
      <w:proofErr w:type="spellStart"/>
      <w:r w:rsidRPr="007F44BD">
        <w:rPr>
          <w:rFonts w:ascii="Times New Roman" w:hAnsi="Times New Roman" w:cs="Times New Roman"/>
          <w:lang w:val="en-ID"/>
        </w:rPr>
        <w:t>Prooijen</w:t>
      </w:r>
      <w:proofErr w:type="spellEnd"/>
      <w:r w:rsidRPr="007F44BD">
        <w:rPr>
          <w:rFonts w:ascii="Times New Roman" w:hAnsi="Times New Roman" w:cs="Times New Roman"/>
          <w:lang w:val="en-ID"/>
        </w:rPr>
        <w:t xml:space="preserve"> et al., 2015). The tolerant attitude of millennial Sufis towards different religious groups, thoughts, schools of thought, and communities can overcome psychological barriers for Sufis in social interactions. Tolerance, including towards non-Muslims, can overcome socio-psychological barriers and facilitate reconciliation with different groups. A study conducted by </w:t>
      </w:r>
      <w:proofErr w:type="spellStart"/>
      <w:r w:rsidRPr="007F44BD">
        <w:rPr>
          <w:rFonts w:ascii="Times New Roman" w:hAnsi="Times New Roman" w:cs="Times New Roman"/>
          <w:lang w:val="en-ID"/>
        </w:rPr>
        <w:t>Zaduqisti</w:t>
      </w:r>
      <w:proofErr w:type="spellEnd"/>
      <w:r w:rsidRPr="007F44BD">
        <w:rPr>
          <w:rFonts w:ascii="Times New Roman" w:hAnsi="Times New Roman" w:cs="Times New Roman"/>
          <w:lang w:val="en-ID"/>
        </w:rPr>
        <w:t xml:space="preserve"> et.al., (2020) shows that a moderate attitude can pave the way for Muslims to have a positive attitude towards peace and reconciliation with non-Muslims. Thus, the love, moderate attitude, and </w:t>
      </w:r>
      <w:proofErr w:type="spellStart"/>
      <w:r w:rsidRPr="007F44BD">
        <w:rPr>
          <w:rFonts w:ascii="Times New Roman" w:hAnsi="Times New Roman" w:cs="Times New Roman"/>
          <w:lang w:val="en-ID"/>
        </w:rPr>
        <w:t>defense</w:t>
      </w:r>
      <w:proofErr w:type="spellEnd"/>
      <w:r w:rsidRPr="007F44BD">
        <w:rPr>
          <w:rFonts w:ascii="Times New Roman" w:hAnsi="Times New Roman" w:cs="Times New Roman"/>
          <w:lang w:val="en-ID"/>
        </w:rPr>
        <w:t xml:space="preserve"> of millennial Sufis can be positive energy in weaving peace.</w:t>
      </w:r>
    </w:p>
    <w:p w14:paraId="1333AD21" w14:textId="77777777" w:rsidR="007F44BD" w:rsidRPr="007F44BD" w:rsidRDefault="007F44BD" w:rsidP="007F44BD">
      <w:pPr>
        <w:spacing w:after="0" w:line="240" w:lineRule="auto"/>
        <w:jc w:val="both"/>
        <w:rPr>
          <w:rFonts w:ascii="Times New Roman" w:hAnsi="Times New Roman" w:cs="Times New Roman"/>
          <w:b/>
          <w:bCs/>
          <w:lang w:val="en-ID"/>
        </w:rPr>
      </w:pPr>
    </w:p>
    <w:p w14:paraId="408574F3" w14:textId="77777777" w:rsidR="007F44BD" w:rsidRPr="007F44BD" w:rsidRDefault="007F44BD" w:rsidP="007F44BD">
      <w:pPr>
        <w:spacing w:after="0" w:line="240" w:lineRule="auto"/>
        <w:jc w:val="both"/>
        <w:rPr>
          <w:rFonts w:ascii="Times New Roman" w:hAnsi="Times New Roman" w:cs="Times New Roman"/>
          <w:lang w:val="en-ID"/>
        </w:rPr>
      </w:pPr>
      <w:r w:rsidRPr="007F44BD">
        <w:rPr>
          <w:rFonts w:ascii="Times New Roman" w:hAnsi="Times New Roman" w:cs="Times New Roman"/>
          <w:b/>
          <w:bCs/>
          <w:lang w:val="en-ID"/>
        </w:rPr>
        <w:t>Conclusion</w:t>
      </w:r>
    </w:p>
    <w:p w14:paraId="5AE45D53" w14:textId="77777777" w:rsidR="007F44BD" w:rsidRPr="007F44BD" w:rsidRDefault="007F44BD" w:rsidP="007F44BD">
      <w:pPr>
        <w:spacing w:after="0" w:line="240" w:lineRule="auto"/>
        <w:ind w:firstLine="851"/>
        <w:jc w:val="both"/>
        <w:rPr>
          <w:rFonts w:ascii="Times New Roman" w:hAnsi="Times New Roman" w:cs="Times New Roman"/>
          <w:lang w:val="en-ID"/>
        </w:rPr>
      </w:pPr>
      <w:r w:rsidRPr="007F44BD">
        <w:rPr>
          <w:rFonts w:ascii="Times New Roman" w:hAnsi="Times New Roman" w:cs="Times New Roman"/>
          <w:lang w:val="en-ID"/>
        </w:rPr>
        <w:t xml:space="preserve">Based on the findings and analysis above, this study produces important notes. The millennial Sufis affiliated with the MATAN organization are fighting the radical Islamic movement. Radical Islamic groups expand their networks, influence, and preaching through </w:t>
      </w:r>
      <w:proofErr w:type="spellStart"/>
      <w:r w:rsidRPr="007F44BD">
        <w:rPr>
          <w:rFonts w:ascii="Times New Roman" w:hAnsi="Times New Roman" w:cs="Times New Roman"/>
          <w:lang w:val="en-ID"/>
        </w:rPr>
        <w:t>halaqahs</w:t>
      </w:r>
      <w:proofErr w:type="spellEnd"/>
      <w:r w:rsidRPr="007F44BD">
        <w:rPr>
          <w:rFonts w:ascii="Times New Roman" w:hAnsi="Times New Roman" w:cs="Times New Roman"/>
          <w:lang w:val="en-ID"/>
        </w:rPr>
        <w:t xml:space="preserve"> and small circle studies. This group uses the new student admission period as a recruitment event for participants. Their main target is students who have a religious spirit but minimal Islamic knowledge. The doctrine carried by radical Islam is Islam </w:t>
      </w:r>
      <w:proofErr w:type="spellStart"/>
      <w:r w:rsidRPr="007F44BD">
        <w:rPr>
          <w:rFonts w:ascii="Times New Roman" w:hAnsi="Times New Roman" w:cs="Times New Roman"/>
          <w:lang w:val="en-ID"/>
        </w:rPr>
        <w:t>kaffah</w:t>
      </w:r>
      <w:proofErr w:type="spellEnd"/>
      <w:r w:rsidRPr="007F44BD">
        <w:rPr>
          <w:rFonts w:ascii="Times New Roman" w:hAnsi="Times New Roman" w:cs="Times New Roman"/>
          <w:lang w:val="en-ID"/>
        </w:rPr>
        <w:t xml:space="preserve">. </w:t>
      </w:r>
      <w:r w:rsidRPr="007F44BD">
        <w:rPr>
          <w:rFonts w:ascii="Times New Roman" w:hAnsi="Times New Roman" w:cs="Times New Roman"/>
          <w:i/>
          <w:iCs/>
          <w:lang w:val="en-ID"/>
        </w:rPr>
        <w:t xml:space="preserve">Islam din, </w:t>
      </w:r>
      <w:proofErr w:type="spellStart"/>
      <w:r w:rsidRPr="007F44BD">
        <w:rPr>
          <w:rFonts w:ascii="Times New Roman" w:hAnsi="Times New Roman" w:cs="Times New Roman"/>
          <w:i/>
          <w:iCs/>
          <w:lang w:val="en-ID"/>
        </w:rPr>
        <w:t>dunya</w:t>
      </w:r>
      <w:proofErr w:type="spellEnd"/>
      <w:r w:rsidRPr="007F44BD">
        <w:rPr>
          <w:rFonts w:ascii="Times New Roman" w:hAnsi="Times New Roman" w:cs="Times New Roman"/>
          <w:i/>
          <w:iCs/>
          <w:lang w:val="en-ID"/>
        </w:rPr>
        <w:t xml:space="preserve">, </w:t>
      </w:r>
      <w:proofErr w:type="spellStart"/>
      <w:r w:rsidRPr="007F44BD">
        <w:rPr>
          <w:rFonts w:ascii="Times New Roman" w:hAnsi="Times New Roman" w:cs="Times New Roman"/>
          <w:i/>
          <w:iCs/>
          <w:lang w:val="en-ID"/>
        </w:rPr>
        <w:t>wa</w:t>
      </w:r>
      <w:proofErr w:type="spellEnd"/>
      <w:r w:rsidRPr="007F44BD">
        <w:rPr>
          <w:rFonts w:ascii="Times New Roman" w:hAnsi="Times New Roman" w:cs="Times New Roman"/>
          <w:i/>
          <w:iCs/>
          <w:lang w:val="en-ID"/>
        </w:rPr>
        <w:t xml:space="preserve"> </w:t>
      </w:r>
      <w:proofErr w:type="spellStart"/>
      <w:r w:rsidRPr="007F44BD">
        <w:rPr>
          <w:rFonts w:ascii="Times New Roman" w:hAnsi="Times New Roman" w:cs="Times New Roman"/>
          <w:i/>
          <w:iCs/>
          <w:lang w:val="en-ID"/>
        </w:rPr>
        <w:t>daulah</w:t>
      </w:r>
      <w:proofErr w:type="spellEnd"/>
      <w:r w:rsidRPr="007F44BD">
        <w:rPr>
          <w:rFonts w:ascii="Times New Roman" w:hAnsi="Times New Roman" w:cs="Times New Roman"/>
          <w:lang w:val="en-ID"/>
        </w:rPr>
        <w:t xml:space="preserve"> is the most popular jargon. Islam contains all aspects of life. If this doctrine is implemented, there will be clashes with the understanding of the MATAN Millennial Sufis. The teachings of the integration of Islam and the state have implications for the struggle that is carried out consistently to replace the Pancasila ideology with Islam or the Qur'an. They also fight for the caliphate system and are oriented towards establishing an Islamic state. Various patterns are carried out starting from distributing brochures, demonstrations, training, outbound, camping, religious studies and using social media. In the field, there are clashes, tugs of war and also heated debates. In this context, radical Islam becomes a threat to the sustainability of the unitary state of the Republic of Indonesia. </w:t>
      </w:r>
    </w:p>
    <w:p w14:paraId="05DD2B32" w14:textId="77777777" w:rsidR="007F44BD" w:rsidRPr="007F44BD" w:rsidRDefault="007F44BD" w:rsidP="007F44BD">
      <w:pPr>
        <w:spacing w:after="0" w:line="240" w:lineRule="auto"/>
        <w:ind w:firstLine="851"/>
        <w:jc w:val="both"/>
        <w:rPr>
          <w:rFonts w:ascii="Times New Roman" w:hAnsi="Times New Roman" w:cs="Times New Roman"/>
          <w:lang w:val="en-ID"/>
        </w:rPr>
      </w:pPr>
      <w:r w:rsidRPr="007F44BD">
        <w:rPr>
          <w:rFonts w:ascii="Times New Roman" w:hAnsi="Times New Roman" w:cs="Times New Roman"/>
          <w:lang w:val="en-ID"/>
        </w:rPr>
        <w:t>MATAN's response to the rampant and widespread religious radicalism movement on campus is carried out by referring to the main objective of the organization's establishment. MATAN was born to spread the teachings of Sunni Islam within the framework of the Republic of Indonesia. MATAN carries out a counter-movement to protect and maintain Sunni Islam through the study of yellow books that are based on the principle of diversity of views to build inclusive intellectualism. Based on contextual Islamic studies, MATAN offers substantive-</w:t>
      </w:r>
      <w:proofErr w:type="spellStart"/>
      <w:r w:rsidRPr="007F44BD">
        <w:rPr>
          <w:rFonts w:ascii="Times New Roman" w:hAnsi="Times New Roman" w:cs="Times New Roman"/>
          <w:lang w:val="en-ID"/>
        </w:rPr>
        <w:t>isoteric</w:t>
      </w:r>
      <w:proofErr w:type="spellEnd"/>
      <w:r w:rsidRPr="007F44BD">
        <w:rPr>
          <w:rFonts w:ascii="Times New Roman" w:hAnsi="Times New Roman" w:cs="Times New Roman"/>
          <w:lang w:val="en-ID"/>
        </w:rPr>
        <w:t xml:space="preserve"> religion. Technically, MATAN counters the discourse developed by radical Islam through the mass media, social media, and also seminars that carry the themes of Islam, </w:t>
      </w:r>
      <w:proofErr w:type="spellStart"/>
      <w:r w:rsidRPr="007F44BD">
        <w:rPr>
          <w:rFonts w:ascii="Times New Roman" w:hAnsi="Times New Roman" w:cs="Times New Roman"/>
          <w:lang w:val="en-ID"/>
        </w:rPr>
        <w:t>Indonesianness</w:t>
      </w:r>
      <w:proofErr w:type="spellEnd"/>
      <w:r w:rsidRPr="007F44BD">
        <w:rPr>
          <w:rFonts w:ascii="Times New Roman" w:hAnsi="Times New Roman" w:cs="Times New Roman"/>
          <w:lang w:val="en-ID"/>
        </w:rPr>
        <w:t xml:space="preserve">, and nationality. Through studies and religious studies, MATAN tries to balance the intellectual and spiritual aspects of the unity of the Republic of Indonesia. Through moderate principles in all aspects, MATAN tries to build a balanced relationship between humans and God, between each other, and with the universe. With the teachings of getting closer to Allah, compassion, and loving others, MATAN opposes all violence and radical actions, whether radical in belief, action, or politics. </w:t>
      </w:r>
    </w:p>
    <w:p w14:paraId="10CEE22D" w14:textId="77777777" w:rsidR="007F44BD" w:rsidRPr="007F44BD" w:rsidRDefault="007F44BD" w:rsidP="007F44BD">
      <w:pPr>
        <w:spacing w:after="0" w:line="240" w:lineRule="auto"/>
        <w:ind w:firstLine="851"/>
        <w:jc w:val="both"/>
        <w:rPr>
          <w:rFonts w:ascii="Times New Roman" w:hAnsi="Times New Roman" w:cs="Times New Roman"/>
          <w:lang w:val="en-ID"/>
        </w:rPr>
      </w:pPr>
      <w:r w:rsidRPr="007F44BD">
        <w:rPr>
          <w:rFonts w:ascii="Times New Roman" w:hAnsi="Times New Roman" w:cs="Times New Roman"/>
          <w:lang w:val="en-ID"/>
        </w:rPr>
        <w:t>Millennial Sufis who join MATAN realize that radical Islam is a threat, not only to the MATAN organization but also to the sustainability of the nation-state. For MATAN, the multicultural, racial, ethnic, and religious country of Indonesia needs to be managed carefully and intelligently. To maintain the Unitary State of the Republic of Indonesia, MATAN consistently strives to present and strengthen national commitment, fight against all thoughts and acts of violence, build tolerance, and be friendly to local culture. In this way, MATAN responds to the presence of radical Islam on campus as a challenge and threat to the future of Islam, the state, and the Indonesian nation.</w:t>
      </w:r>
    </w:p>
    <w:p w14:paraId="6BC796FC" w14:textId="77777777" w:rsidR="007F44BD" w:rsidRPr="007F44BD" w:rsidRDefault="007F44BD" w:rsidP="007F44BD">
      <w:pPr>
        <w:spacing w:after="0" w:line="240" w:lineRule="auto"/>
        <w:rPr>
          <w:rFonts w:ascii="Times New Roman" w:hAnsi="Times New Roman" w:cs="Times New Roman"/>
          <w:noProof/>
          <w:lang w:val="en-ID"/>
        </w:rPr>
      </w:pPr>
    </w:p>
    <w:p w14:paraId="62F83C0E" w14:textId="77777777" w:rsidR="007F44BD" w:rsidRPr="007F44BD" w:rsidRDefault="007F44BD" w:rsidP="007F44BD">
      <w:pPr>
        <w:pStyle w:val="FootnoteText"/>
        <w:spacing w:after="0" w:line="240" w:lineRule="auto"/>
        <w:ind w:left="567" w:hanging="567"/>
        <w:rPr>
          <w:rFonts w:ascii="Times New Roman" w:hAnsi="Times New Roman"/>
          <w:b/>
          <w:bCs/>
          <w:color w:val="auto"/>
          <w:sz w:val="22"/>
          <w:szCs w:val="22"/>
          <w:lang w:val="en-ID"/>
        </w:rPr>
      </w:pPr>
      <w:r w:rsidRPr="007F44BD">
        <w:rPr>
          <w:rFonts w:ascii="Times New Roman" w:hAnsi="Times New Roman"/>
          <w:b/>
          <w:bCs/>
          <w:color w:val="auto"/>
          <w:sz w:val="22"/>
          <w:szCs w:val="22"/>
          <w:lang w:val="en-ID"/>
        </w:rPr>
        <w:t>References</w:t>
      </w:r>
    </w:p>
    <w:p w14:paraId="6824BE53" w14:textId="77777777" w:rsidR="007F44BD" w:rsidRPr="007F44BD" w:rsidRDefault="007F44BD" w:rsidP="007F44BD">
      <w:pPr>
        <w:pStyle w:val="FootnoteText"/>
        <w:spacing w:after="0" w:line="240" w:lineRule="auto"/>
        <w:ind w:left="567" w:hanging="567"/>
        <w:jc w:val="both"/>
        <w:rPr>
          <w:rFonts w:ascii="Times New Roman" w:hAnsi="Times New Roman"/>
          <w:color w:val="auto"/>
          <w:sz w:val="22"/>
          <w:szCs w:val="22"/>
        </w:rPr>
      </w:pPr>
    </w:p>
    <w:p w14:paraId="64A65CCD"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noProof/>
          <w:lang w:val="en-ID" w:eastAsia="en-ID"/>
        </w:rPr>
        <w:t>Afroni, S. (2016). Makna ghuluw dalam Islam: Benih ekstremisme beragama. </w:t>
      </w:r>
      <w:r w:rsidRPr="007F44BD">
        <w:rPr>
          <w:rFonts w:ascii="Times New Roman" w:hAnsi="Times New Roman" w:cs="Times New Roman"/>
          <w:i/>
          <w:iCs/>
          <w:noProof/>
          <w:lang w:val="en-ID" w:eastAsia="en-ID"/>
        </w:rPr>
        <w:t>Wawasan: Jurnal Ilmiah Agama dan Sosial Budaya</w:t>
      </w:r>
      <w:r w:rsidRPr="007F44BD">
        <w:rPr>
          <w:rFonts w:ascii="Times New Roman" w:hAnsi="Times New Roman" w:cs="Times New Roman"/>
          <w:noProof/>
          <w:lang w:val="en-ID" w:eastAsia="en-ID"/>
        </w:rPr>
        <w:t>, </w:t>
      </w:r>
      <w:r w:rsidRPr="007F44BD">
        <w:rPr>
          <w:rFonts w:ascii="Times New Roman" w:hAnsi="Times New Roman" w:cs="Times New Roman"/>
          <w:i/>
          <w:iCs/>
          <w:noProof/>
          <w:lang w:val="en-ID" w:eastAsia="en-ID"/>
        </w:rPr>
        <w:t>1</w:t>
      </w:r>
      <w:r w:rsidRPr="007F44BD">
        <w:rPr>
          <w:rFonts w:ascii="Times New Roman" w:hAnsi="Times New Roman" w:cs="Times New Roman"/>
          <w:noProof/>
          <w:lang w:val="en-ID" w:eastAsia="en-ID"/>
        </w:rPr>
        <w:t xml:space="preserve">(1), 70-85. </w:t>
      </w:r>
      <w:hyperlink r:id="rId4" w:history="1">
        <w:r w:rsidRPr="007F44BD">
          <w:rPr>
            <w:rStyle w:val="Hyperlink"/>
            <w:rFonts w:ascii="Times New Roman" w:eastAsiaTheme="majorEastAsia" w:hAnsi="Times New Roman"/>
            <w:noProof/>
            <w:color w:val="auto"/>
            <w:lang w:val="en-ID" w:eastAsia="en-ID"/>
          </w:rPr>
          <w:t>https://doi.org/10.15575/jw.v1i1.579</w:t>
        </w:r>
      </w:hyperlink>
    </w:p>
    <w:p w14:paraId="5D431ED4"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lang w:val="en-ID"/>
        </w:rPr>
      </w:pPr>
      <w:r w:rsidRPr="007F44BD">
        <w:rPr>
          <w:rFonts w:ascii="Times New Roman" w:hAnsi="Times New Roman"/>
          <w:color w:val="auto"/>
          <w:sz w:val="22"/>
          <w:szCs w:val="22"/>
        </w:rPr>
        <w:lastRenderedPageBreak/>
        <w:t xml:space="preserve">Ahmad, M., Aziz, A., Afad, M.N. &amp; Muniroh, S.M., </w:t>
      </w:r>
      <w:proofErr w:type="spellStart"/>
      <w:r w:rsidRPr="007F44BD">
        <w:rPr>
          <w:rFonts w:ascii="Times New Roman" w:hAnsi="Times New Roman"/>
          <w:color w:val="auto"/>
          <w:sz w:val="22"/>
          <w:szCs w:val="22"/>
          <w:lang w:val="en-ID"/>
        </w:rPr>
        <w:t>Qodim</w:t>
      </w:r>
      <w:proofErr w:type="spellEnd"/>
      <w:r w:rsidRPr="007F44BD">
        <w:rPr>
          <w:rFonts w:ascii="Times New Roman" w:hAnsi="Times New Roman"/>
          <w:color w:val="auto"/>
          <w:sz w:val="22"/>
          <w:szCs w:val="22"/>
          <w:lang w:val="en-ID"/>
        </w:rPr>
        <w:t xml:space="preserve">, H. (2021). </w:t>
      </w:r>
      <w:r w:rsidRPr="007F44BD">
        <w:rPr>
          <w:rFonts w:ascii="Times New Roman" w:hAnsi="Times New Roman"/>
          <w:color w:val="auto"/>
          <w:sz w:val="22"/>
          <w:szCs w:val="22"/>
        </w:rPr>
        <w:t>The Sufi order against religious radicalism in Indonesia</w:t>
      </w:r>
      <w:r w:rsidRPr="007F44BD">
        <w:rPr>
          <w:rFonts w:ascii="Times New Roman" w:hAnsi="Times New Roman"/>
          <w:color w:val="auto"/>
          <w:sz w:val="22"/>
          <w:szCs w:val="22"/>
          <w:lang w:val="en-ID"/>
        </w:rPr>
        <w:t>.</w:t>
      </w:r>
      <w:r w:rsidRPr="007F44BD">
        <w:rPr>
          <w:rFonts w:ascii="Times New Roman" w:hAnsi="Times New Roman"/>
          <w:color w:val="auto"/>
          <w:sz w:val="22"/>
          <w:szCs w:val="22"/>
        </w:rPr>
        <w:t xml:space="preserve"> HTS Teologiese Studies/Theological Studies 77(4),</w:t>
      </w:r>
      <w:r w:rsidRPr="007F44BD">
        <w:rPr>
          <w:rFonts w:ascii="Times New Roman" w:hAnsi="Times New Roman"/>
          <w:color w:val="auto"/>
          <w:sz w:val="22"/>
          <w:szCs w:val="22"/>
          <w:lang w:val="en-ID"/>
        </w:rPr>
        <w:t xml:space="preserve"> </w:t>
      </w:r>
      <w:r w:rsidRPr="007F44BD">
        <w:rPr>
          <w:rFonts w:ascii="Times New Roman" w:hAnsi="Times New Roman"/>
          <w:color w:val="auto"/>
          <w:sz w:val="22"/>
          <w:szCs w:val="22"/>
        </w:rPr>
        <w:t>2021,  a6417. https://doi. org/10.4102/hts.v77i4.6417</w:t>
      </w:r>
      <w:r w:rsidRPr="007F44BD">
        <w:rPr>
          <w:rFonts w:ascii="Times New Roman" w:hAnsi="Times New Roman"/>
          <w:color w:val="auto"/>
          <w:sz w:val="22"/>
          <w:szCs w:val="22"/>
          <w:lang w:val="en-ID"/>
        </w:rPr>
        <w:t>.</w:t>
      </w:r>
    </w:p>
    <w:p w14:paraId="73029C9B" w14:textId="77777777" w:rsidR="007F44BD" w:rsidRPr="007F44BD" w:rsidRDefault="007F44BD" w:rsidP="007F44BD">
      <w:pPr>
        <w:pStyle w:val="FootnoteText"/>
        <w:spacing w:after="0" w:line="240" w:lineRule="auto"/>
        <w:ind w:left="709" w:hanging="709"/>
        <w:jc w:val="both"/>
        <w:rPr>
          <w:rFonts w:ascii="Times New Roman" w:hAnsi="Times New Roman"/>
          <w:sz w:val="22"/>
          <w:szCs w:val="22"/>
          <w:shd w:val="clear" w:color="auto" w:fill="FFFFFF"/>
        </w:rPr>
      </w:pPr>
      <w:r w:rsidRPr="007F44BD">
        <w:rPr>
          <w:rFonts w:ascii="Times New Roman" w:hAnsi="Times New Roman"/>
          <w:sz w:val="22"/>
          <w:szCs w:val="22"/>
          <w:shd w:val="clear" w:color="auto" w:fill="FFFFFF"/>
        </w:rPr>
        <w:t>Alexander, C., Sato, M., Hosen, N., &amp; McLaren, J. (2021). Killing in the Name of God: State-sanctioned Violations of Religious Freedom.</w:t>
      </w:r>
    </w:p>
    <w:p w14:paraId="463ECE3C" w14:textId="77777777" w:rsidR="007F44BD" w:rsidRPr="007F44BD" w:rsidRDefault="007F44BD" w:rsidP="007F44BD">
      <w:pPr>
        <w:pStyle w:val="FootnoteText"/>
        <w:spacing w:after="0" w:line="240" w:lineRule="auto"/>
        <w:ind w:left="709" w:hanging="709"/>
        <w:jc w:val="both"/>
        <w:rPr>
          <w:rFonts w:ascii="Times New Roman" w:hAnsi="Times New Roman"/>
          <w:sz w:val="22"/>
          <w:szCs w:val="22"/>
          <w:lang w:val="sv-SE"/>
        </w:rPr>
      </w:pPr>
      <w:r w:rsidRPr="007F44BD">
        <w:rPr>
          <w:rFonts w:ascii="Times New Roman" w:hAnsi="Times New Roman"/>
          <w:sz w:val="22"/>
          <w:szCs w:val="22"/>
          <w:lang w:val="sv-SE"/>
        </w:rPr>
        <w:t xml:space="preserve">Amin, S. M. (2014). </w:t>
      </w:r>
      <w:r w:rsidRPr="007F44BD">
        <w:rPr>
          <w:rFonts w:ascii="Times New Roman" w:hAnsi="Times New Roman"/>
          <w:i/>
          <w:sz w:val="22"/>
          <w:szCs w:val="22"/>
          <w:lang w:val="sv-SE"/>
        </w:rPr>
        <w:t>Ilmu Tasawuf</w:t>
      </w:r>
      <w:r w:rsidRPr="007F44BD">
        <w:rPr>
          <w:rFonts w:ascii="Times New Roman" w:hAnsi="Times New Roman"/>
          <w:sz w:val="22"/>
          <w:szCs w:val="22"/>
          <w:lang w:val="sv-SE"/>
        </w:rPr>
        <w:t>, Jakarta: Amzah.</w:t>
      </w:r>
    </w:p>
    <w:p w14:paraId="727AAB3C"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rPr>
      </w:pPr>
      <w:proofErr w:type="spellStart"/>
      <w:r w:rsidRPr="007F44BD">
        <w:rPr>
          <w:rFonts w:ascii="Times New Roman" w:hAnsi="Times New Roman"/>
          <w:sz w:val="22"/>
          <w:szCs w:val="22"/>
          <w:shd w:val="clear" w:color="auto" w:fill="FFFFFF"/>
          <w:lang w:val="en-ID"/>
        </w:rPr>
        <w:t>Arifinsyah</w:t>
      </w:r>
      <w:proofErr w:type="spellEnd"/>
      <w:r w:rsidRPr="007F44BD">
        <w:rPr>
          <w:rFonts w:ascii="Times New Roman" w:hAnsi="Times New Roman"/>
          <w:sz w:val="22"/>
          <w:szCs w:val="22"/>
          <w:shd w:val="clear" w:color="auto" w:fill="FFFFFF"/>
          <w:lang w:val="en-ID"/>
        </w:rPr>
        <w:t xml:space="preserve">, A., Andy, S., &amp; Damanik, A. (2020). </w:t>
      </w:r>
      <w:r w:rsidRPr="007F44BD">
        <w:rPr>
          <w:rFonts w:ascii="Times New Roman" w:hAnsi="Times New Roman"/>
          <w:sz w:val="22"/>
          <w:szCs w:val="22"/>
          <w:shd w:val="clear" w:color="auto" w:fill="FFFFFF"/>
        </w:rPr>
        <w:t>The urgency of religious moderation in preventing radicalism in Indonesia. </w:t>
      </w:r>
      <w:r w:rsidRPr="007F44BD">
        <w:rPr>
          <w:rFonts w:ascii="Times New Roman" w:hAnsi="Times New Roman"/>
          <w:i/>
          <w:iCs/>
          <w:sz w:val="22"/>
          <w:szCs w:val="22"/>
          <w:shd w:val="clear" w:color="auto" w:fill="FFFFFF"/>
          <w:lang w:val="sv-SE"/>
        </w:rPr>
        <w:t>ESENSIA: Jurnal Ilmu-Ilmu Ushuluddin</w:t>
      </w:r>
      <w:r w:rsidRPr="007F44BD">
        <w:rPr>
          <w:rFonts w:ascii="Times New Roman" w:hAnsi="Times New Roman"/>
          <w:sz w:val="22"/>
          <w:szCs w:val="22"/>
          <w:shd w:val="clear" w:color="auto" w:fill="FFFFFF"/>
          <w:lang w:val="sv-SE"/>
        </w:rPr>
        <w:t>, </w:t>
      </w:r>
      <w:r w:rsidRPr="007F44BD">
        <w:rPr>
          <w:rFonts w:ascii="Times New Roman" w:hAnsi="Times New Roman"/>
          <w:i/>
          <w:iCs/>
          <w:sz w:val="22"/>
          <w:szCs w:val="22"/>
          <w:shd w:val="clear" w:color="auto" w:fill="FFFFFF"/>
          <w:lang w:val="sv-SE"/>
        </w:rPr>
        <w:t>21</w:t>
      </w:r>
      <w:r w:rsidRPr="007F44BD">
        <w:rPr>
          <w:rFonts w:ascii="Times New Roman" w:hAnsi="Times New Roman"/>
          <w:sz w:val="22"/>
          <w:szCs w:val="22"/>
          <w:shd w:val="clear" w:color="auto" w:fill="FFFFFF"/>
          <w:lang w:val="sv-SE"/>
        </w:rPr>
        <w:t>(1), 91-108. https://doi.org/10.14421/esensia.v21i1.2199.</w:t>
      </w:r>
    </w:p>
    <w:p w14:paraId="67081C06"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lang w:val="sv-SE"/>
        </w:rPr>
        <w:t xml:space="preserve">Badan Nasional Penggulangan Terorisme, “ 85% generasi </w:t>
      </w:r>
      <w:r w:rsidRPr="007F44BD">
        <w:rPr>
          <w:rFonts w:ascii="Times New Roman" w:hAnsi="Times New Roman" w:cs="Times New Roman"/>
          <w:i/>
          <w:lang w:val="sv-SE"/>
        </w:rPr>
        <w:t xml:space="preserve">millenial </w:t>
      </w:r>
      <w:r w:rsidRPr="007F44BD">
        <w:rPr>
          <w:rFonts w:ascii="Times New Roman" w:hAnsi="Times New Roman" w:cs="Times New Roman"/>
          <w:lang w:val="sv-SE"/>
        </w:rPr>
        <w:t xml:space="preserve">terpapar radikalisme, </w:t>
      </w:r>
      <w:r w:rsidRPr="007F44BD">
        <w:rPr>
          <w:rFonts w:ascii="Times New Roman" w:hAnsi="Times New Roman" w:cs="Times New Roman"/>
        </w:rPr>
        <w:fldChar w:fldCharType="begin"/>
      </w:r>
      <w:r w:rsidRPr="007F44BD">
        <w:rPr>
          <w:rFonts w:ascii="Times New Roman" w:hAnsi="Times New Roman" w:cs="Times New Roman"/>
          <w:lang w:val="sv-SE"/>
        </w:rPr>
        <w:instrText xml:space="preserve"> HYPERLINK "http://www.bnpt.go.id" </w:instrText>
      </w:r>
      <w:r w:rsidRPr="007F44BD">
        <w:rPr>
          <w:rFonts w:ascii="Times New Roman" w:hAnsi="Times New Roman" w:cs="Times New Roman"/>
        </w:rPr>
      </w:r>
      <w:r w:rsidRPr="007F44BD">
        <w:rPr>
          <w:rFonts w:ascii="Times New Roman" w:hAnsi="Times New Roman" w:cs="Times New Roman"/>
        </w:rPr>
        <w:fldChar w:fldCharType="separate"/>
      </w:r>
      <w:r w:rsidRPr="007F44BD">
        <w:rPr>
          <w:rFonts w:ascii="Times New Roman" w:hAnsi="Times New Roman" w:cs="Times New Roman"/>
          <w:lang w:val="sv-SE"/>
        </w:rPr>
        <w:t>www</w:t>
      </w:r>
      <w:r w:rsidRPr="007F44BD">
        <w:rPr>
          <w:rFonts w:ascii="Times New Roman" w:hAnsi="Times New Roman" w:cs="Times New Roman"/>
        </w:rPr>
        <w:fldChar w:fldCharType="end"/>
      </w:r>
      <w:hyperlink r:id="rId5" w:history="1">
        <w:r w:rsidRPr="007F44BD">
          <w:rPr>
            <w:rFonts w:ascii="Times New Roman" w:hAnsi="Times New Roman" w:cs="Times New Roman"/>
            <w:lang w:val="sv-SE"/>
          </w:rPr>
          <w:t>.</w:t>
        </w:r>
      </w:hyperlink>
      <w:hyperlink r:id="rId6" w:history="1">
        <w:r w:rsidRPr="007F44BD">
          <w:rPr>
            <w:rFonts w:ascii="Times New Roman" w:hAnsi="Times New Roman" w:cs="Times New Roman"/>
          </w:rPr>
          <w:t>bnpt</w:t>
        </w:r>
      </w:hyperlink>
      <w:hyperlink r:id="rId7" w:history="1">
        <w:r w:rsidRPr="007F44BD">
          <w:rPr>
            <w:rFonts w:ascii="Times New Roman" w:hAnsi="Times New Roman" w:cs="Times New Roman"/>
          </w:rPr>
          <w:t>.</w:t>
        </w:r>
      </w:hyperlink>
      <w:hyperlink r:id="rId8" w:history="1">
        <w:r w:rsidRPr="007F44BD">
          <w:rPr>
            <w:rFonts w:ascii="Times New Roman" w:hAnsi="Times New Roman" w:cs="Times New Roman"/>
          </w:rPr>
          <w:t>go</w:t>
        </w:r>
      </w:hyperlink>
      <w:hyperlink r:id="rId9" w:history="1">
        <w:r w:rsidRPr="007F44BD">
          <w:rPr>
            <w:rFonts w:ascii="Times New Roman" w:hAnsi="Times New Roman" w:cs="Times New Roman"/>
          </w:rPr>
          <w:t>.</w:t>
        </w:r>
      </w:hyperlink>
      <w:hyperlink r:id="rId10" w:history="1">
        <w:r w:rsidRPr="007F44BD">
          <w:rPr>
            <w:rFonts w:ascii="Times New Roman" w:hAnsi="Times New Roman" w:cs="Times New Roman"/>
          </w:rPr>
          <w:t>id</w:t>
        </w:r>
      </w:hyperlink>
      <w:r w:rsidRPr="007F44BD">
        <w:rPr>
          <w:rFonts w:ascii="Times New Roman" w:hAnsi="Times New Roman" w:cs="Times New Roman"/>
        </w:rPr>
        <w:t xml:space="preserve">, </w:t>
      </w:r>
      <w:proofErr w:type="spellStart"/>
      <w:r w:rsidRPr="007F44BD">
        <w:rPr>
          <w:rFonts w:ascii="Times New Roman" w:hAnsi="Times New Roman" w:cs="Times New Roman"/>
        </w:rPr>
        <w:t>diakses</w:t>
      </w:r>
      <w:proofErr w:type="spellEnd"/>
      <w:r w:rsidRPr="007F44BD">
        <w:rPr>
          <w:rFonts w:ascii="Times New Roman" w:hAnsi="Times New Roman" w:cs="Times New Roman"/>
        </w:rPr>
        <w:t xml:space="preserve"> pada 17 </w:t>
      </w:r>
      <w:proofErr w:type="spellStart"/>
      <w:r w:rsidRPr="007F44BD">
        <w:rPr>
          <w:rFonts w:ascii="Times New Roman" w:hAnsi="Times New Roman" w:cs="Times New Roman"/>
        </w:rPr>
        <w:t>Desember</w:t>
      </w:r>
      <w:proofErr w:type="spellEnd"/>
      <w:r w:rsidRPr="007F44BD">
        <w:rPr>
          <w:rFonts w:ascii="Times New Roman" w:hAnsi="Times New Roman" w:cs="Times New Roman"/>
        </w:rPr>
        <w:t xml:space="preserve"> 2020. </w:t>
      </w:r>
    </w:p>
    <w:p w14:paraId="3D27FC81" w14:textId="77777777" w:rsidR="007F44BD" w:rsidRPr="007F44BD" w:rsidRDefault="007F44BD" w:rsidP="007F44BD">
      <w:pPr>
        <w:spacing w:after="0" w:line="240" w:lineRule="auto"/>
        <w:ind w:left="709" w:hanging="709"/>
        <w:jc w:val="both"/>
        <w:rPr>
          <w:rFonts w:ascii="Times New Roman" w:hAnsi="Times New Roman" w:cs="Times New Roman"/>
          <w:lang w:val="en-ID"/>
        </w:rPr>
      </w:pPr>
      <w:r w:rsidRPr="007F44BD">
        <w:rPr>
          <w:rFonts w:ascii="Times New Roman" w:hAnsi="Times New Roman" w:cs="Times New Roman"/>
        </w:rPr>
        <w:t xml:space="preserve">Basri &amp; </w:t>
      </w:r>
      <w:proofErr w:type="spellStart"/>
      <w:r w:rsidRPr="007F44BD">
        <w:rPr>
          <w:rFonts w:ascii="Times New Roman" w:hAnsi="Times New Roman" w:cs="Times New Roman"/>
        </w:rPr>
        <w:t>Dwiningrum</w:t>
      </w:r>
      <w:proofErr w:type="spellEnd"/>
      <w:r w:rsidRPr="007F44BD">
        <w:rPr>
          <w:rFonts w:ascii="Times New Roman" w:hAnsi="Times New Roman" w:cs="Times New Roman"/>
        </w:rPr>
        <w:t xml:space="preserve">, N.R. (2019). </w:t>
      </w:r>
      <w:proofErr w:type="spellStart"/>
      <w:r w:rsidRPr="007F44BD">
        <w:rPr>
          <w:rFonts w:ascii="Times New Roman" w:hAnsi="Times New Roman" w:cs="Times New Roman"/>
        </w:rPr>
        <w:t>Potensi</w:t>
      </w:r>
      <w:proofErr w:type="spellEnd"/>
      <w:r w:rsidRPr="007F44BD">
        <w:rPr>
          <w:rFonts w:ascii="Times New Roman" w:hAnsi="Times New Roman" w:cs="Times New Roman"/>
        </w:rPr>
        <w:t xml:space="preserve"> </w:t>
      </w:r>
      <w:proofErr w:type="spellStart"/>
      <w:r w:rsidRPr="007F44BD">
        <w:rPr>
          <w:rFonts w:ascii="Times New Roman" w:hAnsi="Times New Roman" w:cs="Times New Roman"/>
        </w:rPr>
        <w:t>Radikalisme</w:t>
      </w:r>
      <w:proofErr w:type="spellEnd"/>
      <w:r w:rsidRPr="007F44BD">
        <w:rPr>
          <w:rFonts w:ascii="Times New Roman" w:hAnsi="Times New Roman" w:cs="Times New Roman"/>
        </w:rPr>
        <w:t xml:space="preserve"> di </w:t>
      </w:r>
      <w:proofErr w:type="spellStart"/>
      <w:r w:rsidRPr="007F44BD">
        <w:rPr>
          <w:rFonts w:ascii="Times New Roman" w:hAnsi="Times New Roman" w:cs="Times New Roman"/>
        </w:rPr>
        <w:t>Perguruan</w:t>
      </w:r>
      <w:proofErr w:type="spellEnd"/>
      <w:r w:rsidRPr="007F44BD">
        <w:rPr>
          <w:rFonts w:ascii="Times New Roman" w:hAnsi="Times New Roman" w:cs="Times New Roman"/>
        </w:rPr>
        <w:t xml:space="preserve"> Tinggi. </w:t>
      </w:r>
      <w:r w:rsidRPr="007F44BD">
        <w:rPr>
          <w:rFonts w:ascii="Times New Roman" w:hAnsi="Times New Roman" w:cs="Times New Roman"/>
          <w:i/>
          <w:lang w:val="en-ID"/>
        </w:rPr>
        <w:t xml:space="preserve">JSHP, </w:t>
      </w:r>
      <w:r w:rsidRPr="007F44BD">
        <w:rPr>
          <w:rFonts w:ascii="Times New Roman" w:hAnsi="Times New Roman" w:cs="Times New Roman"/>
          <w:lang w:val="en-ID"/>
        </w:rPr>
        <w:t>3 (1). https://doi.org/10.32487/jshp.v3i1.546</w:t>
      </w:r>
    </w:p>
    <w:p w14:paraId="420EB109"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Brigaglia, A. (2019). ‘The ‘Popular discourses of Salafi counter-radicalism in Nigeria’ revisited: A response to Abdullahi Lamido’s review of Alexander Thurston, Boko Haram’, The Centre for Contemporary Islam occasional papers 2(1), 10–23, viewed n.d., from http://www.cci.uct.ac.za/sites/default/files/image_tool/images/146/ Debating Boko Haram.pdf</w:t>
      </w:r>
    </w:p>
    <w:p w14:paraId="48AA8DBF" w14:textId="77777777" w:rsidR="007F44BD" w:rsidRPr="007F44BD" w:rsidRDefault="007F44BD" w:rsidP="007F44BD">
      <w:pPr>
        <w:spacing w:after="0" w:line="240" w:lineRule="auto"/>
        <w:ind w:left="709" w:hanging="709"/>
        <w:jc w:val="both"/>
        <w:rPr>
          <w:rFonts w:ascii="Times New Roman" w:hAnsi="Times New Roman" w:cs="Times New Roman"/>
          <w:shd w:val="clear" w:color="auto" w:fill="FFFFFF"/>
        </w:rPr>
      </w:pPr>
      <w:r w:rsidRPr="007F44BD">
        <w:rPr>
          <w:rFonts w:ascii="Times New Roman" w:hAnsi="Times New Roman" w:cs="Times New Roman"/>
          <w:shd w:val="clear" w:color="auto" w:fill="FFFFFF"/>
        </w:rPr>
        <w:t>Cahyani, I. (2019). </w:t>
      </w:r>
      <w:proofErr w:type="spellStart"/>
      <w:r w:rsidRPr="007F44BD">
        <w:rPr>
          <w:rFonts w:ascii="Times New Roman" w:hAnsi="Times New Roman" w:cs="Times New Roman"/>
          <w:i/>
          <w:iCs/>
          <w:shd w:val="clear" w:color="auto" w:fill="FFFFFF"/>
        </w:rPr>
        <w:t>Kebangsaan</w:t>
      </w:r>
      <w:proofErr w:type="spellEnd"/>
      <w:r w:rsidRPr="007F44BD">
        <w:rPr>
          <w:rFonts w:ascii="Times New Roman" w:hAnsi="Times New Roman" w:cs="Times New Roman"/>
          <w:i/>
          <w:iCs/>
          <w:shd w:val="clear" w:color="auto" w:fill="FFFFFF"/>
        </w:rPr>
        <w:t xml:space="preserve"> Pemuda Tarekat: </w:t>
      </w:r>
      <w:proofErr w:type="spellStart"/>
      <w:r w:rsidRPr="007F44BD">
        <w:rPr>
          <w:rFonts w:ascii="Times New Roman" w:hAnsi="Times New Roman" w:cs="Times New Roman"/>
          <w:i/>
          <w:iCs/>
          <w:shd w:val="clear" w:color="auto" w:fill="FFFFFF"/>
        </w:rPr>
        <w:t>konstruksi</w:t>
      </w:r>
      <w:proofErr w:type="spellEnd"/>
      <w:r w:rsidRPr="007F44BD">
        <w:rPr>
          <w:rFonts w:ascii="Times New Roman" w:hAnsi="Times New Roman" w:cs="Times New Roman"/>
          <w:i/>
          <w:iCs/>
          <w:shd w:val="clear" w:color="auto" w:fill="FFFFFF"/>
        </w:rPr>
        <w:t xml:space="preserve"> </w:t>
      </w:r>
      <w:proofErr w:type="spellStart"/>
      <w:r w:rsidRPr="007F44BD">
        <w:rPr>
          <w:rFonts w:ascii="Times New Roman" w:hAnsi="Times New Roman" w:cs="Times New Roman"/>
          <w:i/>
          <w:iCs/>
          <w:shd w:val="clear" w:color="auto" w:fill="FFFFFF"/>
        </w:rPr>
        <w:t>Nasionalisme</w:t>
      </w:r>
      <w:proofErr w:type="spellEnd"/>
      <w:r w:rsidRPr="007F44BD">
        <w:rPr>
          <w:rFonts w:ascii="Times New Roman" w:hAnsi="Times New Roman" w:cs="Times New Roman"/>
          <w:i/>
          <w:iCs/>
          <w:shd w:val="clear" w:color="auto" w:fill="FFFFFF"/>
        </w:rPr>
        <w:t xml:space="preserve"> </w:t>
      </w:r>
      <w:proofErr w:type="spellStart"/>
      <w:r w:rsidRPr="007F44BD">
        <w:rPr>
          <w:rFonts w:ascii="Times New Roman" w:hAnsi="Times New Roman" w:cs="Times New Roman"/>
          <w:i/>
          <w:iCs/>
          <w:shd w:val="clear" w:color="auto" w:fill="FFFFFF"/>
        </w:rPr>
        <w:t>Mahasiswa</w:t>
      </w:r>
      <w:proofErr w:type="spellEnd"/>
      <w:r w:rsidRPr="007F44BD">
        <w:rPr>
          <w:rFonts w:ascii="Times New Roman" w:hAnsi="Times New Roman" w:cs="Times New Roman"/>
          <w:i/>
          <w:iCs/>
          <w:shd w:val="clear" w:color="auto" w:fill="FFFFFF"/>
        </w:rPr>
        <w:t xml:space="preserve"> </w:t>
      </w:r>
      <w:proofErr w:type="spellStart"/>
      <w:r w:rsidRPr="007F44BD">
        <w:rPr>
          <w:rFonts w:ascii="Times New Roman" w:hAnsi="Times New Roman" w:cs="Times New Roman"/>
          <w:i/>
          <w:iCs/>
          <w:shd w:val="clear" w:color="auto" w:fill="FFFFFF"/>
        </w:rPr>
        <w:t>Ahlith</w:t>
      </w:r>
      <w:proofErr w:type="spellEnd"/>
      <w:r w:rsidRPr="007F44BD">
        <w:rPr>
          <w:rFonts w:ascii="Times New Roman" w:hAnsi="Times New Roman" w:cs="Times New Roman"/>
          <w:i/>
          <w:iCs/>
          <w:shd w:val="clear" w:color="auto" w:fill="FFFFFF"/>
        </w:rPr>
        <w:t xml:space="preserve"> </w:t>
      </w:r>
      <w:proofErr w:type="spellStart"/>
      <w:r w:rsidRPr="007F44BD">
        <w:rPr>
          <w:rFonts w:ascii="Times New Roman" w:hAnsi="Times New Roman" w:cs="Times New Roman"/>
          <w:i/>
          <w:iCs/>
          <w:shd w:val="clear" w:color="auto" w:fill="FFFFFF"/>
        </w:rPr>
        <w:t>Thoriqah</w:t>
      </w:r>
      <w:proofErr w:type="spellEnd"/>
      <w:r w:rsidRPr="007F44BD">
        <w:rPr>
          <w:rFonts w:ascii="Times New Roman" w:hAnsi="Times New Roman" w:cs="Times New Roman"/>
          <w:i/>
          <w:iCs/>
          <w:shd w:val="clear" w:color="auto" w:fill="FFFFFF"/>
        </w:rPr>
        <w:t xml:space="preserve"> Al Mu'tabarah An </w:t>
      </w:r>
      <w:proofErr w:type="spellStart"/>
      <w:r w:rsidRPr="007F44BD">
        <w:rPr>
          <w:rFonts w:ascii="Times New Roman" w:hAnsi="Times New Roman" w:cs="Times New Roman"/>
          <w:i/>
          <w:iCs/>
          <w:shd w:val="clear" w:color="auto" w:fill="FFFFFF"/>
        </w:rPr>
        <w:t>Nahdhiyah</w:t>
      </w:r>
      <w:proofErr w:type="spellEnd"/>
      <w:r w:rsidRPr="007F44BD">
        <w:rPr>
          <w:rFonts w:ascii="Times New Roman" w:hAnsi="Times New Roman" w:cs="Times New Roman"/>
          <w:shd w:val="clear" w:color="auto" w:fill="FFFFFF"/>
        </w:rPr>
        <w:t> (Doctoral dissertation, UIN Sunan Ampel Surabaya).</w:t>
      </w:r>
    </w:p>
    <w:p w14:paraId="520CAC4E"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 xml:space="preserve">Crouch, H. A. (2007). The army and politics in Indonesia. Equinox Publishing. </w:t>
      </w:r>
    </w:p>
    <w:p w14:paraId="4B3B16F5"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lang w:val="en-ID"/>
        </w:rPr>
      </w:pPr>
      <w:proofErr w:type="spellStart"/>
      <w:r w:rsidRPr="007F44BD">
        <w:rPr>
          <w:rFonts w:ascii="Times New Roman" w:hAnsi="Times New Roman" w:cs="Times New Roman"/>
        </w:rPr>
        <w:t>Dalimunthe</w:t>
      </w:r>
      <w:proofErr w:type="spellEnd"/>
      <w:r w:rsidRPr="007F44BD">
        <w:rPr>
          <w:rFonts w:ascii="Times New Roman" w:hAnsi="Times New Roman" w:cs="Times New Roman"/>
        </w:rPr>
        <w:t xml:space="preserve">, A. Q., </w:t>
      </w:r>
      <w:proofErr w:type="spellStart"/>
      <w:r w:rsidRPr="007F44BD">
        <w:rPr>
          <w:rFonts w:ascii="Times New Roman" w:hAnsi="Times New Roman" w:cs="Times New Roman"/>
        </w:rPr>
        <w:t>Erwani</w:t>
      </w:r>
      <w:proofErr w:type="spellEnd"/>
      <w:r w:rsidRPr="007F44BD">
        <w:rPr>
          <w:rFonts w:ascii="Times New Roman" w:hAnsi="Times New Roman" w:cs="Times New Roman"/>
        </w:rPr>
        <w:t xml:space="preserve">, I., &amp; Syam, A. M. (2025). A Model of Religious Harmonization in Indonesia: The Syncretic Dialectic of </w:t>
      </w:r>
      <w:proofErr w:type="spellStart"/>
      <w:r w:rsidRPr="007F44BD">
        <w:rPr>
          <w:rFonts w:ascii="Times New Roman" w:hAnsi="Times New Roman" w:cs="Times New Roman"/>
        </w:rPr>
        <w:t>Tridharma</w:t>
      </w:r>
      <w:proofErr w:type="spellEnd"/>
      <w:r w:rsidRPr="007F44BD">
        <w:rPr>
          <w:rFonts w:ascii="Times New Roman" w:hAnsi="Times New Roman" w:cs="Times New Roman"/>
        </w:rPr>
        <w:t xml:space="preserve"> and Islam. </w:t>
      </w:r>
      <w:r w:rsidRPr="007F44BD">
        <w:rPr>
          <w:rFonts w:ascii="Times New Roman" w:hAnsi="Times New Roman" w:cs="Times New Roman"/>
          <w:i/>
          <w:iCs/>
        </w:rPr>
        <w:t>Pharos Journal of Theology</w:t>
      </w:r>
      <w:r w:rsidRPr="007F44BD">
        <w:rPr>
          <w:rFonts w:ascii="Times New Roman" w:hAnsi="Times New Roman" w:cs="Times New Roman"/>
        </w:rPr>
        <w:t>, </w:t>
      </w:r>
      <w:r w:rsidRPr="007F44BD">
        <w:rPr>
          <w:rFonts w:ascii="Times New Roman" w:hAnsi="Times New Roman" w:cs="Times New Roman"/>
          <w:i/>
          <w:iCs/>
        </w:rPr>
        <w:t>106</w:t>
      </w:r>
      <w:r w:rsidRPr="007F44BD">
        <w:rPr>
          <w:rFonts w:ascii="Times New Roman" w:hAnsi="Times New Roman" w:cs="Times New Roman"/>
        </w:rPr>
        <w:t xml:space="preserve">(4). </w:t>
      </w:r>
      <w:hyperlink r:id="rId11" w:history="1">
        <w:r w:rsidRPr="007F44BD">
          <w:rPr>
            <w:rStyle w:val="Hyperlink"/>
            <w:rFonts w:ascii="Times New Roman" w:hAnsi="Times New Roman"/>
            <w:lang w:val="en-ID"/>
          </w:rPr>
          <w:t>https://doi.org/10.46222/pharosjot.106.409</w:t>
        </w:r>
      </w:hyperlink>
    </w:p>
    <w:p w14:paraId="34ECA10D"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rPr>
      </w:pPr>
      <w:r w:rsidRPr="007F44BD">
        <w:rPr>
          <w:rFonts w:ascii="Times New Roman" w:hAnsi="Times New Roman"/>
          <w:color w:val="auto"/>
          <w:sz w:val="22"/>
          <w:szCs w:val="22"/>
          <w:shd w:val="clear" w:color="auto" w:fill="FFFFFF"/>
        </w:rPr>
        <w:t>Devos, S., &amp; Al-Mallik, H. Tradition, flexibility and the challenge of Western society in the 21 st century: The Euro-Sufi Naqshbandi-Haqqani order.</w:t>
      </w:r>
    </w:p>
    <w:p w14:paraId="74EB46B6"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bookmarkStart w:id="0" w:name="_Hlk171963559"/>
      <w:r w:rsidRPr="007F44BD">
        <w:rPr>
          <w:rFonts w:ascii="Times New Roman" w:hAnsi="Times New Roman" w:cs="Times New Roman"/>
          <w:noProof/>
          <w:lang w:val="sv-SE" w:eastAsia="en-ID"/>
        </w:rPr>
        <w:t xml:space="preserve">Elmansyah, E., bin Haji Masri, M., &amp; Bujang, S. (2019). </w:t>
      </w:r>
      <w:bookmarkEnd w:id="0"/>
      <w:r w:rsidRPr="007F44BD">
        <w:rPr>
          <w:rFonts w:ascii="Times New Roman" w:hAnsi="Times New Roman" w:cs="Times New Roman"/>
          <w:noProof/>
          <w:lang w:eastAsia="en-ID"/>
        </w:rPr>
        <w:t>Sufism and Millennial generation movements in modern Nusantara. </w:t>
      </w:r>
      <w:r w:rsidRPr="007F44BD">
        <w:rPr>
          <w:rFonts w:ascii="Times New Roman" w:hAnsi="Times New Roman" w:cs="Times New Roman"/>
          <w:i/>
          <w:iCs/>
          <w:noProof/>
          <w:lang w:eastAsia="en-ID"/>
        </w:rPr>
        <w:t>Al Albab</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8</w:t>
      </w:r>
      <w:r w:rsidRPr="007F44BD">
        <w:rPr>
          <w:rFonts w:ascii="Times New Roman" w:hAnsi="Times New Roman" w:cs="Times New Roman"/>
          <w:noProof/>
          <w:lang w:eastAsia="en-ID"/>
        </w:rPr>
        <w:t>(1), 43-56.</w:t>
      </w:r>
    </w:p>
    <w:p w14:paraId="0104AFE7" w14:textId="77777777" w:rsidR="007F44BD" w:rsidRPr="007F44BD" w:rsidRDefault="007F44BD" w:rsidP="007F44BD">
      <w:pPr>
        <w:spacing w:after="0" w:line="240" w:lineRule="auto"/>
        <w:ind w:left="709" w:hanging="709"/>
        <w:jc w:val="both"/>
        <w:rPr>
          <w:rFonts w:ascii="Times New Roman" w:hAnsi="Times New Roman" w:cs="Times New Roman"/>
          <w:noProof/>
          <w:lang w:val="en-ID" w:eastAsia="en-ID"/>
        </w:rPr>
      </w:pPr>
      <w:r w:rsidRPr="007F44BD">
        <w:rPr>
          <w:rFonts w:ascii="Times New Roman" w:hAnsi="Times New Roman" w:cs="Times New Roman"/>
          <w:noProof/>
          <w:lang w:eastAsia="en-ID"/>
        </w:rPr>
        <w:t>Fealy, G. (2004). Islamic radicalism in Indonesia. </w:t>
      </w:r>
      <w:r w:rsidRPr="007F44BD">
        <w:rPr>
          <w:rFonts w:ascii="Times New Roman" w:hAnsi="Times New Roman" w:cs="Times New Roman"/>
          <w:i/>
          <w:iCs/>
          <w:noProof/>
          <w:lang w:eastAsia="en-ID"/>
        </w:rPr>
        <w:t>Southeast Asian Affairs</w:t>
      </w:r>
      <w:r w:rsidRPr="007F44BD">
        <w:rPr>
          <w:rFonts w:ascii="Times New Roman" w:hAnsi="Times New Roman" w:cs="Times New Roman"/>
          <w:noProof/>
          <w:lang w:eastAsia="en-ID"/>
        </w:rPr>
        <w:t xml:space="preserve">, 104-121. </w:t>
      </w:r>
      <w:hyperlink r:id="rId12" w:history="1">
        <w:r w:rsidRPr="007F44BD">
          <w:rPr>
            <w:rStyle w:val="Hyperlink"/>
            <w:rFonts w:ascii="Times New Roman" w:eastAsiaTheme="majorEastAsia" w:hAnsi="Times New Roman"/>
            <w:noProof/>
            <w:color w:val="auto"/>
            <w:lang w:val="en-ID" w:eastAsia="en-ID"/>
          </w:rPr>
          <w:t>https://doi.org/10.1355/9789812306944-010</w:t>
        </w:r>
      </w:hyperlink>
      <w:r w:rsidRPr="007F44BD">
        <w:rPr>
          <w:rFonts w:ascii="Times New Roman" w:hAnsi="Times New Roman" w:cs="Times New Roman"/>
          <w:noProof/>
          <w:lang w:val="en-ID" w:eastAsia="en-ID"/>
        </w:rPr>
        <w:t>.</w:t>
      </w:r>
    </w:p>
    <w:p w14:paraId="2BDCE718"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Feener, R. M. (2012). Social Engineering through Sharī'a: Islamic Law and State-Directed Da'wa in Contemporary Aceh. </w:t>
      </w:r>
      <w:r w:rsidRPr="007F44BD">
        <w:rPr>
          <w:rFonts w:ascii="Times New Roman" w:hAnsi="Times New Roman" w:cs="Times New Roman"/>
          <w:i/>
          <w:iCs/>
          <w:noProof/>
          <w:lang w:eastAsia="en-ID"/>
        </w:rPr>
        <w:t>Islamic Law and Society</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19</w:t>
      </w:r>
      <w:r w:rsidRPr="007F44BD">
        <w:rPr>
          <w:rFonts w:ascii="Times New Roman" w:hAnsi="Times New Roman" w:cs="Times New Roman"/>
          <w:noProof/>
          <w:lang w:eastAsia="en-ID"/>
        </w:rPr>
        <w:t>(3), 275-311. </w:t>
      </w:r>
      <w:hyperlink r:id="rId13" w:tgtFrame="_blank" w:history="1">
        <w:r w:rsidRPr="007F44BD">
          <w:rPr>
            <w:rStyle w:val="Hyperlink"/>
            <w:rFonts w:ascii="Times New Roman" w:eastAsiaTheme="majorEastAsia" w:hAnsi="Times New Roman"/>
            <w:noProof/>
            <w:color w:val="auto"/>
            <w:lang w:eastAsia="en-ID"/>
          </w:rPr>
          <w:t>https://doi.org/10.1163/156851911X612581</w:t>
        </w:r>
      </w:hyperlink>
    </w:p>
    <w:p w14:paraId="549A43B5" w14:textId="77777777" w:rsidR="007F44BD" w:rsidRPr="007F44BD" w:rsidRDefault="007F44BD" w:rsidP="007F44BD">
      <w:pPr>
        <w:spacing w:after="0" w:line="240" w:lineRule="auto"/>
        <w:ind w:left="709" w:hanging="709"/>
        <w:jc w:val="both"/>
        <w:rPr>
          <w:rFonts w:ascii="Times New Roman" w:hAnsi="Times New Roman" w:cs="Times New Roman"/>
          <w:noProof/>
        </w:rPr>
      </w:pPr>
      <w:r w:rsidRPr="007F44BD">
        <w:rPr>
          <w:rFonts w:ascii="Times New Roman" w:hAnsi="Times New Roman" w:cs="Times New Roman"/>
          <w:noProof/>
        </w:rPr>
        <w:t>Frager, R. (1999). </w:t>
      </w:r>
      <w:r w:rsidRPr="007F44BD">
        <w:rPr>
          <w:rFonts w:ascii="Times New Roman" w:hAnsi="Times New Roman" w:cs="Times New Roman"/>
          <w:i/>
          <w:iCs/>
          <w:noProof/>
        </w:rPr>
        <w:t>Heart, self, and soul: The Sufi psychology of growth, balance, and harmony</w:t>
      </w:r>
      <w:r w:rsidRPr="007F44BD">
        <w:rPr>
          <w:rFonts w:ascii="Times New Roman" w:hAnsi="Times New Roman" w:cs="Times New Roman"/>
          <w:noProof/>
        </w:rPr>
        <w:t xml:space="preserve">. Quest Books. </w:t>
      </w:r>
    </w:p>
    <w:p w14:paraId="3D2460BE" w14:textId="77777777" w:rsidR="007F44BD" w:rsidRPr="007F44BD" w:rsidRDefault="007F44BD" w:rsidP="007F44BD">
      <w:pPr>
        <w:spacing w:after="0" w:line="240" w:lineRule="auto"/>
        <w:ind w:left="709" w:hanging="709"/>
        <w:jc w:val="both"/>
        <w:rPr>
          <w:rFonts w:ascii="Times New Roman" w:hAnsi="Times New Roman" w:cs="Times New Roman"/>
          <w:lang w:val="sv-SE"/>
        </w:rPr>
      </w:pPr>
      <w:proofErr w:type="spellStart"/>
      <w:r w:rsidRPr="007F44BD">
        <w:rPr>
          <w:rFonts w:ascii="Times New Roman" w:hAnsi="Times New Roman" w:cs="Times New Roman"/>
        </w:rPr>
        <w:t>Gunadha</w:t>
      </w:r>
      <w:proofErr w:type="spellEnd"/>
      <w:r w:rsidRPr="007F44BD">
        <w:rPr>
          <w:rFonts w:ascii="Times New Roman" w:hAnsi="Times New Roman" w:cs="Times New Roman"/>
        </w:rPr>
        <w:t xml:space="preserve">, R. &amp; Yasir, M (2019). </w:t>
      </w:r>
      <w:proofErr w:type="spellStart"/>
      <w:r w:rsidRPr="007F44BD">
        <w:rPr>
          <w:rFonts w:ascii="Times New Roman" w:hAnsi="Times New Roman" w:cs="Times New Roman"/>
        </w:rPr>
        <w:t>Survei</w:t>
      </w:r>
      <w:proofErr w:type="spellEnd"/>
      <w:r w:rsidRPr="007F44BD">
        <w:rPr>
          <w:rFonts w:ascii="Times New Roman" w:hAnsi="Times New Roman" w:cs="Times New Roman"/>
        </w:rPr>
        <w:t xml:space="preserve"> Setara: UI, UGM, IPB, dan 7 PTN </w:t>
      </w:r>
      <w:proofErr w:type="spellStart"/>
      <w:r w:rsidRPr="007F44BD">
        <w:rPr>
          <w:rFonts w:ascii="Times New Roman" w:hAnsi="Times New Roman" w:cs="Times New Roman"/>
        </w:rPr>
        <w:t>Lainnya</w:t>
      </w:r>
      <w:proofErr w:type="spellEnd"/>
      <w:r w:rsidRPr="007F44BD">
        <w:rPr>
          <w:rFonts w:ascii="Times New Roman" w:hAnsi="Times New Roman" w:cs="Times New Roman"/>
        </w:rPr>
        <w:t xml:space="preserve"> </w:t>
      </w:r>
      <w:proofErr w:type="spellStart"/>
      <w:r w:rsidRPr="007F44BD">
        <w:rPr>
          <w:rFonts w:ascii="Times New Roman" w:hAnsi="Times New Roman" w:cs="Times New Roman"/>
        </w:rPr>
        <w:t>Terpapar</w:t>
      </w:r>
      <w:proofErr w:type="spellEnd"/>
      <w:r w:rsidRPr="007F44BD">
        <w:rPr>
          <w:rFonts w:ascii="Times New Roman" w:hAnsi="Times New Roman" w:cs="Times New Roman"/>
        </w:rPr>
        <w:t xml:space="preserve"> </w:t>
      </w:r>
      <w:proofErr w:type="spellStart"/>
      <w:r w:rsidRPr="007F44BD">
        <w:rPr>
          <w:rFonts w:ascii="Times New Roman" w:hAnsi="Times New Roman" w:cs="Times New Roman"/>
        </w:rPr>
        <w:t>Paham</w:t>
      </w:r>
      <w:proofErr w:type="spellEnd"/>
      <w:r w:rsidRPr="007F44BD">
        <w:rPr>
          <w:rFonts w:ascii="Times New Roman" w:hAnsi="Times New Roman" w:cs="Times New Roman"/>
        </w:rPr>
        <w:t xml:space="preserve"> </w:t>
      </w:r>
      <w:proofErr w:type="spellStart"/>
      <w:proofErr w:type="gramStart"/>
      <w:r w:rsidRPr="007F44BD">
        <w:rPr>
          <w:rFonts w:ascii="Times New Roman" w:hAnsi="Times New Roman" w:cs="Times New Roman"/>
        </w:rPr>
        <w:t>Radikalisme</w:t>
      </w:r>
      <w:proofErr w:type="spellEnd"/>
      <w:r w:rsidRPr="007F44BD">
        <w:rPr>
          <w:rFonts w:ascii="Times New Roman" w:hAnsi="Times New Roman" w:cs="Times New Roman"/>
        </w:rPr>
        <w:t>..</w:t>
      </w:r>
      <w:proofErr w:type="gramEnd"/>
      <w:r w:rsidRPr="007F44BD">
        <w:rPr>
          <w:rFonts w:ascii="Times New Roman" w:hAnsi="Times New Roman" w:cs="Times New Roman"/>
        </w:rPr>
        <w:t xml:space="preserve"> </w:t>
      </w:r>
      <w:hyperlink r:id="rId14" w:history="1">
        <w:r w:rsidRPr="007F44BD">
          <w:rPr>
            <w:rFonts w:ascii="Times New Roman" w:hAnsi="Times New Roman" w:cs="Times New Roman"/>
            <w:lang w:val="pt-BR"/>
          </w:rPr>
          <w:t>https</w:t>
        </w:r>
      </w:hyperlink>
      <w:hyperlink r:id="rId15" w:history="1">
        <w:r w:rsidRPr="007F44BD">
          <w:rPr>
            <w:rFonts w:ascii="Times New Roman" w:hAnsi="Times New Roman" w:cs="Times New Roman"/>
            <w:lang w:val="pt-BR"/>
          </w:rPr>
          <w:t>://</w:t>
        </w:r>
      </w:hyperlink>
      <w:hyperlink r:id="rId16" w:history="1">
        <w:r w:rsidRPr="007F44BD">
          <w:rPr>
            <w:rFonts w:ascii="Times New Roman" w:hAnsi="Times New Roman" w:cs="Times New Roman"/>
            <w:lang w:val="pt-BR"/>
          </w:rPr>
          <w:t>www</w:t>
        </w:r>
      </w:hyperlink>
      <w:hyperlink r:id="rId17" w:history="1">
        <w:r w:rsidRPr="007F44BD">
          <w:rPr>
            <w:rFonts w:ascii="Times New Roman" w:hAnsi="Times New Roman" w:cs="Times New Roman"/>
            <w:lang w:val="pt-BR"/>
          </w:rPr>
          <w:t>.</w:t>
        </w:r>
      </w:hyperlink>
      <w:hyperlink r:id="rId18" w:history="1">
        <w:r w:rsidRPr="007F44BD">
          <w:rPr>
            <w:rFonts w:ascii="Times New Roman" w:hAnsi="Times New Roman" w:cs="Times New Roman"/>
            <w:lang w:val="pt-BR"/>
          </w:rPr>
          <w:t>suara</w:t>
        </w:r>
      </w:hyperlink>
      <w:hyperlink r:id="rId19" w:history="1">
        <w:r w:rsidRPr="007F44BD">
          <w:rPr>
            <w:rFonts w:ascii="Times New Roman" w:hAnsi="Times New Roman" w:cs="Times New Roman"/>
            <w:lang w:val="pt-BR"/>
          </w:rPr>
          <w:t>.</w:t>
        </w:r>
      </w:hyperlink>
      <w:hyperlink r:id="rId20" w:history="1">
        <w:r w:rsidRPr="007F44BD">
          <w:rPr>
            <w:rFonts w:ascii="Times New Roman" w:hAnsi="Times New Roman" w:cs="Times New Roman"/>
            <w:lang w:val="pt-BR"/>
          </w:rPr>
          <w:t>com</w:t>
        </w:r>
      </w:hyperlink>
      <w:hyperlink r:id="rId21" w:history="1">
        <w:r w:rsidRPr="007F44BD">
          <w:rPr>
            <w:rFonts w:ascii="Times New Roman" w:hAnsi="Times New Roman" w:cs="Times New Roman"/>
            <w:lang w:val="pt-BR"/>
          </w:rPr>
          <w:t>/</w:t>
        </w:r>
      </w:hyperlink>
      <w:hyperlink r:id="rId22" w:history="1">
        <w:r w:rsidRPr="007F44BD">
          <w:rPr>
            <w:rFonts w:ascii="Times New Roman" w:hAnsi="Times New Roman" w:cs="Times New Roman"/>
            <w:lang w:val="pt-BR"/>
          </w:rPr>
          <w:t>news</w:t>
        </w:r>
      </w:hyperlink>
      <w:hyperlink r:id="rId23" w:history="1">
        <w:r w:rsidRPr="007F44BD">
          <w:rPr>
            <w:rFonts w:ascii="Times New Roman" w:hAnsi="Times New Roman" w:cs="Times New Roman"/>
            <w:lang w:val="pt-BR"/>
          </w:rPr>
          <w:t>/2019 /05/31/182859/</w:t>
        </w:r>
      </w:hyperlink>
      <w:hyperlink r:id="rId24" w:history="1">
        <w:r w:rsidRPr="007F44BD">
          <w:rPr>
            <w:rFonts w:ascii="Times New Roman" w:hAnsi="Times New Roman" w:cs="Times New Roman"/>
            <w:lang w:val="sv-SE"/>
          </w:rPr>
          <w:t>survei</w:t>
        </w:r>
      </w:hyperlink>
      <w:hyperlink r:id="rId25" w:history="1">
        <w:r w:rsidRPr="007F44BD">
          <w:rPr>
            <w:rFonts w:ascii="Times New Roman" w:hAnsi="Times New Roman" w:cs="Times New Roman"/>
            <w:lang w:val="sv-SE"/>
          </w:rPr>
          <w:t>-</w:t>
        </w:r>
      </w:hyperlink>
      <w:hyperlink r:id="rId26" w:history="1">
        <w:r w:rsidRPr="007F44BD">
          <w:rPr>
            <w:rFonts w:ascii="Times New Roman" w:hAnsi="Times New Roman" w:cs="Times New Roman"/>
            <w:lang w:val="sv-SE"/>
          </w:rPr>
          <w:t>setara</w:t>
        </w:r>
      </w:hyperlink>
      <w:hyperlink r:id="rId27" w:history="1">
        <w:r w:rsidRPr="007F44BD">
          <w:rPr>
            <w:rFonts w:ascii="Times New Roman" w:hAnsi="Times New Roman" w:cs="Times New Roman"/>
            <w:lang w:val="sv-SE"/>
          </w:rPr>
          <w:t>-</w:t>
        </w:r>
      </w:hyperlink>
      <w:hyperlink r:id="rId28" w:history="1">
        <w:r w:rsidRPr="007F44BD">
          <w:rPr>
            <w:rFonts w:ascii="Times New Roman" w:hAnsi="Times New Roman" w:cs="Times New Roman"/>
            <w:lang w:val="sv-SE"/>
          </w:rPr>
          <w:t>ui</w:t>
        </w:r>
      </w:hyperlink>
      <w:hyperlink r:id="rId29" w:history="1">
        <w:r w:rsidRPr="007F44BD">
          <w:rPr>
            <w:rFonts w:ascii="Times New Roman" w:hAnsi="Times New Roman" w:cs="Times New Roman"/>
            <w:lang w:val="sv-SE"/>
          </w:rPr>
          <w:t>-</w:t>
        </w:r>
      </w:hyperlink>
      <w:hyperlink r:id="rId30" w:history="1">
        <w:r w:rsidRPr="007F44BD">
          <w:rPr>
            <w:rFonts w:ascii="Times New Roman" w:hAnsi="Times New Roman" w:cs="Times New Roman"/>
            <w:lang w:val="sv-SE"/>
          </w:rPr>
          <w:t>ugm</w:t>
        </w:r>
      </w:hyperlink>
      <w:hyperlink r:id="rId31" w:history="1">
        <w:r w:rsidRPr="007F44BD">
          <w:rPr>
            <w:rFonts w:ascii="Times New Roman" w:hAnsi="Times New Roman" w:cs="Times New Roman"/>
            <w:lang w:val="sv-SE"/>
          </w:rPr>
          <w:t>-</w:t>
        </w:r>
      </w:hyperlink>
      <w:hyperlink r:id="rId32" w:history="1">
        <w:r w:rsidRPr="007F44BD">
          <w:rPr>
            <w:rFonts w:ascii="Times New Roman" w:hAnsi="Times New Roman" w:cs="Times New Roman"/>
            <w:lang w:val="sv-SE"/>
          </w:rPr>
          <w:t>ipb</w:t>
        </w:r>
      </w:hyperlink>
      <w:hyperlink r:id="rId33" w:history="1">
        <w:r w:rsidRPr="007F44BD">
          <w:rPr>
            <w:rFonts w:ascii="Times New Roman" w:hAnsi="Times New Roman" w:cs="Times New Roman"/>
            <w:lang w:val="sv-SE"/>
          </w:rPr>
          <w:t>-</w:t>
        </w:r>
      </w:hyperlink>
      <w:hyperlink r:id="rId34" w:history="1">
        <w:r w:rsidRPr="007F44BD">
          <w:rPr>
            <w:rFonts w:ascii="Times New Roman" w:hAnsi="Times New Roman" w:cs="Times New Roman"/>
            <w:lang w:val="sv-SE"/>
          </w:rPr>
          <w:t>dan</w:t>
        </w:r>
      </w:hyperlink>
      <w:hyperlink r:id="rId35" w:history="1">
        <w:r w:rsidRPr="007F44BD">
          <w:rPr>
            <w:rFonts w:ascii="Times New Roman" w:hAnsi="Times New Roman" w:cs="Times New Roman"/>
            <w:lang w:val="sv-SE"/>
          </w:rPr>
          <w:t>-7-</w:t>
        </w:r>
      </w:hyperlink>
      <w:hyperlink r:id="rId36" w:history="1">
        <w:r w:rsidRPr="007F44BD">
          <w:rPr>
            <w:rFonts w:ascii="Times New Roman" w:hAnsi="Times New Roman" w:cs="Times New Roman"/>
            <w:lang w:val="sv-SE"/>
          </w:rPr>
          <w:t>ptn</w:t>
        </w:r>
      </w:hyperlink>
      <w:hyperlink r:id="rId37" w:history="1">
        <w:r w:rsidRPr="007F44BD">
          <w:rPr>
            <w:rFonts w:ascii="Times New Roman" w:hAnsi="Times New Roman" w:cs="Times New Roman"/>
            <w:lang w:val="sv-SE"/>
          </w:rPr>
          <w:t>-</w:t>
        </w:r>
      </w:hyperlink>
      <w:hyperlink r:id="rId38" w:history="1">
        <w:r w:rsidRPr="007F44BD">
          <w:rPr>
            <w:rFonts w:ascii="Times New Roman" w:hAnsi="Times New Roman" w:cs="Times New Roman"/>
            <w:lang w:val="sv-SE"/>
          </w:rPr>
          <w:t>lainnya</w:t>
        </w:r>
      </w:hyperlink>
      <w:hyperlink r:id="rId39" w:history="1">
        <w:r w:rsidRPr="007F44BD">
          <w:rPr>
            <w:rFonts w:ascii="Times New Roman" w:hAnsi="Times New Roman" w:cs="Times New Roman"/>
            <w:lang w:val="sv-SE"/>
          </w:rPr>
          <w:t>-</w:t>
        </w:r>
      </w:hyperlink>
      <w:hyperlink r:id="rId40" w:history="1">
        <w:r w:rsidRPr="007F44BD">
          <w:rPr>
            <w:rFonts w:ascii="Times New Roman" w:hAnsi="Times New Roman" w:cs="Times New Roman"/>
            <w:lang w:val="sv-SE"/>
          </w:rPr>
          <w:t>terpapar</w:t>
        </w:r>
      </w:hyperlink>
      <w:hyperlink r:id="rId41" w:history="1">
        <w:r w:rsidRPr="007F44BD">
          <w:rPr>
            <w:rFonts w:ascii="Times New Roman" w:hAnsi="Times New Roman" w:cs="Times New Roman"/>
            <w:lang w:val="sv-SE"/>
          </w:rPr>
          <w:t>-</w:t>
        </w:r>
      </w:hyperlink>
      <w:hyperlink r:id="rId42" w:history="1">
        <w:r w:rsidRPr="007F44BD">
          <w:rPr>
            <w:rFonts w:ascii="Times New Roman" w:hAnsi="Times New Roman" w:cs="Times New Roman"/>
            <w:lang w:val="sv-SE"/>
          </w:rPr>
          <w:t>paham</w:t>
        </w:r>
      </w:hyperlink>
      <w:hyperlink r:id="rId43" w:history="1">
        <w:r w:rsidRPr="007F44BD">
          <w:rPr>
            <w:rFonts w:ascii="Times New Roman" w:hAnsi="Times New Roman" w:cs="Times New Roman"/>
            <w:lang w:val="sv-SE"/>
          </w:rPr>
          <w:t>-</w:t>
        </w:r>
      </w:hyperlink>
      <w:hyperlink r:id="rId44" w:history="1">
        <w:r w:rsidRPr="007F44BD">
          <w:rPr>
            <w:rFonts w:ascii="Times New Roman" w:hAnsi="Times New Roman" w:cs="Times New Roman"/>
            <w:lang w:val="sv-SE"/>
          </w:rPr>
          <w:t>radikalisme</w:t>
        </w:r>
      </w:hyperlink>
      <w:hyperlink r:id="rId45" w:history="1">
        <w:r w:rsidRPr="007F44BD">
          <w:rPr>
            <w:rFonts w:ascii="Times New Roman" w:hAnsi="Times New Roman" w:cs="Times New Roman"/>
            <w:lang w:val="sv-SE"/>
          </w:rPr>
          <w:t>?</w:t>
        </w:r>
      </w:hyperlink>
      <w:hyperlink r:id="rId46" w:history="1">
        <w:r w:rsidRPr="007F44BD">
          <w:rPr>
            <w:rFonts w:ascii="Times New Roman" w:hAnsi="Times New Roman" w:cs="Times New Roman"/>
            <w:lang w:val="sv-SE"/>
          </w:rPr>
          <w:t>page</w:t>
        </w:r>
      </w:hyperlink>
      <w:hyperlink r:id="rId47" w:history="1">
        <w:r w:rsidRPr="007F44BD">
          <w:rPr>
            <w:rFonts w:ascii="Times New Roman" w:hAnsi="Times New Roman" w:cs="Times New Roman"/>
            <w:lang w:val="sv-SE"/>
          </w:rPr>
          <w:t>=</w:t>
        </w:r>
      </w:hyperlink>
      <w:hyperlink r:id="rId48" w:history="1">
        <w:r w:rsidRPr="007F44BD">
          <w:rPr>
            <w:rFonts w:ascii="Times New Roman" w:hAnsi="Times New Roman" w:cs="Times New Roman"/>
            <w:lang w:val="sv-SE"/>
          </w:rPr>
          <w:t>all</w:t>
        </w:r>
      </w:hyperlink>
      <w:r w:rsidRPr="007F44BD">
        <w:rPr>
          <w:rFonts w:ascii="Times New Roman" w:hAnsi="Times New Roman" w:cs="Times New Roman"/>
          <w:lang w:val="sv-SE"/>
        </w:rPr>
        <w:t xml:space="preserve"> diakses pada Jumat, 31 Mei 2020.</w:t>
      </w:r>
    </w:p>
    <w:p w14:paraId="37A01D0F"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shd w:val="clear" w:color="auto" w:fill="FFFFFF"/>
          <w:lang w:val="sv-SE"/>
        </w:rPr>
        <w:t xml:space="preserve">Haryani, E., &amp; Lufaefi, L. (2021). </w:t>
      </w:r>
      <w:r w:rsidRPr="007F44BD">
        <w:rPr>
          <w:rFonts w:ascii="Times New Roman" w:hAnsi="Times New Roman" w:cs="Times New Roman"/>
          <w:shd w:val="clear" w:color="auto" w:fill="FFFFFF"/>
        </w:rPr>
        <w:t xml:space="preserve">Teaching of Religious Moderation in the Tarekat </w:t>
      </w:r>
      <w:proofErr w:type="gramStart"/>
      <w:r w:rsidRPr="007F44BD">
        <w:rPr>
          <w:rFonts w:ascii="Times New Roman" w:hAnsi="Times New Roman" w:cs="Times New Roman"/>
          <w:shd w:val="clear" w:color="auto" w:fill="FFFFFF"/>
        </w:rPr>
        <w:t>For</w:t>
      </w:r>
      <w:proofErr w:type="gramEnd"/>
      <w:r w:rsidRPr="007F44BD">
        <w:rPr>
          <w:rFonts w:ascii="Times New Roman" w:hAnsi="Times New Roman" w:cs="Times New Roman"/>
          <w:shd w:val="clear" w:color="auto" w:fill="FFFFFF"/>
        </w:rPr>
        <w:t xml:space="preserve"> Millennials.</w:t>
      </w:r>
      <w:r w:rsidRPr="007F44BD">
        <w:rPr>
          <w:rFonts w:ascii="Times New Roman" w:hAnsi="Times New Roman" w:cs="Times New Roman"/>
        </w:rPr>
        <w:t xml:space="preserve"> </w:t>
      </w:r>
      <w:r w:rsidRPr="007F44BD">
        <w:rPr>
          <w:rFonts w:ascii="Times New Roman" w:hAnsi="Times New Roman" w:cs="Times New Roman"/>
          <w:shd w:val="clear" w:color="auto" w:fill="FFFFFF"/>
        </w:rPr>
        <w:t>https://eudl.eu/doi/10.4108/eai.11-11-2020.2308303</w:t>
      </w:r>
    </w:p>
    <w:p w14:paraId="14879F98"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val="sv-SE" w:eastAsia="en-ID"/>
        </w:rPr>
        <w:t>Hergianasari, P. (2018). Pembentukan Deradikalisasi Paham Islam Radikal Terhadap Bangkitnya Terorisme di Indonesia Berdasarkan Perspektif Konstruktivisme. </w:t>
      </w:r>
      <w:r w:rsidRPr="007F44BD">
        <w:rPr>
          <w:rFonts w:ascii="Times New Roman" w:hAnsi="Times New Roman" w:cs="Times New Roman"/>
          <w:i/>
          <w:iCs/>
          <w:noProof/>
          <w:lang w:eastAsia="en-ID"/>
        </w:rPr>
        <w:t>Cakrawala Jurnal Penelitian Sosial</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7</w:t>
      </w:r>
      <w:r w:rsidRPr="007F44BD">
        <w:rPr>
          <w:rFonts w:ascii="Times New Roman" w:hAnsi="Times New Roman" w:cs="Times New Roman"/>
          <w:noProof/>
          <w:lang w:eastAsia="en-ID"/>
        </w:rPr>
        <w:t xml:space="preserve">(1), 45–64. Retrieved from </w:t>
      </w:r>
      <w:hyperlink r:id="rId49" w:history="1">
        <w:r w:rsidRPr="007F44BD">
          <w:rPr>
            <w:rStyle w:val="Hyperlink"/>
            <w:rFonts w:ascii="Times New Roman" w:eastAsiaTheme="majorEastAsia" w:hAnsi="Times New Roman"/>
            <w:noProof/>
            <w:color w:val="auto"/>
            <w:lang w:eastAsia="en-ID"/>
          </w:rPr>
          <w:t>https://ejournal.uksw.edu/cakrawala/article/view/2095</w:t>
        </w:r>
      </w:hyperlink>
      <w:r w:rsidRPr="007F44BD">
        <w:rPr>
          <w:rFonts w:ascii="Times New Roman" w:hAnsi="Times New Roman" w:cs="Times New Roman"/>
          <w:noProof/>
          <w:lang w:eastAsia="en-ID"/>
        </w:rPr>
        <w:t>.</w:t>
      </w:r>
    </w:p>
    <w:p w14:paraId="32024736"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bookmarkStart w:id="1" w:name="_Hlk171966386"/>
      <w:r w:rsidRPr="007F44BD">
        <w:rPr>
          <w:rFonts w:ascii="Times New Roman" w:hAnsi="Times New Roman" w:cs="Times New Roman"/>
          <w:noProof/>
          <w:lang w:eastAsia="en-ID"/>
        </w:rPr>
        <w:t xml:space="preserve">Hidayah, N., &amp; Huriati, H. (2016). </w:t>
      </w:r>
      <w:bookmarkEnd w:id="1"/>
      <w:r w:rsidRPr="007F44BD">
        <w:rPr>
          <w:rFonts w:ascii="Times New Roman" w:hAnsi="Times New Roman" w:cs="Times New Roman"/>
          <w:noProof/>
          <w:lang w:eastAsia="en-ID"/>
        </w:rPr>
        <w:t>Krisis identitas diri pada remaja “identity crisis of adolescences”. </w:t>
      </w:r>
      <w:r w:rsidRPr="007F44BD">
        <w:rPr>
          <w:rFonts w:ascii="Times New Roman" w:hAnsi="Times New Roman" w:cs="Times New Roman"/>
          <w:i/>
          <w:iCs/>
          <w:noProof/>
          <w:lang w:eastAsia="en-ID"/>
        </w:rPr>
        <w:t>Sulesana: Jurnal Wawasan Keislaman</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10</w:t>
      </w:r>
      <w:r w:rsidRPr="007F44BD">
        <w:rPr>
          <w:rFonts w:ascii="Times New Roman" w:hAnsi="Times New Roman" w:cs="Times New Roman"/>
          <w:noProof/>
          <w:lang w:eastAsia="en-ID"/>
        </w:rPr>
        <w:t xml:space="preserve">(1), 49-62. </w:t>
      </w:r>
      <w:hyperlink r:id="rId50" w:history="1">
        <w:r w:rsidRPr="007F44BD">
          <w:rPr>
            <w:rStyle w:val="Hyperlink"/>
            <w:rFonts w:ascii="Times New Roman" w:eastAsiaTheme="majorEastAsia" w:hAnsi="Times New Roman"/>
            <w:noProof/>
            <w:color w:val="auto"/>
            <w:lang w:eastAsia="en-ID"/>
          </w:rPr>
          <w:t>https://doi.org/10.24252/.v10i1.1851</w:t>
        </w:r>
      </w:hyperlink>
    </w:p>
    <w:p w14:paraId="1C72B6EA"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Hilmy, M. (2013). The politics of retaliation: the backlash of radical Islamists to the deradicalization project in Indonesia. </w:t>
      </w:r>
      <w:r w:rsidRPr="007F44BD">
        <w:rPr>
          <w:rFonts w:ascii="Times New Roman" w:hAnsi="Times New Roman" w:cs="Times New Roman"/>
          <w:i/>
          <w:iCs/>
          <w:noProof/>
          <w:lang w:eastAsia="en-ID"/>
        </w:rPr>
        <w:t>Al-Jami'ah: Journal of Islamic Studies</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51</w:t>
      </w:r>
      <w:r w:rsidRPr="007F44BD">
        <w:rPr>
          <w:rFonts w:ascii="Times New Roman" w:hAnsi="Times New Roman" w:cs="Times New Roman"/>
          <w:noProof/>
          <w:lang w:eastAsia="en-ID"/>
        </w:rPr>
        <w:t>(1), 129-158. https://doi.org/10.14421/ajis.2013.511.129-158</w:t>
      </w:r>
    </w:p>
    <w:p w14:paraId="77DFEFBE"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lastRenderedPageBreak/>
        <w:t>Hilmy, M. (2013). Whither Indonesia’s Islamic Moderatism? A reexamination on the moderate vision of Muhammadiyah and NU. </w:t>
      </w:r>
      <w:r w:rsidRPr="007F44BD">
        <w:rPr>
          <w:rFonts w:ascii="Times New Roman" w:hAnsi="Times New Roman" w:cs="Times New Roman"/>
          <w:i/>
          <w:iCs/>
          <w:noProof/>
          <w:lang w:eastAsia="en-ID"/>
        </w:rPr>
        <w:t>Journal of Indonesian Islam</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7</w:t>
      </w:r>
      <w:r w:rsidRPr="007F44BD">
        <w:rPr>
          <w:rFonts w:ascii="Times New Roman" w:hAnsi="Times New Roman" w:cs="Times New Roman"/>
          <w:noProof/>
          <w:lang w:eastAsia="en-ID"/>
        </w:rPr>
        <w:t>(1), 24-48. https://dx.doi.org/10.15642/JIIS.2013.7.1.24-48</w:t>
      </w:r>
    </w:p>
    <w:p w14:paraId="64FD49D3"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 xml:space="preserve">Holland, E.C. &amp; O’loughlin, J. (2010). ‘Ethnic competition, radical Islam, and challenges to stability in the Republic of Dagestan’, Communist and Post-Communist Studies 43(3), 297–308. </w:t>
      </w:r>
      <w:hyperlink r:id="rId51" w:history="1">
        <w:r w:rsidRPr="007F44BD">
          <w:rPr>
            <w:rStyle w:val="Hyperlink"/>
            <w:rFonts w:ascii="Times New Roman" w:eastAsiaTheme="majorEastAsia" w:hAnsi="Times New Roman"/>
            <w:noProof/>
            <w:color w:val="auto"/>
            <w:lang w:eastAsia="en-ID"/>
          </w:rPr>
          <w:t>https://doi.org/10.1016/j.postcomstud.2010.07.006</w:t>
        </w:r>
      </w:hyperlink>
    </w:p>
    <w:p w14:paraId="640622F4"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 xml:space="preserve">Howell, J.D. (2001). ‘Sufism and the Indonesian Islamic revival’, The Journal of Asian Studies 60(3), 701–729. </w:t>
      </w:r>
      <w:hyperlink r:id="rId52" w:history="1">
        <w:r w:rsidRPr="007F44BD">
          <w:rPr>
            <w:rStyle w:val="Hyperlink"/>
            <w:rFonts w:ascii="Times New Roman" w:eastAsiaTheme="majorEastAsia" w:hAnsi="Times New Roman"/>
            <w:noProof/>
            <w:color w:val="auto"/>
            <w:lang w:eastAsia="en-ID"/>
          </w:rPr>
          <w:t>https://doi.org/10.2307/2700107</w:t>
        </w:r>
      </w:hyperlink>
    </w:p>
    <w:p w14:paraId="5A77DBC8"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Johns, A.H. (1995). ‘Sufism in southeast Asia: Reflections and reconsiderations’, Journal of Southeast Asian Studies 26(1), 169–183. https://doi.org/10.1017/ S0022463400010560.</w:t>
      </w:r>
    </w:p>
    <w:p w14:paraId="43376C23" w14:textId="77777777" w:rsidR="007F44BD" w:rsidRPr="007F44BD" w:rsidRDefault="007F44BD" w:rsidP="007F44BD">
      <w:pPr>
        <w:spacing w:after="0" w:line="240" w:lineRule="auto"/>
        <w:ind w:left="709" w:hanging="709"/>
        <w:jc w:val="both"/>
        <w:rPr>
          <w:rFonts w:ascii="Times New Roman" w:hAnsi="Times New Roman" w:cs="Times New Roman"/>
          <w:noProof/>
          <w:lang w:val="sv-SE" w:eastAsia="en-ID"/>
        </w:rPr>
      </w:pPr>
      <w:r w:rsidRPr="007F44BD">
        <w:rPr>
          <w:rFonts w:ascii="Times New Roman" w:hAnsi="Times New Roman" w:cs="Times New Roman"/>
          <w:noProof/>
          <w:lang w:eastAsia="en-ID"/>
        </w:rPr>
        <w:t xml:space="preserve">Knysh, A. (2002). ‘Sufism as an explanatory paradigm: The issue of the motivations of Sufi resistance movements in western and Russian scholarship’, Die Welt Des Islams 42(2), 139–173. </w:t>
      </w:r>
      <w:hyperlink r:id="rId53" w:history="1">
        <w:r w:rsidRPr="007F44BD">
          <w:rPr>
            <w:rStyle w:val="Hyperlink"/>
            <w:rFonts w:ascii="Times New Roman" w:eastAsiaTheme="majorEastAsia" w:hAnsi="Times New Roman"/>
            <w:noProof/>
            <w:color w:val="auto"/>
            <w:lang w:val="sv-SE" w:eastAsia="en-ID"/>
          </w:rPr>
          <w:t>https://doi.org/10.1163/15700600260186251</w:t>
        </w:r>
      </w:hyperlink>
    </w:p>
    <w:p w14:paraId="403C4472" w14:textId="77777777" w:rsidR="007F44BD" w:rsidRPr="007F44BD" w:rsidRDefault="007F44BD" w:rsidP="007F44BD">
      <w:pPr>
        <w:spacing w:after="0" w:line="240" w:lineRule="auto"/>
        <w:ind w:left="709" w:hanging="709"/>
        <w:jc w:val="both"/>
        <w:rPr>
          <w:rFonts w:ascii="Times New Roman" w:hAnsi="Times New Roman" w:cs="Times New Roman"/>
          <w:noProof/>
          <w:lang w:val="sv-SE" w:eastAsia="en-ID"/>
        </w:rPr>
      </w:pPr>
      <w:r w:rsidRPr="007F44BD">
        <w:rPr>
          <w:rFonts w:ascii="Times New Roman" w:hAnsi="Times New Roman" w:cs="Times New Roman"/>
          <w:noProof/>
          <w:lang w:val="sv-SE" w:eastAsia="en-ID"/>
        </w:rPr>
        <w:t>Lestari, D. T., &amp; Parihala, Y. (2020). Merawat Damai Antar Umat Beragama Melalui Memori Kolektif dan Identitas Kultural Masyarakat Maluku. </w:t>
      </w:r>
      <w:r w:rsidRPr="007F44BD">
        <w:rPr>
          <w:rFonts w:ascii="Times New Roman" w:hAnsi="Times New Roman" w:cs="Times New Roman"/>
          <w:i/>
          <w:iCs/>
          <w:noProof/>
          <w:lang w:val="sv-SE" w:eastAsia="en-ID"/>
        </w:rPr>
        <w:t>Hanifiya: Jurnal Studi Agama-Agama</w:t>
      </w:r>
      <w:r w:rsidRPr="007F44BD">
        <w:rPr>
          <w:rFonts w:ascii="Times New Roman" w:hAnsi="Times New Roman" w:cs="Times New Roman"/>
          <w:noProof/>
          <w:lang w:val="sv-SE" w:eastAsia="en-ID"/>
        </w:rPr>
        <w:t>, </w:t>
      </w:r>
      <w:r w:rsidRPr="007F44BD">
        <w:rPr>
          <w:rFonts w:ascii="Times New Roman" w:hAnsi="Times New Roman" w:cs="Times New Roman"/>
          <w:i/>
          <w:iCs/>
          <w:noProof/>
          <w:lang w:val="sv-SE" w:eastAsia="en-ID"/>
        </w:rPr>
        <w:t>3</w:t>
      </w:r>
      <w:r w:rsidRPr="007F44BD">
        <w:rPr>
          <w:rFonts w:ascii="Times New Roman" w:hAnsi="Times New Roman" w:cs="Times New Roman"/>
          <w:noProof/>
          <w:lang w:val="sv-SE" w:eastAsia="en-ID"/>
        </w:rPr>
        <w:t xml:space="preserve">(1), 43-54. </w:t>
      </w:r>
      <w:hyperlink r:id="rId54" w:history="1">
        <w:r w:rsidRPr="007F44BD">
          <w:rPr>
            <w:rStyle w:val="Hyperlink"/>
            <w:rFonts w:ascii="Times New Roman" w:eastAsiaTheme="majorEastAsia" w:hAnsi="Times New Roman"/>
            <w:noProof/>
            <w:color w:val="auto"/>
            <w:lang w:val="sv-SE" w:eastAsia="en-ID"/>
          </w:rPr>
          <w:t>https://doi.org/10.15575/hanifiya.v3i1.8697</w:t>
        </w:r>
      </w:hyperlink>
    </w:p>
    <w:p w14:paraId="631A9910"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val="sv-SE" w:eastAsia="en-ID"/>
        </w:rPr>
        <w:t xml:space="preserve">Malik, J. &amp; Hinnells, J. (2006). </w:t>
      </w:r>
      <w:r w:rsidRPr="007F44BD">
        <w:rPr>
          <w:rFonts w:ascii="Times New Roman" w:hAnsi="Times New Roman" w:cs="Times New Roman"/>
          <w:noProof/>
          <w:lang w:eastAsia="en-ID"/>
        </w:rPr>
        <w:t>‘Aspects of the Naqshbandi-Haqqani order in North America’, in D.W. Damrel (ed.), Sufism in the west, pp. 125–136, Routledge, London</w:t>
      </w:r>
    </w:p>
    <w:p w14:paraId="0E6ED7E0"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rPr>
        <w:t>Miles, M. B., &amp; Huberman, A. M. (1994). </w:t>
      </w:r>
      <w:r w:rsidRPr="007F44BD">
        <w:rPr>
          <w:rFonts w:ascii="Times New Roman" w:hAnsi="Times New Roman" w:cs="Times New Roman"/>
          <w:i/>
          <w:iCs/>
        </w:rPr>
        <w:t>Qualitative data analysis: An expanded sourcebook</w:t>
      </w:r>
      <w:r w:rsidRPr="007F44BD">
        <w:rPr>
          <w:rFonts w:ascii="Times New Roman" w:hAnsi="Times New Roman" w:cs="Times New Roman"/>
        </w:rPr>
        <w:t>. sage.</w:t>
      </w:r>
    </w:p>
    <w:p w14:paraId="4D5C76C7" w14:textId="77777777" w:rsidR="007F44BD" w:rsidRPr="007F44BD" w:rsidRDefault="007F44BD" w:rsidP="007F44BD">
      <w:pPr>
        <w:pStyle w:val="FootnoteText"/>
        <w:spacing w:after="0" w:line="240" w:lineRule="auto"/>
        <w:ind w:left="709" w:hanging="709"/>
        <w:jc w:val="both"/>
        <w:rPr>
          <w:rFonts w:ascii="Times New Roman" w:hAnsi="Times New Roman"/>
          <w:noProof/>
          <w:color w:val="auto"/>
          <w:sz w:val="22"/>
          <w:szCs w:val="22"/>
          <w:shd w:val="clear" w:color="auto" w:fill="FFFFFF"/>
        </w:rPr>
      </w:pPr>
      <w:r w:rsidRPr="007F44BD">
        <w:rPr>
          <w:rFonts w:ascii="Times New Roman" w:hAnsi="Times New Roman"/>
          <w:color w:val="auto"/>
          <w:sz w:val="22"/>
          <w:szCs w:val="22"/>
          <w:shd w:val="clear" w:color="auto" w:fill="FFFFFF"/>
        </w:rPr>
        <w:t>Nassrillah, F. (2020). </w:t>
      </w:r>
      <w:r w:rsidRPr="007F44BD">
        <w:rPr>
          <w:rFonts w:ascii="Times New Roman" w:hAnsi="Times New Roman"/>
          <w:i/>
          <w:iCs/>
          <w:color w:val="auto"/>
          <w:sz w:val="22"/>
          <w:szCs w:val="22"/>
          <w:shd w:val="clear" w:color="auto" w:fill="FFFFFF"/>
        </w:rPr>
        <w:t>Kontra narasi ekstremisme: studi kasus mahasiswa Ahlith at-Thariqah al-Mu'tabarah an-Nahdliyyah (matan) Surabaya</w:t>
      </w:r>
      <w:r w:rsidRPr="007F44BD">
        <w:rPr>
          <w:rFonts w:ascii="Times New Roman" w:hAnsi="Times New Roman"/>
          <w:color w:val="auto"/>
          <w:sz w:val="22"/>
          <w:szCs w:val="22"/>
          <w:shd w:val="clear" w:color="auto" w:fill="FFFFFF"/>
        </w:rPr>
        <w:t> (Doctoral dissertation, UIN Sunan Ampel Surabaya).</w:t>
      </w:r>
    </w:p>
    <w:p w14:paraId="6F45984A"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lang w:val="en-ID"/>
        </w:rPr>
      </w:pPr>
      <w:r w:rsidRPr="007F44BD">
        <w:rPr>
          <w:rFonts w:ascii="Times New Roman" w:hAnsi="Times New Roman" w:cs="Times New Roman"/>
          <w:lang w:val="sv-SE"/>
        </w:rPr>
        <w:t xml:space="preserve">Nasution, F. A., Sutrisno, J., Nuryadin, D., Yasin, A., &amp; Pribadi, M. A. (2025). </w:t>
      </w:r>
      <w:r w:rsidRPr="007F44BD">
        <w:rPr>
          <w:rFonts w:ascii="Times New Roman" w:hAnsi="Times New Roman" w:cs="Times New Roman"/>
        </w:rPr>
        <w:t>Considerations on the Prohibition of Interfaith Greetings in Indonesia: Between Religion and Harmony. </w:t>
      </w:r>
      <w:r w:rsidRPr="007F44BD">
        <w:rPr>
          <w:rFonts w:ascii="Times New Roman" w:hAnsi="Times New Roman" w:cs="Times New Roman"/>
          <w:i/>
          <w:iCs/>
        </w:rPr>
        <w:t>Pharos Journal of Theology</w:t>
      </w:r>
      <w:r w:rsidRPr="007F44BD">
        <w:rPr>
          <w:rFonts w:ascii="Times New Roman" w:hAnsi="Times New Roman" w:cs="Times New Roman"/>
        </w:rPr>
        <w:t>, </w:t>
      </w:r>
      <w:r w:rsidRPr="007F44BD">
        <w:rPr>
          <w:rFonts w:ascii="Times New Roman" w:hAnsi="Times New Roman" w:cs="Times New Roman"/>
          <w:i/>
          <w:iCs/>
        </w:rPr>
        <w:t>106</w:t>
      </w:r>
      <w:r w:rsidRPr="007F44BD">
        <w:rPr>
          <w:rFonts w:ascii="Times New Roman" w:hAnsi="Times New Roman" w:cs="Times New Roman"/>
        </w:rPr>
        <w:t xml:space="preserve">(1). </w:t>
      </w:r>
      <w:hyperlink r:id="rId55" w:history="1">
        <w:r w:rsidRPr="007F44BD">
          <w:rPr>
            <w:rStyle w:val="Hyperlink"/>
            <w:rFonts w:ascii="Times New Roman" w:hAnsi="Times New Roman"/>
            <w:lang w:val="en-ID"/>
          </w:rPr>
          <w:t>https://doi.org/10.46222/pharosjot.106.9</w:t>
        </w:r>
      </w:hyperlink>
    </w:p>
    <w:p w14:paraId="5BF05394"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lang w:val="sv-SE"/>
        </w:rPr>
      </w:pPr>
      <w:r w:rsidRPr="007F44BD">
        <w:rPr>
          <w:rFonts w:ascii="Times New Roman" w:hAnsi="Times New Roman" w:cs="Times New Roman"/>
          <w:lang w:val="en-ID"/>
        </w:rPr>
        <w:t xml:space="preserve">Osmonova, D., </w:t>
      </w:r>
      <w:proofErr w:type="spellStart"/>
      <w:r w:rsidRPr="007F44BD">
        <w:rPr>
          <w:rFonts w:ascii="Times New Roman" w:hAnsi="Times New Roman" w:cs="Times New Roman"/>
          <w:lang w:val="en-ID"/>
        </w:rPr>
        <w:t>Koshbakova</w:t>
      </w:r>
      <w:proofErr w:type="spellEnd"/>
      <w:r w:rsidRPr="007F44BD">
        <w:rPr>
          <w:rFonts w:ascii="Times New Roman" w:hAnsi="Times New Roman" w:cs="Times New Roman"/>
          <w:lang w:val="en-ID"/>
        </w:rPr>
        <w:t xml:space="preserve">, B., </w:t>
      </w:r>
      <w:proofErr w:type="spellStart"/>
      <w:r w:rsidRPr="007F44BD">
        <w:rPr>
          <w:rFonts w:ascii="Times New Roman" w:hAnsi="Times New Roman" w:cs="Times New Roman"/>
          <w:lang w:val="en-ID"/>
        </w:rPr>
        <w:t>Omurova</w:t>
      </w:r>
      <w:proofErr w:type="spellEnd"/>
      <w:r w:rsidRPr="007F44BD">
        <w:rPr>
          <w:rFonts w:ascii="Times New Roman" w:hAnsi="Times New Roman" w:cs="Times New Roman"/>
          <w:lang w:val="en-ID"/>
        </w:rPr>
        <w:t xml:space="preserve">, T., </w:t>
      </w:r>
      <w:proofErr w:type="spellStart"/>
      <w:r w:rsidRPr="007F44BD">
        <w:rPr>
          <w:rFonts w:ascii="Times New Roman" w:hAnsi="Times New Roman" w:cs="Times New Roman"/>
          <w:lang w:val="en-ID"/>
        </w:rPr>
        <w:t>Moldobaeva</w:t>
      </w:r>
      <w:proofErr w:type="spellEnd"/>
      <w:r w:rsidRPr="007F44BD">
        <w:rPr>
          <w:rFonts w:ascii="Times New Roman" w:hAnsi="Times New Roman" w:cs="Times New Roman"/>
          <w:lang w:val="en-ID"/>
        </w:rPr>
        <w:t xml:space="preserve">, A., &amp; </w:t>
      </w:r>
      <w:proofErr w:type="spellStart"/>
      <w:r w:rsidRPr="007F44BD">
        <w:rPr>
          <w:rFonts w:ascii="Times New Roman" w:hAnsi="Times New Roman" w:cs="Times New Roman"/>
          <w:lang w:val="en-ID"/>
        </w:rPr>
        <w:t>Kaskarbayeva</w:t>
      </w:r>
      <w:proofErr w:type="spellEnd"/>
      <w:r w:rsidRPr="007F44BD">
        <w:rPr>
          <w:rFonts w:ascii="Times New Roman" w:hAnsi="Times New Roman" w:cs="Times New Roman"/>
          <w:lang w:val="en-ID"/>
        </w:rPr>
        <w:t xml:space="preserve">, Z. (2025). </w:t>
      </w:r>
      <w:r w:rsidRPr="007F44BD">
        <w:rPr>
          <w:rFonts w:ascii="Times New Roman" w:hAnsi="Times New Roman" w:cs="Times New Roman"/>
        </w:rPr>
        <w:t xml:space="preserve">The Role of Religion in Shaping the Socio-Cultural Identity of the Kyrgyz and Kazakhs. </w:t>
      </w:r>
      <w:hyperlink r:id="rId56" w:history="1">
        <w:r w:rsidRPr="007F44BD">
          <w:rPr>
            <w:rStyle w:val="Hyperlink"/>
            <w:rFonts w:ascii="Times New Roman" w:hAnsi="Times New Roman"/>
            <w:lang w:val="sv-SE"/>
          </w:rPr>
          <w:t>https://doi.org/10.46222/pharosjot.106.3012</w:t>
        </w:r>
      </w:hyperlink>
    </w:p>
    <w:p w14:paraId="2DC348FB"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rPr>
      </w:pPr>
      <w:r w:rsidRPr="007F44BD">
        <w:rPr>
          <w:rFonts w:ascii="Times New Roman" w:hAnsi="Times New Roman"/>
          <w:noProof/>
          <w:color w:val="auto"/>
          <w:sz w:val="22"/>
          <w:szCs w:val="22"/>
          <w:shd w:val="clear" w:color="auto" w:fill="FFFFFF"/>
        </w:rPr>
        <w:t>Qodir, Z. (2013). Perspektif Sosiologis tentang Radikalisasi Agama Kaum Muda. </w:t>
      </w:r>
      <w:r w:rsidRPr="007F44BD">
        <w:rPr>
          <w:rFonts w:ascii="Times New Roman" w:hAnsi="Times New Roman"/>
          <w:i/>
          <w:iCs/>
          <w:noProof/>
          <w:color w:val="auto"/>
          <w:sz w:val="22"/>
          <w:szCs w:val="22"/>
          <w:shd w:val="clear" w:color="auto" w:fill="FFFFFF"/>
        </w:rPr>
        <w:t>MAARIF</w:t>
      </w:r>
      <w:r w:rsidRPr="007F44BD">
        <w:rPr>
          <w:rFonts w:ascii="Times New Roman" w:hAnsi="Times New Roman"/>
          <w:noProof/>
          <w:color w:val="auto"/>
          <w:sz w:val="22"/>
          <w:szCs w:val="22"/>
          <w:shd w:val="clear" w:color="auto" w:fill="FFFFFF"/>
        </w:rPr>
        <w:t>, </w:t>
      </w:r>
      <w:r w:rsidRPr="007F44BD">
        <w:rPr>
          <w:rFonts w:ascii="Times New Roman" w:hAnsi="Times New Roman"/>
          <w:i/>
          <w:iCs/>
          <w:noProof/>
          <w:color w:val="auto"/>
          <w:sz w:val="22"/>
          <w:szCs w:val="22"/>
          <w:shd w:val="clear" w:color="auto" w:fill="FFFFFF"/>
        </w:rPr>
        <w:t>8</w:t>
      </w:r>
      <w:r w:rsidRPr="007F44BD">
        <w:rPr>
          <w:rFonts w:ascii="Times New Roman" w:hAnsi="Times New Roman"/>
          <w:noProof/>
          <w:color w:val="auto"/>
          <w:sz w:val="22"/>
          <w:szCs w:val="22"/>
          <w:shd w:val="clear" w:color="auto" w:fill="FFFFFF"/>
        </w:rPr>
        <w:t>(1), 45-66.</w:t>
      </w:r>
    </w:p>
    <w:p w14:paraId="37D39475"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lang w:val="en-ID"/>
        </w:rPr>
      </w:pPr>
      <w:r w:rsidRPr="007F44BD">
        <w:rPr>
          <w:rFonts w:ascii="Times New Roman" w:hAnsi="Times New Roman" w:cs="Times New Roman"/>
          <w:lang w:val="pt-BR"/>
        </w:rPr>
        <w:t xml:space="preserve">Riadi, S., Purba, A. M., Supratikta, H., &amp; Nasution, L. Z. (2025). </w:t>
      </w:r>
      <w:r w:rsidRPr="007F44BD">
        <w:rPr>
          <w:rFonts w:ascii="Times New Roman" w:hAnsi="Times New Roman" w:cs="Times New Roman"/>
        </w:rPr>
        <w:t>The Visit of Pope Francis: An Inter-theological Perspective in Strengthening Bilateral Relations and Tolerant Religious Life in Indonesia. </w:t>
      </w:r>
      <w:r w:rsidRPr="007F44BD">
        <w:rPr>
          <w:rFonts w:ascii="Times New Roman" w:hAnsi="Times New Roman" w:cs="Times New Roman"/>
          <w:i/>
          <w:iCs/>
        </w:rPr>
        <w:t>Pharos Journal of Theology</w:t>
      </w:r>
      <w:r w:rsidRPr="007F44BD">
        <w:rPr>
          <w:rFonts w:ascii="Times New Roman" w:hAnsi="Times New Roman" w:cs="Times New Roman"/>
        </w:rPr>
        <w:t>, </w:t>
      </w:r>
      <w:r w:rsidRPr="007F44BD">
        <w:rPr>
          <w:rFonts w:ascii="Times New Roman" w:hAnsi="Times New Roman" w:cs="Times New Roman"/>
          <w:i/>
          <w:iCs/>
        </w:rPr>
        <w:t>106</w:t>
      </w:r>
      <w:r w:rsidRPr="007F44BD">
        <w:rPr>
          <w:rFonts w:ascii="Times New Roman" w:hAnsi="Times New Roman" w:cs="Times New Roman"/>
        </w:rPr>
        <w:t xml:space="preserve">(1). </w:t>
      </w:r>
      <w:hyperlink r:id="rId57" w:history="1">
        <w:r w:rsidRPr="007F44BD">
          <w:rPr>
            <w:rStyle w:val="Hyperlink"/>
            <w:rFonts w:ascii="Times New Roman" w:hAnsi="Times New Roman"/>
          </w:rPr>
          <w:t>https://doi.org/10.46222/pharosjot.106.17</w:t>
        </w:r>
      </w:hyperlink>
    </w:p>
    <w:p w14:paraId="4AF32D16"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 xml:space="preserve">Rytter, M. (2014), ‘Transnational Sufism from below: Charismatic counselling and the quest for well-being’, South Asian Diaspora 6(1), 105–119. </w:t>
      </w:r>
      <w:hyperlink r:id="rId58" w:history="1">
        <w:r w:rsidRPr="007F44BD">
          <w:rPr>
            <w:rStyle w:val="Hyperlink"/>
            <w:rFonts w:ascii="Times New Roman" w:eastAsiaTheme="majorEastAsia" w:hAnsi="Times New Roman"/>
            <w:noProof/>
            <w:color w:val="auto"/>
            <w:lang w:eastAsia="en-ID"/>
          </w:rPr>
          <w:t>https://doi.org/10.108 0/19438192.2013.862103</w:t>
        </w:r>
      </w:hyperlink>
      <w:r w:rsidRPr="007F44BD">
        <w:rPr>
          <w:rFonts w:ascii="Times New Roman" w:hAnsi="Times New Roman" w:cs="Times New Roman"/>
          <w:noProof/>
          <w:lang w:eastAsia="en-ID"/>
        </w:rPr>
        <w:t>.</w:t>
      </w:r>
    </w:p>
    <w:p w14:paraId="6E158400"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rPr>
        <w:t xml:space="preserve">Saimi, E. &amp; </w:t>
      </w:r>
      <w:proofErr w:type="spellStart"/>
      <w:r w:rsidRPr="007F44BD">
        <w:rPr>
          <w:rFonts w:ascii="Times New Roman" w:hAnsi="Times New Roman" w:cs="Times New Roman"/>
        </w:rPr>
        <w:t>Sahrin</w:t>
      </w:r>
      <w:proofErr w:type="spellEnd"/>
      <w:r w:rsidRPr="007F44BD">
        <w:rPr>
          <w:rFonts w:ascii="Times New Roman" w:hAnsi="Times New Roman" w:cs="Times New Roman"/>
        </w:rPr>
        <w:t xml:space="preserve">, M (2018). </w:t>
      </w:r>
      <w:r w:rsidRPr="007F44BD">
        <w:rPr>
          <w:rFonts w:ascii="Times New Roman" w:hAnsi="Times New Roman" w:cs="Times New Roman"/>
          <w:iCs/>
        </w:rPr>
        <w:t xml:space="preserve">Sufism and </w:t>
      </w:r>
      <w:proofErr w:type="spellStart"/>
      <w:r w:rsidRPr="007F44BD">
        <w:rPr>
          <w:rFonts w:ascii="Times New Roman" w:hAnsi="Times New Roman" w:cs="Times New Roman"/>
          <w:iCs/>
        </w:rPr>
        <w:t>Millenial</w:t>
      </w:r>
      <w:proofErr w:type="spellEnd"/>
      <w:r w:rsidRPr="007F44BD">
        <w:rPr>
          <w:rFonts w:ascii="Times New Roman" w:hAnsi="Times New Roman" w:cs="Times New Roman"/>
          <w:iCs/>
        </w:rPr>
        <w:t xml:space="preserve"> Generation Movements in Modern Nusantara</w:t>
      </w:r>
      <w:r w:rsidRPr="007F44BD">
        <w:rPr>
          <w:rFonts w:ascii="Times New Roman" w:hAnsi="Times New Roman" w:cs="Times New Roman"/>
        </w:rPr>
        <w:t xml:space="preserve">, </w:t>
      </w:r>
      <w:r w:rsidRPr="007F44BD">
        <w:rPr>
          <w:rFonts w:ascii="Times New Roman" w:hAnsi="Times New Roman" w:cs="Times New Roman"/>
          <w:i/>
        </w:rPr>
        <w:t>Al-Albab</w:t>
      </w:r>
      <w:r w:rsidRPr="007F44BD">
        <w:rPr>
          <w:rFonts w:ascii="Times New Roman" w:hAnsi="Times New Roman" w:cs="Times New Roman"/>
        </w:rPr>
        <w:t>. 8. (1)</w:t>
      </w:r>
    </w:p>
    <w:p w14:paraId="4A75DA21"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Sebastian, L.C. &amp; Nubowo, A. (2019). ‘The “conservative turn” in Indonesian Islam: Implications for the 2019 presidential elections’, Asie visions 106(1), 1–30. The Institute Francais des relations Internationales (Fitri) &amp; Center for Asian Studies, Paris Cedex 15 France, viewed n.d., from https://www.ifri.org/en/publications/ notes-de-lifri/asie-visions/conservative-turn-indonesian-islam-implications-2019.</w:t>
      </w:r>
    </w:p>
    <w:p w14:paraId="263DEDA5"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Shuja, S. (2007). Pakistan: Islam, radicalism and the army. </w:t>
      </w:r>
      <w:r w:rsidRPr="007F44BD">
        <w:rPr>
          <w:rFonts w:ascii="Times New Roman" w:hAnsi="Times New Roman" w:cs="Times New Roman"/>
          <w:i/>
          <w:iCs/>
          <w:noProof/>
          <w:lang w:eastAsia="en-ID"/>
        </w:rPr>
        <w:t>International Journal on World Peace</w:t>
      </w:r>
      <w:r w:rsidRPr="007F44BD">
        <w:rPr>
          <w:rFonts w:ascii="Times New Roman" w:hAnsi="Times New Roman" w:cs="Times New Roman"/>
          <w:noProof/>
          <w:lang w:eastAsia="en-ID"/>
        </w:rPr>
        <w:t xml:space="preserve">, 25-35. </w:t>
      </w:r>
      <w:hyperlink r:id="rId59" w:history="1">
        <w:r w:rsidRPr="007F44BD">
          <w:rPr>
            <w:rStyle w:val="Hyperlink"/>
            <w:rFonts w:ascii="Times New Roman" w:eastAsiaTheme="majorEastAsia" w:hAnsi="Times New Roman"/>
            <w:noProof/>
            <w:color w:val="auto"/>
            <w:lang w:eastAsia="en-ID"/>
          </w:rPr>
          <w:t>https://www.jstor.org/stable/20752775</w:t>
        </w:r>
      </w:hyperlink>
    </w:p>
    <w:p w14:paraId="30D29BA0"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rPr>
      </w:pPr>
      <w:r w:rsidRPr="007F44BD">
        <w:rPr>
          <w:rFonts w:ascii="Times New Roman" w:hAnsi="Times New Roman" w:cs="Times New Roman"/>
          <w:noProof/>
          <w:shd w:val="clear" w:color="auto" w:fill="FFFFFF"/>
          <w:lang w:val="en-ID"/>
        </w:rPr>
        <w:t xml:space="preserve">Somantri, M. D., &amp; Dahwadin, D. (2020). </w:t>
      </w:r>
      <w:r w:rsidRPr="007F44BD">
        <w:rPr>
          <w:rFonts w:ascii="Times New Roman" w:hAnsi="Times New Roman" w:cs="Times New Roman"/>
          <w:noProof/>
          <w:shd w:val="clear" w:color="auto" w:fill="FFFFFF"/>
        </w:rPr>
        <w:t>The Message of Religious Moderation in Tanbih Qadiriyah Naqsyabandiyah (TQN) Pondok Pesantren Suryalaya. </w:t>
      </w:r>
      <w:r w:rsidRPr="007F44BD">
        <w:rPr>
          <w:rFonts w:ascii="Times New Roman" w:hAnsi="Times New Roman" w:cs="Times New Roman"/>
          <w:i/>
          <w:iCs/>
          <w:noProof/>
          <w:shd w:val="clear" w:color="auto" w:fill="FFFFFF"/>
        </w:rPr>
        <w:t>Teosofia: Indonesian Journal of Islamic Mysticism</w:t>
      </w:r>
      <w:r w:rsidRPr="007F44BD">
        <w:rPr>
          <w:rFonts w:ascii="Times New Roman" w:hAnsi="Times New Roman" w:cs="Times New Roman"/>
          <w:noProof/>
          <w:shd w:val="clear" w:color="auto" w:fill="FFFFFF"/>
        </w:rPr>
        <w:t>, </w:t>
      </w:r>
      <w:r w:rsidRPr="007F44BD">
        <w:rPr>
          <w:rFonts w:ascii="Times New Roman" w:hAnsi="Times New Roman" w:cs="Times New Roman"/>
          <w:i/>
          <w:iCs/>
          <w:noProof/>
          <w:shd w:val="clear" w:color="auto" w:fill="FFFFFF"/>
        </w:rPr>
        <w:t>8</w:t>
      </w:r>
      <w:r w:rsidRPr="007F44BD">
        <w:rPr>
          <w:rFonts w:ascii="Times New Roman" w:hAnsi="Times New Roman" w:cs="Times New Roman"/>
          <w:noProof/>
          <w:shd w:val="clear" w:color="auto" w:fill="FFFFFF"/>
        </w:rPr>
        <w:t>(1), 51-68. https://doi.org/10.21580/tos.v8i1.4404</w:t>
      </w:r>
    </w:p>
    <w:p w14:paraId="1AA903F2"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rPr>
      </w:pPr>
      <w:r w:rsidRPr="007F44BD">
        <w:rPr>
          <w:rFonts w:ascii="Times New Roman" w:hAnsi="Times New Roman"/>
          <w:noProof/>
          <w:color w:val="auto"/>
          <w:sz w:val="22"/>
          <w:szCs w:val="22"/>
        </w:rPr>
        <w:t xml:space="preserve">Strickler, M. (2017). Jemaah Islamiyah: Lessons from Combatting Islamist Terrorism in Indonesia (pp. 1-9, Rep.). Air University Press. Retrieved September 18, 2020, from </w:t>
      </w:r>
      <w:hyperlink r:id="rId60" w:history="1">
        <w:r w:rsidRPr="007F44BD">
          <w:rPr>
            <w:rStyle w:val="Hyperlink"/>
            <w:rFonts w:ascii="Times New Roman" w:eastAsiaTheme="majorEastAsia" w:hAnsi="Times New Roman"/>
            <w:noProof/>
            <w:color w:val="auto"/>
            <w:sz w:val="22"/>
            <w:szCs w:val="22"/>
          </w:rPr>
          <w:t>http://www.jstor.org/stable/resrep13882.6</w:t>
        </w:r>
      </w:hyperlink>
    </w:p>
    <w:p w14:paraId="610924F1"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lang w:val="en-ID"/>
        </w:rPr>
      </w:pPr>
      <w:r w:rsidRPr="007F44BD">
        <w:rPr>
          <w:rFonts w:ascii="Times New Roman" w:hAnsi="Times New Roman" w:cs="Times New Roman"/>
          <w:lang w:val="sv-SE"/>
        </w:rPr>
        <w:lastRenderedPageBreak/>
        <w:t xml:space="preserve">Tahir, M., Maulida, S., Wijaya, I. S., &amp; Handari, S. (2025). </w:t>
      </w:r>
      <w:r w:rsidRPr="007F44BD">
        <w:rPr>
          <w:rFonts w:ascii="Times New Roman" w:hAnsi="Times New Roman" w:cs="Times New Roman"/>
        </w:rPr>
        <w:t xml:space="preserve">The Role of Traditional Authority of Islamic Religious Figures in Strengthening Religious Moderation in Local Communities. </w:t>
      </w:r>
      <w:hyperlink r:id="rId61" w:history="1">
        <w:r w:rsidRPr="007F44BD">
          <w:rPr>
            <w:rStyle w:val="Hyperlink"/>
            <w:rFonts w:ascii="Times New Roman" w:hAnsi="Times New Roman"/>
          </w:rPr>
          <w:t>https://doi.org/10.46222/pharosjot.106.53</w:t>
        </w:r>
      </w:hyperlink>
    </w:p>
    <w:p w14:paraId="36DB1D13" w14:textId="77777777" w:rsidR="007F44BD" w:rsidRPr="007F44BD" w:rsidRDefault="007F44BD" w:rsidP="007F44BD">
      <w:pPr>
        <w:spacing w:after="0" w:line="240" w:lineRule="auto"/>
        <w:ind w:left="709" w:hanging="709"/>
        <w:jc w:val="both"/>
        <w:rPr>
          <w:rFonts w:ascii="Times New Roman" w:hAnsi="Times New Roman" w:cs="Times New Roman"/>
          <w:shd w:val="clear" w:color="auto" w:fill="FFFFFF"/>
          <w:lang w:val="sv-SE"/>
        </w:rPr>
      </w:pPr>
      <w:r w:rsidRPr="007F44BD">
        <w:rPr>
          <w:rFonts w:ascii="Times New Roman" w:hAnsi="Times New Roman" w:cs="Times New Roman"/>
          <w:shd w:val="clear" w:color="auto" w:fill="FFFFFF"/>
        </w:rPr>
        <w:t xml:space="preserve">Taufik, Z. (2019). The Youth and Primacy against Religious Radicalism through the Organization of </w:t>
      </w:r>
      <w:proofErr w:type="spellStart"/>
      <w:r w:rsidRPr="007F44BD">
        <w:rPr>
          <w:rFonts w:ascii="Times New Roman" w:hAnsi="Times New Roman" w:cs="Times New Roman"/>
          <w:shd w:val="clear" w:color="auto" w:fill="FFFFFF"/>
        </w:rPr>
        <w:t>Mahasiswa</w:t>
      </w:r>
      <w:proofErr w:type="spellEnd"/>
      <w:r w:rsidRPr="007F44BD">
        <w:rPr>
          <w:rFonts w:ascii="Times New Roman" w:hAnsi="Times New Roman" w:cs="Times New Roman"/>
          <w:shd w:val="clear" w:color="auto" w:fill="FFFFFF"/>
        </w:rPr>
        <w:t xml:space="preserve"> </w:t>
      </w:r>
      <w:proofErr w:type="spellStart"/>
      <w:r w:rsidRPr="007F44BD">
        <w:rPr>
          <w:rFonts w:ascii="Times New Roman" w:hAnsi="Times New Roman" w:cs="Times New Roman"/>
          <w:shd w:val="clear" w:color="auto" w:fill="FFFFFF"/>
        </w:rPr>
        <w:t>Ahlith</w:t>
      </w:r>
      <w:proofErr w:type="spellEnd"/>
      <w:r w:rsidRPr="007F44BD">
        <w:rPr>
          <w:rFonts w:ascii="Times New Roman" w:hAnsi="Times New Roman" w:cs="Times New Roman"/>
          <w:shd w:val="clear" w:color="auto" w:fill="FFFFFF"/>
        </w:rPr>
        <w:t xml:space="preserve"> </w:t>
      </w:r>
      <w:proofErr w:type="spellStart"/>
      <w:r w:rsidRPr="007F44BD">
        <w:rPr>
          <w:rFonts w:ascii="Times New Roman" w:hAnsi="Times New Roman" w:cs="Times New Roman"/>
          <w:shd w:val="clear" w:color="auto" w:fill="FFFFFF"/>
        </w:rPr>
        <w:t>Thariqah</w:t>
      </w:r>
      <w:proofErr w:type="spellEnd"/>
      <w:r w:rsidRPr="007F44BD">
        <w:rPr>
          <w:rFonts w:ascii="Times New Roman" w:hAnsi="Times New Roman" w:cs="Times New Roman"/>
          <w:shd w:val="clear" w:color="auto" w:fill="FFFFFF"/>
        </w:rPr>
        <w:t xml:space="preserve"> Al Mu ‘</w:t>
      </w:r>
      <w:proofErr w:type="spellStart"/>
      <w:r w:rsidRPr="007F44BD">
        <w:rPr>
          <w:rFonts w:ascii="Times New Roman" w:hAnsi="Times New Roman" w:cs="Times New Roman"/>
          <w:shd w:val="clear" w:color="auto" w:fill="FFFFFF"/>
        </w:rPr>
        <w:t>tabarah</w:t>
      </w:r>
      <w:proofErr w:type="spellEnd"/>
      <w:r w:rsidRPr="007F44BD">
        <w:rPr>
          <w:rFonts w:ascii="Times New Roman" w:hAnsi="Times New Roman" w:cs="Times New Roman"/>
          <w:shd w:val="clear" w:color="auto" w:fill="FFFFFF"/>
        </w:rPr>
        <w:t xml:space="preserve"> An </w:t>
      </w:r>
      <w:proofErr w:type="spellStart"/>
      <w:r w:rsidRPr="007F44BD">
        <w:rPr>
          <w:rFonts w:ascii="Times New Roman" w:hAnsi="Times New Roman" w:cs="Times New Roman"/>
          <w:shd w:val="clear" w:color="auto" w:fill="FFFFFF"/>
        </w:rPr>
        <w:t>Nahdliyyah</w:t>
      </w:r>
      <w:proofErr w:type="spellEnd"/>
      <w:r w:rsidRPr="007F44BD">
        <w:rPr>
          <w:rFonts w:ascii="Times New Roman" w:hAnsi="Times New Roman" w:cs="Times New Roman"/>
          <w:shd w:val="clear" w:color="auto" w:fill="FFFFFF"/>
        </w:rPr>
        <w:t xml:space="preserve"> (MATAN) in Indonesia. </w:t>
      </w:r>
      <w:r w:rsidRPr="007F44BD">
        <w:rPr>
          <w:rFonts w:ascii="Times New Roman" w:hAnsi="Times New Roman" w:cs="Times New Roman"/>
          <w:i/>
          <w:iCs/>
          <w:shd w:val="clear" w:color="auto" w:fill="FFFFFF"/>
          <w:lang w:val="sv-SE"/>
        </w:rPr>
        <w:t>TEOSOFI: Jurnal Tasawuf dan Pemikiran Islam</w:t>
      </w:r>
      <w:r w:rsidRPr="007F44BD">
        <w:rPr>
          <w:rFonts w:ascii="Times New Roman" w:hAnsi="Times New Roman" w:cs="Times New Roman"/>
          <w:shd w:val="clear" w:color="auto" w:fill="FFFFFF"/>
          <w:lang w:val="sv-SE"/>
        </w:rPr>
        <w:t>, </w:t>
      </w:r>
      <w:r w:rsidRPr="007F44BD">
        <w:rPr>
          <w:rFonts w:ascii="Times New Roman" w:hAnsi="Times New Roman" w:cs="Times New Roman"/>
          <w:i/>
          <w:iCs/>
          <w:shd w:val="clear" w:color="auto" w:fill="FFFFFF"/>
          <w:lang w:val="sv-SE"/>
        </w:rPr>
        <w:t>9</w:t>
      </w:r>
      <w:r w:rsidRPr="007F44BD">
        <w:rPr>
          <w:rFonts w:ascii="Times New Roman" w:hAnsi="Times New Roman" w:cs="Times New Roman"/>
          <w:shd w:val="clear" w:color="auto" w:fill="FFFFFF"/>
          <w:lang w:val="sv-SE"/>
        </w:rPr>
        <w:t>(1), 109-130. https://doi.org/10.15642/teosofi.2019.9.1.109-130</w:t>
      </w:r>
    </w:p>
    <w:p w14:paraId="0EF72E7B" w14:textId="77777777" w:rsidR="007F44BD" w:rsidRPr="007F44BD" w:rsidRDefault="007F44BD" w:rsidP="007F44BD">
      <w:pPr>
        <w:pStyle w:val="FootnoteText"/>
        <w:spacing w:after="0" w:line="240" w:lineRule="auto"/>
        <w:ind w:left="709" w:hanging="709"/>
        <w:jc w:val="both"/>
        <w:rPr>
          <w:rFonts w:ascii="Times New Roman" w:hAnsi="Times New Roman"/>
          <w:color w:val="auto"/>
          <w:sz w:val="22"/>
          <w:szCs w:val="22"/>
          <w:lang w:val="en-ID"/>
        </w:rPr>
      </w:pPr>
      <w:r w:rsidRPr="007F44BD">
        <w:rPr>
          <w:rFonts w:ascii="Times New Roman" w:hAnsi="Times New Roman"/>
          <w:color w:val="auto"/>
          <w:sz w:val="22"/>
          <w:szCs w:val="22"/>
        </w:rPr>
        <w:t xml:space="preserve">Van Bruinessen, M., </w:t>
      </w:r>
      <w:r w:rsidRPr="007F44BD">
        <w:rPr>
          <w:rFonts w:ascii="Times New Roman" w:hAnsi="Times New Roman"/>
          <w:color w:val="auto"/>
          <w:sz w:val="22"/>
          <w:szCs w:val="22"/>
          <w:lang w:val="en-ID"/>
        </w:rPr>
        <w:t>(</w:t>
      </w:r>
      <w:r w:rsidRPr="007F44BD">
        <w:rPr>
          <w:rFonts w:ascii="Times New Roman" w:hAnsi="Times New Roman"/>
          <w:color w:val="auto"/>
          <w:sz w:val="22"/>
          <w:szCs w:val="22"/>
        </w:rPr>
        <w:t>2002</w:t>
      </w:r>
      <w:r w:rsidRPr="007F44BD">
        <w:rPr>
          <w:rFonts w:ascii="Times New Roman" w:hAnsi="Times New Roman"/>
          <w:color w:val="auto"/>
          <w:sz w:val="22"/>
          <w:szCs w:val="22"/>
          <w:lang w:val="en-ID"/>
        </w:rPr>
        <w:t xml:space="preserve">). </w:t>
      </w:r>
      <w:r w:rsidRPr="007F44BD">
        <w:rPr>
          <w:rFonts w:ascii="Times New Roman" w:hAnsi="Times New Roman"/>
          <w:color w:val="auto"/>
          <w:sz w:val="22"/>
          <w:szCs w:val="22"/>
        </w:rPr>
        <w:t>Genealogies of Islamic radicalism in post-Suharto Indonesia, South East Asia Research, 10(2), 117–154. https://doi.org/ 10.5367/000000002101297035</w:t>
      </w:r>
      <w:r w:rsidRPr="007F44BD">
        <w:rPr>
          <w:rFonts w:ascii="Times New Roman" w:hAnsi="Times New Roman"/>
          <w:color w:val="auto"/>
          <w:sz w:val="22"/>
          <w:szCs w:val="22"/>
          <w:lang w:val="en-ID"/>
        </w:rPr>
        <w:t xml:space="preserve">. </w:t>
      </w:r>
    </w:p>
    <w:p w14:paraId="3BBEF096" w14:textId="77777777" w:rsidR="007F44BD" w:rsidRPr="007F44BD" w:rsidRDefault="007F44BD" w:rsidP="007F44BD">
      <w:pPr>
        <w:spacing w:after="0" w:line="240" w:lineRule="auto"/>
        <w:ind w:left="709" w:hanging="709"/>
        <w:jc w:val="both"/>
        <w:rPr>
          <w:rFonts w:ascii="Times New Roman" w:hAnsi="Times New Roman" w:cs="Times New Roman"/>
          <w:noProof/>
        </w:rPr>
      </w:pPr>
      <w:r w:rsidRPr="007F44BD">
        <w:rPr>
          <w:rFonts w:ascii="Times New Roman" w:hAnsi="Times New Roman" w:cs="Times New Roman"/>
          <w:noProof/>
          <w:shd w:val="clear" w:color="auto" w:fill="FFFFFF"/>
          <w:lang w:val="sv-SE"/>
        </w:rPr>
        <w:t xml:space="preserve">van Prooijen, J. W., Krouwel, A. P., Boiten, M., &amp; Eendebak, L. (2015). </w:t>
      </w:r>
      <w:r w:rsidRPr="007F44BD">
        <w:rPr>
          <w:rFonts w:ascii="Times New Roman" w:hAnsi="Times New Roman" w:cs="Times New Roman"/>
          <w:noProof/>
          <w:shd w:val="clear" w:color="auto" w:fill="FFFFFF"/>
        </w:rPr>
        <w:t>Fear among the extremes: How political ideology predicts negative emotions and outgroup derogation. </w:t>
      </w:r>
      <w:r w:rsidRPr="007F44BD">
        <w:rPr>
          <w:rFonts w:ascii="Times New Roman" w:hAnsi="Times New Roman" w:cs="Times New Roman"/>
          <w:i/>
          <w:iCs/>
          <w:noProof/>
          <w:shd w:val="clear" w:color="auto" w:fill="FFFFFF"/>
        </w:rPr>
        <w:t>Personality and social psychology bulletin</w:t>
      </w:r>
      <w:r w:rsidRPr="007F44BD">
        <w:rPr>
          <w:rFonts w:ascii="Times New Roman" w:hAnsi="Times New Roman" w:cs="Times New Roman"/>
          <w:noProof/>
          <w:shd w:val="clear" w:color="auto" w:fill="FFFFFF"/>
        </w:rPr>
        <w:t>, </w:t>
      </w:r>
      <w:r w:rsidRPr="007F44BD">
        <w:rPr>
          <w:rFonts w:ascii="Times New Roman" w:hAnsi="Times New Roman" w:cs="Times New Roman"/>
          <w:i/>
          <w:iCs/>
          <w:noProof/>
          <w:shd w:val="clear" w:color="auto" w:fill="FFFFFF"/>
        </w:rPr>
        <w:t>41</w:t>
      </w:r>
      <w:r w:rsidRPr="007F44BD">
        <w:rPr>
          <w:rFonts w:ascii="Times New Roman" w:hAnsi="Times New Roman" w:cs="Times New Roman"/>
          <w:noProof/>
          <w:shd w:val="clear" w:color="auto" w:fill="FFFFFF"/>
        </w:rPr>
        <w:t>(4), 485-497. https://doi.org/10.1177/0146167215569706</w:t>
      </w:r>
    </w:p>
    <w:p w14:paraId="27208468" w14:textId="77777777" w:rsidR="007F44BD" w:rsidRPr="007F44BD" w:rsidRDefault="007F44BD" w:rsidP="007F44BD">
      <w:pPr>
        <w:pStyle w:val="FootnoteText"/>
        <w:spacing w:after="0" w:line="240" w:lineRule="auto"/>
        <w:ind w:left="709" w:hanging="709"/>
        <w:jc w:val="both"/>
        <w:rPr>
          <w:rFonts w:ascii="Times New Roman" w:hAnsi="Times New Roman"/>
          <w:noProof/>
          <w:color w:val="auto"/>
          <w:sz w:val="22"/>
          <w:szCs w:val="22"/>
        </w:rPr>
      </w:pPr>
      <w:r w:rsidRPr="007F44BD">
        <w:rPr>
          <w:rFonts w:ascii="Times New Roman" w:hAnsi="Times New Roman"/>
          <w:noProof/>
          <w:color w:val="auto"/>
          <w:sz w:val="22"/>
          <w:szCs w:val="22"/>
        </w:rPr>
        <w:t>Wahid Foundations Lembaga Survei Indonesia. (2017). Laporan Survei Nasional tentang Tren Toleransi Sosial-Keagamaan.</w:t>
      </w:r>
    </w:p>
    <w:p w14:paraId="2584626C" w14:textId="77777777" w:rsidR="007F44BD" w:rsidRPr="007F44BD" w:rsidRDefault="007F44BD" w:rsidP="007F44BD">
      <w:pPr>
        <w:spacing w:after="0" w:line="240" w:lineRule="auto"/>
        <w:ind w:left="709" w:hanging="709"/>
        <w:jc w:val="both"/>
        <w:rPr>
          <w:rFonts w:ascii="Times New Roman" w:hAnsi="Times New Roman" w:cs="Times New Roman"/>
          <w:shd w:val="clear" w:color="auto" w:fill="FFFFFF"/>
        </w:rPr>
      </w:pPr>
      <w:r w:rsidRPr="007F44BD">
        <w:rPr>
          <w:rFonts w:ascii="Times New Roman" w:hAnsi="Times New Roman" w:cs="Times New Roman"/>
          <w:shd w:val="clear" w:color="auto" w:fill="FFFFFF"/>
        </w:rPr>
        <w:t>Weismann, I. (2009). Genealogies of fundamentalism: Salafi discourse in nineteenth-century Baghdad. </w:t>
      </w:r>
      <w:r w:rsidRPr="007F44BD">
        <w:rPr>
          <w:rFonts w:ascii="Times New Roman" w:hAnsi="Times New Roman" w:cs="Times New Roman"/>
          <w:i/>
          <w:iCs/>
          <w:shd w:val="clear" w:color="auto" w:fill="FFFFFF"/>
        </w:rPr>
        <w:t>British journal of Middle Eastern studies</w:t>
      </w:r>
      <w:r w:rsidRPr="007F44BD">
        <w:rPr>
          <w:rFonts w:ascii="Times New Roman" w:hAnsi="Times New Roman" w:cs="Times New Roman"/>
          <w:shd w:val="clear" w:color="auto" w:fill="FFFFFF"/>
        </w:rPr>
        <w:t>, </w:t>
      </w:r>
      <w:r w:rsidRPr="007F44BD">
        <w:rPr>
          <w:rFonts w:ascii="Times New Roman" w:hAnsi="Times New Roman" w:cs="Times New Roman"/>
          <w:i/>
          <w:iCs/>
          <w:shd w:val="clear" w:color="auto" w:fill="FFFFFF"/>
        </w:rPr>
        <w:t>36</w:t>
      </w:r>
      <w:r w:rsidRPr="007F44BD">
        <w:rPr>
          <w:rFonts w:ascii="Times New Roman" w:hAnsi="Times New Roman" w:cs="Times New Roman"/>
          <w:shd w:val="clear" w:color="auto" w:fill="FFFFFF"/>
        </w:rPr>
        <w:t>(2), 267-280. https://doi.org/10.1080/13530190903007301</w:t>
      </w:r>
    </w:p>
    <w:p w14:paraId="62C09E80" w14:textId="77777777" w:rsidR="007F44BD" w:rsidRPr="007F44BD" w:rsidRDefault="007F44BD" w:rsidP="007F44BD">
      <w:pPr>
        <w:spacing w:after="0" w:line="240" w:lineRule="auto"/>
        <w:ind w:left="709" w:hanging="709"/>
        <w:jc w:val="both"/>
        <w:rPr>
          <w:rFonts w:ascii="Times New Roman" w:hAnsi="Times New Roman" w:cs="Times New Roman"/>
        </w:rPr>
      </w:pPr>
      <w:r w:rsidRPr="007F44BD">
        <w:rPr>
          <w:rFonts w:ascii="Times New Roman" w:hAnsi="Times New Roman" w:cs="Times New Roman"/>
          <w:shd w:val="clear" w:color="auto" w:fill="FFFFFF"/>
        </w:rPr>
        <w:t xml:space="preserve">Wildan, M., &amp; Muttaqin, A. (2022). Mainstreaming Moderation in Preventing/Countering Violent Extremism (P/CVE) in </w:t>
      </w:r>
      <w:proofErr w:type="spellStart"/>
      <w:r w:rsidRPr="007F44BD">
        <w:rPr>
          <w:rFonts w:ascii="Times New Roman" w:hAnsi="Times New Roman" w:cs="Times New Roman"/>
          <w:shd w:val="clear" w:color="auto" w:fill="FFFFFF"/>
        </w:rPr>
        <w:t>Pesantrens</w:t>
      </w:r>
      <w:proofErr w:type="spellEnd"/>
      <w:r w:rsidRPr="007F44BD">
        <w:rPr>
          <w:rFonts w:ascii="Times New Roman" w:hAnsi="Times New Roman" w:cs="Times New Roman"/>
          <w:shd w:val="clear" w:color="auto" w:fill="FFFFFF"/>
        </w:rPr>
        <w:t xml:space="preserve"> in Central Java. </w:t>
      </w:r>
      <w:r w:rsidRPr="007F44BD">
        <w:rPr>
          <w:rFonts w:ascii="Times New Roman" w:hAnsi="Times New Roman" w:cs="Times New Roman"/>
          <w:i/>
          <w:iCs/>
          <w:shd w:val="clear" w:color="auto" w:fill="FFFFFF"/>
        </w:rPr>
        <w:t>QIJIS (Qudus International Journal of Islamic Studies)</w:t>
      </w:r>
      <w:r w:rsidRPr="007F44BD">
        <w:rPr>
          <w:rFonts w:ascii="Times New Roman" w:hAnsi="Times New Roman" w:cs="Times New Roman"/>
          <w:shd w:val="clear" w:color="auto" w:fill="FFFFFF"/>
        </w:rPr>
        <w:t>, </w:t>
      </w:r>
      <w:r w:rsidRPr="007F44BD">
        <w:rPr>
          <w:rFonts w:ascii="Times New Roman" w:hAnsi="Times New Roman" w:cs="Times New Roman"/>
          <w:i/>
          <w:iCs/>
          <w:shd w:val="clear" w:color="auto" w:fill="FFFFFF"/>
        </w:rPr>
        <w:t>10</w:t>
      </w:r>
      <w:r w:rsidRPr="007F44BD">
        <w:rPr>
          <w:rFonts w:ascii="Times New Roman" w:hAnsi="Times New Roman" w:cs="Times New Roman"/>
          <w:shd w:val="clear" w:color="auto" w:fill="FFFFFF"/>
        </w:rPr>
        <w:t>(1), 37-74. http://dx.doi.org/10.21043/qijis.v10i1.8102</w:t>
      </w:r>
    </w:p>
    <w:p w14:paraId="128D8977" w14:textId="77777777" w:rsidR="007F44BD" w:rsidRPr="007F44BD" w:rsidRDefault="007F44BD" w:rsidP="007F44BD">
      <w:pPr>
        <w:spacing w:after="0" w:line="240" w:lineRule="auto"/>
        <w:ind w:left="709" w:hanging="709"/>
        <w:jc w:val="both"/>
        <w:rPr>
          <w:rFonts w:ascii="Times New Roman" w:hAnsi="Times New Roman" w:cs="Times New Roman"/>
          <w:noProof/>
          <w:lang w:eastAsia="en-ID"/>
        </w:rPr>
      </w:pPr>
      <w:r w:rsidRPr="007F44BD">
        <w:rPr>
          <w:rFonts w:ascii="Times New Roman" w:hAnsi="Times New Roman" w:cs="Times New Roman"/>
          <w:noProof/>
          <w:lang w:eastAsia="en-ID"/>
        </w:rPr>
        <w:t>Woodward, M., Umar, M. S., Rohmaniyah, I., &amp; Yahya, M. (2013). Salafi violence and Sufi tolerance? Rethinking conventional wisdom. </w:t>
      </w:r>
      <w:r w:rsidRPr="007F44BD">
        <w:rPr>
          <w:rFonts w:ascii="Times New Roman" w:hAnsi="Times New Roman" w:cs="Times New Roman"/>
          <w:i/>
          <w:iCs/>
          <w:noProof/>
          <w:lang w:eastAsia="en-ID"/>
        </w:rPr>
        <w:t>Perspectives on Terrorism</w:t>
      </w:r>
      <w:r w:rsidRPr="007F44BD">
        <w:rPr>
          <w:rFonts w:ascii="Times New Roman" w:hAnsi="Times New Roman" w:cs="Times New Roman"/>
          <w:noProof/>
          <w:lang w:eastAsia="en-ID"/>
        </w:rPr>
        <w:t>, </w:t>
      </w:r>
      <w:r w:rsidRPr="007F44BD">
        <w:rPr>
          <w:rFonts w:ascii="Times New Roman" w:hAnsi="Times New Roman" w:cs="Times New Roman"/>
          <w:i/>
          <w:iCs/>
          <w:noProof/>
          <w:lang w:eastAsia="en-ID"/>
        </w:rPr>
        <w:t>7</w:t>
      </w:r>
      <w:r w:rsidRPr="007F44BD">
        <w:rPr>
          <w:rFonts w:ascii="Times New Roman" w:hAnsi="Times New Roman" w:cs="Times New Roman"/>
          <w:noProof/>
          <w:lang w:eastAsia="en-ID"/>
        </w:rPr>
        <w:t xml:space="preserve">(6), 58-78. </w:t>
      </w:r>
      <w:hyperlink r:id="rId62" w:history="1">
        <w:r w:rsidRPr="007F44BD">
          <w:rPr>
            <w:rStyle w:val="Hyperlink"/>
            <w:rFonts w:ascii="Times New Roman" w:eastAsiaTheme="majorEastAsia" w:hAnsi="Times New Roman"/>
            <w:noProof/>
            <w:color w:val="auto"/>
            <w:lang w:eastAsia="en-ID"/>
          </w:rPr>
          <w:t>https://www.jstor.org/stable/26297065</w:t>
        </w:r>
      </w:hyperlink>
      <w:r w:rsidRPr="007F44BD">
        <w:rPr>
          <w:rFonts w:ascii="Times New Roman" w:hAnsi="Times New Roman" w:cs="Times New Roman"/>
          <w:noProof/>
          <w:lang w:eastAsia="en-ID"/>
        </w:rPr>
        <w:t xml:space="preserve">. </w:t>
      </w:r>
    </w:p>
    <w:p w14:paraId="5ADF6276" w14:textId="77777777" w:rsidR="007F44BD" w:rsidRPr="007F44BD" w:rsidRDefault="007F44BD" w:rsidP="007F44BD">
      <w:pPr>
        <w:spacing w:after="0" w:line="240" w:lineRule="auto"/>
        <w:ind w:left="709" w:hanging="709"/>
        <w:jc w:val="both"/>
        <w:rPr>
          <w:rFonts w:ascii="Times New Roman" w:hAnsi="Times New Roman" w:cs="Times New Roman"/>
          <w:noProof/>
          <w:shd w:val="clear" w:color="auto" w:fill="FFFFFF"/>
        </w:rPr>
      </w:pPr>
      <w:r w:rsidRPr="007F44BD">
        <w:rPr>
          <w:rFonts w:ascii="Times New Roman" w:hAnsi="Times New Roman" w:cs="Times New Roman"/>
          <w:noProof/>
          <w:shd w:val="clear" w:color="auto" w:fill="FFFFFF"/>
        </w:rPr>
        <w:t>Zaduqisti, E., Mashuri, A., Zuhri, A., Haryati, T. A., &amp; Ula, M. (2020). On being moderate and peaceful: Why Islamic political moderateness promotes outgroup tolerance and reconciliation. </w:t>
      </w:r>
      <w:r w:rsidRPr="007F44BD">
        <w:rPr>
          <w:rFonts w:ascii="Times New Roman" w:hAnsi="Times New Roman" w:cs="Times New Roman"/>
          <w:i/>
          <w:iCs/>
          <w:noProof/>
          <w:shd w:val="clear" w:color="auto" w:fill="FFFFFF"/>
        </w:rPr>
        <w:t>Archive for the Psychology of Religion</w:t>
      </w:r>
      <w:r w:rsidRPr="007F44BD">
        <w:rPr>
          <w:rFonts w:ascii="Times New Roman" w:hAnsi="Times New Roman" w:cs="Times New Roman"/>
          <w:noProof/>
          <w:shd w:val="clear" w:color="auto" w:fill="FFFFFF"/>
        </w:rPr>
        <w:t>, 1-20. 0084672420931204</w:t>
      </w:r>
    </w:p>
    <w:p w14:paraId="46D1269A" w14:textId="77777777" w:rsidR="007F44BD" w:rsidRPr="007F44BD" w:rsidRDefault="007F44BD" w:rsidP="007F44BD">
      <w:pPr>
        <w:rPr>
          <w:rFonts w:ascii="Times New Roman" w:hAnsi="Times New Roman" w:cs="Times New Roman"/>
        </w:rPr>
      </w:pPr>
    </w:p>
    <w:p w14:paraId="466954CC" w14:textId="77777777" w:rsidR="00E1662D" w:rsidRPr="007F44BD" w:rsidRDefault="00E1662D">
      <w:pPr>
        <w:rPr>
          <w:rFonts w:ascii="Times New Roman" w:hAnsi="Times New Roman" w:cs="Times New Roman"/>
        </w:rPr>
      </w:pPr>
    </w:p>
    <w:sectPr w:rsidR="00E1662D" w:rsidRPr="007F44BD" w:rsidSect="007F44BD">
      <w:footerReference w:type="default" r:id="rId63"/>
      <w:pgSz w:w="11907" w:h="16840" w:code="9"/>
      <w:pgMar w:top="1701"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C4B3" w14:textId="77777777" w:rsidR="007F44BD" w:rsidRDefault="007F44BD">
    <w:pPr>
      <w:pStyle w:val="Footer"/>
      <w:jc w:val="center"/>
    </w:pPr>
    <w:r>
      <w:fldChar w:fldCharType="begin"/>
    </w:r>
    <w:r>
      <w:instrText xml:space="preserve"> PAGE   \* MERGEFORMAT </w:instrText>
    </w:r>
    <w:r>
      <w:fldChar w:fldCharType="separate"/>
    </w:r>
    <w:r>
      <w:rPr>
        <w:noProof/>
      </w:rPr>
      <w:t>6</w:t>
    </w:r>
    <w:r>
      <w:fldChar w:fldCharType="end"/>
    </w:r>
  </w:p>
  <w:p w14:paraId="2B00F04E" w14:textId="77777777" w:rsidR="007F44BD" w:rsidRDefault="007F44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BD"/>
    <w:rsid w:val="00461272"/>
    <w:rsid w:val="0063553A"/>
    <w:rsid w:val="007F44BD"/>
    <w:rsid w:val="00C76AC5"/>
    <w:rsid w:val="00E1662D"/>
    <w:rsid w:val="00EB64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3603"/>
  <w15:chartTrackingRefBased/>
  <w15:docId w15:val="{88CD0451-421C-4689-8FE6-81BA0AE4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BD"/>
    <w:rPr>
      <w:rFonts w:eastAsia="Times New Roman" w:cs="Arial"/>
      <w:kern w:val="0"/>
      <w:lang w:val="en-US"/>
      <w14:ligatures w14:val="none"/>
    </w:rPr>
  </w:style>
  <w:style w:type="paragraph" w:styleId="Heading1">
    <w:name w:val="heading 1"/>
    <w:basedOn w:val="Normal"/>
    <w:next w:val="Normal"/>
    <w:link w:val="Heading1Char"/>
    <w:uiPriority w:val="9"/>
    <w:qFormat/>
    <w:rsid w:val="007F44B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7F44B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7F44BD"/>
    <w:pPr>
      <w:keepNext/>
      <w:keepLines/>
      <w:spacing w:before="160" w:after="80"/>
      <w:outlineLvl w:val="2"/>
    </w:pPr>
    <w:rPr>
      <w:rFonts w:eastAsiaTheme="majorEastAsia"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7F44BD"/>
    <w:pPr>
      <w:keepNext/>
      <w:keepLines/>
      <w:spacing w:before="80" w:after="40"/>
      <w:outlineLvl w:val="3"/>
    </w:pPr>
    <w:rPr>
      <w:rFonts w:eastAsiaTheme="majorEastAsia"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7F44BD"/>
    <w:pPr>
      <w:keepNext/>
      <w:keepLines/>
      <w:spacing w:before="80" w:after="40"/>
      <w:outlineLvl w:val="4"/>
    </w:pPr>
    <w:rPr>
      <w:rFonts w:eastAsiaTheme="majorEastAsia"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7F44BD"/>
    <w:pPr>
      <w:keepNext/>
      <w:keepLines/>
      <w:spacing w:before="40" w:after="0"/>
      <w:outlineLvl w:val="5"/>
    </w:pPr>
    <w:rPr>
      <w:rFonts w:eastAsiaTheme="majorEastAsia"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7F44BD"/>
    <w:pPr>
      <w:keepNext/>
      <w:keepLines/>
      <w:spacing w:before="40" w:after="0"/>
      <w:outlineLvl w:val="6"/>
    </w:pPr>
    <w:rPr>
      <w:rFonts w:eastAsiaTheme="majorEastAsia"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7F44BD"/>
    <w:pPr>
      <w:keepNext/>
      <w:keepLines/>
      <w:spacing w:after="0"/>
      <w:outlineLvl w:val="7"/>
    </w:pPr>
    <w:rPr>
      <w:rFonts w:eastAsiaTheme="majorEastAsia"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7F44BD"/>
    <w:pPr>
      <w:keepNext/>
      <w:keepLines/>
      <w:spacing w:after="0"/>
      <w:outlineLvl w:val="8"/>
    </w:pPr>
    <w:rPr>
      <w:rFonts w:eastAsiaTheme="majorEastAsia"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BD"/>
    <w:rPr>
      <w:rFonts w:eastAsiaTheme="majorEastAsia" w:cstheme="majorBidi"/>
      <w:color w:val="272727" w:themeColor="text1" w:themeTint="D8"/>
    </w:rPr>
  </w:style>
  <w:style w:type="paragraph" w:styleId="Title">
    <w:name w:val="Title"/>
    <w:basedOn w:val="Normal"/>
    <w:next w:val="Normal"/>
    <w:link w:val="TitleChar"/>
    <w:uiPriority w:val="10"/>
    <w:qFormat/>
    <w:rsid w:val="007F44BD"/>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7F4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BD"/>
    <w:pPr>
      <w:numPr>
        <w:ilvl w:val="1"/>
      </w:numPr>
    </w:pPr>
    <w:rPr>
      <w:rFonts w:eastAsiaTheme="majorEastAsia"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7F4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BD"/>
    <w:pPr>
      <w:spacing w:before="160"/>
      <w:jc w:val="center"/>
    </w:pPr>
    <w:rPr>
      <w:rFonts w:eastAsia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7F44BD"/>
    <w:rPr>
      <w:i/>
      <w:iCs/>
      <w:color w:val="404040" w:themeColor="text1" w:themeTint="BF"/>
    </w:rPr>
  </w:style>
  <w:style w:type="paragraph" w:styleId="ListParagraph">
    <w:name w:val="List Paragraph"/>
    <w:basedOn w:val="Normal"/>
    <w:uiPriority w:val="34"/>
    <w:qFormat/>
    <w:rsid w:val="007F44BD"/>
    <w:pPr>
      <w:ind w:left="720"/>
      <w:contextualSpacing/>
    </w:pPr>
    <w:rPr>
      <w:rFonts w:eastAsiaTheme="minorHAnsi" w:cstheme="minorBidi"/>
      <w:kern w:val="2"/>
      <w:lang w:val="en-ID"/>
      <w14:ligatures w14:val="standardContextual"/>
    </w:rPr>
  </w:style>
  <w:style w:type="character" w:styleId="IntenseEmphasis">
    <w:name w:val="Intense Emphasis"/>
    <w:basedOn w:val="DefaultParagraphFont"/>
    <w:uiPriority w:val="21"/>
    <w:qFormat/>
    <w:rsid w:val="007F44BD"/>
    <w:rPr>
      <w:i/>
      <w:iCs/>
      <w:color w:val="2F5496" w:themeColor="accent1" w:themeShade="BF"/>
    </w:rPr>
  </w:style>
  <w:style w:type="paragraph" w:styleId="IntenseQuote">
    <w:name w:val="Intense Quote"/>
    <w:basedOn w:val="Normal"/>
    <w:next w:val="Normal"/>
    <w:link w:val="IntenseQuoteChar"/>
    <w:uiPriority w:val="30"/>
    <w:qFormat/>
    <w:rsid w:val="007F44B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7F44BD"/>
    <w:rPr>
      <w:i/>
      <w:iCs/>
      <w:color w:val="2F5496" w:themeColor="accent1" w:themeShade="BF"/>
    </w:rPr>
  </w:style>
  <w:style w:type="character" w:styleId="IntenseReference">
    <w:name w:val="Intense Reference"/>
    <w:basedOn w:val="DefaultParagraphFont"/>
    <w:uiPriority w:val="32"/>
    <w:qFormat/>
    <w:rsid w:val="007F44BD"/>
    <w:rPr>
      <w:b/>
      <w:bCs/>
      <w:smallCaps/>
      <w:color w:val="2F5496" w:themeColor="accent1" w:themeShade="BF"/>
      <w:spacing w:val="5"/>
    </w:rPr>
  </w:style>
  <w:style w:type="paragraph" w:styleId="FootnoteText">
    <w:name w:val="footnote text"/>
    <w:basedOn w:val="Normal"/>
    <w:link w:val="FootnoteTextChar"/>
    <w:uiPriority w:val="99"/>
    <w:rsid w:val="007F44BD"/>
    <w:pPr>
      <w:spacing w:after="200" w:line="276" w:lineRule="auto"/>
    </w:pPr>
    <w:rPr>
      <w:rFonts w:ascii="Calibri" w:hAnsi="Calibri" w:cs="Times New Roman"/>
      <w:color w:val="000000"/>
      <w:sz w:val="20"/>
      <w:szCs w:val="20"/>
      <w:lang w:val="id-ID" w:eastAsia="id-ID"/>
    </w:rPr>
  </w:style>
  <w:style w:type="character" w:customStyle="1" w:styleId="FootnoteTextChar">
    <w:name w:val="Footnote Text Char"/>
    <w:basedOn w:val="DefaultParagraphFont"/>
    <w:link w:val="FootnoteText"/>
    <w:uiPriority w:val="99"/>
    <w:rsid w:val="007F44BD"/>
    <w:rPr>
      <w:rFonts w:ascii="Calibri" w:eastAsia="Times New Roman" w:hAnsi="Calibri" w:cs="Times New Roman"/>
      <w:color w:val="000000"/>
      <w:kern w:val="0"/>
      <w:sz w:val="20"/>
      <w:szCs w:val="20"/>
      <w:lang w:val="id-ID" w:eastAsia="id-ID"/>
      <w14:ligatures w14:val="none"/>
    </w:rPr>
  </w:style>
  <w:style w:type="character" w:styleId="Hyperlink">
    <w:name w:val="Hyperlink"/>
    <w:basedOn w:val="DefaultParagraphFont"/>
    <w:uiPriority w:val="99"/>
    <w:unhideWhenUsed/>
    <w:rsid w:val="007F44BD"/>
    <w:rPr>
      <w:rFonts w:cs="Times New Roman"/>
      <w:color w:val="0000FF"/>
      <w:u w:val="single"/>
    </w:rPr>
  </w:style>
  <w:style w:type="paragraph" w:styleId="Footer">
    <w:name w:val="footer"/>
    <w:basedOn w:val="Normal"/>
    <w:link w:val="FooterChar"/>
    <w:uiPriority w:val="99"/>
    <w:unhideWhenUsed/>
    <w:rsid w:val="007F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4BD"/>
    <w:rPr>
      <w:rFonts w:eastAsia="Times New Roman"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ara.com/news/2019/05/31/182859/survei-setara-ui-ugm-ipb-dan-7-ptn-lainnya-terpapar-paham-radikalisme?page=all" TargetMode="External"/><Relationship Id="rId21" Type="http://schemas.openxmlformats.org/officeDocument/2006/relationships/hyperlink" Target="https://www.suara.com/news/2019/05/31/182859/survei-setara-ui-ugm-ipb-dan-7-ptn-lainnya-terpapar-paham-radikalisme?page=all" TargetMode="External"/><Relationship Id="rId34" Type="http://schemas.openxmlformats.org/officeDocument/2006/relationships/hyperlink" Target="https://www.suara.com/news/2019/05/31/182859/survei-setara-ui-ugm-ipb-dan-7-ptn-lainnya-terpapar-paham-radikalisme?page=all" TargetMode="External"/><Relationship Id="rId42" Type="http://schemas.openxmlformats.org/officeDocument/2006/relationships/hyperlink" Target="https://www.suara.com/news/2019/05/31/182859/survei-setara-ui-ugm-ipb-dan-7-ptn-lainnya-terpapar-paham-radikalisme?page=all" TargetMode="External"/><Relationship Id="rId47" Type="http://schemas.openxmlformats.org/officeDocument/2006/relationships/hyperlink" Target="https://www.suara.com/news/2019/05/31/182859/survei-setara-ui-ugm-ipb-dan-7-ptn-lainnya-terpapar-paham-radikalisme?page=all" TargetMode="External"/><Relationship Id="rId50" Type="http://schemas.openxmlformats.org/officeDocument/2006/relationships/hyperlink" Target="https://doi.org/10.24252/.v10i1.1851" TargetMode="External"/><Relationship Id="rId55" Type="http://schemas.openxmlformats.org/officeDocument/2006/relationships/hyperlink" Target="https://doi.org/10.46222/pharosjot.106.9" TargetMode="External"/><Relationship Id="rId63" Type="http://schemas.openxmlformats.org/officeDocument/2006/relationships/footer" Target="footer1.xml"/><Relationship Id="rId7" Type="http://schemas.openxmlformats.org/officeDocument/2006/relationships/hyperlink" Target="http://www.bnpt.go.id" TargetMode="External"/><Relationship Id="rId2" Type="http://schemas.openxmlformats.org/officeDocument/2006/relationships/settings" Target="settings.xml"/><Relationship Id="rId16" Type="http://schemas.openxmlformats.org/officeDocument/2006/relationships/hyperlink" Target="https://www.suara.com/news/2019/05/31/182859/survei-setara-ui-ugm-ipb-dan-7-ptn-lainnya-terpapar-paham-radikalisme?page=all" TargetMode="External"/><Relationship Id="rId29" Type="http://schemas.openxmlformats.org/officeDocument/2006/relationships/hyperlink" Target="https://www.suara.com/news/2019/05/31/182859/survei-setara-ui-ugm-ipb-dan-7-ptn-lainnya-terpapar-paham-radikalisme?page=all" TargetMode="External"/><Relationship Id="rId11" Type="http://schemas.openxmlformats.org/officeDocument/2006/relationships/hyperlink" Target="https://doi.org/10.46222/pharosjot.106.409" TargetMode="External"/><Relationship Id="rId24" Type="http://schemas.openxmlformats.org/officeDocument/2006/relationships/hyperlink" Target="https://www.suara.com/news/2019/05/31/182859/survei-setara-ui-ugm-ipb-dan-7-ptn-lainnya-terpapar-paham-radikalisme?page=all" TargetMode="External"/><Relationship Id="rId32" Type="http://schemas.openxmlformats.org/officeDocument/2006/relationships/hyperlink" Target="https://www.suara.com/news/2019/05/31/182859/survei-setara-ui-ugm-ipb-dan-7-ptn-lainnya-terpapar-paham-radikalisme?page=all" TargetMode="External"/><Relationship Id="rId37" Type="http://schemas.openxmlformats.org/officeDocument/2006/relationships/hyperlink" Target="https://www.suara.com/news/2019/05/31/182859/survei-setara-ui-ugm-ipb-dan-7-ptn-lainnya-terpapar-paham-radikalisme?page=all" TargetMode="External"/><Relationship Id="rId40" Type="http://schemas.openxmlformats.org/officeDocument/2006/relationships/hyperlink" Target="https://www.suara.com/news/2019/05/31/182859/survei-setara-ui-ugm-ipb-dan-7-ptn-lainnya-terpapar-paham-radikalisme?page=all" TargetMode="External"/><Relationship Id="rId45" Type="http://schemas.openxmlformats.org/officeDocument/2006/relationships/hyperlink" Target="https://www.suara.com/news/2019/05/31/182859/survei-setara-ui-ugm-ipb-dan-7-ptn-lainnya-terpapar-paham-radikalisme?page=all" TargetMode="External"/><Relationship Id="rId53" Type="http://schemas.openxmlformats.org/officeDocument/2006/relationships/hyperlink" Target="https://doi.org/10.1163/15700600260186251" TargetMode="External"/><Relationship Id="rId58" Type="http://schemas.openxmlformats.org/officeDocument/2006/relationships/hyperlink" Target="https://doi.org/10.108%200/19438192.2013.862103" TargetMode="External"/><Relationship Id="rId5" Type="http://schemas.openxmlformats.org/officeDocument/2006/relationships/hyperlink" Target="http://www.bnpt.go.id" TargetMode="External"/><Relationship Id="rId61" Type="http://schemas.openxmlformats.org/officeDocument/2006/relationships/hyperlink" Target="https://doi.org/10.46222/pharosjot.106.53" TargetMode="External"/><Relationship Id="rId19" Type="http://schemas.openxmlformats.org/officeDocument/2006/relationships/hyperlink" Target="https://www.suara.com/news/2019/05/31/182859/survei-setara-ui-ugm-ipb-dan-7-ptn-lainnya-terpapar-paham-radikalisme?page=all" TargetMode="External"/><Relationship Id="rId14" Type="http://schemas.openxmlformats.org/officeDocument/2006/relationships/hyperlink" Target="https://www.suara.com/news/2019/05/31/182859/survei-setara-ui-ugm-ipb-dan-7-ptn-lainnya-terpapar-paham-radikalisme?page=all" TargetMode="External"/><Relationship Id="rId22" Type="http://schemas.openxmlformats.org/officeDocument/2006/relationships/hyperlink" Target="https://www.suara.com/news/2019/05/31/182859/survei-setara-ui-ugm-ipb-dan-7-ptn-lainnya-terpapar-paham-radikalisme?page=all" TargetMode="External"/><Relationship Id="rId27" Type="http://schemas.openxmlformats.org/officeDocument/2006/relationships/hyperlink" Target="https://www.suara.com/news/2019/05/31/182859/survei-setara-ui-ugm-ipb-dan-7-ptn-lainnya-terpapar-paham-radikalisme?page=all" TargetMode="External"/><Relationship Id="rId30" Type="http://schemas.openxmlformats.org/officeDocument/2006/relationships/hyperlink" Target="https://www.suara.com/news/2019/05/31/182859/survei-setara-ui-ugm-ipb-dan-7-ptn-lainnya-terpapar-paham-radikalisme?page=all" TargetMode="External"/><Relationship Id="rId35" Type="http://schemas.openxmlformats.org/officeDocument/2006/relationships/hyperlink" Target="https://www.suara.com/news/2019/05/31/182859/survei-setara-ui-ugm-ipb-dan-7-ptn-lainnya-terpapar-paham-radikalisme?page=all" TargetMode="External"/><Relationship Id="rId43" Type="http://schemas.openxmlformats.org/officeDocument/2006/relationships/hyperlink" Target="https://www.suara.com/news/2019/05/31/182859/survei-setara-ui-ugm-ipb-dan-7-ptn-lainnya-terpapar-paham-radikalisme?page=all" TargetMode="External"/><Relationship Id="rId48" Type="http://schemas.openxmlformats.org/officeDocument/2006/relationships/hyperlink" Target="https://www.suara.com/news/2019/05/31/182859/survei-setara-ui-ugm-ipb-dan-7-ptn-lainnya-terpapar-paham-radikalisme?page=all" TargetMode="External"/><Relationship Id="rId56" Type="http://schemas.openxmlformats.org/officeDocument/2006/relationships/hyperlink" Target="https://doi.org/10.46222/pharosjot.106.3012" TargetMode="External"/><Relationship Id="rId64" Type="http://schemas.openxmlformats.org/officeDocument/2006/relationships/fontTable" Target="fontTable.xml"/><Relationship Id="rId8" Type="http://schemas.openxmlformats.org/officeDocument/2006/relationships/hyperlink" Target="http://www.bnpt.go.id" TargetMode="External"/><Relationship Id="rId51" Type="http://schemas.openxmlformats.org/officeDocument/2006/relationships/hyperlink" Target="https://doi.org/10.1016/j.postcomstud.2010.07.006" TargetMode="External"/><Relationship Id="rId3" Type="http://schemas.openxmlformats.org/officeDocument/2006/relationships/webSettings" Target="webSettings.xml"/><Relationship Id="rId12" Type="http://schemas.openxmlformats.org/officeDocument/2006/relationships/hyperlink" Target="https://doi.org/10.1355/9789812306944-010" TargetMode="External"/><Relationship Id="rId17" Type="http://schemas.openxmlformats.org/officeDocument/2006/relationships/hyperlink" Target="https://www.suara.com/news/2019/05/31/182859/survei-setara-ui-ugm-ipb-dan-7-ptn-lainnya-terpapar-paham-radikalisme?page=all" TargetMode="External"/><Relationship Id="rId25" Type="http://schemas.openxmlformats.org/officeDocument/2006/relationships/hyperlink" Target="https://www.suara.com/news/2019/05/31/182859/survei-setara-ui-ugm-ipb-dan-7-ptn-lainnya-terpapar-paham-radikalisme?page=all" TargetMode="External"/><Relationship Id="rId33" Type="http://schemas.openxmlformats.org/officeDocument/2006/relationships/hyperlink" Target="https://www.suara.com/news/2019/05/31/182859/survei-setara-ui-ugm-ipb-dan-7-ptn-lainnya-terpapar-paham-radikalisme?page=all" TargetMode="External"/><Relationship Id="rId38" Type="http://schemas.openxmlformats.org/officeDocument/2006/relationships/hyperlink" Target="https://www.suara.com/news/2019/05/31/182859/survei-setara-ui-ugm-ipb-dan-7-ptn-lainnya-terpapar-paham-radikalisme?page=all" TargetMode="External"/><Relationship Id="rId46" Type="http://schemas.openxmlformats.org/officeDocument/2006/relationships/hyperlink" Target="https://www.suara.com/news/2019/05/31/182859/survei-setara-ui-ugm-ipb-dan-7-ptn-lainnya-terpapar-paham-radikalisme?page=all" TargetMode="External"/><Relationship Id="rId59" Type="http://schemas.openxmlformats.org/officeDocument/2006/relationships/hyperlink" Target="https://www.jstor.org/stable/20752775" TargetMode="External"/><Relationship Id="rId20" Type="http://schemas.openxmlformats.org/officeDocument/2006/relationships/hyperlink" Target="https://www.suara.com/news/2019/05/31/182859/survei-setara-ui-ugm-ipb-dan-7-ptn-lainnya-terpapar-paham-radikalisme?page=all" TargetMode="External"/><Relationship Id="rId41" Type="http://schemas.openxmlformats.org/officeDocument/2006/relationships/hyperlink" Target="https://www.suara.com/news/2019/05/31/182859/survei-setara-ui-ugm-ipb-dan-7-ptn-lainnya-terpapar-paham-radikalisme?page=all" TargetMode="External"/><Relationship Id="rId54" Type="http://schemas.openxmlformats.org/officeDocument/2006/relationships/hyperlink" Target="https://doi.org/10.15575/hanifiya.v3i1.8697" TargetMode="External"/><Relationship Id="rId62" Type="http://schemas.openxmlformats.org/officeDocument/2006/relationships/hyperlink" Target="https://www.jstor.org/stable/26297065" TargetMode="External"/><Relationship Id="rId1" Type="http://schemas.openxmlformats.org/officeDocument/2006/relationships/styles" Target="styles.xml"/><Relationship Id="rId6" Type="http://schemas.openxmlformats.org/officeDocument/2006/relationships/hyperlink" Target="http://www.bnpt.go.id" TargetMode="External"/><Relationship Id="rId15" Type="http://schemas.openxmlformats.org/officeDocument/2006/relationships/hyperlink" Target="https://www.suara.com/news/2019/05/31/182859/survei-setara-ui-ugm-ipb-dan-7-ptn-lainnya-terpapar-paham-radikalisme?page=all" TargetMode="External"/><Relationship Id="rId23" Type="http://schemas.openxmlformats.org/officeDocument/2006/relationships/hyperlink" Target="https://www.suara.com/news/2019/05/31/182859/survei-setara-ui-ugm-ipb-dan-7-ptn-lainnya-terpapar-paham-radikalisme?page=all" TargetMode="External"/><Relationship Id="rId28" Type="http://schemas.openxmlformats.org/officeDocument/2006/relationships/hyperlink" Target="https://www.suara.com/news/2019/05/31/182859/survei-setara-ui-ugm-ipb-dan-7-ptn-lainnya-terpapar-paham-radikalisme?page=all" TargetMode="External"/><Relationship Id="rId36" Type="http://schemas.openxmlformats.org/officeDocument/2006/relationships/hyperlink" Target="https://www.suara.com/news/2019/05/31/182859/survei-setara-ui-ugm-ipb-dan-7-ptn-lainnya-terpapar-paham-radikalisme?page=all" TargetMode="External"/><Relationship Id="rId49" Type="http://schemas.openxmlformats.org/officeDocument/2006/relationships/hyperlink" Target="https://ejournal.uksw.edu/cakrawala/article/view/2095" TargetMode="External"/><Relationship Id="rId57" Type="http://schemas.openxmlformats.org/officeDocument/2006/relationships/hyperlink" Target="https://doi.org/10.46222/pharosjot.106.17" TargetMode="External"/><Relationship Id="rId10" Type="http://schemas.openxmlformats.org/officeDocument/2006/relationships/hyperlink" Target="http://www.bnpt.go.id" TargetMode="External"/><Relationship Id="rId31" Type="http://schemas.openxmlformats.org/officeDocument/2006/relationships/hyperlink" Target="https://www.suara.com/news/2019/05/31/182859/survei-setara-ui-ugm-ipb-dan-7-ptn-lainnya-terpapar-paham-radikalisme?page=all" TargetMode="External"/><Relationship Id="rId44" Type="http://schemas.openxmlformats.org/officeDocument/2006/relationships/hyperlink" Target="https://www.suara.com/news/2019/05/31/182859/survei-setara-ui-ugm-ipb-dan-7-ptn-lainnya-terpapar-paham-radikalisme?page=all" TargetMode="External"/><Relationship Id="rId52" Type="http://schemas.openxmlformats.org/officeDocument/2006/relationships/hyperlink" Target="https://doi.org/10.2307/2700107" TargetMode="External"/><Relationship Id="rId60" Type="http://schemas.openxmlformats.org/officeDocument/2006/relationships/hyperlink" Target="http://www.jstor.org/stable/resrep13882.6" TargetMode="External"/><Relationship Id="rId65" Type="http://schemas.openxmlformats.org/officeDocument/2006/relationships/theme" Target="theme/theme1.xml"/><Relationship Id="rId4" Type="http://schemas.openxmlformats.org/officeDocument/2006/relationships/hyperlink" Target="https://doi.org/10.15575/jw.v1i1.579" TargetMode="External"/><Relationship Id="rId9" Type="http://schemas.openxmlformats.org/officeDocument/2006/relationships/hyperlink" Target="http://www.bnpt.go.id" TargetMode="External"/><Relationship Id="rId13" Type="http://schemas.openxmlformats.org/officeDocument/2006/relationships/hyperlink" Target="https://doi.org/10.1163/156851911X612581" TargetMode="External"/><Relationship Id="rId18" Type="http://schemas.openxmlformats.org/officeDocument/2006/relationships/hyperlink" Target="https://www.suara.com/news/2019/05/31/182859/survei-setara-ui-ugm-ipb-dan-7-ptn-lainnya-terpapar-paham-radikalisme?page=all" TargetMode="External"/><Relationship Id="rId39" Type="http://schemas.openxmlformats.org/officeDocument/2006/relationships/hyperlink" Target="https://www.suara.com/news/2019/05/31/182859/survei-setara-ui-ugm-ipb-dan-7-ptn-lainnya-terpapar-paham-radikalisme?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7737</Words>
  <Characters>44102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lenovo.PF3Y4KJA@outlook.com</dc:creator>
  <cp:keywords/>
  <dc:description/>
  <cp:lastModifiedBy>lenovo.PF3Y4KJA@outlook.com</cp:lastModifiedBy>
  <cp:revision>1</cp:revision>
  <dcterms:created xsi:type="dcterms:W3CDTF">2026-01-28T02:59:00Z</dcterms:created>
  <dcterms:modified xsi:type="dcterms:W3CDTF">2026-01-28T03:25:00Z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be7cacd4-5832-42c0-abcb-8941d1067a05</vt:lpwstr>
  </property>
</Properties>
</file>