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51D" w:rsidRDefault="0045551D" w:rsidP="0042767A">
      <w:pPr>
        <w:pStyle w:val="NoSpacing"/>
        <w:spacing w:line="480" w:lineRule="auto"/>
        <w:jc w:val="center"/>
        <w:rPr>
          <w:rFonts w:ascii="Times New Roman" w:hAnsi="Times New Roman" w:cs="Times New Roman"/>
          <w:b/>
          <w:sz w:val="24"/>
          <w:szCs w:val="24"/>
        </w:rPr>
      </w:pPr>
      <w:r w:rsidRPr="0045551D">
        <w:rPr>
          <w:rFonts w:ascii="Times New Roman" w:hAnsi="Times New Roman" w:cs="Times New Roman"/>
          <w:b/>
          <w:sz w:val="24"/>
          <w:szCs w:val="24"/>
        </w:rPr>
        <w:t xml:space="preserve">A SEMIOTIC ANALYSIS OF </w:t>
      </w:r>
      <w:r w:rsidR="006305F5">
        <w:rPr>
          <w:rFonts w:ascii="Times New Roman" w:hAnsi="Times New Roman" w:cs="Times New Roman"/>
          <w:b/>
          <w:sz w:val="24"/>
          <w:szCs w:val="24"/>
        </w:rPr>
        <w:t xml:space="preserve">SELECTED </w:t>
      </w:r>
      <w:r w:rsidRPr="0045551D">
        <w:rPr>
          <w:rFonts w:ascii="Times New Roman" w:hAnsi="Times New Roman" w:cs="Times New Roman"/>
          <w:b/>
          <w:sz w:val="24"/>
          <w:szCs w:val="24"/>
        </w:rPr>
        <w:t xml:space="preserve">YORUBA ORAL FORMS IN BOLANLE AUSTEN-PETERS' </w:t>
      </w:r>
      <w:r w:rsidRPr="0045551D">
        <w:rPr>
          <w:rFonts w:ascii="Times New Roman" w:hAnsi="Times New Roman" w:cs="Times New Roman"/>
          <w:b/>
          <w:i/>
          <w:iCs/>
          <w:sz w:val="24"/>
          <w:szCs w:val="24"/>
        </w:rPr>
        <w:t>FUNMILAYO RANSOME-KUTI</w:t>
      </w:r>
      <w:r w:rsidRPr="0045551D">
        <w:rPr>
          <w:rFonts w:ascii="Times New Roman" w:hAnsi="Times New Roman" w:cs="Times New Roman"/>
          <w:b/>
          <w:sz w:val="24"/>
          <w:szCs w:val="24"/>
        </w:rPr>
        <w:t xml:space="preserve"> </w:t>
      </w:r>
      <w:r w:rsidRPr="006305F5">
        <w:rPr>
          <w:rFonts w:ascii="Times New Roman" w:hAnsi="Times New Roman" w:cs="Times New Roman"/>
          <w:b/>
          <w:sz w:val="24"/>
          <w:szCs w:val="24"/>
        </w:rPr>
        <w:t>(2024)</w:t>
      </w:r>
    </w:p>
    <w:p w:rsidR="0045771D" w:rsidRDefault="00A90293" w:rsidP="009F32C4">
      <w:pPr>
        <w:pStyle w:val="NoSpacing"/>
        <w:spacing w:line="360" w:lineRule="auto"/>
        <w:jc w:val="center"/>
        <w:rPr>
          <w:rFonts w:ascii="Times New Roman" w:hAnsi="Times New Roman" w:cs="Times New Roman"/>
          <w:b/>
          <w:sz w:val="24"/>
          <w:szCs w:val="24"/>
        </w:rPr>
      </w:pPr>
      <w:r w:rsidRPr="001B606C">
        <w:rPr>
          <w:rFonts w:ascii="Times New Roman" w:hAnsi="Times New Roman" w:cs="Times New Roman"/>
          <w:iCs/>
          <w:sz w:val="24"/>
          <w:szCs w:val="24"/>
        </w:rPr>
        <w:t xml:space="preserve">Michael Olamide </w:t>
      </w:r>
      <w:proofErr w:type="spellStart"/>
      <w:r w:rsidRPr="001B606C">
        <w:rPr>
          <w:rFonts w:ascii="Times New Roman" w:hAnsi="Times New Roman" w:cs="Times New Roman"/>
          <w:b/>
          <w:iCs/>
          <w:sz w:val="24"/>
          <w:szCs w:val="24"/>
        </w:rPr>
        <w:t>Okekunle</w:t>
      </w:r>
      <w:proofErr w:type="spellEnd"/>
      <w:r w:rsidRPr="001B606C">
        <w:rPr>
          <w:rFonts w:ascii="Times New Roman" w:hAnsi="Times New Roman" w:cs="Times New Roman"/>
          <w:iCs/>
          <w:sz w:val="24"/>
          <w:szCs w:val="24"/>
        </w:rPr>
        <w:t xml:space="preserve">, </w:t>
      </w:r>
      <w:proofErr w:type="spellStart"/>
      <w:r w:rsidRPr="001B606C">
        <w:rPr>
          <w:rFonts w:ascii="Times New Roman" w:hAnsi="Times New Roman" w:cs="Times New Roman"/>
          <w:sz w:val="24"/>
          <w:szCs w:val="24"/>
        </w:rPr>
        <w:t>Mob</w:t>
      </w:r>
      <w:r>
        <w:rPr>
          <w:rFonts w:ascii="Times New Roman" w:hAnsi="Times New Roman" w:cs="Times New Roman"/>
          <w:sz w:val="24"/>
          <w:szCs w:val="24"/>
        </w:rPr>
        <w:t>ol</w:t>
      </w:r>
      <w:r w:rsidRPr="001B606C">
        <w:rPr>
          <w:rFonts w:ascii="Times New Roman" w:hAnsi="Times New Roman" w:cs="Times New Roman"/>
          <w:sz w:val="24"/>
          <w:szCs w:val="24"/>
        </w:rPr>
        <w:t>anle</w:t>
      </w:r>
      <w:proofErr w:type="spellEnd"/>
      <w:r w:rsidRPr="001B606C">
        <w:rPr>
          <w:rFonts w:ascii="Times New Roman" w:hAnsi="Times New Roman" w:cs="Times New Roman"/>
          <w:sz w:val="24"/>
          <w:szCs w:val="24"/>
        </w:rPr>
        <w:t xml:space="preserve"> </w:t>
      </w:r>
      <w:proofErr w:type="spellStart"/>
      <w:r w:rsidRPr="001B606C">
        <w:rPr>
          <w:rFonts w:ascii="Times New Roman" w:hAnsi="Times New Roman" w:cs="Times New Roman"/>
          <w:sz w:val="24"/>
          <w:szCs w:val="24"/>
        </w:rPr>
        <w:t>Ebunoluwa</w:t>
      </w:r>
      <w:proofErr w:type="spellEnd"/>
      <w:r w:rsidRPr="001B606C">
        <w:rPr>
          <w:rFonts w:ascii="Times New Roman" w:hAnsi="Times New Roman" w:cs="Times New Roman"/>
          <w:sz w:val="24"/>
          <w:szCs w:val="24"/>
        </w:rPr>
        <w:t xml:space="preserve"> </w:t>
      </w:r>
      <w:proofErr w:type="spellStart"/>
      <w:r w:rsidR="0045771D">
        <w:rPr>
          <w:rFonts w:ascii="Times New Roman" w:hAnsi="Times New Roman" w:cs="Times New Roman"/>
          <w:b/>
          <w:sz w:val="24"/>
          <w:szCs w:val="24"/>
        </w:rPr>
        <w:t>Sotunsa</w:t>
      </w:r>
      <w:proofErr w:type="spellEnd"/>
      <w:r w:rsidR="0045771D">
        <w:rPr>
          <w:rFonts w:ascii="Times New Roman" w:hAnsi="Times New Roman" w:cs="Times New Roman"/>
          <w:b/>
          <w:sz w:val="24"/>
          <w:szCs w:val="24"/>
        </w:rPr>
        <w:t xml:space="preserve">, </w:t>
      </w:r>
    </w:p>
    <w:p w:rsidR="0045771D" w:rsidRPr="00222162" w:rsidRDefault="0045771D" w:rsidP="009F32C4">
      <w:pPr>
        <w:pStyle w:val="NoSpacing"/>
        <w:spacing w:line="360" w:lineRule="auto"/>
        <w:jc w:val="center"/>
        <w:rPr>
          <w:rFonts w:ascii="Times New Roman" w:hAnsi="Times New Roman" w:cs="Times New Roman"/>
          <w:sz w:val="24"/>
          <w:szCs w:val="24"/>
        </w:rPr>
      </w:pPr>
      <w:proofErr w:type="spellStart"/>
      <w:r w:rsidRPr="00222162">
        <w:rPr>
          <w:rFonts w:ascii="Times New Roman" w:hAnsi="Times New Roman" w:cs="Times New Roman"/>
          <w:sz w:val="24"/>
          <w:szCs w:val="24"/>
        </w:rPr>
        <w:t>Babatunde</w:t>
      </w:r>
      <w:proofErr w:type="spellEnd"/>
      <w:r w:rsidRPr="00222162">
        <w:rPr>
          <w:rFonts w:ascii="Times New Roman" w:hAnsi="Times New Roman" w:cs="Times New Roman"/>
          <w:sz w:val="24"/>
          <w:szCs w:val="24"/>
        </w:rPr>
        <w:t xml:space="preserve"> </w:t>
      </w:r>
      <w:proofErr w:type="spellStart"/>
      <w:r w:rsidRPr="00222162">
        <w:rPr>
          <w:rFonts w:ascii="Times New Roman" w:hAnsi="Times New Roman" w:cs="Times New Roman"/>
          <w:sz w:val="24"/>
          <w:szCs w:val="24"/>
        </w:rPr>
        <w:t>Olanrewaju</w:t>
      </w:r>
      <w:proofErr w:type="spellEnd"/>
      <w:r w:rsidRPr="00222162">
        <w:rPr>
          <w:rFonts w:ascii="Times New Roman" w:hAnsi="Times New Roman" w:cs="Times New Roman"/>
          <w:sz w:val="24"/>
          <w:szCs w:val="24"/>
        </w:rPr>
        <w:t xml:space="preserve"> </w:t>
      </w:r>
      <w:proofErr w:type="spellStart"/>
      <w:r w:rsidRPr="0045771D">
        <w:rPr>
          <w:rFonts w:ascii="Times New Roman" w:hAnsi="Times New Roman" w:cs="Times New Roman"/>
          <w:b/>
          <w:sz w:val="24"/>
          <w:szCs w:val="24"/>
        </w:rPr>
        <w:t>Adebua</w:t>
      </w:r>
      <w:proofErr w:type="spellEnd"/>
    </w:p>
    <w:p w:rsidR="00A90293" w:rsidRPr="001B606C" w:rsidRDefault="00A90293" w:rsidP="009F32C4">
      <w:pPr>
        <w:pStyle w:val="NoSpacing"/>
        <w:spacing w:line="360" w:lineRule="auto"/>
        <w:jc w:val="center"/>
        <w:rPr>
          <w:rFonts w:ascii="Times New Roman" w:hAnsi="Times New Roman" w:cs="Times New Roman"/>
          <w:b/>
          <w:sz w:val="24"/>
          <w:szCs w:val="24"/>
        </w:rPr>
      </w:pPr>
      <w:r w:rsidRPr="00CB0A50">
        <w:rPr>
          <w:rFonts w:ascii="Times New Roman" w:hAnsi="Times New Roman" w:cs="Times New Roman"/>
          <w:color w:val="000000"/>
          <w:sz w:val="24"/>
          <w:szCs w:val="24"/>
        </w:rPr>
        <w:t>Department of Languages and Literary Studies</w:t>
      </w:r>
      <w:r>
        <w:rPr>
          <w:rFonts w:ascii="Times New Roman" w:hAnsi="Times New Roman" w:cs="Times New Roman"/>
          <w:color w:val="000000"/>
          <w:sz w:val="24"/>
          <w:szCs w:val="24"/>
        </w:rPr>
        <w:t>,</w:t>
      </w:r>
    </w:p>
    <w:p w:rsidR="00A90293" w:rsidRPr="00CB0A50" w:rsidRDefault="00A90293" w:rsidP="009F32C4">
      <w:pPr>
        <w:pStyle w:val="NoSpacing"/>
        <w:spacing w:line="360" w:lineRule="auto"/>
        <w:jc w:val="center"/>
        <w:rPr>
          <w:rFonts w:ascii="Times New Roman" w:hAnsi="Times New Roman" w:cs="Times New Roman"/>
          <w:color w:val="000000"/>
          <w:sz w:val="24"/>
          <w:szCs w:val="24"/>
        </w:rPr>
      </w:pPr>
      <w:r w:rsidRPr="00CB0A50">
        <w:rPr>
          <w:rFonts w:ascii="Times New Roman" w:hAnsi="Times New Roman" w:cs="Times New Roman"/>
          <w:color w:val="000000"/>
          <w:sz w:val="24"/>
          <w:szCs w:val="24"/>
        </w:rPr>
        <w:t>Babcock University</w:t>
      </w:r>
      <w:r>
        <w:rPr>
          <w:rFonts w:ascii="Times New Roman" w:hAnsi="Times New Roman" w:cs="Times New Roman"/>
          <w:color w:val="000000"/>
          <w:sz w:val="24"/>
          <w:szCs w:val="24"/>
        </w:rPr>
        <w:t>,</w:t>
      </w:r>
    </w:p>
    <w:p w:rsidR="00A90293" w:rsidRPr="00CB0A50" w:rsidRDefault="00A90293" w:rsidP="009F32C4">
      <w:pPr>
        <w:pStyle w:val="NoSpacing"/>
        <w:spacing w:line="360" w:lineRule="auto"/>
        <w:jc w:val="center"/>
        <w:rPr>
          <w:rFonts w:ascii="Times New Roman" w:hAnsi="Times New Roman" w:cs="Times New Roman"/>
          <w:color w:val="000000"/>
          <w:sz w:val="24"/>
          <w:szCs w:val="24"/>
        </w:rPr>
      </w:pPr>
      <w:proofErr w:type="spellStart"/>
      <w:r w:rsidRPr="00CB0A50">
        <w:rPr>
          <w:rFonts w:ascii="Times New Roman" w:hAnsi="Times New Roman" w:cs="Times New Roman"/>
          <w:color w:val="000000"/>
          <w:sz w:val="24"/>
          <w:szCs w:val="24"/>
        </w:rPr>
        <w:t>Ilishan</w:t>
      </w:r>
      <w:proofErr w:type="spellEnd"/>
      <w:r w:rsidRPr="00CB0A50">
        <w:rPr>
          <w:rFonts w:ascii="Times New Roman" w:hAnsi="Times New Roman" w:cs="Times New Roman"/>
          <w:color w:val="000000"/>
          <w:sz w:val="24"/>
          <w:szCs w:val="24"/>
        </w:rPr>
        <w:t xml:space="preserve"> - Remo, Ogun State.</w:t>
      </w:r>
    </w:p>
    <w:p w:rsidR="00A90293" w:rsidRDefault="00A90293" w:rsidP="009F32C4">
      <w:pPr>
        <w:pStyle w:val="NoSpacing"/>
        <w:spacing w:line="360" w:lineRule="auto"/>
        <w:jc w:val="center"/>
        <w:rPr>
          <w:rFonts w:ascii="Times New Roman" w:hAnsi="Times New Roman" w:cs="Times New Roman"/>
          <w:iCs/>
          <w:sz w:val="24"/>
          <w:szCs w:val="24"/>
        </w:rPr>
      </w:pPr>
      <w:r w:rsidRPr="00CB0A50">
        <w:rPr>
          <w:rFonts w:ascii="Times New Roman" w:hAnsi="Times New Roman" w:cs="Times New Roman"/>
          <w:iCs/>
          <w:sz w:val="24"/>
          <w:szCs w:val="24"/>
        </w:rPr>
        <w:t>Email</w:t>
      </w:r>
      <w:r w:rsidR="0045771D">
        <w:rPr>
          <w:rFonts w:ascii="Times New Roman" w:hAnsi="Times New Roman" w:cs="Times New Roman"/>
          <w:iCs/>
          <w:sz w:val="24"/>
          <w:szCs w:val="24"/>
        </w:rPr>
        <w:t>(s)</w:t>
      </w:r>
      <w:r w:rsidRPr="00CB0A50">
        <w:rPr>
          <w:rFonts w:ascii="Times New Roman" w:hAnsi="Times New Roman" w:cs="Times New Roman"/>
          <w:iCs/>
          <w:sz w:val="24"/>
          <w:szCs w:val="24"/>
        </w:rPr>
        <w:t xml:space="preserve">: </w:t>
      </w:r>
      <w:r w:rsidRPr="00E55803">
        <w:rPr>
          <w:rFonts w:ascii="Times New Roman" w:hAnsi="Times New Roman" w:cs="Times New Roman"/>
          <w:iCs/>
          <w:sz w:val="24"/>
          <w:szCs w:val="24"/>
        </w:rPr>
        <w:t>okekunle</w:t>
      </w:r>
      <w:r>
        <w:rPr>
          <w:rFonts w:ascii="Times New Roman" w:hAnsi="Times New Roman" w:cs="Times New Roman"/>
          <w:iCs/>
          <w:sz w:val="24"/>
          <w:szCs w:val="24"/>
        </w:rPr>
        <w:t xml:space="preserve">0805@pg.babcock.edu.ng, </w:t>
      </w:r>
      <w:r w:rsidRPr="00AB575E">
        <w:rPr>
          <w:rFonts w:ascii="Times New Roman" w:hAnsi="Times New Roman" w:cs="Times New Roman"/>
          <w:sz w:val="24"/>
          <w:szCs w:val="24"/>
        </w:rPr>
        <w:t>sotunsam@babcock.edu.ng</w:t>
      </w:r>
    </w:p>
    <w:p w:rsidR="0045771D" w:rsidRPr="00222162" w:rsidRDefault="0045771D" w:rsidP="009F32C4">
      <w:pPr>
        <w:pStyle w:val="NoSpacing"/>
        <w:spacing w:line="360" w:lineRule="auto"/>
        <w:jc w:val="center"/>
        <w:rPr>
          <w:rFonts w:ascii="Times New Roman" w:hAnsi="Times New Roman" w:cs="Times New Roman"/>
          <w:sz w:val="24"/>
          <w:szCs w:val="24"/>
        </w:rPr>
      </w:pPr>
      <w:r w:rsidRPr="00222162">
        <w:rPr>
          <w:rFonts w:ascii="Times New Roman" w:hAnsi="Times New Roman" w:cs="Times New Roman"/>
          <w:sz w:val="24"/>
          <w:szCs w:val="24"/>
        </w:rPr>
        <w:t>adebuab@babcock.edu.ng.</w:t>
      </w:r>
    </w:p>
    <w:p w:rsidR="00A90293" w:rsidRDefault="00A90293" w:rsidP="00A90293">
      <w:pPr>
        <w:pStyle w:val="NoSpacing"/>
        <w:spacing w:line="360" w:lineRule="auto"/>
        <w:jc w:val="both"/>
        <w:rPr>
          <w:rStyle w:val="Emphasis"/>
          <w:rFonts w:ascii="Times New Roman" w:hAnsi="Times New Roman" w:cs="Times New Roman"/>
          <w:b/>
          <w:sz w:val="24"/>
          <w:szCs w:val="24"/>
        </w:rPr>
      </w:pPr>
    </w:p>
    <w:p w:rsidR="0045551D" w:rsidRPr="0045551D" w:rsidRDefault="006305F5"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Abstract</w:t>
      </w:r>
    </w:p>
    <w:p w:rsidR="00FE3B65" w:rsidRPr="00FE3B65" w:rsidRDefault="00FE3B65" w:rsidP="00FE3B65">
      <w:pPr>
        <w:pStyle w:val="NoSpacing"/>
        <w:jc w:val="both"/>
        <w:rPr>
          <w:rFonts w:ascii="Times New Roman" w:hAnsi="Times New Roman" w:cs="Times New Roman"/>
          <w:sz w:val="24"/>
          <w:szCs w:val="24"/>
          <w:lang w:val="en-US"/>
        </w:rPr>
      </w:pPr>
      <w:r w:rsidRPr="00FE3B65">
        <w:rPr>
          <w:rFonts w:ascii="Times New Roman" w:hAnsi="Times New Roman" w:cs="Times New Roman"/>
          <w:sz w:val="24"/>
          <w:szCs w:val="24"/>
        </w:rPr>
        <w:t xml:space="preserve">Semiotics, the study of signs and symbols and the ways they generate meaning, offers a useful framework for examining how films communicate cultural values, ideologies, and emotions beyond spoken language. This paper explores the semiotic significance of selected Yoruba oral forms in </w:t>
      </w:r>
      <w:proofErr w:type="spellStart"/>
      <w:r w:rsidRPr="00FE3B65">
        <w:rPr>
          <w:rFonts w:ascii="Times New Roman" w:hAnsi="Times New Roman" w:cs="Times New Roman"/>
          <w:sz w:val="24"/>
          <w:szCs w:val="24"/>
        </w:rPr>
        <w:t>Bolanle</w:t>
      </w:r>
      <w:proofErr w:type="spellEnd"/>
      <w:r w:rsidRPr="00FE3B65">
        <w:rPr>
          <w:rFonts w:ascii="Times New Roman" w:hAnsi="Times New Roman" w:cs="Times New Roman"/>
          <w:sz w:val="24"/>
          <w:szCs w:val="24"/>
        </w:rPr>
        <w:t xml:space="preserve"> Austen-Peters’ </w:t>
      </w:r>
      <w:proofErr w:type="spellStart"/>
      <w:r w:rsidRPr="00FE3B65">
        <w:rPr>
          <w:rStyle w:val="Emphasis"/>
          <w:rFonts w:ascii="Times New Roman" w:hAnsi="Times New Roman" w:cs="Times New Roman"/>
          <w:sz w:val="24"/>
          <w:szCs w:val="24"/>
        </w:rPr>
        <w:t>Funmilayo</w:t>
      </w:r>
      <w:proofErr w:type="spellEnd"/>
      <w:r w:rsidRPr="00FE3B65">
        <w:rPr>
          <w:rStyle w:val="Emphasis"/>
          <w:rFonts w:ascii="Times New Roman" w:hAnsi="Times New Roman" w:cs="Times New Roman"/>
          <w:sz w:val="24"/>
          <w:szCs w:val="24"/>
        </w:rPr>
        <w:t xml:space="preserve"> </w:t>
      </w:r>
      <w:proofErr w:type="spellStart"/>
      <w:r w:rsidRPr="00FE3B65">
        <w:rPr>
          <w:rStyle w:val="Emphasis"/>
          <w:rFonts w:ascii="Times New Roman" w:hAnsi="Times New Roman" w:cs="Times New Roman"/>
          <w:sz w:val="24"/>
          <w:szCs w:val="24"/>
        </w:rPr>
        <w:t>Ransome-Kuti</w:t>
      </w:r>
      <w:proofErr w:type="spellEnd"/>
      <w:r w:rsidRPr="00FE3B65">
        <w:rPr>
          <w:rFonts w:ascii="Times New Roman" w:hAnsi="Times New Roman" w:cs="Times New Roman"/>
          <w:sz w:val="24"/>
          <w:szCs w:val="24"/>
        </w:rPr>
        <w:t xml:space="preserve"> (2024). It argues that the film does not present proverbs and protest songs as mere decorative survivals of tradition, but as active signifying practices through which gendered resistance, collective memory, and political consciousness are expressed.</w:t>
      </w:r>
    </w:p>
    <w:p w:rsidR="00FE3B65" w:rsidRPr="00FE3B65" w:rsidRDefault="00FE3B65" w:rsidP="00FE3B65">
      <w:pPr>
        <w:pStyle w:val="NoSpacing"/>
        <w:jc w:val="both"/>
        <w:rPr>
          <w:rFonts w:ascii="Times New Roman" w:hAnsi="Times New Roman" w:cs="Times New Roman"/>
          <w:sz w:val="24"/>
          <w:szCs w:val="24"/>
        </w:rPr>
      </w:pPr>
      <w:r w:rsidRPr="00FE3B65">
        <w:rPr>
          <w:rFonts w:ascii="Times New Roman" w:hAnsi="Times New Roman" w:cs="Times New Roman"/>
          <w:sz w:val="24"/>
          <w:szCs w:val="24"/>
        </w:rPr>
        <w:t>The study adopts a qualitative interpretive method and draws its data from selected proverbial utterances and songs performed in the film. These oral forms are analysed through Saussure’s model of signification, Peirce’s triadic theory of the sign, Barthes’s concept of myth, and oral performance theory. This theoretical combination makes it possible to account for both the linguistic and cultural dimensions of meaning in the film’s deployment of Yoruba oral tradition.</w:t>
      </w:r>
    </w:p>
    <w:p w:rsidR="00FE3B65" w:rsidRPr="00FE3B65" w:rsidRDefault="00FE3B65" w:rsidP="00FE3B65">
      <w:pPr>
        <w:pStyle w:val="NoSpacing"/>
        <w:jc w:val="both"/>
        <w:rPr>
          <w:rFonts w:ascii="Times New Roman" w:hAnsi="Times New Roman" w:cs="Times New Roman"/>
          <w:sz w:val="24"/>
          <w:szCs w:val="24"/>
        </w:rPr>
      </w:pPr>
      <w:r w:rsidRPr="00FE3B65">
        <w:rPr>
          <w:rFonts w:ascii="Times New Roman" w:hAnsi="Times New Roman" w:cs="Times New Roman"/>
          <w:sz w:val="24"/>
          <w:szCs w:val="24"/>
        </w:rPr>
        <w:t xml:space="preserve">The analysis reveals that the oral forms operate on multiple levels at once. They encode cultural knowledge, </w:t>
      </w:r>
      <w:proofErr w:type="spellStart"/>
      <w:r w:rsidRPr="00FE3B65">
        <w:rPr>
          <w:rFonts w:ascii="Times New Roman" w:hAnsi="Times New Roman" w:cs="Times New Roman"/>
          <w:sz w:val="24"/>
          <w:szCs w:val="24"/>
        </w:rPr>
        <w:t>dramatise</w:t>
      </w:r>
      <w:proofErr w:type="spellEnd"/>
      <w:r w:rsidRPr="00FE3B65">
        <w:rPr>
          <w:rFonts w:ascii="Times New Roman" w:hAnsi="Times New Roman" w:cs="Times New Roman"/>
          <w:sz w:val="24"/>
          <w:szCs w:val="24"/>
        </w:rPr>
        <w:t xml:space="preserve"> the moral logic of resistance, and convert individual grievance into collective political speech. The proverbs consistently challenge conventional assumptions about weakness and power, while the songs foster solidarity, enable spatial occupation, and stage symbolic reversal in the women’s confrontation with the Alake.</w:t>
      </w:r>
    </w:p>
    <w:p w:rsidR="00FE3B65" w:rsidRPr="00FE3B65" w:rsidRDefault="00FE3B65" w:rsidP="00FE3B65">
      <w:pPr>
        <w:pStyle w:val="NoSpacing"/>
        <w:jc w:val="both"/>
        <w:rPr>
          <w:rFonts w:ascii="Times New Roman" w:hAnsi="Times New Roman" w:cs="Times New Roman"/>
          <w:sz w:val="24"/>
          <w:szCs w:val="24"/>
        </w:rPr>
      </w:pPr>
      <w:r w:rsidRPr="00FE3B65">
        <w:rPr>
          <w:rFonts w:ascii="Times New Roman" w:hAnsi="Times New Roman" w:cs="Times New Roman"/>
          <w:sz w:val="24"/>
          <w:szCs w:val="24"/>
        </w:rPr>
        <w:t xml:space="preserve">The paper concludes that Yoruba oral forms are central to the film’s representation of </w:t>
      </w:r>
      <w:proofErr w:type="spellStart"/>
      <w:r w:rsidRPr="00FE3B65">
        <w:rPr>
          <w:rFonts w:ascii="Times New Roman" w:hAnsi="Times New Roman" w:cs="Times New Roman"/>
          <w:sz w:val="24"/>
          <w:szCs w:val="24"/>
        </w:rPr>
        <w:t>Funmilayo</w:t>
      </w:r>
      <w:proofErr w:type="spellEnd"/>
      <w:r w:rsidRPr="00FE3B65">
        <w:rPr>
          <w:rFonts w:ascii="Times New Roman" w:hAnsi="Times New Roman" w:cs="Times New Roman"/>
          <w:sz w:val="24"/>
          <w:szCs w:val="24"/>
        </w:rPr>
        <w:t xml:space="preserve"> </w:t>
      </w:r>
      <w:proofErr w:type="spellStart"/>
      <w:r w:rsidRPr="00FE3B65">
        <w:rPr>
          <w:rFonts w:ascii="Times New Roman" w:hAnsi="Times New Roman" w:cs="Times New Roman"/>
          <w:sz w:val="24"/>
          <w:szCs w:val="24"/>
        </w:rPr>
        <w:t>Ransome-Kuti’s</w:t>
      </w:r>
      <w:proofErr w:type="spellEnd"/>
      <w:r w:rsidRPr="00FE3B65">
        <w:rPr>
          <w:rFonts w:ascii="Times New Roman" w:hAnsi="Times New Roman" w:cs="Times New Roman"/>
          <w:sz w:val="24"/>
          <w:szCs w:val="24"/>
        </w:rPr>
        <w:t xml:space="preserve"> struggle because they provide an indigenous expressive system through which female agency, social protest, and political legitimacy are reimagined. In this way, the study contributes to scholarship on Yoruba orality, semiotics, and Nigerian historical cinema by showing that oral tradition remains a living medium of ideological struggle in contemporary film.</w:t>
      </w:r>
    </w:p>
    <w:p w:rsidR="0045551D" w:rsidRDefault="0045551D" w:rsidP="0045551D">
      <w:pPr>
        <w:pStyle w:val="NoSpacing"/>
        <w:jc w:val="both"/>
        <w:rPr>
          <w:rFonts w:ascii="Times New Roman" w:hAnsi="Times New Roman" w:cs="Times New Roman"/>
          <w:sz w:val="24"/>
          <w:szCs w:val="24"/>
        </w:rPr>
      </w:pPr>
      <w:r w:rsidRPr="0045551D">
        <w:rPr>
          <w:rFonts w:ascii="Times New Roman" w:hAnsi="Times New Roman" w:cs="Times New Roman"/>
          <w:b/>
          <w:sz w:val="24"/>
          <w:szCs w:val="24"/>
        </w:rPr>
        <w:t>Keywords:</w:t>
      </w:r>
      <w:r w:rsidRPr="0045551D">
        <w:rPr>
          <w:rFonts w:ascii="Times New Roman" w:hAnsi="Times New Roman" w:cs="Times New Roman"/>
          <w:sz w:val="24"/>
          <w:szCs w:val="24"/>
        </w:rPr>
        <w:t xml:space="preserve"> semiotics, Yoruba orality, proverbs, protest songs, film, resistance</w:t>
      </w:r>
    </w:p>
    <w:p w:rsidR="00ED4901" w:rsidRDefault="00ED4901" w:rsidP="0045551D">
      <w:pPr>
        <w:pStyle w:val="NoSpacing"/>
        <w:jc w:val="both"/>
        <w:rPr>
          <w:rFonts w:ascii="Times New Roman" w:hAnsi="Times New Roman" w:cs="Times New Roman"/>
          <w:sz w:val="24"/>
          <w:szCs w:val="24"/>
        </w:rPr>
      </w:pPr>
    </w:p>
    <w:p w:rsidR="00ED4901" w:rsidRDefault="00ED4901" w:rsidP="0045551D">
      <w:pPr>
        <w:pStyle w:val="NoSpacing"/>
        <w:jc w:val="both"/>
        <w:rPr>
          <w:rFonts w:ascii="Times New Roman" w:hAnsi="Times New Roman" w:cs="Times New Roman"/>
          <w:sz w:val="24"/>
          <w:szCs w:val="24"/>
        </w:rPr>
      </w:pPr>
    </w:p>
    <w:p w:rsidR="00ED4901" w:rsidRDefault="00ED4901" w:rsidP="0045551D">
      <w:pPr>
        <w:pStyle w:val="NoSpacing"/>
        <w:jc w:val="both"/>
        <w:rPr>
          <w:rFonts w:ascii="Times New Roman" w:hAnsi="Times New Roman" w:cs="Times New Roman"/>
          <w:sz w:val="24"/>
          <w:szCs w:val="24"/>
        </w:rPr>
      </w:pPr>
    </w:p>
    <w:p w:rsidR="00ED4901" w:rsidRPr="0045551D" w:rsidRDefault="00ED4901" w:rsidP="0045551D">
      <w:pPr>
        <w:pStyle w:val="NoSpacing"/>
        <w:jc w:val="both"/>
        <w:rPr>
          <w:rFonts w:ascii="Times New Roman" w:hAnsi="Times New Roman" w:cs="Times New Roman"/>
          <w:sz w:val="24"/>
          <w:szCs w:val="24"/>
        </w:rPr>
      </w:pPr>
    </w:p>
    <w:p w:rsidR="0045551D" w:rsidRPr="0045551D" w:rsidRDefault="0045551D" w:rsidP="0045551D">
      <w:pPr>
        <w:pStyle w:val="NoSpacing"/>
        <w:spacing w:line="360" w:lineRule="auto"/>
        <w:jc w:val="both"/>
        <w:rPr>
          <w:rFonts w:ascii="Times New Roman" w:hAnsi="Times New Roman" w:cs="Times New Roman"/>
          <w:b/>
          <w:sz w:val="24"/>
          <w:szCs w:val="24"/>
        </w:rPr>
      </w:pPr>
    </w:p>
    <w:p w:rsidR="009F32C4" w:rsidRDefault="009F32C4" w:rsidP="0045551D">
      <w:pPr>
        <w:pStyle w:val="NoSpacing"/>
        <w:spacing w:line="360" w:lineRule="auto"/>
        <w:jc w:val="both"/>
        <w:rPr>
          <w:rFonts w:ascii="Times New Roman" w:hAnsi="Times New Roman" w:cs="Times New Roman"/>
          <w:b/>
          <w:sz w:val="24"/>
          <w:szCs w:val="24"/>
        </w:rPr>
      </w:pPr>
    </w:p>
    <w:p w:rsidR="009F32C4" w:rsidRDefault="009F32C4" w:rsidP="0045551D">
      <w:pPr>
        <w:pStyle w:val="NoSpacing"/>
        <w:spacing w:line="360" w:lineRule="auto"/>
        <w:jc w:val="both"/>
        <w:rPr>
          <w:rFonts w:ascii="Times New Roman" w:hAnsi="Times New Roman" w:cs="Times New Roman"/>
          <w:b/>
          <w:sz w:val="24"/>
          <w:szCs w:val="24"/>
        </w:rPr>
      </w:pPr>
    </w:p>
    <w:p w:rsidR="009F32C4" w:rsidRDefault="009F32C4" w:rsidP="0045551D">
      <w:pPr>
        <w:pStyle w:val="NoSpacing"/>
        <w:spacing w:line="360" w:lineRule="auto"/>
        <w:jc w:val="both"/>
        <w:rPr>
          <w:rFonts w:ascii="Times New Roman" w:hAnsi="Times New Roman" w:cs="Times New Roman"/>
          <w:b/>
          <w:sz w:val="24"/>
          <w:szCs w:val="24"/>
        </w:rPr>
      </w:pPr>
    </w:p>
    <w:p w:rsidR="009F32C4" w:rsidRDefault="009F32C4" w:rsidP="0045551D">
      <w:pPr>
        <w:pStyle w:val="NoSpacing"/>
        <w:spacing w:line="360" w:lineRule="auto"/>
        <w:jc w:val="both"/>
        <w:rPr>
          <w:rFonts w:ascii="Times New Roman" w:hAnsi="Times New Roman" w:cs="Times New Roman"/>
          <w:b/>
          <w:sz w:val="24"/>
          <w:szCs w:val="24"/>
        </w:rPr>
      </w:pPr>
    </w:p>
    <w:p w:rsidR="0045551D" w:rsidRPr="0045551D" w:rsidRDefault="00A90293"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lastRenderedPageBreak/>
        <w:t>Introduction</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Nigerian cinema has increasingly turned to historical retrieval as a way of revisiting formative political struggles and recovering figures whose interventions shaped public life. Within this development, historical biopics have become important not only for narrating national memory but also for reinterpreting the cultural signs through which the past is made meaningful in the present (</w:t>
      </w:r>
      <w:proofErr w:type="spellStart"/>
      <w:r w:rsidRPr="0045551D">
        <w:rPr>
          <w:rFonts w:ascii="Times New Roman" w:hAnsi="Times New Roman" w:cs="Times New Roman"/>
          <w:sz w:val="24"/>
          <w:szCs w:val="24"/>
        </w:rPr>
        <w:t>Akinwale</w:t>
      </w:r>
      <w:proofErr w:type="spellEnd"/>
      <w:r w:rsidRPr="0045551D">
        <w:rPr>
          <w:rFonts w:ascii="Times New Roman" w:hAnsi="Times New Roman" w:cs="Times New Roman"/>
          <w:sz w:val="24"/>
          <w:szCs w:val="24"/>
        </w:rPr>
        <w:t xml:space="preserve"> 90-92; </w:t>
      </w:r>
      <w:proofErr w:type="spellStart"/>
      <w:r w:rsidRPr="0045551D">
        <w:rPr>
          <w:rFonts w:ascii="Times New Roman" w:hAnsi="Times New Roman" w:cs="Times New Roman"/>
          <w:sz w:val="24"/>
          <w:szCs w:val="24"/>
        </w:rPr>
        <w:t>Agyei</w:t>
      </w:r>
      <w:proofErr w:type="spellEnd"/>
      <w:r w:rsidRPr="0045551D">
        <w:rPr>
          <w:rFonts w:ascii="Times New Roman" w:hAnsi="Times New Roman" w:cs="Times New Roman"/>
          <w:sz w:val="24"/>
          <w:szCs w:val="24"/>
        </w:rPr>
        <w:t xml:space="preserve"> 17-20).</w:t>
      </w:r>
    </w:p>
    <w:p w:rsidR="0045551D" w:rsidRPr="0045551D" w:rsidRDefault="0045551D" w:rsidP="0045551D">
      <w:pPr>
        <w:pStyle w:val="NoSpacing"/>
        <w:spacing w:line="360" w:lineRule="auto"/>
        <w:jc w:val="both"/>
        <w:rPr>
          <w:rFonts w:ascii="Times New Roman" w:hAnsi="Times New Roman" w:cs="Times New Roman"/>
          <w:sz w:val="24"/>
          <w:szCs w:val="24"/>
        </w:rPr>
      </w:pPr>
      <w:proofErr w:type="spellStart"/>
      <w:r w:rsidRPr="0045551D">
        <w:rPr>
          <w:rFonts w:ascii="Times New Roman" w:hAnsi="Times New Roman" w:cs="Times New Roman"/>
          <w:sz w:val="24"/>
          <w:szCs w:val="24"/>
        </w:rPr>
        <w:t>Funmilayo</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Ransome-Kuti</w:t>
      </w:r>
      <w:proofErr w:type="spellEnd"/>
      <w:r w:rsidRPr="0045551D">
        <w:rPr>
          <w:rFonts w:ascii="Times New Roman" w:hAnsi="Times New Roman" w:cs="Times New Roman"/>
          <w:sz w:val="24"/>
          <w:szCs w:val="24"/>
        </w:rPr>
        <w:t xml:space="preserve"> occupies a major place in Nigerian political and social history because of her leadership in the Abeokuta women’s movement and her opposition to unjust taxation and patriarchal authority. A film centred on such a figure therefore invites attention not only as historical representation but also as a symbolic reconstruction of resistance, gendered agency, and collective memory (</w:t>
      </w:r>
      <w:proofErr w:type="spellStart"/>
      <w:r w:rsidRPr="0045551D">
        <w:rPr>
          <w:rFonts w:ascii="Times New Roman" w:hAnsi="Times New Roman" w:cs="Times New Roman"/>
          <w:sz w:val="24"/>
          <w:szCs w:val="24"/>
        </w:rPr>
        <w:t>Shonekan</w:t>
      </w:r>
      <w:proofErr w:type="spellEnd"/>
      <w:r w:rsidRPr="0045551D">
        <w:rPr>
          <w:rFonts w:ascii="Times New Roman" w:hAnsi="Times New Roman" w:cs="Times New Roman"/>
          <w:sz w:val="24"/>
          <w:szCs w:val="24"/>
        </w:rPr>
        <w:t xml:space="preserve"> 41).</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In Yoruba culture, oral forms are repositories of memory and social intelligence. Proverbs condense communal wisdom, songs gather bodies into shared feeling, and performance gives language force beyond its lexical content. These forms do not merely ornament speech. They interpret events, regulate conduct, preserve values, and mobilise social action. Their appearance in film therefore raises critical questions about how indigenous verbal arts continue to generate meaning within contemporary audio-visual media (</w:t>
      </w:r>
      <w:proofErr w:type="spellStart"/>
      <w:r w:rsidRPr="0045551D">
        <w:rPr>
          <w:rFonts w:ascii="Times New Roman" w:hAnsi="Times New Roman" w:cs="Times New Roman"/>
          <w:sz w:val="24"/>
          <w:szCs w:val="24"/>
        </w:rPr>
        <w:t>Okekunle</w:t>
      </w:r>
      <w:proofErr w:type="spellEnd"/>
      <w:r w:rsidRPr="0045551D">
        <w:rPr>
          <w:rFonts w:ascii="Times New Roman" w:hAnsi="Times New Roman" w:cs="Times New Roman"/>
          <w:sz w:val="24"/>
          <w:szCs w:val="24"/>
        </w:rPr>
        <w:t xml:space="preserve"> and </w:t>
      </w:r>
      <w:proofErr w:type="spellStart"/>
      <w:r w:rsidRPr="0045551D">
        <w:rPr>
          <w:rFonts w:ascii="Times New Roman" w:hAnsi="Times New Roman" w:cs="Times New Roman"/>
          <w:sz w:val="24"/>
          <w:szCs w:val="24"/>
        </w:rPr>
        <w:t>Sotunsa</w:t>
      </w:r>
      <w:proofErr w:type="spellEnd"/>
      <w:r w:rsidRPr="0045551D">
        <w:rPr>
          <w:rFonts w:ascii="Times New Roman" w:hAnsi="Times New Roman" w:cs="Times New Roman"/>
          <w:sz w:val="24"/>
          <w:szCs w:val="24"/>
        </w:rPr>
        <w:t xml:space="preserve"> 94-95).</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Although scholarship on African cinema, semiotics, and Yoruba orality has expanded, there is still limited sustained attention to the specific semiotic labour performed by oral forms within historical films. Much of the existing criticism has either treated film as a broad cultural text or discussed orality as background heritage without examining closely how particular utterances function as signs within narrative movement and ideological contestation (</w:t>
      </w:r>
      <w:proofErr w:type="spellStart"/>
      <w:r w:rsidRPr="0045551D">
        <w:rPr>
          <w:rFonts w:ascii="Times New Roman" w:hAnsi="Times New Roman" w:cs="Times New Roman"/>
          <w:sz w:val="24"/>
          <w:szCs w:val="24"/>
        </w:rPr>
        <w:t>Akinwale</w:t>
      </w:r>
      <w:proofErr w:type="spellEnd"/>
      <w:r w:rsidRPr="0045551D">
        <w:rPr>
          <w:rFonts w:ascii="Times New Roman" w:hAnsi="Times New Roman" w:cs="Times New Roman"/>
          <w:sz w:val="24"/>
          <w:szCs w:val="24"/>
        </w:rPr>
        <w:t xml:space="preserve"> 84).</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This paper therefore examines selected Yoruba oral forms in </w:t>
      </w:r>
      <w:proofErr w:type="spellStart"/>
      <w:r w:rsidRPr="00ED4901">
        <w:rPr>
          <w:rFonts w:ascii="Times New Roman" w:hAnsi="Times New Roman" w:cs="Times New Roman"/>
          <w:i/>
          <w:sz w:val="24"/>
          <w:szCs w:val="24"/>
        </w:rPr>
        <w:t>Funmilayo</w:t>
      </w:r>
      <w:proofErr w:type="spellEnd"/>
      <w:r w:rsidRPr="00ED4901">
        <w:rPr>
          <w:rFonts w:ascii="Times New Roman" w:hAnsi="Times New Roman" w:cs="Times New Roman"/>
          <w:i/>
          <w:sz w:val="24"/>
          <w:szCs w:val="24"/>
        </w:rPr>
        <w:t xml:space="preserve"> </w:t>
      </w:r>
      <w:proofErr w:type="spellStart"/>
      <w:r w:rsidRPr="00ED4901">
        <w:rPr>
          <w:rFonts w:ascii="Times New Roman" w:hAnsi="Times New Roman" w:cs="Times New Roman"/>
          <w:i/>
          <w:sz w:val="24"/>
          <w:szCs w:val="24"/>
        </w:rPr>
        <w:t>Ransome-Kuti</w:t>
      </w:r>
      <w:proofErr w:type="spellEnd"/>
      <w:r w:rsidRPr="0045551D">
        <w:rPr>
          <w:rFonts w:ascii="Times New Roman" w:hAnsi="Times New Roman" w:cs="Times New Roman"/>
          <w:sz w:val="24"/>
          <w:szCs w:val="24"/>
        </w:rPr>
        <w:t xml:space="preserve"> through a semiotic lens. It analyses how these utterances generate meaning, how they travel between oral tradition and filmic representation, and how they help the film construct resistance against political domination and gendered subordination. In doing so, this paper argues that Yoruba oral forms in the film are not decorative survivals but active semiotic structures through which history, power, and collective identity are narrated.</w:t>
      </w:r>
    </w:p>
    <w:p w:rsidR="0045551D" w:rsidRPr="0045551D" w:rsidRDefault="00A90293" w:rsidP="0045551D">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Synopsis of t</w:t>
      </w:r>
      <w:r w:rsidRPr="0045551D">
        <w:rPr>
          <w:rFonts w:ascii="Times New Roman" w:hAnsi="Times New Roman" w:cs="Times New Roman"/>
          <w:b/>
          <w:sz w:val="24"/>
          <w:szCs w:val="24"/>
        </w:rPr>
        <w:t>he Film</w:t>
      </w:r>
    </w:p>
    <w:p w:rsidR="0045551D" w:rsidRPr="0045551D" w:rsidRDefault="0045551D" w:rsidP="0045551D">
      <w:pPr>
        <w:pStyle w:val="NoSpacing"/>
        <w:spacing w:line="360" w:lineRule="auto"/>
        <w:jc w:val="both"/>
        <w:rPr>
          <w:rFonts w:ascii="Times New Roman" w:hAnsi="Times New Roman" w:cs="Times New Roman"/>
          <w:sz w:val="24"/>
          <w:szCs w:val="24"/>
        </w:rPr>
      </w:pPr>
      <w:proofErr w:type="spellStart"/>
      <w:r w:rsidRPr="00ED4901">
        <w:rPr>
          <w:rFonts w:ascii="Times New Roman" w:hAnsi="Times New Roman" w:cs="Times New Roman"/>
          <w:i/>
          <w:sz w:val="24"/>
          <w:szCs w:val="24"/>
        </w:rPr>
        <w:t>Funmilayo</w:t>
      </w:r>
      <w:proofErr w:type="spellEnd"/>
      <w:r w:rsidRPr="00ED4901">
        <w:rPr>
          <w:rFonts w:ascii="Times New Roman" w:hAnsi="Times New Roman" w:cs="Times New Roman"/>
          <w:i/>
          <w:sz w:val="24"/>
          <w:szCs w:val="24"/>
        </w:rPr>
        <w:t xml:space="preserve"> </w:t>
      </w:r>
      <w:proofErr w:type="spellStart"/>
      <w:r w:rsidRPr="00ED4901">
        <w:rPr>
          <w:rFonts w:ascii="Times New Roman" w:hAnsi="Times New Roman" w:cs="Times New Roman"/>
          <w:i/>
          <w:sz w:val="24"/>
          <w:szCs w:val="24"/>
        </w:rPr>
        <w:t>Ransome-Kuti</w:t>
      </w:r>
      <w:proofErr w:type="spellEnd"/>
      <w:r w:rsidRPr="0045551D">
        <w:rPr>
          <w:rFonts w:ascii="Times New Roman" w:hAnsi="Times New Roman" w:cs="Times New Roman"/>
          <w:sz w:val="24"/>
          <w:szCs w:val="24"/>
        </w:rPr>
        <w:t xml:space="preserve"> (2024), directed by </w:t>
      </w:r>
      <w:proofErr w:type="spellStart"/>
      <w:r w:rsidRPr="0045551D">
        <w:rPr>
          <w:rFonts w:ascii="Times New Roman" w:hAnsi="Times New Roman" w:cs="Times New Roman"/>
          <w:sz w:val="24"/>
          <w:szCs w:val="24"/>
        </w:rPr>
        <w:t>Bolanle</w:t>
      </w:r>
      <w:proofErr w:type="spellEnd"/>
      <w:r w:rsidRPr="0045551D">
        <w:rPr>
          <w:rFonts w:ascii="Times New Roman" w:hAnsi="Times New Roman" w:cs="Times New Roman"/>
          <w:sz w:val="24"/>
          <w:szCs w:val="24"/>
        </w:rPr>
        <w:t xml:space="preserve"> Austen-Peters and written by Tunde </w:t>
      </w:r>
      <w:proofErr w:type="spellStart"/>
      <w:r w:rsidRPr="0045551D">
        <w:rPr>
          <w:rFonts w:ascii="Times New Roman" w:hAnsi="Times New Roman" w:cs="Times New Roman"/>
          <w:sz w:val="24"/>
          <w:szCs w:val="24"/>
        </w:rPr>
        <w:t>Babalola</w:t>
      </w:r>
      <w:proofErr w:type="spellEnd"/>
      <w:r w:rsidRPr="0045551D">
        <w:rPr>
          <w:rFonts w:ascii="Times New Roman" w:hAnsi="Times New Roman" w:cs="Times New Roman"/>
          <w:sz w:val="24"/>
          <w:szCs w:val="24"/>
        </w:rPr>
        <w:t xml:space="preserve">, is a Nigerian historical biopic that </w:t>
      </w:r>
      <w:proofErr w:type="spellStart"/>
      <w:r w:rsidRPr="0045551D">
        <w:rPr>
          <w:rFonts w:ascii="Times New Roman" w:hAnsi="Times New Roman" w:cs="Times New Roman"/>
          <w:sz w:val="24"/>
          <w:szCs w:val="24"/>
        </w:rPr>
        <w:t>dramatises</w:t>
      </w:r>
      <w:proofErr w:type="spellEnd"/>
      <w:r w:rsidRPr="0045551D">
        <w:rPr>
          <w:rFonts w:ascii="Times New Roman" w:hAnsi="Times New Roman" w:cs="Times New Roman"/>
          <w:sz w:val="24"/>
          <w:szCs w:val="24"/>
        </w:rPr>
        <w:t xml:space="preserve"> the life of </w:t>
      </w:r>
      <w:proofErr w:type="spellStart"/>
      <w:r w:rsidRPr="0045551D">
        <w:rPr>
          <w:rFonts w:ascii="Times New Roman" w:hAnsi="Times New Roman" w:cs="Times New Roman"/>
          <w:sz w:val="24"/>
          <w:szCs w:val="24"/>
        </w:rPr>
        <w:t>Funmilayo</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Ransome-Kuti</w:t>
      </w:r>
      <w:proofErr w:type="spellEnd"/>
      <w:r w:rsidRPr="0045551D">
        <w:rPr>
          <w:rFonts w:ascii="Times New Roman" w:hAnsi="Times New Roman" w:cs="Times New Roman"/>
          <w:sz w:val="24"/>
          <w:szCs w:val="24"/>
        </w:rPr>
        <w:t xml:space="preserve"> from childhood to political maturity. The film opens with the 1977 attack on her son </w:t>
      </w:r>
      <w:proofErr w:type="spellStart"/>
      <w:r w:rsidRPr="0045551D">
        <w:rPr>
          <w:rFonts w:ascii="Times New Roman" w:hAnsi="Times New Roman" w:cs="Times New Roman"/>
          <w:sz w:val="24"/>
          <w:szCs w:val="24"/>
        </w:rPr>
        <w:t>Fela’s</w:t>
      </w:r>
      <w:proofErr w:type="spellEnd"/>
      <w:r w:rsidRPr="0045551D">
        <w:rPr>
          <w:rFonts w:ascii="Times New Roman" w:hAnsi="Times New Roman" w:cs="Times New Roman"/>
          <w:sz w:val="24"/>
          <w:szCs w:val="24"/>
        </w:rPr>
        <w:t xml:space="preserve"> residence, during which the elderly </w:t>
      </w:r>
      <w:proofErr w:type="spellStart"/>
      <w:r w:rsidRPr="0045551D">
        <w:rPr>
          <w:rFonts w:ascii="Times New Roman" w:hAnsi="Times New Roman" w:cs="Times New Roman"/>
          <w:sz w:val="24"/>
          <w:szCs w:val="24"/>
        </w:rPr>
        <w:t>Funmilayo</w:t>
      </w:r>
      <w:proofErr w:type="spellEnd"/>
      <w:r w:rsidRPr="0045551D">
        <w:rPr>
          <w:rFonts w:ascii="Times New Roman" w:hAnsi="Times New Roman" w:cs="Times New Roman"/>
          <w:sz w:val="24"/>
          <w:szCs w:val="24"/>
        </w:rPr>
        <w:t xml:space="preserve"> is violently thrown from a two-storey building. </w:t>
      </w:r>
      <w:r w:rsidRPr="0045551D">
        <w:rPr>
          <w:rFonts w:ascii="Times New Roman" w:hAnsi="Times New Roman" w:cs="Times New Roman"/>
          <w:sz w:val="24"/>
          <w:szCs w:val="24"/>
        </w:rPr>
        <w:lastRenderedPageBreak/>
        <w:t>This opening functions as a framing device from which the film moves into a series of flashbacks that reconstruct the experiences that shaped her political consciousness.</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The narrative traces her early defiance of gender expectations, her education, her marriage to Israel </w:t>
      </w:r>
      <w:proofErr w:type="spellStart"/>
      <w:r w:rsidRPr="0045551D">
        <w:rPr>
          <w:rFonts w:ascii="Times New Roman" w:hAnsi="Times New Roman" w:cs="Times New Roman"/>
          <w:sz w:val="24"/>
          <w:szCs w:val="24"/>
        </w:rPr>
        <w:t>Ransome-Kuti</w:t>
      </w:r>
      <w:proofErr w:type="spellEnd"/>
      <w:r w:rsidRPr="0045551D">
        <w:rPr>
          <w:rFonts w:ascii="Times New Roman" w:hAnsi="Times New Roman" w:cs="Times New Roman"/>
          <w:sz w:val="24"/>
          <w:szCs w:val="24"/>
        </w:rPr>
        <w:t xml:space="preserve">, and her development into an educator and organiser committed to women’s advancement. The central dramatic movement of the film lies in the emergence of organised resistance against exploitative taxation and the patriarchal structures represented by the Alake of </w:t>
      </w:r>
      <w:proofErr w:type="spellStart"/>
      <w:r w:rsidRPr="0045551D">
        <w:rPr>
          <w:rFonts w:ascii="Times New Roman" w:hAnsi="Times New Roman" w:cs="Times New Roman"/>
          <w:sz w:val="24"/>
          <w:szCs w:val="24"/>
        </w:rPr>
        <w:t>Egba</w:t>
      </w:r>
      <w:proofErr w:type="spellEnd"/>
      <w:r w:rsidRPr="0045551D">
        <w:rPr>
          <w:rFonts w:ascii="Times New Roman" w:hAnsi="Times New Roman" w:cs="Times New Roman"/>
          <w:sz w:val="24"/>
          <w:szCs w:val="24"/>
        </w:rPr>
        <w:t xml:space="preserve"> (Oba </w:t>
      </w:r>
      <w:proofErr w:type="spellStart"/>
      <w:r w:rsidRPr="0045551D">
        <w:rPr>
          <w:rFonts w:ascii="Times New Roman" w:hAnsi="Times New Roman" w:cs="Times New Roman"/>
          <w:sz w:val="24"/>
          <w:szCs w:val="24"/>
        </w:rPr>
        <w:t>Oladapo</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Ademola</w:t>
      </w:r>
      <w:proofErr w:type="spellEnd"/>
      <w:r w:rsidRPr="0045551D">
        <w:rPr>
          <w:rFonts w:ascii="Times New Roman" w:hAnsi="Times New Roman" w:cs="Times New Roman"/>
          <w:sz w:val="24"/>
          <w:szCs w:val="24"/>
        </w:rPr>
        <w:t>). Through the transformation of elite women’s association into a broader women’s movement, the film presents political awakening as both personal and collective.</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The film combines public history with intimate drama. It portrays </w:t>
      </w:r>
      <w:proofErr w:type="spellStart"/>
      <w:r w:rsidRPr="0045551D">
        <w:rPr>
          <w:rFonts w:ascii="Times New Roman" w:hAnsi="Times New Roman" w:cs="Times New Roman"/>
          <w:sz w:val="24"/>
          <w:szCs w:val="24"/>
        </w:rPr>
        <w:t>Funmilayo</w:t>
      </w:r>
      <w:proofErr w:type="spellEnd"/>
      <w:r w:rsidRPr="0045551D">
        <w:rPr>
          <w:rFonts w:ascii="Times New Roman" w:hAnsi="Times New Roman" w:cs="Times New Roman"/>
          <w:sz w:val="24"/>
          <w:szCs w:val="24"/>
        </w:rPr>
        <w:t xml:space="preserve"> as wife, mother, teacher, and activist, while also showing the networks of women whose labour and courage sustain the protest movement. Oral forms recur at decisive moments in this narrative. They appear in school scenes, in moments of persuasion, in collective protest, and in direct confrontation with authority. The result is a layered narrative in which speech is never neutral. Words, songs, and proverbial utterances become instruments through which the women name oppression, sustain courage, and imagine political reversal.</w:t>
      </w:r>
    </w:p>
    <w:p w:rsidR="0045551D" w:rsidRPr="0045551D" w:rsidRDefault="00ED4901"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Methodology</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This study adopts a qualitative interpretive methodology grounded in semiotic textual analysis. Its primary data are drawn from </w:t>
      </w:r>
      <w:proofErr w:type="spellStart"/>
      <w:r w:rsidRPr="0045551D">
        <w:rPr>
          <w:rFonts w:ascii="Times New Roman" w:hAnsi="Times New Roman" w:cs="Times New Roman"/>
          <w:i/>
          <w:sz w:val="24"/>
          <w:szCs w:val="24"/>
        </w:rPr>
        <w:t>Funmilayo</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Ransome-Kuti</w:t>
      </w:r>
      <w:proofErr w:type="spellEnd"/>
      <w:r w:rsidRPr="0045551D">
        <w:rPr>
          <w:rFonts w:ascii="Times New Roman" w:hAnsi="Times New Roman" w:cs="Times New Roman"/>
          <w:i/>
          <w:sz w:val="24"/>
          <w:szCs w:val="24"/>
        </w:rPr>
        <w:t xml:space="preserve"> </w:t>
      </w:r>
      <w:r w:rsidRPr="00ED4901">
        <w:rPr>
          <w:rFonts w:ascii="Times New Roman" w:hAnsi="Times New Roman" w:cs="Times New Roman"/>
          <w:sz w:val="24"/>
          <w:szCs w:val="24"/>
        </w:rPr>
        <w:t>(2024)</w:t>
      </w:r>
      <w:r w:rsidRPr="0045551D">
        <w:rPr>
          <w:rFonts w:ascii="Times New Roman" w:hAnsi="Times New Roman" w:cs="Times New Roman"/>
          <w:i/>
          <w:sz w:val="24"/>
          <w:szCs w:val="24"/>
        </w:rPr>
        <w:t>,</w:t>
      </w:r>
      <w:r w:rsidRPr="0045551D">
        <w:rPr>
          <w:rFonts w:ascii="Times New Roman" w:hAnsi="Times New Roman" w:cs="Times New Roman"/>
          <w:sz w:val="24"/>
          <w:szCs w:val="24"/>
        </w:rPr>
        <w:t xml:space="preserve"> especially selected Yoruba proverbs and protest songs that recur at key moments of confrontation, collective mobilisation, and ideological articulation. These oral forms were selected because they are both narratively prominent and analytically representative of the film’s wider use of indigenous verbal resources in constructing political meaning.</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Each selected oral form is examined in relation to its verbal structure, cultural resonance, narrative context, and cinematic function. Attention is paid to who speaks or sings the utterance, the social tension in which it appears, the cultural knowledge it draws upon, and the ideological work it performs within the scene. This enables the study to move beyond translation into interpretation. The method is appropriate because the film’s meaning is carried not only by plot but also by signs embedded in language, performance, and image. </w:t>
      </w:r>
    </w:p>
    <w:p w:rsidR="0045551D" w:rsidRPr="0045551D" w:rsidRDefault="00A90293"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Literature Review</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Scholarship relevant to this study falls into four related areas: Yoruba oral forms in film, the historical record of the Abeokuta women’s protest, women’s agency in Nigerian cinema, and semiotic studies of Nigerian historical films. These areas are useful, but they do not fully answer the present study’s concern. The problem is not only that </w:t>
      </w:r>
      <w:proofErr w:type="spellStart"/>
      <w:r w:rsidRPr="0045551D">
        <w:rPr>
          <w:rFonts w:ascii="Times New Roman" w:hAnsi="Times New Roman" w:cs="Times New Roman"/>
          <w:i/>
          <w:sz w:val="24"/>
          <w:szCs w:val="24"/>
        </w:rPr>
        <w:t>Funmilayo</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Ransome-Kuti</w:t>
      </w:r>
      <w:proofErr w:type="spellEnd"/>
      <w:r w:rsidRPr="0045551D">
        <w:rPr>
          <w:rFonts w:ascii="Times New Roman" w:hAnsi="Times New Roman" w:cs="Times New Roman"/>
          <w:sz w:val="24"/>
          <w:szCs w:val="24"/>
        </w:rPr>
        <w:t xml:space="preserve"> is a historical film or that it represents women’s protest. The real issue is how specific oral forms </w:t>
      </w:r>
      <w:r w:rsidRPr="0045551D">
        <w:rPr>
          <w:rFonts w:ascii="Times New Roman" w:hAnsi="Times New Roman" w:cs="Times New Roman"/>
          <w:sz w:val="24"/>
          <w:szCs w:val="24"/>
        </w:rPr>
        <w:lastRenderedPageBreak/>
        <w:t>in the film, especially proverbs and protest songs, function as signs that produce political and cultural meaning.</w:t>
      </w: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Yoruba Oral Forms in Film</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One important part of the literature deals with how Yoruba oral forms continue to live in film. </w:t>
      </w:r>
      <w:proofErr w:type="spellStart"/>
      <w:r w:rsidRPr="0045551D">
        <w:rPr>
          <w:rFonts w:ascii="Times New Roman" w:hAnsi="Times New Roman" w:cs="Times New Roman"/>
          <w:sz w:val="24"/>
          <w:szCs w:val="24"/>
        </w:rPr>
        <w:t>Bolarinwa’s</w:t>
      </w:r>
      <w:proofErr w:type="spellEnd"/>
      <w:r w:rsidRPr="0045551D">
        <w:rPr>
          <w:rFonts w:ascii="Times New Roman" w:hAnsi="Times New Roman" w:cs="Times New Roman"/>
          <w:sz w:val="24"/>
          <w:szCs w:val="24"/>
        </w:rPr>
        <w:t xml:space="preserve"> study of selected films of </w:t>
      </w:r>
      <w:proofErr w:type="spellStart"/>
      <w:r w:rsidRPr="0045551D">
        <w:rPr>
          <w:rFonts w:ascii="Times New Roman" w:hAnsi="Times New Roman" w:cs="Times New Roman"/>
          <w:sz w:val="24"/>
          <w:szCs w:val="24"/>
        </w:rPr>
        <w:t>Akinwumi</w:t>
      </w:r>
      <w:proofErr w:type="spellEnd"/>
      <w:r w:rsidRPr="0045551D">
        <w:rPr>
          <w:rFonts w:ascii="Times New Roman" w:hAnsi="Times New Roman" w:cs="Times New Roman"/>
          <w:sz w:val="24"/>
          <w:szCs w:val="24"/>
        </w:rPr>
        <w:t xml:space="preserve"> Isola is a strong starting point here. He shows that Yoruba films still draw on oral genres such as folktales, legends, songs, </w:t>
      </w:r>
      <w:proofErr w:type="spellStart"/>
      <w:r w:rsidRPr="0045551D">
        <w:rPr>
          <w:rFonts w:ascii="Times New Roman" w:hAnsi="Times New Roman" w:cs="Times New Roman"/>
          <w:sz w:val="24"/>
          <w:szCs w:val="24"/>
        </w:rPr>
        <w:t>Ifá</w:t>
      </w:r>
      <w:proofErr w:type="spellEnd"/>
      <w:r w:rsidRPr="0045551D">
        <w:rPr>
          <w:rFonts w:ascii="Times New Roman" w:hAnsi="Times New Roman" w:cs="Times New Roman"/>
          <w:sz w:val="24"/>
          <w:szCs w:val="24"/>
        </w:rPr>
        <w:t xml:space="preserve"> corpus, drumbeats, incantations, and panegyric, and he argues that these forms help transmit cultural values in film (67). This is useful because it shows that oral tradition remains active in modern Yoruba cinema. Film does not simply replace oral culture. It carries it forward in another form. </w:t>
      </w:r>
      <w:proofErr w:type="spellStart"/>
      <w:r w:rsidRPr="0045551D">
        <w:rPr>
          <w:rFonts w:ascii="Times New Roman" w:hAnsi="Times New Roman" w:cs="Times New Roman"/>
          <w:sz w:val="24"/>
          <w:szCs w:val="24"/>
        </w:rPr>
        <w:t>Taiwo</w:t>
      </w:r>
      <w:proofErr w:type="spellEnd"/>
      <w:r w:rsidRPr="0045551D">
        <w:rPr>
          <w:rFonts w:ascii="Times New Roman" w:hAnsi="Times New Roman" w:cs="Times New Roman"/>
          <w:sz w:val="24"/>
          <w:szCs w:val="24"/>
        </w:rPr>
        <w:t xml:space="preserve"> makes a related point in her study of Yoruba folktale narrative strategies in video films. She argues that Yoruba films adapt older folkloric forms into modern screen narratives, and that this process helps keep moral and cultural memory alive (37). </w:t>
      </w:r>
      <w:proofErr w:type="spellStart"/>
      <w:r w:rsidRPr="0045551D">
        <w:rPr>
          <w:rFonts w:ascii="Times New Roman" w:hAnsi="Times New Roman" w:cs="Times New Roman"/>
          <w:sz w:val="24"/>
          <w:szCs w:val="24"/>
        </w:rPr>
        <w:t>Omolasoye</w:t>
      </w:r>
      <w:proofErr w:type="spellEnd"/>
      <w:r w:rsidRPr="0045551D">
        <w:rPr>
          <w:rFonts w:ascii="Times New Roman" w:hAnsi="Times New Roman" w:cs="Times New Roman"/>
          <w:sz w:val="24"/>
          <w:szCs w:val="24"/>
        </w:rPr>
        <w:t xml:space="preserve"> is also useful at a more general level because he identifies core Yoruba oral forms such as owe, </w:t>
      </w:r>
      <w:proofErr w:type="spellStart"/>
      <w:r w:rsidRPr="0045551D">
        <w:rPr>
          <w:rFonts w:ascii="Times New Roman" w:hAnsi="Times New Roman" w:cs="Times New Roman"/>
          <w:sz w:val="24"/>
          <w:szCs w:val="24"/>
        </w:rPr>
        <w:t>oríkì</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òfò</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èṣe</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Ifá</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ìjálá</w:t>
      </w:r>
      <w:proofErr w:type="spellEnd"/>
      <w:r w:rsidRPr="0045551D">
        <w:rPr>
          <w:rFonts w:ascii="Times New Roman" w:hAnsi="Times New Roman" w:cs="Times New Roman"/>
          <w:sz w:val="24"/>
          <w:szCs w:val="24"/>
        </w:rPr>
        <w:t>, and dirge, and stresses that these forms are spoken, sung, or chanted in social life (103). These studies help establish the oral background of the present paper. They also make it clear that Yoruba oral literature is not separate from performance. It is already close to sound, rhythm, and public expression.</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This body of work has limits for the present study. </w:t>
      </w:r>
      <w:proofErr w:type="spellStart"/>
      <w:r w:rsidRPr="0045551D">
        <w:rPr>
          <w:rFonts w:ascii="Times New Roman" w:hAnsi="Times New Roman" w:cs="Times New Roman"/>
          <w:sz w:val="24"/>
          <w:szCs w:val="24"/>
        </w:rPr>
        <w:t>Bolarinwa</w:t>
      </w:r>
      <w:proofErr w:type="spellEnd"/>
      <w:r w:rsidRPr="0045551D">
        <w:rPr>
          <w:rFonts w:ascii="Times New Roman" w:hAnsi="Times New Roman" w:cs="Times New Roman"/>
          <w:sz w:val="24"/>
          <w:szCs w:val="24"/>
        </w:rPr>
        <w:t xml:space="preserve"> is mainly interested in intertextuality and cultural transmission. </w:t>
      </w:r>
      <w:proofErr w:type="spellStart"/>
      <w:r w:rsidRPr="0045551D">
        <w:rPr>
          <w:rFonts w:ascii="Times New Roman" w:hAnsi="Times New Roman" w:cs="Times New Roman"/>
          <w:sz w:val="24"/>
          <w:szCs w:val="24"/>
        </w:rPr>
        <w:t>Taiwo</w:t>
      </w:r>
      <w:proofErr w:type="spellEnd"/>
      <w:r w:rsidRPr="0045551D">
        <w:rPr>
          <w:rFonts w:ascii="Times New Roman" w:hAnsi="Times New Roman" w:cs="Times New Roman"/>
          <w:sz w:val="24"/>
          <w:szCs w:val="24"/>
        </w:rPr>
        <w:t xml:space="preserve"> is more concerned with adaptation and moral instruction. </w:t>
      </w:r>
      <w:proofErr w:type="spellStart"/>
      <w:r w:rsidRPr="0045551D">
        <w:rPr>
          <w:rFonts w:ascii="Times New Roman" w:hAnsi="Times New Roman" w:cs="Times New Roman"/>
          <w:sz w:val="24"/>
          <w:szCs w:val="24"/>
        </w:rPr>
        <w:t>Omolasoye</w:t>
      </w:r>
      <w:proofErr w:type="spellEnd"/>
      <w:r w:rsidRPr="0045551D">
        <w:rPr>
          <w:rFonts w:ascii="Times New Roman" w:hAnsi="Times New Roman" w:cs="Times New Roman"/>
          <w:sz w:val="24"/>
          <w:szCs w:val="24"/>
        </w:rPr>
        <w:t xml:space="preserve"> is not writing about film at all, but about Yoruba oral literature more generally. These scholars show that oral forms survive and matter, but they do not fully explain how particular oral forms work as signs inside one historical film. That matters here because </w:t>
      </w:r>
      <w:proofErr w:type="spellStart"/>
      <w:r w:rsidRPr="0045551D">
        <w:rPr>
          <w:rFonts w:ascii="Times New Roman" w:hAnsi="Times New Roman" w:cs="Times New Roman"/>
          <w:i/>
          <w:sz w:val="24"/>
          <w:szCs w:val="24"/>
        </w:rPr>
        <w:t>Funmilayo</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Ransome-Kuti</w:t>
      </w:r>
      <w:proofErr w:type="spellEnd"/>
      <w:r w:rsidRPr="0045551D">
        <w:rPr>
          <w:rFonts w:ascii="Times New Roman" w:hAnsi="Times New Roman" w:cs="Times New Roman"/>
          <w:sz w:val="24"/>
          <w:szCs w:val="24"/>
        </w:rPr>
        <w:t xml:space="preserve"> does not use oral forms in a general way. It uses selected proverbs and protest songs at precise moments of resistance, persuasion, and confrontation. What still needs closer attention is how these forms produce meaning within the film itself.</w:t>
      </w:r>
    </w:p>
    <w:p w:rsidR="0045551D" w:rsidRDefault="0045551D" w:rsidP="0045551D">
      <w:pPr>
        <w:pStyle w:val="NoSpacing"/>
        <w:spacing w:line="360" w:lineRule="auto"/>
        <w:jc w:val="both"/>
        <w:rPr>
          <w:rFonts w:ascii="Times New Roman" w:hAnsi="Times New Roman" w:cs="Times New Roman"/>
          <w:sz w:val="24"/>
          <w:szCs w:val="24"/>
        </w:rPr>
      </w:pPr>
      <w:proofErr w:type="spellStart"/>
      <w:r w:rsidRPr="0045551D">
        <w:rPr>
          <w:rFonts w:ascii="Times New Roman" w:hAnsi="Times New Roman" w:cs="Times New Roman"/>
          <w:sz w:val="24"/>
          <w:szCs w:val="24"/>
        </w:rPr>
        <w:t>Shonekan’s</w:t>
      </w:r>
      <w:proofErr w:type="spellEnd"/>
      <w:r w:rsidRPr="0045551D">
        <w:rPr>
          <w:rFonts w:ascii="Times New Roman" w:hAnsi="Times New Roman" w:cs="Times New Roman"/>
          <w:sz w:val="24"/>
          <w:szCs w:val="24"/>
        </w:rPr>
        <w:t xml:space="preserve"> work brings this discussion closer to the present paper because it deals directly with </w:t>
      </w:r>
      <w:proofErr w:type="spellStart"/>
      <w:r w:rsidRPr="00ED4901">
        <w:rPr>
          <w:rFonts w:ascii="Times New Roman" w:hAnsi="Times New Roman" w:cs="Times New Roman"/>
          <w:i/>
          <w:sz w:val="24"/>
          <w:szCs w:val="24"/>
        </w:rPr>
        <w:t>Funmilayo</w:t>
      </w:r>
      <w:proofErr w:type="spellEnd"/>
      <w:r w:rsidRPr="00ED4901">
        <w:rPr>
          <w:rFonts w:ascii="Times New Roman" w:hAnsi="Times New Roman" w:cs="Times New Roman"/>
          <w:i/>
          <w:sz w:val="24"/>
          <w:szCs w:val="24"/>
        </w:rPr>
        <w:t xml:space="preserve"> </w:t>
      </w:r>
      <w:proofErr w:type="spellStart"/>
      <w:r w:rsidRPr="00ED4901">
        <w:rPr>
          <w:rFonts w:ascii="Times New Roman" w:hAnsi="Times New Roman" w:cs="Times New Roman"/>
          <w:i/>
          <w:sz w:val="24"/>
          <w:szCs w:val="24"/>
        </w:rPr>
        <w:t>Ransome-Kuti</w:t>
      </w:r>
      <w:proofErr w:type="spellEnd"/>
      <w:r w:rsidRPr="0045551D">
        <w:rPr>
          <w:rFonts w:ascii="Times New Roman" w:hAnsi="Times New Roman" w:cs="Times New Roman"/>
          <w:sz w:val="24"/>
          <w:szCs w:val="24"/>
        </w:rPr>
        <w:t xml:space="preserve"> and the revolutionary songs of the Abeokuta market women. Her study is important because it shows that these songs were part of political struggle and not just background performance. In her account, song becomes a means of protest, identity, and collective action (127). This is especially relevant because </w:t>
      </w:r>
      <w:proofErr w:type="spellStart"/>
      <w:r w:rsidRPr="0045551D">
        <w:rPr>
          <w:rFonts w:ascii="Times New Roman" w:hAnsi="Times New Roman" w:cs="Times New Roman"/>
          <w:i/>
          <w:sz w:val="24"/>
          <w:szCs w:val="24"/>
        </w:rPr>
        <w:t>Funmilayo</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Ransome-Kuti</w:t>
      </w:r>
      <w:proofErr w:type="spellEnd"/>
      <w:r w:rsidRPr="0045551D">
        <w:rPr>
          <w:rFonts w:ascii="Times New Roman" w:hAnsi="Times New Roman" w:cs="Times New Roman"/>
          <w:sz w:val="24"/>
          <w:szCs w:val="24"/>
        </w:rPr>
        <w:t xml:space="preserve"> draws on that same history of women’s resistance in musical form. Even so, </w:t>
      </w:r>
      <w:proofErr w:type="spellStart"/>
      <w:r w:rsidRPr="0045551D">
        <w:rPr>
          <w:rFonts w:ascii="Times New Roman" w:hAnsi="Times New Roman" w:cs="Times New Roman"/>
          <w:sz w:val="24"/>
          <w:szCs w:val="24"/>
        </w:rPr>
        <w:t>Shonekan’s</w:t>
      </w:r>
      <w:proofErr w:type="spellEnd"/>
      <w:r w:rsidRPr="0045551D">
        <w:rPr>
          <w:rFonts w:ascii="Times New Roman" w:hAnsi="Times New Roman" w:cs="Times New Roman"/>
          <w:sz w:val="24"/>
          <w:szCs w:val="24"/>
        </w:rPr>
        <w:t xml:space="preserve"> focus is historical and musicological. She helps explain the protest tradition behind the film, but she does not go on to ask how the film turns those oral forms into cinematic signs. </w:t>
      </w:r>
    </w:p>
    <w:p w:rsidR="00ED4901" w:rsidRDefault="00ED4901" w:rsidP="0045551D">
      <w:pPr>
        <w:pStyle w:val="NoSpacing"/>
        <w:spacing w:line="360" w:lineRule="auto"/>
        <w:jc w:val="both"/>
        <w:rPr>
          <w:rFonts w:ascii="Times New Roman" w:hAnsi="Times New Roman" w:cs="Times New Roman"/>
          <w:sz w:val="24"/>
          <w:szCs w:val="24"/>
        </w:rPr>
      </w:pPr>
    </w:p>
    <w:p w:rsidR="00ED4901" w:rsidRPr="0045551D" w:rsidRDefault="00ED4901" w:rsidP="0045551D">
      <w:pPr>
        <w:pStyle w:val="NoSpacing"/>
        <w:spacing w:line="360" w:lineRule="auto"/>
        <w:jc w:val="both"/>
        <w:rPr>
          <w:rFonts w:ascii="Times New Roman" w:hAnsi="Times New Roman" w:cs="Times New Roman"/>
          <w:sz w:val="24"/>
          <w:szCs w:val="24"/>
        </w:rPr>
      </w:pP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lastRenderedPageBreak/>
        <w:t>Historical Studies on the Abeokuta Women’s Protest</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A second body of literature deals with the historical record of the Abeokuta women’s protest itself. </w:t>
      </w:r>
      <w:proofErr w:type="spellStart"/>
      <w:r w:rsidRPr="0045551D">
        <w:rPr>
          <w:rFonts w:ascii="Times New Roman" w:hAnsi="Times New Roman" w:cs="Times New Roman"/>
          <w:sz w:val="24"/>
          <w:szCs w:val="24"/>
        </w:rPr>
        <w:t>Ugwuja</w:t>
      </w:r>
      <w:proofErr w:type="spellEnd"/>
      <w:r w:rsidRPr="0045551D">
        <w:rPr>
          <w:rFonts w:ascii="Times New Roman" w:hAnsi="Times New Roman" w:cs="Times New Roman"/>
          <w:sz w:val="24"/>
          <w:szCs w:val="24"/>
        </w:rPr>
        <w:t xml:space="preserve"> and </w:t>
      </w:r>
      <w:proofErr w:type="spellStart"/>
      <w:r w:rsidRPr="0045551D">
        <w:rPr>
          <w:rFonts w:ascii="Times New Roman" w:hAnsi="Times New Roman" w:cs="Times New Roman"/>
          <w:sz w:val="24"/>
          <w:szCs w:val="24"/>
        </w:rPr>
        <w:t>Onyishi</w:t>
      </w:r>
      <w:proofErr w:type="spellEnd"/>
      <w:r w:rsidRPr="0045551D">
        <w:rPr>
          <w:rFonts w:ascii="Times New Roman" w:hAnsi="Times New Roman" w:cs="Times New Roman"/>
          <w:sz w:val="24"/>
          <w:szCs w:val="24"/>
        </w:rPr>
        <w:t xml:space="preserve"> are central here. They present the Abeokuta Women’s Revolt as one of the strongest examples of organised female protest in colonial Nigeria and show that the struggle was driven by arbitrary taxation, degrading methods of tax collection, and the failure of traditional authority to respond to women’s grievances (58). They also show that </w:t>
      </w:r>
      <w:proofErr w:type="spellStart"/>
      <w:r w:rsidRPr="0045551D">
        <w:rPr>
          <w:rFonts w:ascii="Times New Roman" w:hAnsi="Times New Roman" w:cs="Times New Roman"/>
          <w:sz w:val="24"/>
          <w:szCs w:val="24"/>
        </w:rPr>
        <w:t>Funmilayo</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Ransome-Kuti</w:t>
      </w:r>
      <w:proofErr w:type="spellEnd"/>
      <w:r w:rsidRPr="0045551D">
        <w:rPr>
          <w:rFonts w:ascii="Times New Roman" w:hAnsi="Times New Roman" w:cs="Times New Roman"/>
          <w:sz w:val="24"/>
          <w:szCs w:val="24"/>
        </w:rPr>
        <w:t xml:space="preserve"> built the Abeokuta Women’s Union into a large and effective platform of resistance and that the women used protracted demonstrations, petitions, tax refusal, and protests outside the Alake’s palace as political strategies (54). This is useful because it grounds the film in real political history. It confirms that the women’s actions in the film are not invented for dramatic effect. They come from a documented tradition of anti-tax protest and female organisation.</w:t>
      </w:r>
    </w:p>
    <w:p w:rsidR="0045551D" w:rsidRPr="0045551D" w:rsidRDefault="0045551D" w:rsidP="0045551D">
      <w:pPr>
        <w:pStyle w:val="NoSpacing"/>
        <w:spacing w:line="360" w:lineRule="auto"/>
        <w:jc w:val="both"/>
        <w:rPr>
          <w:rFonts w:ascii="Times New Roman" w:hAnsi="Times New Roman" w:cs="Times New Roman"/>
          <w:sz w:val="24"/>
          <w:szCs w:val="24"/>
        </w:rPr>
      </w:pPr>
      <w:proofErr w:type="spellStart"/>
      <w:r w:rsidRPr="0045551D">
        <w:rPr>
          <w:rFonts w:ascii="Times New Roman" w:hAnsi="Times New Roman" w:cs="Times New Roman"/>
          <w:sz w:val="24"/>
          <w:szCs w:val="24"/>
        </w:rPr>
        <w:t>Ugwuja</w:t>
      </w:r>
      <w:proofErr w:type="spellEnd"/>
      <w:r w:rsidRPr="0045551D">
        <w:rPr>
          <w:rFonts w:ascii="Times New Roman" w:hAnsi="Times New Roman" w:cs="Times New Roman"/>
          <w:sz w:val="24"/>
          <w:szCs w:val="24"/>
        </w:rPr>
        <w:t xml:space="preserve"> and </w:t>
      </w:r>
      <w:proofErr w:type="spellStart"/>
      <w:r w:rsidRPr="0045551D">
        <w:rPr>
          <w:rFonts w:ascii="Times New Roman" w:hAnsi="Times New Roman" w:cs="Times New Roman"/>
          <w:sz w:val="24"/>
          <w:szCs w:val="24"/>
        </w:rPr>
        <w:t>Onyishi</w:t>
      </w:r>
      <w:proofErr w:type="spellEnd"/>
      <w:r w:rsidRPr="0045551D">
        <w:rPr>
          <w:rFonts w:ascii="Times New Roman" w:hAnsi="Times New Roman" w:cs="Times New Roman"/>
          <w:sz w:val="24"/>
          <w:szCs w:val="24"/>
        </w:rPr>
        <w:t xml:space="preserve"> are also useful because they place the revolt within a wider discussion of women’s protest in colonial Nigeria. They point out that earlier studies by scholars such as </w:t>
      </w:r>
      <w:proofErr w:type="spellStart"/>
      <w:r w:rsidRPr="0045551D">
        <w:rPr>
          <w:rFonts w:ascii="Times New Roman" w:hAnsi="Times New Roman" w:cs="Times New Roman"/>
          <w:sz w:val="24"/>
          <w:szCs w:val="24"/>
        </w:rPr>
        <w:t>Byfield</w:t>
      </w:r>
      <w:proofErr w:type="spellEnd"/>
      <w:r w:rsidRPr="0045551D">
        <w:rPr>
          <w:rFonts w:ascii="Times New Roman" w:hAnsi="Times New Roman" w:cs="Times New Roman"/>
          <w:sz w:val="24"/>
          <w:szCs w:val="24"/>
        </w:rPr>
        <w:t xml:space="preserve"> and Johnson remain important for understanding the women’s tactics, their coalition across class lines, and the organisation of the Abeokuta Women’s Union, even if those studies stayed mostly within the colonial period (55). This helps the present paper in two ways. First, it shows that the protest in </w:t>
      </w:r>
      <w:proofErr w:type="spellStart"/>
      <w:r w:rsidRPr="0045551D">
        <w:rPr>
          <w:rFonts w:ascii="Times New Roman" w:hAnsi="Times New Roman" w:cs="Times New Roman"/>
          <w:i/>
          <w:sz w:val="24"/>
          <w:szCs w:val="24"/>
        </w:rPr>
        <w:t>Funmilayo</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Ransome-Kuti</w:t>
      </w:r>
      <w:proofErr w:type="spellEnd"/>
      <w:r w:rsidRPr="0045551D">
        <w:rPr>
          <w:rFonts w:ascii="Times New Roman" w:hAnsi="Times New Roman" w:cs="Times New Roman"/>
          <w:sz w:val="24"/>
          <w:szCs w:val="24"/>
        </w:rPr>
        <w:t xml:space="preserve"> belongs to a broader tradition of women’s political action. Second, it shows that the existing historical literature is still more interested in protest as event and movement than in protest as filmic and semiotic construction. The studies explain what happened, why it happened, and how the women organised. They do not explain how a film later turns this history into meaning through speech, chant, proverb, rhythm, and repetition.</w:t>
      </w:r>
    </w:p>
    <w:p w:rsid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The broader feminist history in Feminist Africa is useful in a different way. In the editorial to the special issue on Africa’s 21st century feminist struggles, </w:t>
      </w:r>
      <w:proofErr w:type="spellStart"/>
      <w:r w:rsidRPr="0045551D">
        <w:rPr>
          <w:rFonts w:ascii="Times New Roman" w:hAnsi="Times New Roman" w:cs="Times New Roman"/>
          <w:sz w:val="24"/>
          <w:szCs w:val="24"/>
        </w:rPr>
        <w:t>Tsikata</w:t>
      </w:r>
      <w:proofErr w:type="spellEnd"/>
      <w:r w:rsidRPr="0045551D">
        <w:rPr>
          <w:rFonts w:ascii="Times New Roman" w:hAnsi="Times New Roman" w:cs="Times New Roman"/>
          <w:sz w:val="24"/>
          <w:szCs w:val="24"/>
        </w:rPr>
        <w:t xml:space="preserve"> and </w:t>
      </w:r>
      <w:proofErr w:type="spellStart"/>
      <w:r w:rsidRPr="0045551D">
        <w:rPr>
          <w:rFonts w:ascii="Times New Roman" w:hAnsi="Times New Roman" w:cs="Times New Roman"/>
          <w:sz w:val="24"/>
          <w:szCs w:val="24"/>
        </w:rPr>
        <w:t>Ossome</w:t>
      </w:r>
      <w:proofErr w:type="spellEnd"/>
      <w:r w:rsidRPr="0045551D">
        <w:rPr>
          <w:rFonts w:ascii="Times New Roman" w:hAnsi="Times New Roman" w:cs="Times New Roman"/>
          <w:sz w:val="24"/>
          <w:szCs w:val="24"/>
        </w:rPr>
        <w:t xml:space="preserve"> place women’s contemporary activism within a longer history of collective female resistance across the continent. They also show that colonial struggles such as the Aba Women’s War and related anti-colonial actions laid foundations for later feminist and political organising (4). This gives the Abeokuta revolt a wider historical frame. It becomes part of a longer pattern of women’s resistance rather than an isolated event. That helps the present paper because </w:t>
      </w:r>
      <w:proofErr w:type="spellStart"/>
      <w:r w:rsidRPr="0045551D">
        <w:rPr>
          <w:rFonts w:ascii="Times New Roman" w:hAnsi="Times New Roman" w:cs="Times New Roman"/>
          <w:sz w:val="24"/>
          <w:szCs w:val="24"/>
        </w:rPr>
        <w:t>Funmilayo</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Ransome-Kuti</w:t>
      </w:r>
      <w:proofErr w:type="spellEnd"/>
      <w:r w:rsidRPr="0045551D">
        <w:rPr>
          <w:rFonts w:ascii="Times New Roman" w:hAnsi="Times New Roman" w:cs="Times New Roman"/>
          <w:sz w:val="24"/>
          <w:szCs w:val="24"/>
        </w:rPr>
        <w:t xml:space="preserve"> also presents the struggle as larger than one woman’s biography. Still, this kind of broad feminist history is not about cinema, Yoruba oral forms, or semiotics. Its value here is contextual. It helps locate the film historically, but it does not explain how oral forms within the film shape its meaning.</w:t>
      </w:r>
    </w:p>
    <w:p w:rsidR="00763175" w:rsidRPr="0045551D" w:rsidRDefault="00763175" w:rsidP="0045551D">
      <w:pPr>
        <w:pStyle w:val="NoSpacing"/>
        <w:spacing w:line="360" w:lineRule="auto"/>
        <w:jc w:val="both"/>
        <w:rPr>
          <w:rFonts w:ascii="Times New Roman" w:hAnsi="Times New Roman" w:cs="Times New Roman"/>
          <w:sz w:val="24"/>
          <w:szCs w:val="24"/>
        </w:rPr>
      </w:pP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lastRenderedPageBreak/>
        <w:t>Women’s Agency in Nigerian Cinema</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A third area of scholarship concerns women’s agency in Nigerian cinema. </w:t>
      </w:r>
      <w:proofErr w:type="spellStart"/>
      <w:r w:rsidRPr="0045551D">
        <w:rPr>
          <w:rFonts w:ascii="Times New Roman" w:hAnsi="Times New Roman" w:cs="Times New Roman"/>
          <w:sz w:val="24"/>
          <w:szCs w:val="24"/>
        </w:rPr>
        <w:t>Amonyeze</w:t>
      </w:r>
      <w:proofErr w:type="spellEnd"/>
      <w:r w:rsidRPr="0045551D">
        <w:rPr>
          <w:rFonts w:ascii="Times New Roman" w:hAnsi="Times New Roman" w:cs="Times New Roman"/>
          <w:sz w:val="24"/>
          <w:szCs w:val="24"/>
        </w:rPr>
        <w:t xml:space="preserve"> and </w:t>
      </w:r>
      <w:proofErr w:type="spellStart"/>
      <w:r w:rsidRPr="0045551D">
        <w:rPr>
          <w:rFonts w:ascii="Times New Roman" w:hAnsi="Times New Roman" w:cs="Times New Roman"/>
          <w:sz w:val="24"/>
          <w:szCs w:val="24"/>
        </w:rPr>
        <w:t>Agbo</w:t>
      </w:r>
      <w:proofErr w:type="spellEnd"/>
      <w:r w:rsidRPr="0045551D">
        <w:rPr>
          <w:rFonts w:ascii="Times New Roman" w:hAnsi="Times New Roman" w:cs="Times New Roman"/>
          <w:sz w:val="24"/>
          <w:szCs w:val="24"/>
        </w:rPr>
        <w:t xml:space="preserve"> are especially useful here. They argue that women in Nigerian films have often been represented through limiting stereotypes such as prostitutes, witches, gold diggers, or dependent figures, and they show that more recent films by female directors have started to challenge this pattern by presenting women as more complex, self-defining, and socially active characters (2). They also note that newer female filmmakers use narrative and performance to question sexist structures without always confronting patriarchy in openly militant terms (2). This matters for the present paper because </w:t>
      </w:r>
      <w:proofErr w:type="spellStart"/>
      <w:r w:rsidRPr="0045551D">
        <w:rPr>
          <w:rFonts w:ascii="Times New Roman" w:hAnsi="Times New Roman" w:cs="Times New Roman"/>
          <w:i/>
          <w:sz w:val="24"/>
          <w:szCs w:val="24"/>
        </w:rPr>
        <w:t>Funmilayo</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Ransome-Kuti</w:t>
      </w:r>
      <w:proofErr w:type="spellEnd"/>
      <w:r w:rsidRPr="0045551D">
        <w:rPr>
          <w:rFonts w:ascii="Times New Roman" w:hAnsi="Times New Roman" w:cs="Times New Roman"/>
          <w:sz w:val="24"/>
          <w:szCs w:val="24"/>
        </w:rPr>
        <w:t xml:space="preserve"> also participates in this shift. The film does not present women as passive sufferers. It presents them as organisers, speakers, and agents of political change.</w:t>
      </w:r>
    </w:p>
    <w:p w:rsidR="0045551D" w:rsidRPr="0045551D" w:rsidRDefault="0045551D" w:rsidP="0045551D">
      <w:pPr>
        <w:pStyle w:val="NoSpacing"/>
        <w:spacing w:line="360" w:lineRule="auto"/>
        <w:jc w:val="both"/>
        <w:rPr>
          <w:rFonts w:ascii="Times New Roman" w:hAnsi="Times New Roman" w:cs="Times New Roman"/>
          <w:sz w:val="24"/>
          <w:szCs w:val="24"/>
        </w:rPr>
      </w:pPr>
      <w:proofErr w:type="spellStart"/>
      <w:r w:rsidRPr="0045551D">
        <w:rPr>
          <w:rFonts w:ascii="Times New Roman" w:hAnsi="Times New Roman" w:cs="Times New Roman"/>
          <w:sz w:val="24"/>
          <w:szCs w:val="24"/>
        </w:rPr>
        <w:t>Amonyeze</w:t>
      </w:r>
      <w:proofErr w:type="spellEnd"/>
      <w:r w:rsidRPr="0045551D">
        <w:rPr>
          <w:rFonts w:ascii="Times New Roman" w:hAnsi="Times New Roman" w:cs="Times New Roman"/>
          <w:sz w:val="24"/>
          <w:szCs w:val="24"/>
        </w:rPr>
        <w:t xml:space="preserve"> and </w:t>
      </w:r>
      <w:proofErr w:type="spellStart"/>
      <w:r w:rsidRPr="0045551D">
        <w:rPr>
          <w:rFonts w:ascii="Times New Roman" w:hAnsi="Times New Roman" w:cs="Times New Roman"/>
          <w:sz w:val="24"/>
          <w:szCs w:val="24"/>
        </w:rPr>
        <w:t>Agbo</w:t>
      </w:r>
      <w:proofErr w:type="spellEnd"/>
      <w:r w:rsidRPr="0045551D">
        <w:rPr>
          <w:rFonts w:ascii="Times New Roman" w:hAnsi="Times New Roman" w:cs="Times New Roman"/>
          <w:sz w:val="24"/>
          <w:szCs w:val="24"/>
        </w:rPr>
        <w:t xml:space="preserve"> go further by stressing that the move from stereotype to agency is tied to wider changes in audience expectations, feminist criticism, and the growing visibility of women filmmakers in Nollywood (2). They are right to draw attention to this shift; their work helps explain why a film like </w:t>
      </w:r>
      <w:proofErr w:type="spellStart"/>
      <w:r w:rsidRPr="0045551D">
        <w:rPr>
          <w:rFonts w:ascii="Times New Roman" w:hAnsi="Times New Roman" w:cs="Times New Roman"/>
          <w:i/>
          <w:sz w:val="24"/>
          <w:szCs w:val="24"/>
        </w:rPr>
        <w:t>Funmilayo</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Ransome-Kuti</w:t>
      </w:r>
      <w:proofErr w:type="spellEnd"/>
      <w:r w:rsidRPr="0045551D">
        <w:rPr>
          <w:rFonts w:ascii="Times New Roman" w:hAnsi="Times New Roman" w:cs="Times New Roman"/>
          <w:sz w:val="24"/>
          <w:szCs w:val="24"/>
        </w:rPr>
        <w:t xml:space="preserve"> is important now. It belongs to a moment in Nigerian cinema where women are increasingly allowed to occupy the centre of the story and to shape the moral meaning of the film. But their study is quite broad. It focuses on selected films such as </w:t>
      </w:r>
      <w:r w:rsidRPr="0045551D">
        <w:rPr>
          <w:rFonts w:ascii="Times New Roman" w:hAnsi="Times New Roman" w:cs="Times New Roman"/>
          <w:i/>
          <w:sz w:val="24"/>
          <w:szCs w:val="24"/>
        </w:rPr>
        <w:t>Wives on Strike</w:t>
      </w:r>
      <w:r w:rsidRPr="0045551D">
        <w:rPr>
          <w:rFonts w:ascii="Times New Roman" w:hAnsi="Times New Roman" w:cs="Times New Roman"/>
          <w:sz w:val="24"/>
          <w:szCs w:val="24"/>
        </w:rPr>
        <w:t xml:space="preserve">, </w:t>
      </w:r>
      <w:r w:rsidRPr="0045551D">
        <w:rPr>
          <w:rFonts w:ascii="Times New Roman" w:hAnsi="Times New Roman" w:cs="Times New Roman"/>
          <w:i/>
          <w:sz w:val="24"/>
          <w:szCs w:val="24"/>
        </w:rPr>
        <w:t>Dry</w:t>
      </w:r>
      <w:r w:rsidRPr="0045551D">
        <w:rPr>
          <w:rFonts w:ascii="Times New Roman" w:hAnsi="Times New Roman" w:cs="Times New Roman"/>
          <w:sz w:val="24"/>
          <w:szCs w:val="24"/>
        </w:rPr>
        <w:t xml:space="preserve">, and </w:t>
      </w:r>
      <w:r w:rsidRPr="0045551D">
        <w:rPr>
          <w:rFonts w:ascii="Times New Roman" w:hAnsi="Times New Roman" w:cs="Times New Roman"/>
          <w:i/>
          <w:sz w:val="24"/>
          <w:szCs w:val="24"/>
        </w:rPr>
        <w:t>Unspoken</w:t>
      </w:r>
      <w:r w:rsidRPr="0045551D">
        <w:rPr>
          <w:rFonts w:ascii="Times New Roman" w:hAnsi="Times New Roman" w:cs="Times New Roman"/>
          <w:sz w:val="24"/>
          <w:szCs w:val="24"/>
        </w:rPr>
        <w:t xml:space="preserve">, not on Yoruba historical cinema or on oral forms. It therefore helps frame the issue of female agency, but it does not show how proverbs and protest songs help produce that agency inside a film like </w:t>
      </w:r>
      <w:proofErr w:type="spellStart"/>
      <w:r w:rsidRPr="0045551D">
        <w:rPr>
          <w:rFonts w:ascii="Times New Roman" w:hAnsi="Times New Roman" w:cs="Times New Roman"/>
          <w:i/>
          <w:sz w:val="24"/>
          <w:szCs w:val="24"/>
        </w:rPr>
        <w:t>Funmilayo</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Ransome-Kuti</w:t>
      </w:r>
      <w:proofErr w:type="spellEnd"/>
      <w:r w:rsidRPr="0045551D">
        <w:rPr>
          <w:rFonts w:ascii="Times New Roman" w:hAnsi="Times New Roman" w:cs="Times New Roman"/>
          <w:sz w:val="24"/>
          <w:szCs w:val="24"/>
        </w:rPr>
        <w:t>.</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This gap matters because agency in </w:t>
      </w:r>
      <w:proofErr w:type="spellStart"/>
      <w:r w:rsidRPr="0045551D">
        <w:rPr>
          <w:rFonts w:ascii="Times New Roman" w:hAnsi="Times New Roman" w:cs="Times New Roman"/>
          <w:i/>
          <w:sz w:val="24"/>
          <w:szCs w:val="24"/>
        </w:rPr>
        <w:t>Funmilayo</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Ransome-Kuti</w:t>
      </w:r>
      <w:proofErr w:type="spellEnd"/>
      <w:r w:rsidRPr="0045551D">
        <w:rPr>
          <w:rFonts w:ascii="Times New Roman" w:hAnsi="Times New Roman" w:cs="Times New Roman"/>
          <w:sz w:val="24"/>
          <w:szCs w:val="24"/>
        </w:rPr>
        <w:t xml:space="preserve"> is not expressed only through plot or character. It is also expressed through speech, chant, and collective performance. That is where the present paper begins to differ from the wider gender-and-representation literature. It asks not only whether women are shown as strong or visible, but how their strength is made legible through Yoruba oral forms. In that sense, the paper moves from representation to signification. It is interested in how women’s agency is spoken, sung, and repeated into political force.</w:t>
      </w: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Semiotic Studies of Nigerian Historical Films</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A fourth area of literature comes from semiotic studies of Nigerian and African film. The most direct support for this paper comes from </w:t>
      </w:r>
      <w:proofErr w:type="spellStart"/>
      <w:r w:rsidRPr="0045551D">
        <w:rPr>
          <w:rFonts w:ascii="Times New Roman" w:hAnsi="Times New Roman" w:cs="Times New Roman"/>
          <w:sz w:val="24"/>
          <w:szCs w:val="24"/>
        </w:rPr>
        <w:t>Okekunle</w:t>
      </w:r>
      <w:proofErr w:type="spellEnd"/>
      <w:r w:rsidRPr="0045551D">
        <w:rPr>
          <w:rFonts w:ascii="Times New Roman" w:hAnsi="Times New Roman" w:cs="Times New Roman"/>
          <w:sz w:val="24"/>
          <w:szCs w:val="24"/>
        </w:rPr>
        <w:t xml:space="preserve"> and </w:t>
      </w:r>
      <w:proofErr w:type="spellStart"/>
      <w:r w:rsidRPr="0045551D">
        <w:rPr>
          <w:rFonts w:ascii="Times New Roman" w:hAnsi="Times New Roman" w:cs="Times New Roman"/>
          <w:sz w:val="24"/>
          <w:szCs w:val="24"/>
        </w:rPr>
        <w:t>Sotunsa’s</w:t>
      </w:r>
      <w:proofErr w:type="spellEnd"/>
      <w:r w:rsidRPr="0045551D">
        <w:rPr>
          <w:rFonts w:ascii="Times New Roman" w:hAnsi="Times New Roman" w:cs="Times New Roman"/>
          <w:sz w:val="24"/>
          <w:szCs w:val="24"/>
        </w:rPr>
        <w:t xml:space="preserve"> analysis of </w:t>
      </w:r>
      <w:r w:rsidRPr="0045551D">
        <w:rPr>
          <w:rFonts w:ascii="Times New Roman" w:hAnsi="Times New Roman" w:cs="Times New Roman"/>
          <w:i/>
          <w:sz w:val="24"/>
          <w:szCs w:val="24"/>
        </w:rPr>
        <w:t xml:space="preserve">House of </w:t>
      </w:r>
      <w:proofErr w:type="spellStart"/>
      <w:r w:rsidRPr="0045551D">
        <w:rPr>
          <w:rFonts w:ascii="Times New Roman" w:hAnsi="Times New Roman" w:cs="Times New Roman"/>
          <w:i/>
          <w:sz w:val="24"/>
          <w:szCs w:val="24"/>
        </w:rPr>
        <w:t>Ga’a</w:t>
      </w:r>
      <w:proofErr w:type="spellEnd"/>
      <w:r w:rsidRPr="0045551D">
        <w:rPr>
          <w:rFonts w:ascii="Times New Roman" w:hAnsi="Times New Roman" w:cs="Times New Roman"/>
          <w:sz w:val="24"/>
          <w:szCs w:val="24"/>
        </w:rPr>
        <w:t xml:space="preserve">. They show that a Yoruba historical film can be studied through signs such as throne, blood, regalia, ritual, and family relations, and that these signs can carry ideological meanings rooted in Yoruba cosmology and moral thought (94). This is very useful because it proves that semiotic analysis can work well in the study of </w:t>
      </w:r>
      <w:proofErr w:type="spellStart"/>
      <w:r w:rsidRPr="0045551D">
        <w:rPr>
          <w:rFonts w:ascii="Times New Roman" w:hAnsi="Times New Roman" w:cs="Times New Roman"/>
          <w:sz w:val="24"/>
          <w:szCs w:val="24"/>
        </w:rPr>
        <w:t>Bolanle</w:t>
      </w:r>
      <w:proofErr w:type="spellEnd"/>
      <w:r w:rsidRPr="0045551D">
        <w:rPr>
          <w:rFonts w:ascii="Times New Roman" w:hAnsi="Times New Roman" w:cs="Times New Roman"/>
          <w:sz w:val="24"/>
          <w:szCs w:val="24"/>
        </w:rPr>
        <w:t xml:space="preserve"> Austen-Peters’ historical films. It also helps </w:t>
      </w:r>
      <w:r w:rsidRPr="0045551D">
        <w:rPr>
          <w:rFonts w:ascii="Times New Roman" w:hAnsi="Times New Roman" w:cs="Times New Roman"/>
          <w:sz w:val="24"/>
          <w:szCs w:val="24"/>
        </w:rPr>
        <w:lastRenderedPageBreak/>
        <w:t>move Yoruba historical cinema beyond broad thematic discussion into questions of signification, code, and ideology. Yet their focus is mainly on visual and narrative symbols. They do not focus on oral forms themselves. This leaves open the question that matters most in the present paper: how spoken and sung oral forms function as signs within an Austen-Peters film.</w:t>
      </w:r>
    </w:p>
    <w:p w:rsidR="0045551D" w:rsidRPr="0045551D" w:rsidRDefault="0045551D" w:rsidP="0045551D">
      <w:pPr>
        <w:pStyle w:val="NoSpacing"/>
        <w:spacing w:line="360" w:lineRule="auto"/>
        <w:jc w:val="both"/>
        <w:rPr>
          <w:rFonts w:ascii="Times New Roman" w:hAnsi="Times New Roman" w:cs="Times New Roman"/>
          <w:sz w:val="24"/>
          <w:szCs w:val="24"/>
        </w:rPr>
      </w:pPr>
      <w:proofErr w:type="spellStart"/>
      <w:r w:rsidRPr="0045551D">
        <w:rPr>
          <w:rFonts w:ascii="Times New Roman" w:hAnsi="Times New Roman" w:cs="Times New Roman"/>
          <w:sz w:val="24"/>
          <w:szCs w:val="24"/>
        </w:rPr>
        <w:t>Akpan</w:t>
      </w:r>
      <w:proofErr w:type="spellEnd"/>
      <w:r w:rsidRPr="0045551D">
        <w:rPr>
          <w:rFonts w:ascii="Times New Roman" w:hAnsi="Times New Roman" w:cs="Times New Roman"/>
          <w:sz w:val="24"/>
          <w:szCs w:val="24"/>
        </w:rPr>
        <w:t xml:space="preserve"> and </w:t>
      </w:r>
      <w:proofErr w:type="spellStart"/>
      <w:r w:rsidRPr="0045551D">
        <w:rPr>
          <w:rFonts w:ascii="Times New Roman" w:hAnsi="Times New Roman" w:cs="Times New Roman"/>
          <w:sz w:val="24"/>
          <w:szCs w:val="24"/>
        </w:rPr>
        <w:t>Ikuelogbon</w:t>
      </w:r>
      <w:proofErr w:type="spellEnd"/>
      <w:r w:rsidRPr="0045551D">
        <w:rPr>
          <w:rFonts w:ascii="Times New Roman" w:hAnsi="Times New Roman" w:cs="Times New Roman"/>
          <w:sz w:val="24"/>
          <w:szCs w:val="24"/>
        </w:rPr>
        <w:t xml:space="preserve"> offer a more general semiotic study of selected Hollywood and Nollywood films. Their main point is that films are made up of icon, index, and symbol, and that these signs need to be read within their cultural and contextual setting if they are to make full sense (56). Chris-</w:t>
      </w:r>
      <w:proofErr w:type="spellStart"/>
      <w:r w:rsidRPr="0045551D">
        <w:rPr>
          <w:rFonts w:ascii="Times New Roman" w:hAnsi="Times New Roman" w:cs="Times New Roman"/>
          <w:sz w:val="24"/>
          <w:szCs w:val="24"/>
        </w:rPr>
        <w:t>Biriowu</w:t>
      </w:r>
      <w:proofErr w:type="spellEnd"/>
      <w:r w:rsidRPr="0045551D">
        <w:rPr>
          <w:rFonts w:ascii="Times New Roman" w:hAnsi="Times New Roman" w:cs="Times New Roman"/>
          <w:sz w:val="24"/>
          <w:szCs w:val="24"/>
        </w:rPr>
        <w:t xml:space="preserve"> and colleagues make a related argument in their study of semiotic cinematography in </w:t>
      </w:r>
      <w:proofErr w:type="spellStart"/>
      <w:r w:rsidRPr="0045551D">
        <w:rPr>
          <w:rFonts w:ascii="Times New Roman" w:hAnsi="Times New Roman" w:cs="Times New Roman"/>
          <w:i/>
          <w:sz w:val="24"/>
          <w:szCs w:val="24"/>
        </w:rPr>
        <w:t>Omo</w:t>
      </w:r>
      <w:proofErr w:type="spellEnd"/>
      <w:r w:rsidRPr="0045551D">
        <w:rPr>
          <w:rFonts w:ascii="Times New Roman" w:hAnsi="Times New Roman" w:cs="Times New Roman"/>
          <w:i/>
          <w:sz w:val="24"/>
          <w:szCs w:val="24"/>
        </w:rPr>
        <w:t xml:space="preserve"> Ghetto (The Saga)</w:t>
      </w:r>
      <w:r w:rsidRPr="0045551D">
        <w:rPr>
          <w:rFonts w:ascii="Times New Roman" w:hAnsi="Times New Roman" w:cs="Times New Roman"/>
          <w:sz w:val="24"/>
          <w:szCs w:val="24"/>
        </w:rPr>
        <w:t xml:space="preserve">. They stress that film signs do not lie only in dialogue. They also appear in image, gesture, costume, sound, camera arrangement, and other visual choices, and these elements work together to create meaning (164). These studies are useful because they support the idea that semiotics is a valid method for reading Nigerian film. They show that meaning in film is layered and that viewers must read more than surface plot. At the same time, these broader semiotic studies do not fully answer the present paper’s concern. </w:t>
      </w:r>
      <w:proofErr w:type="spellStart"/>
      <w:r w:rsidRPr="0045551D">
        <w:rPr>
          <w:rFonts w:ascii="Times New Roman" w:hAnsi="Times New Roman" w:cs="Times New Roman"/>
          <w:sz w:val="24"/>
          <w:szCs w:val="24"/>
        </w:rPr>
        <w:t>Akpan</w:t>
      </w:r>
      <w:proofErr w:type="spellEnd"/>
      <w:r w:rsidRPr="0045551D">
        <w:rPr>
          <w:rFonts w:ascii="Times New Roman" w:hAnsi="Times New Roman" w:cs="Times New Roman"/>
          <w:sz w:val="24"/>
          <w:szCs w:val="24"/>
        </w:rPr>
        <w:t xml:space="preserve"> and </w:t>
      </w:r>
      <w:proofErr w:type="spellStart"/>
      <w:r w:rsidRPr="0045551D">
        <w:rPr>
          <w:rFonts w:ascii="Times New Roman" w:hAnsi="Times New Roman" w:cs="Times New Roman"/>
          <w:sz w:val="24"/>
          <w:szCs w:val="24"/>
        </w:rPr>
        <w:t>Ikuelogbon</w:t>
      </w:r>
      <w:proofErr w:type="spellEnd"/>
      <w:r w:rsidRPr="0045551D">
        <w:rPr>
          <w:rFonts w:ascii="Times New Roman" w:hAnsi="Times New Roman" w:cs="Times New Roman"/>
          <w:sz w:val="24"/>
          <w:szCs w:val="24"/>
        </w:rPr>
        <w:t xml:space="preserve"> are not writing about Yoruba historical films, and Chris-</w:t>
      </w:r>
      <w:proofErr w:type="spellStart"/>
      <w:r w:rsidRPr="0045551D">
        <w:rPr>
          <w:rFonts w:ascii="Times New Roman" w:hAnsi="Times New Roman" w:cs="Times New Roman"/>
          <w:sz w:val="24"/>
          <w:szCs w:val="24"/>
        </w:rPr>
        <w:t>Biriowu</w:t>
      </w:r>
      <w:proofErr w:type="spellEnd"/>
      <w:r w:rsidRPr="0045551D">
        <w:rPr>
          <w:rFonts w:ascii="Times New Roman" w:hAnsi="Times New Roman" w:cs="Times New Roman"/>
          <w:sz w:val="24"/>
          <w:szCs w:val="24"/>
        </w:rPr>
        <w:t xml:space="preserve"> and colleagues are concerned more with visual cinematographic cues than with oral forms. They help justify semiotic method, but they do not closely address proverbs, protest songs, or the relation between oral tradition and historical film. This is why the present study still has work to do. It does not simply apply semiotics to any film sign. It applies semiotics to Yoruba oral forms inside one historical film.</w:t>
      </w: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Gap in the Literature</w:t>
      </w:r>
    </w:p>
    <w:p w:rsid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The literature reviewed is useful, but it leaves a clear gap. Studies on Yoruba oral forms in film show that oral tradition remains active in modern cinema. Historical studies on the Abeokuta women’s protest establish the political reality behind the film. Scholarship on women’s agency in Nigerian cinema explains why female-centred stories matter in current Nollywood. Semiotic studies of Nigerian historical films show that films can be read as systems of signs. What is still missing is a focused study of how specific Yoruba oral forms in </w:t>
      </w:r>
      <w:proofErr w:type="spellStart"/>
      <w:r w:rsidRPr="0045551D">
        <w:rPr>
          <w:rFonts w:ascii="Times New Roman" w:hAnsi="Times New Roman" w:cs="Times New Roman"/>
          <w:i/>
          <w:sz w:val="24"/>
          <w:szCs w:val="24"/>
        </w:rPr>
        <w:t>Funmilayo</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Ransome-Kuti</w:t>
      </w:r>
      <w:proofErr w:type="spellEnd"/>
      <w:r w:rsidRPr="0045551D">
        <w:rPr>
          <w:rFonts w:ascii="Times New Roman" w:hAnsi="Times New Roman" w:cs="Times New Roman"/>
          <w:sz w:val="24"/>
          <w:szCs w:val="24"/>
        </w:rPr>
        <w:t>, especially proverbs and protest songs, function as signs within the film. The gap is therefore not in history alone, and not in representation alone. It is in the semiotic reading of oral forms as devices that interpret power, organise resistance, and shape the political meaning of the film. This is the gap the present study addresses.</w:t>
      </w:r>
    </w:p>
    <w:p w:rsidR="00C578AA" w:rsidRDefault="00C578AA" w:rsidP="0045551D">
      <w:pPr>
        <w:pStyle w:val="NoSpacing"/>
        <w:spacing w:line="360" w:lineRule="auto"/>
        <w:jc w:val="both"/>
        <w:rPr>
          <w:rFonts w:ascii="Times New Roman" w:hAnsi="Times New Roman" w:cs="Times New Roman"/>
          <w:sz w:val="24"/>
          <w:szCs w:val="24"/>
        </w:rPr>
      </w:pPr>
    </w:p>
    <w:p w:rsidR="00C578AA" w:rsidRDefault="00C578AA" w:rsidP="0045551D">
      <w:pPr>
        <w:pStyle w:val="NoSpacing"/>
        <w:spacing w:line="360" w:lineRule="auto"/>
        <w:jc w:val="both"/>
        <w:rPr>
          <w:rFonts w:ascii="Times New Roman" w:hAnsi="Times New Roman" w:cs="Times New Roman"/>
          <w:sz w:val="24"/>
          <w:szCs w:val="24"/>
        </w:rPr>
      </w:pPr>
    </w:p>
    <w:p w:rsidR="00C578AA" w:rsidRPr="0045551D" w:rsidRDefault="00C578AA" w:rsidP="0045551D">
      <w:pPr>
        <w:pStyle w:val="NoSpacing"/>
        <w:spacing w:line="360" w:lineRule="auto"/>
        <w:jc w:val="both"/>
        <w:rPr>
          <w:rFonts w:ascii="Times New Roman" w:hAnsi="Times New Roman" w:cs="Times New Roman"/>
          <w:sz w:val="24"/>
          <w:szCs w:val="24"/>
        </w:rPr>
      </w:pPr>
    </w:p>
    <w:p w:rsidR="0045551D" w:rsidRPr="0045551D" w:rsidRDefault="00A90293"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lastRenderedPageBreak/>
        <w:t>Theoretical/Analytical Framework</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This study is anchored in an integrated framework that combines </w:t>
      </w:r>
      <w:proofErr w:type="spellStart"/>
      <w:r w:rsidRPr="0045551D">
        <w:rPr>
          <w:rFonts w:ascii="Times New Roman" w:hAnsi="Times New Roman" w:cs="Times New Roman"/>
          <w:sz w:val="24"/>
          <w:szCs w:val="24"/>
        </w:rPr>
        <w:t>Saussurean</w:t>
      </w:r>
      <w:proofErr w:type="spellEnd"/>
      <w:r w:rsidRPr="0045551D">
        <w:rPr>
          <w:rFonts w:ascii="Times New Roman" w:hAnsi="Times New Roman" w:cs="Times New Roman"/>
          <w:sz w:val="24"/>
          <w:szCs w:val="24"/>
        </w:rPr>
        <w:t xml:space="preserve"> semiotics, </w:t>
      </w:r>
      <w:proofErr w:type="spellStart"/>
      <w:r w:rsidRPr="0045551D">
        <w:rPr>
          <w:rFonts w:ascii="Times New Roman" w:hAnsi="Times New Roman" w:cs="Times New Roman"/>
          <w:sz w:val="24"/>
          <w:szCs w:val="24"/>
        </w:rPr>
        <w:t>Peircean</w:t>
      </w:r>
      <w:proofErr w:type="spellEnd"/>
      <w:r w:rsidRPr="0045551D">
        <w:rPr>
          <w:rFonts w:ascii="Times New Roman" w:hAnsi="Times New Roman" w:cs="Times New Roman"/>
          <w:sz w:val="24"/>
          <w:szCs w:val="24"/>
        </w:rPr>
        <w:t xml:space="preserve"> sign theory, Barthes’s concept of myth, and oral performance theory. The choice of this combination arises from the nature of the data. The selected oral forms are verbal signs, but they are also performed utterances situated within a cinematic text. No single theory on its own can fully account for their linguistic, cultural, ideological, and audio-visual dimensions.</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Saussure’s model provides the first level of analysis by clarifying how signifiers and signified are organised in the oral forms. This is useful for identifying the oppositions, metaphoric transfers, and semantic structures through which proverbs and songs generate meaning. Peirce’s triadic model extends this analysis by distinguishing iconic, indexical, and symbolic relations and by showing that a single oral sign may operate in more than one mode at once.</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Barthes’s idea of myth is central to the ideological dimension of the paper. It makes it possible to examine how literal images within proverbs and songs move into broader social meanings and become vehicles for naturalising or contesting authority, gender hierarchy, and political legitimacy. Oral performance theory is equally necessary because these forms do not exist as detached verbal artefacts. Their force depends on performance, situation, rhythm, repetition, and communal uptake.</w:t>
      </w:r>
    </w:p>
    <w:p w:rsidR="0045551D" w:rsidRPr="0045551D" w:rsidRDefault="00A90293"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 xml:space="preserve">Data Analysis </w:t>
      </w: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 xml:space="preserve">Semiotic Analysis of Yoruba Oral Forms In </w:t>
      </w:r>
      <w:proofErr w:type="spellStart"/>
      <w:r w:rsidRPr="0045551D">
        <w:rPr>
          <w:rFonts w:ascii="Times New Roman" w:hAnsi="Times New Roman" w:cs="Times New Roman"/>
          <w:b/>
          <w:i/>
          <w:sz w:val="24"/>
          <w:szCs w:val="24"/>
        </w:rPr>
        <w:t>Funmilayo</w:t>
      </w:r>
      <w:proofErr w:type="spellEnd"/>
      <w:r w:rsidRPr="0045551D">
        <w:rPr>
          <w:rFonts w:ascii="Times New Roman" w:hAnsi="Times New Roman" w:cs="Times New Roman"/>
          <w:b/>
          <w:i/>
          <w:sz w:val="24"/>
          <w:szCs w:val="24"/>
        </w:rPr>
        <w:t xml:space="preserve"> </w:t>
      </w:r>
      <w:proofErr w:type="spellStart"/>
      <w:r w:rsidRPr="0045551D">
        <w:rPr>
          <w:rFonts w:ascii="Times New Roman" w:hAnsi="Times New Roman" w:cs="Times New Roman"/>
          <w:b/>
          <w:i/>
          <w:sz w:val="24"/>
          <w:szCs w:val="24"/>
        </w:rPr>
        <w:t>Ransome-Kuti</w:t>
      </w:r>
      <w:proofErr w:type="spellEnd"/>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The oral forms extracted from </w:t>
      </w:r>
      <w:proofErr w:type="spellStart"/>
      <w:r w:rsidRPr="0045551D">
        <w:rPr>
          <w:rStyle w:val="Emphasis"/>
          <w:rFonts w:ascii="Times New Roman" w:hAnsi="Times New Roman" w:cs="Times New Roman"/>
          <w:sz w:val="24"/>
          <w:szCs w:val="24"/>
        </w:rPr>
        <w:t>Funmilayo</w:t>
      </w:r>
      <w:proofErr w:type="spellEnd"/>
      <w:r w:rsidRPr="0045551D">
        <w:rPr>
          <w:rStyle w:val="Emphasis"/>
          <w:rFonts w:ascii="Times New Roman" w:hAnsi="Times New Roman" w:cs="Times New Roman"/>
          <w:sz w:val="24"/>
          <w:szCs w:val="24"/>
        </w:rPr>
        <w:t xml:space="preserve"> </w:t>
      </w:r>
      <w:proofErr w:type="spellStart"/>
      <w:r w:rsidRPr="0045551D">
        <w:rPr>
          <w:rStyle w:val="Emphasis"/>
          <w:rFonts w:ascii="Times New Roman" w:hAnsi="Times New Roman" w:cs="Times New Roman"/>
          <w:sz w:val="24"/>
          <w:szCs w:val="24"/>
        </w:rPr>
        <w:t>Ransome</w:t>
      </w:r>
      <w:proofErr w:type="spellEnd"/>
      <w:r w:rsidRPr="0045551D">
        <w:rPr>
          <w:rStyle w:val="Emphasis"/>
          <w:rFonts w:ascii="Times New Roman" w:hAnsi="Times New Roman" w:cs="Times New Roman"/>
          <w:sz w:val="24"/>
          <w:szCs w:val="24"/>
        </w:rPr>
        <w:t xml:space="preserve"> </w:t>
      </w:r>
      <w:proofErr w:type="spellStart"/>
      <w:r w:rsidRPr="0045551D">
        <w:rPr>
          <w:rStyle w:val="Emphasis"/>
          <w:rFonts w:ascii="Times New Roman" w:hAnsi="Times New Roman" w:cs="Times New Roman"/>
          <w:sz w:val="24"/>
          <w:szCs w:val="24"/>
        </w:rPr>
        <w:t>Kuti</w:t>
      </w:r>
      <w:proofErr w:type="spellEnd"/>
      <w:r w:rsidRPr="0045551D">
        <w:rPr>
          <w:rFonts w:ascii="Times New Roman" w:hAnsi="Times New Roman" w:cs="Times New Roman"/>
          <w:sz w:val="24"/>
          <w:szCs w:val="24"/>
        </w:rPr>
        <w:t xml:space="preserve"> fall into two broad categories: proverbs and protest songs. The proverbs are used in moments of personal confrontation and political hesitation, while the songs emerge in scenes of collective action and public dissent. The proverbs identified in the film are: </w:t>
      </w:r>
    </w:p>
    <w:p w:rsidR="0045551D" w:rsidRPr="0045551D" w:rsidRDefault="0045551D" w:rsidP="0045551D">
      <w:pPr>
        <w:pStyle w:val="NoSpacing"/>
        <w:spacing w:line="360" w:lineRule="auto"/>
        <w:jc w:val="both"/>
        <w:rPr>
          <w:rFonts w:ascii="Times New Roman" w:hAnsi="Times New Roman" w:cs="Times New Roman"/>
          <w:sz w:val="24"/>
          <w:szCs w:val="24"/>
        </w:rPr>
      </w:pP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1.“Ìjàlò </w:t>
      </w:r>
      <w:proofErr w:type="spellStart"/>
      <w:r w:rsidRPr="0045551D">
        <w:rPr>
          <w:rFonts w:ascii="Times New Roman" w:hAnsi="Times New Roman" w:cs="Times New Roman"/>
          <w:i/>
          <w:sz w:val="24"/>
          <w:szCs w:val="24"/>
        </w:rPr>
        <w:t>kò</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lè</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wọ</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sokoto</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ṣùgbọ́n</w:t>
      </w:r>
      <w:proofErr w:type="spellEnd"/>
      <w:r w:rsidRPr="0045551D">
        <w:rPr>
          <w:rFonts w:ascii="Times New Roman" w:hAnsi="Times New Roman" w:cs="Times New Roman"/>
          <w:i/>
          <w:sz w:val="24"/>
          <w:szCs w:val="24"/>
        </w:rPr>
        <w:t xml:space="preserve"> ó </w:t>
      </w:r>
      <w:proofErr w:type="spellStart"/>
      <w:r w:rsidRPr="0045551D">
        <w:rPr>
          <w:rFonts w:ascii="Times New Roman" w:hAnsi="Times New Roman" w:cs="Times New Roman"/>
          <w:i/>
          <w:sz w:val="24"/>
          <w:szCs w:val="24"/>
        </w:rPr>
        <w:t>lè</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bọ</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sokoto</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ní</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ìdí</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òmìrán</w:t>
      </w:r>
      <w:proofErr w:type="spellEnd"/>
      <w:r w:rsidRPr="0045551D">
        <w:rPr>
          <w:rFonts w:ascii="Times New Roman" w:hAnsi="Times New Roman" w:cs="Times New Roman"/>
          <w:i/>
          <w:sz w:val="24"/>
          <w:szCs w:val="24"/>
        </w:rPr>
        <w:t>”</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A soldier ant cannot wear trousers but can off trousers from a giant </w:t>
      </w:r>
    </w:p>
    <w:p w:rsidR="0045551D" w:rsidRPr="0045551D" w:rsidRDefault="0045551D" w:rsidP="0045551D">
      <w:pPr>
        <w:pStyle w:val="NoSpacing"/>
        <w:jc w:val="both"/>
        <w:rPr>
          <w:rFonts w:ascii="Times New Roman" w:hAnsi="Times New Roman" w:cs="Times New Roman"/>
          <w:i/>
          <w:sz w:val="24"/>
          <w:szCs w:val="24"/>
        </w:rPr>
      </w:pP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2.“Kekéré </w:t>
      </w:r>
      <w:proofErr w:type="spellStart"/>
      <w:r w:rsidRPr="0045551D">
        <w:rPr>
          <w:rFonts w:ascii="Times New Roman" w:hAnsi="Times New Roman" w:cs="Times New Roman"/>
          <w:i/>
          <w:sz w:val="24"/>
          <w:szCs w:val="24"/>
        </w:rPr>
        <w:t>l'abẹ́rẹ</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kéré</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kì</w:t>
      </w:r>
      <w:proofErr w:type="spellEnd"/>
      <w:r w:rsidRPr="0045551D">
        <w:rPr>
          <w:rFonts w:ascii="Times New Roman" w:hAnsi="Times New Roman" w:cs="Times New Roman"/>
          <w:i/>
          <w:sz w:val="24"/>
          <w:szCs w:val="24"/>
        </w:rPr>
        <w:t xml:space="preserve"> í </w:t>
      </w:r>
      <w:proofErr w:type="spellStart"/>
      <w:r w:rsidRPr="0045551D">
        <w:rPr>
          <w:rFonts w:ascii="Times New Roman" w:hAnsi="Times New Roman" w:cs="Times New Roman"/>
          <w:i/>
          <w:sz w:val="24"/>
          <w:szCs w:val="24"/>
        </w:rPr>
        <w:t>ṣe</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mímì</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fún</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adìyẹ</w:t>
      </w:r>
      <w:proofErr w:type="spellEnd"/>
      <w:r w:rsidRPr="0045551D">
        <w:rPr>
          <w:rFonts w:ascii="Times New Roman" w:hAnsi="Times New Roman" w:cs="Times New Roman"/>
          <w:i/>
          <w:sz w:val="24"/>
          <w:szCs w:val="24"/>
        </w:rPr>
        <w:t>”</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No matter how small the needle is, it cannot be swallowed by a chicken </w:t>
      </w:r>
    </w:p>
    <w:p w:rsidR="0045551D" w:rsidRPr="0045551D" w:rsidRDefault="0045551D" w:rsidP="0045551D">
      <w:pPr>
        <w:pStyle w:val="NoSpacing"/>
        <w:jc w:val="both"/>
        <w:rPr>
          <w:rFonts w:ascii="Times New Roman" w:hAnsi="Times New Roman" w:cs="Times New Roman"/>
          <w:i/>
          <w:sz w:val="24"/>
          <w:szCs w:val="24"/>
        </w:rPr>
      </w:pP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3. </w:t>
      </w:r>
      <w:proofErr w:type="spellStart"/>
      <w:r w:rsidRPr="0045551D">
        <w:rPr>
          <w:rFonts w:ascii="Times New Roman" w:hAnsi="Times New Roman" w:cs="Times New Roman"/>
          <w:i/>
          <w:sz w:val="24"/>
          <w:szCs w:val="24"/>
        </w:rPr>
        <w:t>Ẹni</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tí</w:t>
      </w:r>
      <w:proofErr w:type="spellEnd"/>
      <w:r w:rsidRPr="0045551D">
        <w:rPr>
          <w:rFonts w:ascii="Times New Roman" w:hAnsi="Times New Roman" w:cs="Times New Roman"/>
          <w:i/>
          <w:sz w:val="24"/>
          <w:szCs w:val="24"/>
        </w:rPr>
        <w:t xml:space="preserve"> ó </w:t>
      </w:r>
      <w:proofErr w:type="spellStart"/>
      <w:r w:rsidRPr="0045551D">
        <w:rPr>
          <w:rFonts w:ascii="Times New Roman" w:hAnsi="Times New Roman" w:cs="Times New Roman"/>
          <w:i/>
          <w:sz w:val="24"/>
          <w:szCs w:val="24"/>
        </w:rPr>
        <w:t>bá</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fẹ</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jẹ</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oyin</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inú</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àpáta</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kì</w:t>
      </w:r>
      <w:proofErr w:type="spellEnd"/>
      <w:r w:rsidRPr="0045551D">
        <w:rPr>
          <w:rFonts w:ascii="Times New Roman" w:hAnsi="Times New Roman" w:cs="Times New Roman"/>
          <w:i/>
          <w:sz w:val="24"/>
          <w:szCs w:val="24"/>
        </w:rPr>
        <w:t xml:space="preserve"> í wo </w:t>
      </w:r>
      <w:proofErr w:type="spellStart"/>
      <w:r w:rsidRPr="0045551D">
        <w:rPr>
          <w:rFonts w:ascii="Times New Roman" w:hAnsi="Times New Roman" w:cs="Times New Roman"/>
          <w:i/>
          <w:sz w:val="24"/>
          <w:szCs w:val="24"/>
        </w:rPr>
        <w:t>ẹnu</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àáké</w:t>
      </w:r>
      <w:proofErr w:type="spellEnd"/>
      <w:r w:rsidRPr="0045551D">
        <w:rPr>
          <w:rFonts w:ascii="Times New Roman" w:hAnsi="Times New Roman" w:cs="Times New Roman"/>
          <w:i/>
          <w:sz w:val="24"/>
          <w:szCs w:val="24"/>
        </w:rPr>
        <w:t>”</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He who intends to harvest honey from a rock will not care for his axe</w:t>
      </w:r>
    </w:p>
    <w:p w:rsidR="0045551D" w:rsidRPr="0045551D" w:rsidRDefault="0045551D" w:rsidP="0045551D">
      <w:pPr>
        <w:pStyle w:val="NoSpacing"/>
        <w:spacing w:line="360" w:lineRule="auto"/>
        <w:jc w:val="both"/>
        <w:rPr>
          <w:rFonts w:ascii="Times New Roman" w:hAnsi="Times New Roman" w:cs="Times New Roman"/>
          <w:sz w:val="24"/>
          <w:szCs w:val="24"/>
        </w:rPr>
      </w:pP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The protest songs identified are:</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1. Awa ò </w:t>
      </w:r>
      <w:proofErr w:type="spellStart"/>
      <w:r w:rsidRPr="0045551D">
        <w:rPr>
          <w:rFonts w:ascii="Times New Roman" w:hAnsi="Times New Roman" w:cs="Times New Roman"/>
          <w:i/>
          <w:sz w:val="24"/>
          <w:szCs w:val="24"/>
        </w:rPr>
        <w:t>ní</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lè</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gbà</w:t>
      </w:r>
      <w:proofErr w:type="spellEnd"/>
      <w:r w:rsidRPr="0045551D">
        <w:rPr>
          <w:rFonts w:ascii="Times New Roman" w:hAnsi="Times New Roman" w:cs="Times New Roman"/>
          <w:i/>
          <w:sz w:val="24"/>
          <w:szCs w:val="24"/>
        </w:rPr>
        <w:t xml:space="preserve"> o</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Awa ò </w:t>
      </w:r>
      <w:proofErr w:type="spellStart"/>
      <w:r w:rsidRPr="0045551D">
        <w:rPr>
          <w:rFonts w:ascii="Times New Roman" w:hAnsi="Times New Roman" w:cs="Times New Roman"/>
          <w:i/>
          <w:sz w:val="24"/>
          <w:szCs w:val="24"/>
        </w:rPr>
        <w:t>ní</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lè</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gbà</w:t>
      </w:r>
      <w:proofErr w:type="spellEnd"/>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We will not accept, we will not accept </w:t>
      </w:r>
    </w:p>
    <w:p w:rsidR="0045551D" w:rsidRPr="0045551D" w:rsidRDefault="0045551D" w:rsidP="0045551D">
      <w:pPr>
        <w:pStyle w:val="NoSpacing"/>
        <w:jc w:val="both"/>
        <w:rPr>
          <w:rFonts w:ascii="Times New Roman" w:hAnsi="Times New Roman" w:cs="Times New Roman"/>
          <w:i/>
          <w:sz w:val="24"/>
          <w:szCs w:val="24"/>
        </w:rPr>
      </w:pPr>
    </w:p>
    <w:p w:rsidR="00C578AA" w:rsidRDefault="00C578AA" w:rsidP="0045551D">
      <w:pPr>
        <w:pStyle w:val="NoSpacing"/>
        <w:jc w:val="both"/>
        <w:rPr>
          <w:rFonts w:ascii="Times New Roman" w:hAnsi="Times New Roman" w:cs="Times New Roman"/>
          <w:i/>
          <w:sz w:val="24"/>
          <w:szCs w:val="24"/>
        </w:rPr>
      </w:pP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lastRenderedPageBreak/>
        <w:t xml:space="preserve">2. </w:t>
      </w:r>
      <w:proofErr w:type="spellStart"/>
      <w:r w:rsidRPr="0045551D">
        <w:rPr>
          <w:rFonts w:ascii="Times New Roman" w:hAnsi="Times New Roman" w:cs="Times New Roman"/>
          <w:i/>
          <w:sz w:val="24"/>
          <w:szCs w:val="24"/>
        </w:rPr>
        <w:t>Níbo</w:t>
      </w:r>
      <w:proofErr w:type="spellEnd"/>
      <w:r w:rsidRPr="0045551D">
        <w:rPr>
          <w:rFonts w:ascii="Times New Roman" w:hAnsi="Times New Roman" w:cs="Times New Roman"/>
          <w:i/>
          <w:sz w:val="24"/>
          <w:szCs w:val="24"/>
        </w:rPr>
        <w:t xml:space="preserve"> la </w:t>
      </w:r>
      <w:proofErr w:type="spellStart"/>
      <w:r w:rsidRPr="0045551D">
        <w:rPr>
          <w:rFonts w:ascii="Times New Roman" w:hAnsi="Times New Roman" w:cs="Times New Roman"/>
          <w:i/>
          <w:sz w:val="24"/>
          <w:szCs w:val="24"/>
        </w:rPr>
        <w:t>wà</w:t>
      </w:r>
      <w:proofErr w:type="spellEnd"/>
      <w:r w:rsidRPr="0045551D">
        <w:rPr>
          <w:rFonts w:ascii="Times New Roman" w:hAnsi="Times New Roman" w:cs="Times New Roman"/>
          <w:i/>
          <w:sz w:val="24"/>
          <w:szCs w:val="24"/>
        </w:rPr>
        <w:t>?</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A </w:t>
      </w:r>
      <w:proofErr w:type="spellStart"/>
      <w:r w:rsidRPr="0045551D">
        <w:rPr>
          <w:rFonts w:ascii="Times New Roman" w:hAnsi="Times New Roman" w:cs="Times New Roman"/>
          <w:i/>
          <w:sz w:val="24"/>
          <w:szCs w:val="24"/>
        </w:rPr>
        <w:t>wà</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ní</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Ojúde</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Alákè</w:t>
      </w:r>
      <w:proofErr w:type="spellEnd"/>
    </w:p>
    <w:p w:rsidR="0045551D" w:rsidRPr="0045551D" w:rsidRDefault="0045551D" w:rsidP="0045551D">
      <w:pPr>
        <w:pStyle w:val="NoSpacing"/>
        <w:jc w:val="both"/>
        <w:rPr>
          <w:rFonts w:ascii="Times New Roman" w:hAnsi="Times New Roman" w:cs="Times New Roman"/>
          <w:i/>
          <w:sz w:val="24"/>
          <w:szCs w:val="24"/>
        </w:rPr>
      </w:pPr>
      <w:proofErr w:type="spellStart"/>
      <w:r w:rsidRPr="0045551D">
        <w:rPr>
          <w:rFonts w:ascii="Times New Roman" w:hAnsi="Times New Roman" w:cs="Times New Roman"/>
          <w:i/>
          <w:sz w:val="24"/>
          <w:szCs w:val="24"/>
        </w:rPr>
        <w:t>Kò</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ní</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rẹ</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wá</w:t>
      </w:r>
      <w:proofErr w:type="spellEnd"/>
      <w:r w:rsidRPr="0045551D">
        <w:rPr>
          <w:rFonts w:ascii="Times New Roman" w:hAnsi="Times New Roman" w:cs="Times New Roman"/>
          <w:i/>
          <w:sz w:val="24"/>
          <w:szCs w:val="24"/>
        </w:rPr>
        <w:t xml:space="preserve"> o</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A </w:t>
      </w:r>
      <w:proofErr w:type="spellStart"/>
      <w:r w:rsidRPr="0045551D">
        <w:rPr>
          <w:rFonts w:ascii="Times New Roman" w:hAnsi="Times New Roman" w:cs="Times New Roman"/>
          <w:i/>
          <w:sz w:val="24"/>
          <w:szCs w:val="24"/>
        </w:rPr>
        <w:t>wá</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yóò</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ja</w:t>
      </w:r>
      <w:proofErr w:type="spellEnd"/>
      <w:r w:rsidRPr="0045551D">
        <w:rPr>
          <w:rFonts w:ascii="Times New Roman" w:hAnsi="Times New Roman" w:cs="Times New Roman"/>
          <w:i/>
          <w:sz w:val="24"/>
          <w:szCs w:val="24"/>
        </w:rPr>
        <w:t xml:space="preserve"> gun </w:t>
      </w:r>
      <w:proofErr w:type="spellStart"/>
      <w:r w:rsidRPr="0045551D">
        <w:rPr>
          <w:rFonts w:ascii="Times New Roman" w:hAnsi="Times New Roman" w:cs="Times New Roman"/>
          <w:i/>
          <w:sz w:val="24"/>
          <w:szCs w:val="24"/>
        </w:rPr>
        <w:t>mọ́lù</w:t>
      </w:r>
      <w:proofErr w:type="spellEnd"/>
      <w:r w:rsidRPr="0045551D">
        <w:rPr>
          <w:rFonts w:ascii="Times New Roman" w:hAnsi="Times New Roman" w:cs="Times New Roman"/>
          <w:i/>
          <w:sz w:val="24"/>
          <w:szCs w:val="24"/>
        </w:rPr>
        <w:t xml:space="preserve"> o</w:t>
      </w:r>
    </w:p>
    <w:p w:rsidR="00763175" w:rsidRDefault="00763175" w:rsidP="0045551D">
      <w:pPr>
        <w:pStyle w:val="NoSpacing"/>
        <w:jc w:val="both"/>
        <w:rPr>
          <w:rFonts w:ascii="Times New Roman" w:hAnsi="Times New Roman" w:cs="Times New Roman"/>
          <w:i/>
          <w:sz w:val="24"/>
          <w:szCs w:val="24"/>
        </w:rPr>
      </w:pPr>
    </w:p>
    <w:p w:rsidR="00763175" w:rsidRDefault="00763175" w:rsidP="0045551D">
      <w:pPr>
        <w:pStyle w:val="NoSpacing"/>
        <w:jc w:val="both"/>
        <w:rPr>
          <w:rFonts w:ascii="Times New Roman" w:hAnsi="Times New Roman" w:cs="Times New Roman"/>
          <w:i/>
          <w:sz w:val="24"/>
          <w:szCs w:val="24"/>
        </w:rPr>
      </w:pP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Where are we? </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We are in the Alake’s courtyard </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We won’t get tired </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We will be victorious in battle </w:t>
      </w:r>
    </w:p>
    <w:p w:rsidR="0045551D" w:rsidRPr="0045551D" w:rsidRDefault="0045551D" w:rsidP="0045551D">
      <w:pPr>
        <w:pStyle w:val="NoSpacing"/>
        <w:jc w:val="both"/>
        <w:rPr>
          <w:rFonts w:ascii="Times New Roman" w:hAnsi="Times New Roman" w:cs="Times New Roman"/>
          <w:i/>
          <w:sz w:val="24"/>
          <w:szCs w:val="24"/>
        </w:rPr>
      </w:pP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3.</w:t>
      </w:r>
      <w:r w:rsidRPr="0045551D">
        <w:rPr>
          <w:rFonts w:ascii="Times New Roman" w:hAnsi="Times New Roman" w:cs="Times New Roman"/>
          <w:i/>
          <w:sz w:val="24"/>
          <w:szCs w:val="24"/>
        </w:rPr>
        <w:tab/>
        <w:t xml:space="preserve">Ó </w:t>
      </w:r>
      <w:proofErr w:type="spellStart"/>
      <w:r w:rsidRPr="0045551D">
        <w:rPr>
          <w:rFonts w:ascii="Times New Roman" w:hAnsi="Times New Roman" w:cs="Times New Roman"/>
          <w:i/>
          <w:sz w:val="24"/>
          <w:szCs w:val="24"/>
        </w:rPr>
        <w:t>tó</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gé</w:t>
      </w:r>
      <w:proofErr w:type="spellEnd"/>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Ó fi </w:t>
      </w:r>
      <w:proofErr w:type="spellStart"/>
      <w:r w:rsidRPr="0045551D">
        <w:rPr>
          <w:rFonts w:ascii="Times New Roman" w:hAnsi="Times New Roman" w:cs="Times New Roman"/>
          <w:i/>
          <w:sz w:val="24"/>
          <w:szCs w:val="24"/>
        </w:rPr>
        <w:t>àáké</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kọ́rí</w:t>
      </w:r>
      <w:proofErr w:type="spellEnd"/>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Ó </w:t>
      </w:r>
      <w:proofErr w:type="spellStart"/>
      <w:r w:rsidRPr="0045551D">
        <w:rPr>
          <w:rFonts w:ascii="Times New Roman" w:hAnsi="Times New Roman" w:cs="Times New Roman"/>
          <w:i/>
          <w:sz w:val="24"/>
          <w:szCs w:val="24"/>
        </w:rPr>
        <w:t>ní</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òun</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ni</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ọkọ</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Egba</w:t>
      </w:r>
      <w:proofErr w:type="spellEnd"/>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Ó </w:t>
      </w:r>
      <w:proofErr w:type="spellStart"/>
      <w:r w:rsidRPr="0045551D">
        <w:rPr>
          <w:rFonts w:ascii="Times New Roman" w:hAnsi="Times New Roman" w:cs="Times New Roman"/>
          <w:i/>
          <w:sz w:val="24"/>
          <w:szCs w:val="24"/>
        </w:rPr>
        <w:t>tó</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gé</w:t>
      </w:r>
      <w:proofErr w:type="spellEnd"/>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Ó </w:t>
      </w:r>
      <w:proofErr w:type="spellStart"/>
      <w:r w:rsidRPr="0045551D">
        <w:rPr>
          <w:rFonts w:ascii="Times New Roman" w:hAnsi="Times New Roman" w:cs="Times New Roman"/>
          <w:i/>
          <w:sz w:val="24"/>
          <w:szCs w:val="24"/>
        </w:rPr>
        <w:t>ní</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ká</w:t>
      </w:r>
      <w:proofErr w:type="spellEnd"/>
      <w:r w:rsidRPr="0045551D">
        <w:rPr>
          <w:rFonts w:ascii="Times New Roman" w:hAnsi="Times New Roman" w:cs="Times New Roman"/>
          <w:i/>
          <w:sz w:val="24"/>
          <w:szCs w:val="24"/>
        </w:rPr>
        <w:t xml:space="preserve"> san </w:t>
      </w:r>
      <w:proofErr w:type="spellStart"/>
      <w:r w:rsidRPr="0045551D">
        <w:rPr>
          <w:rFonts w:ascii="Times New Roman" w:hAnsi="Times New Roman" w:cs="Times New Roman"/>
          <w:i/>
          <w:sz w:val="24"/>
          <w:szCs w:val="24"/>
        </w:rPr>
        <w:t>owó</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orí</w:t>
      </w:r>
      <w:proofErr w:type="spellEnd"/>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A </w:t>
      </w:r>
      <w:proofErr w:type="spellStart"/>
      <w:r w:rsidRPr="0045551D">
        <w:rPr>
          <w:rFonts w:ascii="Times New Roman" w:hAnsi="Times New Roman" w:cs="Times New Roman"/>
          <w:i/>
          <w:sz w:val="24"/>
          <w:szCs w:val="24"/>
        </w:rPr>
        <w:t>wá</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yóò</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gbàdé</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l’órí</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Alákè</w:t>
      </w:r>
      <w:proofErr w:type="spellEnd"/>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Ó </w:t>
      </w:r>
      <w:proofErr w:type="spellStart"/>
      <w:r w:rsidRPr="0045551D">
        <w:rPr>
          <w:rFonts w:ascii="Times New Roman" w:hAnsi="Times New Roman" w:cs="Times New Roman"/>
          <w:i/>
          <w:sz w:val="24"/>
          <w:szCs w:val="24"/>
        </w:rPr>
        <w:t>tó</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gé</w:t>
      </w:r>
      <w:proofErr w:type="spellEnd"/>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It is enough </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He is adamant </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He says he is the husband of </w:t>
      </w:r>
      <w:proofErr w:type="spellStart"/>
      <w:r w:rsidRPr="0045551D">
        <w:rPr>
          <w:rFonts w:ascii="Times New Roman" w:hAnsi="Times New Roman" w:cs="Times New Roman"/>
          <w:i/>
          <w:sz w:val="24"/>
          <w:szCs w:val="24"/>
        </w:rPr>
        <w:t>Egba</w:t>
      </w:r>
      <w:proofErr w:type="spellEnd"/>
      <w:r w:rsidRPr="0045551D">
        <w:rPr>
          <w:rFonts w:ascii="Times New Roman" w:hAnsi="Times New Roman" w:cs="Times New Roman"/>
          <w:i/>
          <w:sz w:val="24"/>
          <w:szCs w:val="24"/>
        </w:rPr>
        <w:t xml:space="preserve"> land </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It is enough </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He says we should pay taxes </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We will take the crown </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It is enough </w:t>
      </w:r>
    </w:p>
    <w:p w:rsidR="0045551D" w:rsidRPr="0045551D" w:rsidRDefault="0045551D" w:rsidP="0045551D">
      <w:pPr>
        <w:pStyle w:val="NoSpacing"/>
        <w:jc w:val="both"/>
        <w:rPr>
          <w:rFonts w:ascii="Times New Roman" w:hAnsi="Times New Roman" w:cs="Times New Roman"/>
          <w:i/>
          <w:sz w:val="24"/>
          <w:szCs w:val="24"/>
        </w:rPr>
      </w:pP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4.</w:t>
      </w:r>
      <w:r w:rsidRPr="0045551D">
        <w:rPr>
          <w:rFonts w:ascii="Times New Roman" w:hAnsi="Times New Roman" w:cs="Times New Roman"/>
          <w:i/>
          <w:sz w:val="24"/>
          <w:szCs w:val="24"/>
        </w:rPr>
        <w:tab/>
      </w:r>
      <w:proofErr w:type="spellStart"/>
      <w:r w:rsidRPr="0045551D">
        <w:rPr>
          <w:rFonts w:ascii="Times New Roman" w:hAnsi="Times New Roman" w:cs="Times New Roman"/>
          <w:i/>
          <w:sz w:val="24"/>
          <w:szCs w:val="24"/>
        </w:rPr>
        <w:t>Gbàdé</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lórí</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Alákè</w:t>
      </w:r>
      <w:proofErr w:type="spellEnd"/>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A ò </w:t>
      </w:r>
      <w:proofErr w:type="spellStart"/>
      <w:r w:rsidRPr="0045551D">
        <w:rPr>
          <w:rFonts w:ascii="Times New Roman" w:hAnsi="Times New Roman" w:cs="Times New Roman"/>
          <w:i/>
          <w:sz w:val="24"/>
          <w:szCs w:val="24"/>
        </w:rPr>
        <w:t>gbàdé</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lórí</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Alákè</w:t>
      </w:r>
      <w:proofErr w:type="spellEnd"/>
    </w:p>
    <w:p w:rsidR="0045551D" w:rsidRPr="0045551D" w:rsidRDefault="0045551D" w:rsidP="0045551D">
      <w:pPr>
        <w:pStyle w:val="NoSpacing"/>
        <w:jc w:val="both"/>
        <w:rPr>
          <w:rFonts w:ascii="Times New Roman" w:hAnsi="Times New Roman" w:cs="Times New Roman"/>
          <w:i/>
          <w:sz w:val="24"/>
          <w:szCs w:val="24"/>
        </w:rPr>
      </w:pPr>
      <w:proofErr w:type="spellStart"/>
      <w:r w:rsidRPr="0045551D">
        <w:rPr>
          <w:rFonts w:ascii="Times New Roman" w:hAnsi="Times New Roman" w:cs="Times New Roman"/>
          <w:i/>
          <w:sz w:val="24"/>
          <w:szCs w:val="24"/>
        </w:rPr>
        <w:t>Ọkọ</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ló</w:t>
      </w:r>
      <w:proofErr w:type="spellEnd"/>
      <w:r w:rsidRPr="0045551D">
        <w:rPr>
          <w:rFonts w:ascii="Times New Roman" w:hAnsi="Times New Roman" w:cs="Times New Roman"/>
          <w:i/>
          <w:sz w:val="24"/>
          <w:szCs w:val="24"/>
        </w:rPr>
        <w:t xml:space="preserve"> fi ń </w:t>
      </w:r>
      <w:proofErr w:type="spellStart"/>
      <w:r w:rsidRPr="0045551D">
        <w:rPr>
          <w:rFonts w:ascii="Times New Roman" w:hAnsi="Times New Roman" w:cs="Times New Roman"/>
          <w:i/>
          <w:sz w:val="24"/>
          <w:szCs w:val="24"/>
        </w:rPr>
        <w:t>ṣe</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ọkọ</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Egba</w:t>
      </w:r>
      <w:proofErr w:type="spellEnd"/>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A ò fi </w:t>
      </w:r>
      <w:proofErr w:type="spellStart"/>
      <w:r w:rsidRPr="0045551D">
        <w:rPr>
          <w:rFonts w:ascii="Times New Roman" w:hAnsi="Times New Roman" w:cs="Times New Roman"/>
          <w:i/>
          <w:sz w:val="24"/>
          <w:szCs w:val="24"/>
        </w:rPr>
        <w:t>obò</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wa</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ṣe</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ọkọ</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rẹ</w:t>
      </w:r>
      <w:proofErr w:type="spellEnd"/>
      <w:r w:rsidRPr="0045551D">
        <w:rPr>
          <w:rFonts w:ascii="Times New Roman" w:hAnsi="Times New Roman" w:cs="Times New Roman"/>
          <w:i/>
          <w:sz w:val="24"/>
          <w:szCs w:val="24"/>
        </w:rPr>
        <w:t>̀</w:t>
      </w:r>
    </w:p>
    <w:p w:rsidR="0045551D" w:rsidRPr="0045551D" w:rsidRDefault="0045551D" w:rsidP="0045551D">
      <w:pPr>
        <w:pStyle w:val="NoSpacing"/>
        <w:jc w:val="both"/>
        <w:rPr>
          <w:rFonts w:ascii="Times New Roman" w:hAnsi="Times New Roman" w:cs="Times New Roman"/>
          <w:i/>
          <w:sz w:val="24"/>
          <w:szCs w:val="24"/>
        </w:rPr>
      </w:pPr>
      <w:proofErr w:type="spellStart"/>
      <w:r w:rsidRPr="0045551D">
        <w:rPr>
          <w:rFonts w:ascii="Times New Roman" w:hAnsi="Times New Roman" w:cs="Times New Roman"/>
          <w:i/>
          <w:sz w:val="24"/>
          <w:szCs w:val="24"/>
        </w:rPr>
        <w:t>T’ó</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rí</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náà</w:t>
      </w:r>
      <w:proofErr w:type="spellEnd"/>
      <w:r w:rsidRPr="0045551D">
        <w:rPr>
          <w:rFonts w:ascii="Times New Roman" w:hAnsi="Times New Roman" w:cs="Times New Roman"/>
          <w:i/>
          <w:sz w:val="24"/>
          <w:szCs w:val="24"/>
        </w:rPr>
        <w:t xml:space="preserve"> a ò </w:t>
      </w:r>
      <w:proofErr w:type="spellStart"/>
      <w:r w:rsidRPr="0045551D">
        <w:rPr>
          <w:rFonts w:ascii="Times New Roman" w:hAnsi="Times New Roman" w:cs="Times New Roman"/>
          <w:i/>
          <w:sz w:val="24"/>
          <w:szCs w:val="24"/>
        </w:rPr>
        <w:t>gbàdé</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lọ</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rí</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Alákè</w:t>
      </w:r>
      <w:proofErr w:type="spellEnd"/>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Dethrone the Alake </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We will dethrone the Alake </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Because, you ‘ve used your manhood as a mark of authority over us </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We will use our vaginas to rule you now </w:t>
      </w:r>
    </w:p>
    <w:p w:rsidR="0045551D" w:rsidRPr="0045551D" w:rsidRDefault="0045551D" w:rsidP="0045551D">
      <w:pPr>
        <w:pStyle w:val="NoSpacing"/>
        <w:jc w:val="both"/>
        <w:rPr>
          <w:rFonts w:ascii="Times New Roman" w:hAnsi="Times New Roman" w:cs="Times New Roman"/>
          <w:i/>
          <w:sz w:val="24"/>
          <w:szCs w:val="24"/>
        </w:rPr>
      </w:pPr>
      <w:r w:rsidRPr="0045551D">
        <w:rPr>
          <w:rFonts w:ascii="Times New Roman" w:hAnsi="Times New Roman" w:cs="Times New Roman"/>
          <w:i/>
          <w:sz w:val="24"/>
          <w:szCs w:val="24"/>
        </w:rPr>
        <w:t xml:space="preserve">Therefore, we will dethrone the Alake </w:t>
      </w:r>
    </w:p>
    <w:p w:rsidR="0045551D" w:rsidRPr="0045551D" w:rsidRDefault="0045551D" w:rsidP="0045551D">
      <w:pPr>
        <w:pStyle w:val="NoSpacing"/>
        <w:spacing w:line="360" w:lineRule="auto"/>
        <w:jc w:val="both"/>
        <w:rPr>
          <w:rFonts w:ascii="Times New Roman" w:hAnsi="Times New Roman" w:cs="Times New Roman"/>
          <w:sz w:val="24"/>
          <w:szCs w:val="24"/>
        </w:rPr>
      </w:pP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The oral forms do not appear in random isolation. Each one is tied to social tension. Frances uses some of the proverbs in response to bullying, provocation, and wavering commitment among the women, while the protest songs emerge from organised resistance against the Alake and the structures of power that sustain him. That distribution already suggests that the film differentiates between forms of oral speech according to dramatic and ideological need. Proverbs function as compact wisdom uttered at moments requiring moral precision, whereas protest songs collectivise feeling and transform dissent into public rhythm. This movement from proverb to song also corresponds to a movement from individual articulation to communal mobilisation.</w:t>
      </w:r>
    </w:p>
    <w:p w:rsidR="00C578AA" w:rsidRDefault="00C578AA" w:rsidP="0045551D">
      <w:pPr>
        <w:pStyle w:val="NoSpacing"/>
        <w:spacing w:line="360" w:lineRule="auto"/>
        <w:jc w:val="both"/>
        <w:rPr>
          <w:rFonts w:ascii="Times New Roman" w:hAnsi="Times New Roman" w:cs="Times New Roman"/>
          <w:b/>
          <w:sz w:val="24"/>
          <w:szCs w:val="24"/>
        </w:rPr>
      </w:pP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b/>
          <w:sz w:val="24"/>
          <w:szCs w:val="24"/>
        </w:rPr>
        <w:lastRenderedPageBreak/>
        <w:t>Semiotic Analysis of Yoruba Proverbs in</w:t>
      </w:r>
      <w:r w:rsidRPr="0045551D">
        <w:rPr>
          <w:rFonts w:ascii="Times New Roman" w:hAnsi="Times New Roman" w:cs="Times New Roman"/>
          <w:sz w:val="24"/>
          <w:szCs w:val="24"/>
        </w:rPr>
        <w:t xml:space="preserve"> </w:t>
      </w:r>
      <w:proofErr w:type="spellStart"/>
      <w:r w:rsidRPr="0045551D">
        <w:rPr>
          <w:rStyle w:val="Emphasis"/>
          <w:rFonts w:ascii="Times New Roman" w:hAnsi="Times New Roman" w:cs="Times New Roman"/>
          <w:b/>
          <w:sz w:val="24"/>
          <w:szCs w:val="24"/>
        </w:rPr>
        <w:t>Funmilayo</w:t>
      </w:r>
      <w:proofErr w:type="spellEnd"/>
      <w:r w:rsidRPr="0045551D">
        <w:rPr>
          <w:rStyle w:val="Emphasis"/>
          <w:rFonts w:ascii="Times New Roman" w:hAnsi="Times New Roman" w:cs="Times New Roman"/>
          <w:b/>
          <w:sz w:val="24"/>
          <w:szCs w:val="24"/>
        </w:rPr>
        <w:t xml:space="preserve"> </w:t>
      </w:r>
      <w:proofErr w:type="spellStart"/>
      <w:r w:rsidRPr="0045551D">
        <w:rPr>
          <w:rStyle w:val="Emphasis"/>
          <w:rFonts w:ascii="Times New Roman" w:hAnsi="Times New Roman" w:cs="Times New Roman"/>
          <w:b/>
          <w:sz w:val="24"/>
          <w:szCs w:val="24"/>
        </w:rPr>
        <w:t>Ransome-Kuti</w:t>
      </w:r>
      <w:proofErr w:type="spellEnd"/>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 xml:space="preserve"> Proverb I</w:t>
      </w: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w:t>
      </w:r>
      <w:proofErr w:type="spellStart"/>
      <w:r w:rsidRPr="0045551D">
        <w:rPr>
          <w:rFonts w:ascii="Times New Roman" w:hAnsi="Times New Roman" w:cs="Times New Roman"/>
          <w:b/>
          <w:sz w:val="24"/>
          <w:szCs w:val="24"/>
        </w:rPr>
        <w:t>Ìjàlò</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kò</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lè</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wọ</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sokoto</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ṣùgbọ́n</w:t>
      </w:r>
      <w:proofErr w:type="spellEnd"/>
      <w:r w:rsidRPr="0045551D">
        <w:rPr>
          <w:rFonts w:ascii="Times New Roman" w:hAnsi="Times New Roman" w:cs="Times New Roman"/>
          <w:b/>
          <w:sz w:val="24"/>
          <w:szCs w:val="24"/>
        </w:rPr>
        <w:t xml:space="preserve"> ó </w:t>
      </w:r>
      <w:proofErr w:type="spellStart"/>
      <w:r w:rsidRPr="0045551D">
        <w:rPr>
          <w:rFonts w:ascii="Times New Roman" w:hAnsi="Times New Roman" w:cs="Times New Roman"/>
          <w:b/>
          <w:sz w:val="24"/>
          <w:szCs w:val="24"/>
        </w:rPr>
        <w:t>lè</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bọ</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sokoto</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ní</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ìdí</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òmìrán</w:t>
      </w:r>
      <w:proofErr w:type="spellEnd"/>
      <w:r w:rsidRPr="0045551D">
        <w:rPr>
          <w:rFonts w:ascii="Times New Roman" w:hAnsi="Times New Roman" w:cs="Times New Roman"/>
          <w:b/>
          <w:sz w:val="24"/>
          <w:szCs w:val="24"/>
        </w:rPr>
        <w:t>”</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Style w:val="Emphasis"/>
          <w:rFonts w:ascii="Times New Roman" w:hAnsi="Times New Roman" w:cs="Times New Roman"/>
          <w:b/>
          <w:sz w:val="24"/>
          <w:szCs w:val="24"/>
        </w:rPr>
        <w:t>A soldier ant cannot wear trousers but can remove trousers from a giant</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This proverb is spoken by Frances when male senior students bully her and try to throw her into a well before the head boy, Israel </w:t>
      </w:r>
      <w:proofErr w:type="spellStart"/>
      <w:r w:rsidRPr="0045551D">
        <w:rPr>
          <w:rFonts w:ascii="Times New Roman" w:hAnsi="Times New Roman" w:cs="Times New Roman"/>
          <w:sz w:val="24"/>
          <w:szCs w:val="24"/>
        </w:rPr>
        <w:t>Ransome-Kuti</w:t>
      </w:r>
      <w:proofErr w:type="spellEnd"/>
      <w:r w:rsidRPr="0045551D">
        <w:rPr>
          <w:rFonts w:ascii="Times New Roman" w:hAnsi="Times New Roman" w:cs="Times New Roman"/>
          <w:sz w:val="24"/>
          <w:szCs w:val="24"/>
        </w:rPr>
        <w:t>, steps in. The scene is important because it places her in a position of physical weakness, yet she answers that weakness with verbal force. The proverb becomes her first act of resistance. She does not deny the imbalance of power. She redefines it.</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From a </w:t>
      </w:r>
      <w:proofErr w:type="spellStart"/>
      <w:r w:rsidRPr="0045551D">
        <w:rPr>
          <w:rFonts w:ascii="Times New Roman" w:hAnsi="Times New Roman" w:cs="Times New Roman"/>
          <w:sz w:val="24"/>
          <w:szCs w:val="24"/>
        </w:rPr>
        <w:t>Saussurean</w:t>
      </w:r>
      <w:proofErr w:type="spellEnd"/>
      <w:r w:rsidRPr="0045551D">
        <w:rPr>
          <w:rFonts w:ascii="Times New Roman" w:hAnsi="Times New Roman" w:cs="Times New Roman"/>
          <w:sz w:val="24"/>
          <w:szCs w:val="24"/>
        </w:rPr>
        <w:t xml:space="preserve"> angle, the proverb is built on a contrast between smallness and power. The soldier ant is the main signifier of smallness, seeming insignificance, and bodily weakness. The giant signifies size, strength, and visible dominance. The proverb then breaks the expected order. The first part confirms the ant’s limitation, but the second part overturns that limitation by showing that the same ant can still disgrace a giant. The signified meaning is therefore clear: weakness does not mean helplessness. The proverb creates meaning through opposition and reversal.</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In </w:t>
      </w:r>
      <w:proofErr w:type="spellStart"/>
      <w:r w:rsidRPr="0045551D">
        <w:rPr>
          <w:rFonts w:ascii="Times New Roman" w:hAnsi="Times New Roman" w:cs="Times New Roman"/>
          <w:sz w:val="24"/>
          <w:szCs w:val="24"/>
        </w:rPr>
        <w:t>Peircean</w:t>
      </w:r>
      <w:proofErr w:type="spellEnd"/>
      <w:r w:rsidRPr="0045551D">
        <w:rPr>
          <w:rFonts w:ascii="Times New Roman" w:hAnsi="Times New Roman" w:cs="Times New Roman"/>
          <w:sz w:val="24"/>
          <w:szCs w:val="24"/>
        </w:rPr>
        <w:t xml:space="preserve"> terms, the ant works first as an icon because its smallness resembles Frances’s position in the scene. It also works as a symbol because the proverb depends on a shared Yoruba way of making moral meaning through figurative speech. The act of pulling down the giant’s trousers is strongly indexical because it points to shame, exposure, and public defeat. The proverb does not merely say that the weak can respond. It says that the powerful can be embarrassed and brought low by those they underestimate.</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At the level of </w:t>
      </w:r>
      <w:proofErr w:type="spellStart"/>
      <w:r w:rsidRPr="0045551D">
        <w:rPr>
          <w:rFonts w:ascii="Times New Roman" w:hAnsi="Times New Roman" w:cs="Times New Roman"/>
          <w:sz w:val="24"/>
          <w:szCs w:val="24"/>
        </w:rPr>
        <w:t>Barthesian</w:t>
      </w:r>
      <w:proofErr w:type="spellEnd"/>
      <w:r w:rsidRPr="0045551D">
        <w:rPr>
          <w:rFonts w:ascii="Times New Roman" w:hAnsi="Times New Roman" w:cs="Times New Roman"/>
          <w:sz w:val="24"/>
          <w:szCs w:val="24"/>
        </w:rPr>
        <w:t xml:space="preserve"> myth, the proverb moves beyond its literal image. The ant and the giant no longer stand only for unequal bodies. They become signs of a larger political truth. In the world of the film, Frances becomes an early figure of womanhood that refuses intimidation, while the giant stands for any authority that depends too much on visible power. The myth created here is that those treated as minor can still unsettle those who rule.</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From the perspective of oral performance theory, the proverb is not ornamental speech. It is a performative act. Frances uses a communal verbal form to change the meaning of the encounter. She is no longer simply the child being bullied. She becomes the one who interprets the situation and speaks with authority. The proverb therefore functions as both a verbal sign and a narrative signal of the resistance that the film later develops more fully. </w:t>
      </w: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lastRenderedPageBreak/>
        <w:t>Proverb II</w:t>
      </w: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Kekéré</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l'abẹ́rẹ</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kéré</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kì</w:t>
      </w:r>
      <w:proofErr w:type="spellEnd"/>
      <w:r w:rsidRPr="0045551D">
        <w:rPr>
          <w:rFonts w:ascii="Times New Roman" w:hAnsi="Times New Roman" w:cs="Times New Roman"/>
          <w:b/>
          <w:sz w:val="24"/>
          <w:szCs w:val="24"/>
        </w:rPr>
        <w:t xml:space="preserve"> í </w:t>
      </w:r>
      <w:proofErr w:type="spellStart"/>
      <w:r w:rsidRPr="0045551D">
        <w:rPr>
          <w:rFonts w:ascii="Times New Roman" w:hAnsi="Times New Roman" w:cs="Times New Roman"/>
          <w:b/>
          <w:sz w:val="24"/>
          <w:szCs w:val="24"/>
        </w:rPr>
        <w:t>ṣe</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mímì</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fún</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adìyẹ</w:t>
      </w:r>
      <w:proofErr w:type="spellEnd"/>
      <w:r w:rsidRPr="0045551D">
        <w:rPr>
          <w:rFonts w:ascii="Times New Roman" w:hAnsi="Times New Roman" w:cs="Times New Roman"/>
          <w:b/>
          <w:sz w:val="24"/>
          <w:szCs w:val="24"/>
        </w:rPr>
        <w:t>”</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Style w:val="Emphasis"/>
          <w:rFonts w:ascii="Times New Roman" w:hAnsi="Times New Roman" w:cs="Times New Roman"/>
          <w:b/>
          <w:sz w:val="24"/>
          <w:szCs w:val="24"/>
        </w:rPr>
        <w:t>No matter how small the needle is, it cannot be swallowed by a chicken</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This proverb appears twice in the film. Frances first uses it after she slaps a boy who throws paper at her in class. It later returns in the mouth of the Alake when </w:t>
      </w:r>
      <w:proofErr w:type="spellStart"/>
      <w:r w:rsidRPr="0045551D">
        <w:rPr>
          <w:rFonts w:ascii="Times New Roman" w:hAnsi="Times New Roman" w:cs="Times New Roman"/>
          <w:sz w:val="24"/>
          <w:szCs w:val="24"/>
        </w:rPr>
        <w:t>Funmilayo</w:t>
      </w:r>
      <w:proofErr w:type="spellEnd"/>
      <w:r w:rsidRPr="0045551D">
        <w:rPr>
          <w:rFonts w:ascii="Times New Roman" w:hAnsi="Times New Roman" w:cs="Times New Roman"/>
          <w:sz w:val="24"/>
          <w:szCs w:val="24"/>
        </w:rPr>
        <w:t xml:space="preserve"> and the women leaders walk out after presenting their demands. This repetition matters because it shows that the same oral form can move across speakers and situations while keeping its core meaning.</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From a </w:t>
      </w:r>
      <w:proofErr w:type="spellStart"/>
      <w:r w:rsidRPr="0045551D">
        <w:rPr>
          <w:rFonts w:ascii="Times New Roman" w:hAnsi="Times New Roman" w:cs="Times New Roman"/>
          <w:sz w:val="24"/>
          <w:szCs w:val="24"/>
        </w:rPr>
        <w:t>Saussurean</w:t>
      </w:r>
      <w:proofErr w:type="spellEnd"/>
      <w:r w:rsidRPr="0045551D">
        <w:rPr>
          <w:rFonts w:ascii="Times New Roman" w:hAnsi="Times New Roman" w:cs="Times New Roman"/>
          <w:sz w:val="24"/>
          <w:szCs w:val="24"/>
        </w:rPr>
        <w:t xml:space="preserve"> perspective, the proverb is organised around the tension between size and consequence. The needle is small, but its sharpness makes it impossible to swallow safely. The signified idea is that what appears small may still be dangerous, difficult, or impossible to absorb. The proverb corrects superficial judgment. It teaches that seeming weakness may carry its own force.</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In </w:t>
      </w:r>
      <w:proofErr w:type="spellStart"/>
      <w:r w:rsidRPr="0045551D">
        <w:rPr>
          <w:rFonts w:ascii="Times New Roman" w:hAnsi="Times New Roman" w:cs="Times New Roman"/>
          <w:sz w:val="24"/>
          <w:szCs w:val="24"/>
        </w:rPr>
        <w:t>Peircean</w:t>
      </w:r>
      <w:proofErr w:type="spellEnd"/>
      <w:r w:rsidRPr="0045551D">
        <w:rPr>
          <w:rFonts w:ascii="Times New Roman" w:hAnsi="Times New Roman" w:cs="Times New Roman"/>
          <w:sz w:val="24"/>
          <w:szCs w:val="24"/>
        </w:rPr>
        <w:t xml:space="preserve"> terms, the needle is iconic because its sharpness resembles concentrated danger, while its small size resembles the status of someone who is easily ignored. It is symbolic because the proverb depends on shared cultural understanding. It is also indexical in both scenes. In Frances’s case, it points to her refusal to be dismissed. In the Alake’s case, it points to the women’s movement as a force he cannot absorb or silence. The same proverb therefore shifts from personal defiance to collective political threat.</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At the level of </w:t>
      </w:r>
      <w:proofErr w:type="spellStart"/>
      <w:r w:rsidRPr="0045551D">
        <w:rPr>
          <w:rFonts w:ascii="Times New Roman" w:hAnsi="Times New Roman" w:cs="Times New Roman"/>
          <w:sz w:val="24"/>
          <w:szCs w:val="24"/>
        </w:rPr>
        <w:t>Barthesian</w:t>
      </w:r>
      <w:proofErr w:type="spellEnd"/>
      <w:r w:rsidRPr="0045551D">
        <w:rPr>
          <w:rFonts w:ascii="Times New Roman" w:hAnsi="Times New Roman" w:cs="Times New Roman"/>
          <w:sz w:val="24"/>
          <w:szCs w:val="24"/>
        </w:rPr>
        <w:t xml:space="preserve"> myth, the proverb challenges the belief that women or socially minor figures are naturally harmless. In Frances’s mouth, it rejects the idea of female docility. In the Alake’s mouth, it becomes more revealing because authority itself admits that the women have become difficult to contain. The proverb therefore breaks the myth of patriarchal invulnerability from within the language of power itself. Oral performance theory helps explain why the proverb remains strong even when it moves from one speaker to another. Proverbs survive because they are portable. They can be reused in new situations without losing their identity. In this film, that portability becomes part of the meaning. The proverb links Frances’s early boldness to the later force of organised women’s protest. It creates continuity between personal courage and collective resistance.</w:t>
      </w: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Proverb III</w:t>
      </w:r>
    </w:p>
    <w:p w:rsidR="0045551D" w:rsidRPr="0045551D" w:rsidRDefault="0045551D" w:rsidP="0045551D">
      <w:pPr>
        <w:pStyle w:val="NoSpacing"/>
        <w:spacing w:line="360" w:lineRule="auto"/>
        <w:jc w:val="both"/>
        <w:rPr>
          <w:rFonts w:ascii="Times New Roman" w:hAnsi="Times New Roman" w:cs="Times New Roman"/>
          <w:b/>
          <w:i/>
          <w:sz w:val="24"/>
          <w:szCs w:val="24"/>
        </w:rPr>
      </w:pPr>
      <w:r w:rsidRPr="0045551D">
        <w:rPr>
          <w:rFonts w:ascii="Times New Roman" w:hAnsi="Times New Roman" w:cs="Times New Roman"/>
          <w:b/>
          <w:i/>
          <w:sz w:val="24"/>
          <w:szCs w:val="24"/>
        </w:rPr>
        <w:t xml:space="preserve"> “</w:t>
      </w:r>
      <w:proofErr w:type="spellStart"/>
      <w:r w:rsidRPr="0045551D">
        <w:rPr>
          <w:rFonts w:ascii="Times New Roman" w:hAnsi="Times New Roman" w:cs="Times New Roman"/>
          <w:b/>
          <w:i/>
          <w:sz w:val="24"/>
          <w:szCs w:val="24"/>
        </w:rPr>
        <w:t>Ẹni</w:t>
      </w:r>
      <w:proofErr w:type="spellEnd"/>
      <w:r w:rsidRPr="0045551D">
        <w:rPr>
          <w:rFonts w:ascii="Times New Roman" w:hAnsi="Times New Roman" w:cs="Times New Roman"/>
          <w:b/>
          <w:i/>
          <w:sz w:val="24"/>
          <w:szCs w:val="24"/>
        </w:rPr>
        <w:t xml:space="preserve"> </w:t>
      </w:r>
      <w:proofErr w:type="spellStart"/>
      <w:r w:rsidRPr="0045551D">
        <w:rPr>
          <w:rFonts w:ascii="Times New Roman" w:hAnsi="Times New Roman" w:cs="Times New Roman"/>
          <w:b/>
          <w:i/>
          <w:sz w:val="24"/>
          <w:szCs w:val="24"/>
        </w:rPr>
        <w:t>tí</w:t>
      </w:r>
      <w:proofErr w:type="spellEnd"/>
      <w:r w:rsidRPr="0045551D">
        <w:rPr>
          <w:rFonts w:ascii="Times New Roman" w:hAnsi="Times New Roman" w:cs="Times New Roman"/>
          <w:b/>
          <w:i/>
          <w:sz w:val="24"/>
          <w:szCs w:val="24"/>
        </w:rPr>
        <w:t xml:space="preserve"> ó </w:t>
      </w:r>
      <w:proofErr w:type="spellStart"/>
      <w:r w:rsidRPr="0045551D">
        <w:rPr>
          <w:rFonts w:ascii="Times New Roman" w:hAnsi="Times New Roman" w:cs="Times New Roman"/>
          <w:b/>
          <w:i/>
          <w:sz w:val="24"/>
          <w:szCs w:val="24"/>
        </w:rPr>
        <w:t>bá</w:t>
      </w:r>
      <w:proofErr w:type="spellEnd"/>
      <w:r w:rsidRPr="0045551D">
        <w:rPr>
          <w:rFonts w:ascii="Times New Roman" w:hAnsi="Times New Roman" w:cs="Times New Roman"/>
          <w:b/>
          <w:i/>
          <w:sz w:val="24"/>
          <w:szCs w:val="24"/>
        </w:rPr>
        <w:t xml:space="preserve"> </w:t>
      </w:r>
      <w:proofErr w:type="spellStart"/>
      <w:r w:rsidRPr="0045551D">
        <w:rPr>
          <w:rFonts w:ascii="Times New Roman" w:hAnsi="Times New Roman" w:cs="Times New Roman"/>
          <w:b/>
          <w:i/>
          <w:sz w:val="24"/>
          <w:szCs w:val="24"/>
        </w:rPr>
        <w:t>fẹ</w:t>
      </w:r>
      <w:proofErr w:type="spellEnd"/>
      <w:r w:rsidRPr="0045551D">
        <w:rPr>
          <w:rFonts w:ascii="Times New Roman" w:hAnsi="Times New Roman" w:cs="Times New Roman"/>
          <w:b/>
          <w:i/>
          <w:sz w:val="24"/>
          <w:szCs w:val="24"/>
        </w:rPr>
        <w:t xml:space="preserve">́ </w:t>
      </w:r>
      <w:proofErr w:type="spellStart"/>
      <w:r w:rsidRPr="0045551D">
        <w:rPr>
          <w:rFonts w:ascii="Times New Roman" w:hAnsi="Times New Roman" w:cs="Times New Roman"/>
          <w:b/>
          <w:i/>
          <w:sz w:val="24"/>
          <w:szCs w:val="24"/>
        </w:rPr>
        <w:t>jẹ</w:t>
      </w:r>
      <w:proofErr w:type="spellEnd"/>
      <w:r w:rsidRPr="0045551D">
        <w:rPr>
          <w:rFonts w:ascii="Times New Roman" w:hAnsi="Times New Roman" w:cs="Times New Roman"/>
          <w:b/>
          <w:i/>
          <w:sz w:val="24"/>
          <w:szCs w:val="24"/>
        </w:rPr>
        <w:t xml:space="preserve"> </w:t>
      </w:r>
      <w:proofErr w:type="spellStart"/>
      <w:r w:rsidRPr="0045551D">
        <w:rPr>
          <w:rFonts w:ascii="Times New Roman" w:hAnsi="Times New Roman" w:cs="Times New Roman"/>
          <w:b/>
          <w:i/>
          <w:sz w:val="24"/>
          <w:szCs w:val="24"/>
        </w:rPr>
        <w:t>oyin</w:t>
      </w:r>
      <w:proofErr w:type="spellEnd"/>
      <w:r w:rsidRPr="0045551D">
        <w:rPr>
          <w:rFonts w:ascii="Times New Roman" w:hAnsi="Times New Roman" w:cs="Times New Roman"/>
          <w:b/>
          <w:i/>
          <w:sz w:val="24"/>
          <w:szCs w:val="24"/>
        </w:rPr>
        <w:t xml:space="preserve"> </w:t>
      </w:r>
      <w:proofErr w:type="spellStart"/>
      <w:r w:rsidRPr="0045551D">
        <w:rPr>
          <w:rFonts w:ascii="Times New Roman" w:hAnsi="Times New Roman" w:cs="Times New Roman"/>
          <w:b/>
          <w:i/>
          <w:sz w:val="24"/>
          <w:szCs w:val="24"/>
        </w:rPr>
        <w:t>inú</w:t>
      </w:r>
      <w:proofErr w:type="spellEnd"/>
      <w:r w:rsidRPr="0045551D">
        <w:rPr>
          <w:rFonts w:ascii="Times New Roman" w:hAnsi="Times New Roman" w:cs="Times New Roman"/>
          <w:b/>
          <w:i/>
          <w:sz w:val="24"/>
          <w:szCs w:val="24"/>
        </w:rPr>
        <w:t xml:space="preserve"> </w:t>
      </w:r>
      <w:proofErr w:type="spellStart"/>
      <w:r w:rsidRPr="0045551D">
        <w:rPr>
          <w:rFonts w:ascii="Times New Roman" w:hAnsi="Times New Roman" w:cs="Times New Roman"/>
          <w:b/>
          <w:i/>
          <w:sz w:val="24"/>
          <w:szCs w:val="24"/>
        </w:rPr>
        <w:t>àpáta</w:t>
      </w:r>
      <w:proofErr w:type="spellEnd"/>
      <w:r w:rsidRPr="0045551D">
        <w:rPr>
          <w:rFonts w:ascii="Times New Roman" w:hAnsi="Times New Roman" w:cs="Times New Roman"/>
          <w:b/>
          <w:i/>
          <w:sz w:val="24"/>
          <w:szCs w:val="24"/>
        </w:rPr>
        <w:t xml:space="preserve"> </w:t>
      </w:r>
      <w:proofErr w:type="spellStart"/>
      <w:r w:rsidRPr="0045551D">
        <w:rPr>
          <w:rFonts w:ascii="Times New Roman" w:hAnsi="Times New Roman" w:cs="Times New Roman"/>
          <w:b/>
          <w:i/>
          <w:sz w:val="24"/>
          <w:szCs w:val="24"/>
        </w:rPr>
        <w:t>kì</w:t>
      </w:r>
      <w:proofErr w:type="spellEnd"/>
      <w:r w:rsidRPr="0045551D">
        <w:rPr>
          <w:rFonts w:ascii="Times New Roman" w:hAnsi="Times New Roman" w:cs="Times New Roman"/>
          <w:b/>
          <w:i/>
          <w:sz w:val="24"/>
          <w:szCs w:val="24"/>
        </w:rPr>
        <w:t xml:space="preserve"> í wo </w:t>
      </w:r>
      <w:proofErr w:type="spellStart"/>
      <w:r w:rsidRPr="0045551D">
        <w:rPr>
          <w:rFonts w:ascii="Times New Roman" w:hAnsi="Times New Roman" w:cs="Times New Roman"/>
          <w:b/>
          <w:i/>
          <w:sz w:val="24"/>
          <w:szCs w:val="24"/>
        </w:rPr>
        <w:t>ẹnu</w:t>
      </w:r>
      <w:proofErr w:type="spellEnd"/>
      <w:r w:rsidRPr="0045551D">
        <w:rPr>
          <w:rFonts w:ascii="Times New Roman" w:hAnsi="Times New Roman" w:cs="Times New Roman"/>
          <w:b/>
          <w:i/>
          <w:sz w:val="24"/>
          <w:szCs w:val="24"/>
        </w:rPr>
        <w:t xml:space="preserve"> </w:t>
      </w:r>
      <w:proofErr w:type="spellStart"/>
      <w:r w:rsidRPr="0045551D">
        <w:rPr>
          <w:rFonts w:ascii="Times New Roman" w:hAnsi="Times New Roman" w:cs="Times New Roman"/>
          <w:b/>
          <w:i/>
          <w:sz w:val="24"/>
          <w:szCs w:val="24"/>
        </w:rPr>
        <w:t>àáké</w:t>
      </w:r>
      <w:proofErr w:type="spellEnd"/>
      <w:r w:rsidRPr="0045551D">
        <w:rPr>
          <w:rFonts w:ascii="Times New Roman" w:hAnsi="Times New Roman" w:cs="Times New Roman"/>
          <w:b/>
          <w:i/>
          <w:sz w:val="24"/>
          <w:szCs w:val="24"/>
        </w:rPr>
        <w:t>”</w:t>
      </w:r>
    </w:p>
    <w:p w:rsidR="0045551D" w:rsidRPr="0045551D" w:rsidRDefault="0045551D" w:rsidP="0045551D">
      <w:pPr>
        <w:pStyle w:val="NoSpacing"/>
        <w:spacing w:line="360" w:lineRule="auto"/>
        <w:jc w:val="both"/>
        <w:rPr>
          <w:rFonts w:ascii="Times New Roman" w:hAnsi="Times New Roman" w:cs="Times New Roman"/>
          <w:i/>
          <w:sz w:val="24"/>
          <w:szCs w:val="24"/>
        </w:rPr>
      </w:pPr>
      <w:r w:rsidRPr="0045551D">
        <w:rPr>
          <w:rStyle w:val="Emphasis"/>
          <w:rFonts w:ascii="Times New Roman" w:hAnsi="Times New Roman" w:cs="Times New Roman"/>
          <w:b/>
          <w:sz w:val="24"/>
          <w:szCs w:val="24"/>
        </w:rPr>
        <w:t>He who intends to harvest honey from a rock will not care for his axe</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This proverb is spoken by Frances when some women become hesitant about sustained confrontation with the Alake, especially as elite affiliations and domestic constraints begin to weaken commitment. It therefore emerges in a scene of ideological strain within the resistance </w:t>
      </w:r>
      <w:r w:rsidRPr="0045551D">
        <w:rPr>
          <w:rFonts w:ascii="Times New Roman" w:hAnsi="Times New Roman" w:cs="Times New Roman"/>
          <w:sz w:val="24"/>
          <w:szCs w:val="24"/>
        </w:rPr>
        <w:lastRenderedPageBreak/>
        <w:t xml:space="preserve">movement itself. The proverb functions not against external bullying, as in the earlier examples, but against internal wavering. </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In </w:t>
      </w:r>
      <w:proofErr w:type="spellStart"/>
      <w:r w:rsidRPr="0045551D">
        <w:rPr>
          <w:rFonts w:ascii="Times New Roman" w:hAnsi="Times New Roman" w:cs="Times New Roman"/>
          <w:sz w:val="24"/>
          <w:szCs w:val="24"/>
        </w:rPr>
        <w:t>Saussurean</w:t>
      </w:r>
      <w:proofErr w:type="spellEnd"/>
      <w:r w:rsidRPr="0045551D">
        <w:rPr>
          <w:rFonts w:ascii="Times New Roman" w:hAnsi="Times New Roman" w:cs="Times New Roman"/>
          <w:sz w:val="24"/>
          <w:szCs w:val="24"/>
        </w:rPr>
        <w:t xml:space="preserve"> terms, the proverb is built upon metaphorical displacement. Honey signifies sweetness, gain, or a highly valued outcome. Rock signifies hardness, obstruction, or difficulty. The axe signifies the tool of labour and, by implication, the possibility of damage or cost. The signified produced by the relation among these images is that valuable goals often require one to accept risk, wear, or sacrifice. Meaning is generated through the contrast between desirable reward and harsh condition. The proverb thus verbalises a philosophy of struggle in compressed symbolic form.</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Peirce’s triadic theory shows that the signs in the proverb are not all of one kind. Honey and rock have iconic force because their physical properties resemble the sweetness and difficulty being signified. The axe is indexical because it points to labour and the marks left by effort. The proverb as a whole is symbolic because its ethical lesson depends on shared cultural convention rather than on literal reference alone. In the narrative context, the honey signifies justice and freedom from oppressive taxation, the rock signifies the hardened resistance of royal authority, and the axe signifies what must be risked by those who seek change. The proverb therefore becomes a semiotic map of political sacrifice.</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Barthes’s concept of myth reveals the ideological work of the saying. In a patriarchal social order, women are often expected to preserve social calm even at the expense of justice. This proverb rejects that expectation by </w:t>
      </w:r>
      <w:proofErr w:type="spellStart"/>
      <w:r w:rsidRPr="0045551D">
        <w:rPr>
          <w:rFonts w:ascii="Times New Roman" w:hAnsi="Times New Roman" w:cs="Times New Roman"/>
          <w:sz w:val="24"/>
          <w:szCs w:val="24"/>
        </w:rPr>
        <w:t>mythologising</w:t>
      </w:r>
      <w:proofErr w:type="spellEnd"/>
      <w:r w:rsidRPr="0045551D">
        <w:rPr>
          <w:rFonts w:ascii="Times New Roman" w:hAnsi="Times New Roman" w:cs="Times New Roman"/>
          <w:sz w:val="24"/>
          <w:szCs w:val="24"/>
        </w:rPr>
        <w:t xml:space="preserve"> sacrifice as the proper route to liberation. It transforms the women’s resistance from possible recklessness into a morally elevated quest. The women are represented not as disorderly agitators but as disciplined seekers of sweetness from stone. The proverb therefore naturalises militant perseverance as ethically justified when the object sought is collective dignity.</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Under oral performance theory, the proverb is a movement-sustaining utterance. It disciplines, motivates, and realigns communal will. Oral forms in resistance settings frequently do this kind of work because they condense moral instruction into memorable speech. Here the proverb functions as a communal reminder that struggle worthy of pursuit cannot be entered with a fear of damage.</w:t>
      </w: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lastRenderedPageBreak/>
        <w:t xml:space="preserve">Semiotic Analysis of Protest Songs in </w:t>
      </w:r>
      <w:proofErr w:type="spellStart"/>
      <w:r w:rsidRPr="0045551D">
        <w:rPr>
          <w:rStyle w:val="Emphasis"/>
          <w:rFonts w:ascii="Times New Roman" w:hAnsi="Times New Roman" w:cs="Times New Roman"/>
          <w:b/>
          <w:sz w:val="24"/>
          <w:szCs w:val="24"/>
        </w:rPr>
        <w:t>Funmilayo</w:t>
      </w:r>
      <w:proofErr w:type="spellEnd"/>
      <w:r w:rsidRPr="0045551D">
        <w:rPr>
          <w:rStyle w:val="Emphasis"/>
          <w:rFonts w:ascii="Times New Roman" w:hAnsi="Times New Roman" w:cs="Times New Roman"/>
          <w:b/>
          <w:sz w:val="24"/>
          <w:szCs w:val="24"/>
        </w:rPr>
        <w:t xml:space="preserve"> </w:t>
      </w:r>
      <w:proofErr w:type="spellStart"/>
      <w:r w:rsidRPr="0045551D">
        <w:rPr>
          <w:rStyle w:val="Emphasis"/>
          <w:rFonts w:ascii="Times New Roman" w:hAnsi="Times New Roman" w:cs="Times New Roman"/>
          <w:b/>
          <w:sz w:val="24"/>
          <w:szCs w:val="24"/>
        </w:rPr>
        <w:t>Ransome-Kuti</w:t>
      </w:r>
      <w:proofErr w:type="spellEnd"/>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 xml:space="preserve">Song I </w:t>
      </w: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 xml:space="preserve">“Awa ò </w:t>
      </w:r>
      <w:proofErr w:type="spellStart"/>
      <w:r w:rsidRPr="0045551D">
        <w:rPr>
          <w:rFonts w:ascii="Times New Roman" w:hAnsi="Times New Roman" w:cs="Times New Roman"/>
          <w:b/>
          <w:sz w:val="24"/>
          <w:szCs w:val="24"/>
        </w:rPr>
        <w:t>ní</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lè</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gbà</w:t>
      </w:r>
      <w:proofErr w:type="spellEnd"/>
      <w:r w:rsidRPr="0045551D">
        <w:rPr>
          <w:rFonts w:ascii="Times New Roman" w:hAnsi="Times New Roman" w:cs="Times New Roman"/>
          <w:b/>
          <w:sz w:val="24"/>
          <w:szCs w:val="24"/>
        </w:rPr>
        <w:t xml:space="preserve"> o / Awa ò </w:t>
      </w:r>
      <w:proofErr w:type="spellStart"/>
      <w:r w:rsidRPr="0045551D">
        <w:rPr>
          <w:rFonts w:ascii="Times New Roman" w:hAnsi="Times New Roman" w:cs="Times New Roman"/>
          <w:b/>
          <w:sz w:val="24"/>
          <w:szCs w:val="24"/>
        </w:rPr>
        <w:t>ní</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lè</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gbà</w:t>
      </w:r>
      <w:proofErr w:type="spellEnd"/>
      <w:r w:rsidRPr="0045551D">
        <w:rPr>
          <w:rFonts w:ascii="Times New Roman" w:hAnsi="Times New Roman" w:cs="Times New Roman"/>
          <w:b/>
          <w:sz w:val="24"/>
          <w:szCs w:val="24"/>
        </w:rPr>
        <w:t>”</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Style w:val="Emphasis"/>
          <w:rFonts w:ascii="Times New Roman" w:hAnsi="Times New Roman" w:cs="Times New Roman"/>
          <w:b/>
          <w:sz w:val="24"/>
          <w:szCs w:val="24"/>
        </w:rPr>
        <w:t>We will not accept, we will not accept</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This protest chant is short, direct, and rhythmically forceful. Its semantic simplicity is deceptive because its social and ideological implications are broad. The chant functions as a public vocalisation of refusal and is central to the construction of collective agency in the film. </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At the </w:t>
      </w:r>
      <w:proofErr w:type="spellStart"/>
      <w:r w:rsidRPr="0045551D">
        <w:rPr>
          <w:rFonts w:ascii="Times New Roman" w:hAnsi="Times New Roman" w:cs="Times New Roman"/>
          <w:sz w:val="24"/>
          <w:szCs w:val="24"/>
        </w:rPr>
        <w:t>Saussurean</w:t>
      </w:r>
      <w:proofErr w:type="spellEnd"/>
      <w:r w:rsidRPr="0045551D">
        <w:rPr>
          <w:rFonts w:ascii="Times New Roman" w:hAnsi="Times New Roman" w:cs="Times New Roman"/>
          <w:sz w:val="24"/>
          <w:szCs w:val="24"/>
        </w:rPr>
        <w:t xml:space="preserve"> level, the signifier is dominated by negation and repetition. The phrase “ò </w:t>
      </w:r>
      <w:proofErr w:type="spellStart"/>
      <w:r w:rsidRPr="0045551D">
        <w:rPr>
          <w:rFonts w:ascii="Times New Roman" w:hAnsi="Times New Roman" w:cs="Times New Roman"/>
          <w:sz w:val="24"/>
          <w:szCs w:val="24"/>
        </w:rPr>
        <w:t>ní</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lè</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gbà</w:t>
      </w:r>
      <w:proofErr w:type="spellEnd"/>
      <w:r w:rsidRPr="0045551D">
        <w:rPr>
          <w:rFonts w:ascii="Times New Roman" w:hAnsi="Times New Roman" w:cs="Times New Roman"/>
          <w:sz w:val="24"/>
          <w:szCs w:val="24"/>
        </w:rPr>
        <w:t>” encodes rejection, while the recurrence of the phrase intensifies the signified of non-compliance. The use of the plural first-person pronoun is particularly important because it constructs a communal speaking subject. This is not private discontent but collective refusal. Meaning here lies not in elaboration but in insistence.</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Peirce’s categories reveal that the chant is symbolic because it relies on conventional language, yet it is also strongly indexical because it points directly to a specific condition of unacceptable power. The form of repetition also has iconic force, since the reiteration itself mirrors steadfastness. The chant refuses by continuing to refuse. Its sonic form enacts its political content.</w:t>
      </w:r>
    </w:p>
    <w:p w:rsidR="0045551D" w:rsidRPr="0045551D" w:rsidRDefault="0045551D" w:rsidP="0045551D">
      <w:pPr>
        <w:pStyle w:val="NoSpacing"/>
        <w:spacing w:line="360" w:lineRule="auto"/>
        <w:jc w:val="both"/>
        <w:rPr>
          <w:rFonts w:ascii="Times New Roman" w:hAnsi="Times New Roman" w:cs="Times New Roman"/>
          <w:sz w:val="24"/>
          <w:szCs w:val="24"/>
        </w:rPr>
      </w:pPr>
      <w:proofErr w:type="spellStart"/>
      <w:r w:rsidRPr="0045551D">
        <w:rPr>
          <w:rFonts w:ascii="Times New Roman" w:hAnsi="Times New Roman" w:cs="Times New Roman"/>
          <w:sz w:val="24"/>
          <w:szCs w:val="24"/>
        </w:rPr>
        <w:t>Barthesian</w:t>
      </w:r>
      <w:proofErr w:type="spellEnd"/>
      <w:r w:rsidRPr="0045551D">
        <w:rPr>
          <w:rFonts w:ascii="Times New Roman" w:hAnsi="Times New Roman" w:cs="Times New Roman"/>
          <w:sz w:val="24"/>
          <w:szCs w:val="24"/>
        </w:rPr>
        <w:t xml:space="preserve"> myth analysis shows that the chant converts dissent into the myth of a people withdrawing consent from authority. Within the ideological world of the film, this is especially significant because women, often positioned as subjects expected to endure and comply, are here figured as the very agents of non-recognition. The chant produces a myth of communal sovereignty. It implies that rulers do not govern by inherent right alone, but through the acceptance of those they govern. Once that acceptance is withdrawn, legitimacy is shaken.</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From oral performance theory, the chant is best understood as a sonic act of social formation. Through repetition, individual voices are fused into a collective body. The “we” of the chant is not merely grammatical. It is acoustically produced. This is one of the core strengths of oral protest performance. It does not only represent solidarity. It performs it.</w:t>
      </w: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Song II</w:t>
      </w: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Níbo</w:t>
      </w:r>
      <w:proofErr w:type="spellEnd"/>
      <w:r w:rsidRPr="0045551D">
        <w:rPr>
          <w:rFonts w:ascii="Times New Roman" w:hAnsi="Times New Roman" w:cs="Times New Roman"/>
          <w:b/>
          <w:sz w:val="24"/>
          <w:szCs w:val="24"/>
        </w:rPr>
        <w:t xml:space="preserve"> la </w:t>
      </w:r>
      <w:proofErr w:type="spellStart"/>
      <w:r w:rsidRPr="0045551D">
        <w:rPr>
          <w:rFonts w:ascii="Times New Roman" w:hAnsi="Times New Roman" w:cs="Times New Roman"/>
          <w:b/>
          <w:sz w:val="24"/>
          <w:szCs w:val="24"/>
        </w:rPr>
        <w:t>wà</w:t>
      </w:r>
      <w:proofErr w:type="spellEnd"/>
      <w:r w:rsidRPr="0045551D">
        <w:rPr>
          <w:rFonts w:ascii="Times New Roman" w:hAnsi="Times New Roman" w:cs="Times New Roman"/>
          <w:b/>
          <w:sz w:val="24"/>
          <w:szCs w:val="24"/>
        </w:rPr>
        <w:t xml:space="preserve">? / A </w:t>
      </w:r>
      <w:proofErr w:type="spellStart"/>
      <w:r w:rsidRPr="0045551D">
        <w:rPr>
          <w:rFonts w:ascii="Times New Roman" w:hAnsi="Times New Roman" w:cs="Times New Roman"/>
          <w:b/>
          <w:sz w:val="24"/>
          <w:szCs w:val="24"/>
        </w:rPr>
        <w:t>wà</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ní</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Ojúde</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Alákè</w:t>
      </w:r>
      <w:proofErr w:type="spellEnd"/>
      <w:r w:rsidRPr="0045551D">
        <w:rPr>
          <w:rFonts w:ascii="Times New Roman" w:hAnsi="Times New Roman" w:cs="Times New Roman"/>
          <w:b/>
          <w:sz w:val="24"/>
          <w:szCs w:val="24"/>
        </w:rPr>
        <w:t xml:space="preserve"> / </w:t>
      </w:r>
      <w:proofErr w:type="spellStart"/>
      <w:r w:rsidRPr="0045551D">
        <w:rPr>
          <w:rFonts w:ascii="Times New Roman" w:hAnsi="Times New Roman" w:cs="Times New Roman"/>
          <w:b/>
          <w:sz w:val="24"/>
          <w:szCs w:val="24"/>
        </w:rPr>
        <w:t>Kò</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ní</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rẹ</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wá</w:t>
      </w:r>
      <w:proofErr w:type="spellEnd"/>
      <w:r w:rsidRPr="0045551D">
        <w:rPr>
          <w:rFonts w:ascii="Times New Roman" w:hAnsi="Times New Roman" w:cs="Times New Roman"/>
          <w:b/>
          <w:sz w:val="24"/>
          <w:szCs w:val="24"/>
        </w:rPr>
        <w:t xml:space="preserve"> o / A </w:t>
      </w:r>
      <w:proofErr w:type="spellStart"/>
      <w:r w:rsidRPr="0045551D">
        <w:rPr>
          <w:rFonts w:ascii="Times New Roman" w:hAnsi="Times New Roman" w:cs="Times New Roman"/>
          <w:b/>
          <w:sz w:val="24"/>
          <w:szCs w:val="24"/>
        </w:rPr>
        <w:t>wá</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yóò</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ja</w:t>
      </w:r>
      <w:proofErr w:type="spellEnd"/>
      <w:r w:rsidRPr="0045551D">
        <w:rPr>
          <w:rFonts w:ascii="Times New Roman" w:hAnsi="Times New Roman" w:cs="Times New Roman"/>
          <w:b/>
          <w:sz w:val="24"/>
          <w:szCs w:val="24"/>
        </w:rPr>
        <w:t xml:space="preserve"> gun </w:t>
      </w:r>
      <w:proofErr w:type="spellStart"/>
      <w:r w:rsidRPr="0045551D">
        <w:rPr>
          <w:rFonts w:ascii="Times New Roman" w:hAnsi="Times New Roman" w:cs="Times New Roman"/>
          <w:b/>
          <w:sz w:val="24"/>
          <w:szCs w:val="24"/>
        </w:rPr>
        <w:t>mọ́lù</w:t>
      </w:r>
      <w:proofErr w:type="spellEnd"/>
      <w:r w:rsidRPr="0045551D">
        <w:rPr>
          <w:rFonts w:ascii="Times New Roman" w:hAnsi="Times New Roman" w:cs="Times New Roman"/>
          <w:b/>
          <w:sz w:val="24"/>
          <w:szCs w:val="24"/>
        </w:rPr>
        <w:t xml:space="preserve"> o”</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Style w:val="Emphasis"/>
          <w:rFonts w:ascii="Times New Roman" w:hAnsi="Times New Roman" w:cs="Times New Roman"/>
          <w:b/>
          <w:sz w:val="24"/>
          <w:szCs w:val="24"/>
        </w:rPr>
        <w:t>Where are we? We are in the Alake’s courtyard. We won’t get tired. We will be victorious in battle</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This song is spatially explicit and politically charged. It combines self-location, endurance, and confidence in victory. Unlike the previous chant, which is primarily negative in force, this one is both declarative and anticipatory. </w:t>
      </w:r>
    </w:p>
    <w:p w:rsidR="0045551D" w:rsidRPr="0045551D" w:rsidRDefault="0045551D" w:rsidP="0045551D">
      <w:pPr>
        <w:pStyle w:val="NoSpacing"/>
        <w:spacing w:line="360" w:lineRule="auto"/>
        <w:jc w:val="both"/>
        <w:rPr>
          <w:rFonts w:ascii="Times New Roman" w:hAnsi="Times New Roman" w:cs="Times New Roman"/>
          <w:sz w:val="24"/>
          <w:szCs w:val="24"/>
        </w:rPr>
      </w:pPr>
      <w:proofErr w:type="spellStart"/>
      <w:r w:rsidRPr="0045551D">
        <w:rPr>
          <w:rFonts w:ascii="Times New Roman" w:hAnsi="Times New Roman" w:cs="Times New Roman"/>
          <w:sz w:val="24"/>
          <w:szCs w:val="24"/>
        </w:rPr>
        <w:lastRenderedPageBreak/>
        <w:t>Saussurean</w:t>
      </w:r>
      <w:proofErr w:type="spellEnd"/>
      <w:r w:rsidRPr="0045551D">
        <w:rPr>
          <w:rFonts w:ascii="Times New Roman" w:hAnsi="Times New Roman" w:cs="Times New Roman"/>
          <w:sz w:val="24"/>
          <w:szCs w:val="24"/>
        </w:rPr>
        <w:t xml:space="preserve"> analysis shows that the song proceeds through a meaningful sequence. It begins with the question of place, moves to collective answer, then to perseverance, and finally to victory. “</w:t>
      </w:r>
      <w:proofErr w:type="spellStart"/>
      <w:r w:rsidRPr="0045551D">
        <w:rPr>
          <w:rFonts w:ascii="Times New Roman" w:hAnsi="Times New Roman" w:cs="Times New Roman"/>
          <w:sz w:val="24"/>
          <w:szCs w:val="24"/>
        </w:rPr>
        <w:t>Ojúde</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Alákè</w:t>
      </w:r>
      <w:proofErr w:type="spellEnd"/>
      <w:r w:rsidRPr="0045551D">
        <w:rPr>
          <w:rFonts w:ascii="Times New Roman" w:hAnsi="Times New Roman" w:cs="Times New Roman"/>
          <w:sz w:val="24"/>
          <w:szCs w:val="24"/>
        </w:rPr>
        <w:t>” is the key signifier because it anchors the song in the ruler’s own symbolic space. The signified is not merely that the women are physically present there, but that dissent has entered the heart of authority. The movement from place to triumph produces a semiotic logic of occupation and moral conquest.</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In Peirce’s terms, the named courtyard is strongly indexical because it points to the concrete site of confrontation. It is also symbolic because the Alake’s courtyard conventionally signifies political power, royal dignity, and public authority. The call-and-response pattern has iconic force insofar as it resembles communal orientation and mutual recognition. The song thus performs a collective awareness of historical position. The protesters know where they are, and that knowledge strengthens their action.</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At the level of </w:t>
      </w:r>
      <w:proofErr w:type="spellStart"/>
      <w:r w:rsidRPr="0045551D">
        <w:rPr>
          <w:rFonts w:ascii="Times New Roman" w:hAnsi="Times New Roman" w:cs="Times New Roman"/>
          <w:sz w:val="24"/>
          <w:szCs w:val="24"/>
        </w:rPr>
        <w:t>Barthesian</w:t>
      </w:r>
      <w:proofErr w:type="spellEnd"/>
      <w:r w:rsidRPr="0045551D">
        <w:rPr>
          <w:rFonts w:ascii="Times New Roman" w:hAnsi="Times New Roman" w:cs="Times New Roman"/>
          <w:sz w:val="24"/>
          <w:szCs w:val="24"/>
        </w:rPr>
        <w:t xml:space="preserve"> myth, the song is highly significant because it reconfigures political space. The women do not remain in domestic marginality. They occupy and name the centre of power. In mythic terms, the song naturalises women’s right to appear in public political history. It contests any ideology that restricts the public sphere to male authority. The Alake’s courtyard becomes not just the ruler’s space but a stage for feminine-political intervention.</w:t>
      </w:r>
    </w:p>
    <w:p w:rsidR="0045551D" w:rsidRPr="00A90293"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Under oral performance theory, the song’s question-and-answer structure is vital. It organises the crowd, sustains attention, and affirms collective presence. This kind of participatory structure is one of the hallmarks of oral performance traditions. It ensures that the song is not merely heard but enacted by the community.</w:t>
      </w: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Song III</w:t>
      </w: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 xml:space="preserve"> “Ó </w:t>
      </w:r>
      <w:proofErr w:type="spellStart"/>
      <w:r w:rsidRPr="0045551D">
        <w:rPr>
          <w:rFonts w:ascii="Times New Roman" w:hAnsi="Times New Roman" w:cs="Times New Roman"/>
          <w:b/>
          <w:sz w:val="24"/>
          <w:szCs w:val="24"/>
        </w:rPr>
        <w:t>tó</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gé</w:t>
      </w:r>
      <w:proofErr w:type="spellEnd"/>
      <w:r w:rsidRPr="0045551D">
        <w:rPr>
          <w:rFonts w:ascii="Times New Roman" w:hAnsi="Times New Roman" w:cs="Times New Roman"/>
          <w:b/>
          <w:sz w:val="24"/>
          <w:szCs w:val="24"/>
        </w:rPr>
        <w:t xml:space="preserve">... Ó fi </w:t>
      </w:r>
      <w:proofErr w:type="spellStart"/>
      <w:r w:rsidRPr="0045551D">
        <w:rPr>
          <w:rFonts w:ascii="Times New Roman" w:hAnsi="Times New Roman" w:cs="Times New Roman"/>
          <w:b/>
          <w:sz w:val="24"/>
          <w:szCs w:val="24"/>
        </w:rPr>
        <w:t>àáké</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kọ́rí</w:t>
      </w:r>
      <w:proofErr w:type="spellEnd"/>
      <w:r w:rsidRPr="0045551D">
        <w:rPr>
          <w:rFonts w:ascii="Times New Roman" w:hAnsi="Times New Roman" w:cs="Times New Roman"/>
          <w:b/>
          <w:sz w:val="24"/>
          <w:szCs w:val="24"/>
        </w:rPr>
        <w:t xml:space="preserve">... Ó </w:t>
      </w:r>
      <w:proofErr w:type="spellStart"/>
      <w:r w:rsidRPr="0045551D">
        <w:rPr>
          <w:rFonts w:ascii="Times New Roman" w:hAnsi="Times New Roman" w:cs="Times New Roman"/>
          <w:b/>
          <w:sz w:val="24"/>
          <w:szCs w:val="24"/>
        </w:rPr>
        <w:t>ní</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òun</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ni</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ọkọ</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Egba</w:t>
      </w:r>
      <w:proofErr w:type="spellEnd"/>
      <w:r w:rsidRPr="0045551D">
        <w:rPr>
          <w:rFonts w:ascii="Times New Roman" w:hAnsi="Times New Roman" w:cs="Times New Roman"/>
          <w:b/>
          <w:sz w:val="24"/>
          <w:szCs w:val="24"/>
        </w:rPr>
        <w:t xml:space="preserve">... Ó </w:t>
      </w:r>
      <w:proofErr w:type="spellStart"/>
      <w:r w:rsidRPr="0045551D">
        <w:rPr>
          <w:rFonts w:ascii="Times New Roman" w:hAnsi="Times New Roman" w:cs="Times New Roman"/>
          <w:b/>
          <w:sz w:val="24"/>
          <w:szCs w:val="24"/>
        </w:rPr>
        <w:t>ní</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ká</w:t>
      </w:r>
      <w:proofErr w:type="spellEnd"/>
      <w:r w:rsidRPr="0045551D">
        <w:rPr>
          <w:rFonts w:ascii="Times New Roman" w:hAnsi="Times New Roman" w:cs="Times New Roman"/>
          <w:b/>
          <w:sz w:val="24"/>
          <w:szCs w:val="24"/>
        </w:rPr>
        <w:t xml:space="preserve"> san </w:t>
      </w:r>
      <w:proofErr w:type="spellStart"/>
      <w:r w:rsidRPr="0045551D">
        <w:rPr>
          <w:rFonts w:ascii="Times New Roman" w:hAnsi="Times New Roman" w:cs="Times New Roman"/>
          <w:b/>
          <w:sz w:val="24"/>
          <w:szCs w:val="24"/>
        </w:rPr>
        <w:t>owó</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orí</w:t>
      </w:r>
      <w:proofErr w:type="spellEnd"/>
      <w:r w:rsidRPr="0045551D">
        <w:rPr>
          <w:rFonts w:ascii="Times New Roman" w:hAnsi="Times New Roman" w:cs="Times New Roman"/>
          <w:b/>
          <w:sz w:val="24"/>
          <w:szCs w:val="24"/>
        </w:rPr>
        <w:t xml:space="preserve">... A </w:t>
      </w:r>
      <w:proofErr w:type="spellStart"/>
      <w:r w:rsidRPr="0045551D">
        <w:rPr>
          <w:rFonts w:ascii="Times New Roman" w:hAnsi="Times New Roman" w:cs="Times New Roman"/>
          <w:b/>
          <w:sz w:val="24"/>
          <w:szCs w:val="24"/>
        </w:rPr>
        <w:t>wá</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yóò</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gbàdé</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l’órí</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Alákè</w:t>
      </w:r>
      <w:proofErr w:type="spellEnd"/>
      <w:r w:rsidRPr="0045551D">
        <w:rPr>
          <w:rFonts w:ascii="Times New Roman" w:hAnsi="Times New Roman" w:cs="Times New Roman"/>
          <w:b/>
          <w:sz w:val="24"/>
          <w:szCs w:val="24"/>
        </w:rPr>
        <w:t>”</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Style w:val="Emphasis"/>
          <w:rFonts w:ascii="Times New Roman" w:hAnsi="Times New Roman" w:cs="Times New Roman"/>
          <w:b/>
          <w:sz w:val="24"/>
          <w:szCs w:val="24"/>
        </w:rPr>
        <w:t xml:space="preserve">It is enough... He is adamant... He says he is the husband of </w:t>
      </w:r>
      <w:proofErr w:type="spellStart"/>
      <w:r w:rsidRPr="0045551D">
        <w:rPr>
          <w:rStyle w:val="Emphasis"/>
          <w:rFonts w:ascii="Times New Roman" w:hAnsi="Times New Roman" w:cs="Times New Roman"/>
          <w:b/>
          <w:sz w:val="24"/>
          <w:szCs w:val="24"/>
        </w:rPr>
        <w:t>Egba</w:t>
      </w:r>
      <w:proofErr w:type="spellEnd"/>
      <w:r w:rsidRPr="0045551D">
        <w:rPr>
          <w:rStyle w:val="Emphasis"/>
          <w:rFonts w:ascii="Times New Roman" w:hAnsi="Times New Roman" w:cs="Times New Roman"/>
          <w:b/>
          <w:sz w:val="24"/>
          <w:szCs w:val="24"/>
        </w:rPr>
        <w:t>... He says we should pay taxes... We will take the crown from the Alake</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This song is more expansive and more openly ideological than the earlier chants. It names the point of exhaustion, identifies the ruler’s self-conception, specifies the grievance of taxation, and imagines dethronement. It is therefore a protest song in which complaint becomes revolutionary imagination. </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At the </w:t>
      </w:r>
      <w:proofErr w:type="spellStart"/>
      <w:r w:rsidRPr="0045551D">
        <w:rPr>
          <w:rFonts w:ascii="Times New Roman" w:hAnsi="Times New Roman" w:cs="Times New Roman"/>
          <w:sz w:val="24"/>
          <w:szCs w:val="24"/>
        </w:rPr>
        <w:t>Saussurean</w:t>
      </w:r>
      <w:proofErr w:type="spellEnd"/>
      <w:r w:rsidRPr="0045551D">
        <w:rPr>
          <w:rFonts w:ascii="Times New Roman" w:hAnsi="Times New Roman" w:cs="Times New Roman"/>
          <w:sz w:val="24"/>
          <w:szCs w:val="24"/>
        </w:rPr>
        <w:t xml:space="preserve"> level, the song is structured as escalation. “Ó </w:t>
      </w:r>
      <w:proofErr w:type="spellStart"/>
      <w:r w:rsidRPr="0045551D">
        <w:rPr>
          <w:rFonts w:ascii="Times New Roman" w:hAnsi="Times New Roman" w:cs="Times New Roman"/>
          <w:sz w:val="24"/>
          <w:szCs w:val="24"/>
        </w:rPr>
        <w:t>tó</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gé</w:t>
      </w:r>
      <w:proofErr w:type="spellEnd"/>
      <w:r w:rsidRPr="0045551D">
        <w:rPr>
          <w:rFonts w:ascii="Times New Roman" w:hAnsi="Times New Roman" w:cs="Times New Roman"/>
          <w:sz w:val="24"/>
          <w:szCs w:val="24"/>
        </w:rPr>
        <w:t xml:space="preserve">” signifies saturation and limit. The line about being “the husband of </w:t>
      </w:r>
      <w:proofErr w:type="spellStart"/>
      <w:r w:rsidRPr="0045551D">
        <w:rPr>
          <w:rFonts w:ascii="Times New Roman" w:hAnsi="Times New Roman" w:cs="Times New Roman"/>
          <w:sz w:val="24"/>
          <w:szCs w:val="24"/>
        </w:rPr>
        <w:t>Egba</w:t>
      </w:r>
      <w:proofErr w:type="spellEnd"/>
      <w:r w:rsidRPr="0045551D">
        <w:rPr>
          <w:rFonts w:ascii="Times New Roman" w:hAnsi="Times New Roman" w:cs="Times New Roman"/>
          <w:sz w:val="24"/>
          <w:szCs w:val="24"/>
        </w:rPr>
        <w:t xml:space="preserve">” signifies possessive and masculinised authority. The reference to tax identifies the practical mechanism of domination. The declaration that the crown will be taken introduces symbolic reversal. The signified sequence </w:t>
      </w:r>
      <w:r w:rsidRPr="0045551D">
        <w:rPr>
          <w:rFonts w:ascii="Times New Roman" w:hAnsi="Times New Roman" w:cs="Times New Roman"/>
          <w:sz w:val="24"/>
          <w:szCs w:val="24"/>
        </w:rPr>
        <w:lastRenderedPageBreak/>
        <w:t>is clear: suffering has reached its threshold, the ruler is ideologically overextended, exploitation is named, and removal from power becomes conceivable.</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Peirce’s theory clarifies the sign-types in operation. Tax is an index of economic oppression because it points directly to a material policy burden. The crown is a symbol of royal sovereignty. “Husband of </w:t>
      </w:r>
      <w:proofErr w:type="spellStart"/>
      <w:r w:rsidRPr="0045551D">
        <w:rPr>
          <w:rFonts w:ascii="Times New Roman" w:hAnsi="Times New Roman" w:cs="Times New Roman"/>
          <w:sz w:val="24"/>
          <w:szCs w:val="24"/>
        </w:rPr>
        <w:t>Egba</w:t>
      </w:r>
      <w:proofErr w:type="spellEnd"/>
      <w:r w:rsidRPr="0045551D">
        <w:rPr>
          <w:rFonts w:ascii="Times New Roman" w:hAnsi="Times New Roman" w:cs="Times New Roman"/>
          <w:sz w:val="24"/>
          <w:szCs w:val="24"/>
        </w:rPr>
        <w:t xml:space="preserve">” is symbolic but also indexical because it points to a specific gendered ideology of </w:t>
      </w:r>
      <w:proofErr w:type="spellStart"/>
      <w:r w:rsidRPr="0045551D">
        <w:rPr>
          <w:rFonts w:ascii="Times New Roman" w:hAnsi="Times New Roman" w:cs="Times New Roman"/>
          <w:sz w:val="24"/>
          <w:szCs w:val="24"/>
        </w:rPr>
        <w:t>rulership</w:t>
      </w:r>
      <w:proofErr w:type="spellEnd"/>
      <w:r w:rsidRPr="0045551D">
        <w:rPr>
          <w:rFonts w:ascii="Times New Roman" w:hAnsi="Times New Roman" w:cs="Times New Roman"/>
          <w:sz w:val="24"/>
          <w:szCs w:val="24"/>
        </w:rPr>
        <w:t>. The refrain “It is enough” is indexical of cumulative injury and moral exhaustion. The song therefore moves from the signs of oppression to the sign of dethronement.</w:t>
      </w:r>
    </w:p>
    <w:p w:rsidR="0045551D" w:rsidRPr="0045551D" w:rsidRDefault="0045551D" w:rsidP="0045551D">
      <w:pPr>
        <w:pStyle w:val="NoSpacing"/>
        <w:spacing w:line="360" w:lineRule="auto"/>
        <w:jc w:val="both"/>
        <w:rPr>
          <w:rFonts w:ascii="Times New Roman" w:hAnsi="Times New Roman" w:cs="Times New Roman"/>
          <w:sz w:val="24"/>
          <w:szCs w:val="24"/>
        </w:rPr>
      </w:pPr>
      <w:proofErr w:type="spellStart"/>
      <w:r w:rsidRPr="0045551D">
        <w:rPr>
          <w:rFonts w:ascii="Times New Roman" w:hAnsi="Times New Roman" w:cs="Times New Roman"/>
          <w:sz w:val="24"/>
          <w:szCs w:val="24"/>
        </w:rPr>
        <w:t>Barthesian</w:t>
      </w:r>
      <w:proofErr w:type="spellEnd"/>
      <w:r w:rsidRPr="0045551D">
        <w:rPr>
          <w:rFonts w:ascii="Times New Roman" w:hAnsi="Times New Roman" w:cs="Times New Roman"/>
          <w:sz w:val="24"/>
          <w:szCs w:val="24"/>
        </w:rPr>
        <w:t xml:space="preserve"> myth analysis is particularly revealing in relation to the phrase “husband of </w:t>
      </w:r>
      <w:proofErr w:type="spellStart"/>
      <w:r w:rsidRPr="0045551D">
        <w:rPr>
          <w:rFonts w:ascii="Times New Roman" w:hAnsi="Times New Roman" w:cs="Times New Roman"/>
          <w:sz w:val="24"/>
          <w:szCs w:val="24"/>
        </w:rPr>
        <w:t>Egba</w:t>
      </w:r>
      <w:proofErr w:type="spellEnd"/>
      <w:r w:rsidRPr="0045551D">
        <w:rPr>
          <w:rFonts w:ascii="Times New Roman" w:hAnsi="Times New Roman" w:cs="Times New Roman"/>
          <w:sz w:val="24"/>
          <w:szCs w:val="24"/>
        </w:rPr>
        <w:t xml:space="preserve">.” At the level of myth, this phrase naturalises male authority by imagining </w:t>
      </w:r>
      <w:proofErr w:type="spellStart"/>
      <w:r w:rsidRPr="0045551D">
        <w:rPr>
          <w:rFonts w:ascii="Times New Roman" w:hAnsi="Times New Roman" w:cs="Times New Roman"/>
          <w:sz w:val="24"/>
          <w:szCs w:val="24"/>
        </w:rPr>
        <w:t>rulership</w:t>
      </w:r>
      <w:proofErr w:type="spellEnd"/>
      <w:r w:rsidRPr="0045551D">
        <w:rPr>
          <w:rFonts w:ascii="Times New Roman" w:hAnsi="Times New Roman" w:cs="Times New Roman"/>
          <w:sz w:val="24"/>
          <w:szCs w:val="24"/>
        </w:rPr>
        <w:t xml:space="preserve"> through the metaphor of </w:t>
      </w:r>
      <w:proofErr w:type="spellStart"/>
      <w:r w:rsidRPr="0045551D">
        <w:rPr>
          <w:rFonts w:ascii="Times New Roman" w:hAnsi="Times New Roman" w:cs="Times New Roman"/>
          <w:sz w:val="24"/>
          <w:szCs w:val="24"/>
        </w:rPr>
        <w:t>husbandhood</w:t>
      </w:r>
      <w:proofErr w:type="spellEnd"/>
      <w:r w:rsidRPr="0045551D">
        <w:rPr>
          <w:rFonts w:ascii="Times New Roman" w:hAnsi="Times New Roman" w:cs="Times New Roman"/>
          <w:sz w:val="24"/>
          <w:szCs w:val="24"/>
        </w:rPr>
        <w:t>. It implies possession, guardianship, and masculine entitlement. The song dismantles that myth by exposing its oppressive effects and then redirecting its symbolic force toward dethronement. The crown, likewise, ceases to be a sacred sign of unquestionable kingship and becomes a removable object. The myth of inviolable monarchy is replaced with a counter-myth of accountable power.</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Oral performance theory shows that the repeated “Ó </w:t>
      </w:r>
      <w:proofErr w:type="spellStart"/>
      <w:r w:rsidRPr="0045551D">
        <w:rPr>
          <w:rFonts w:ascii="Times New Roman" w:hAnsi="Times New Roman" w:cs="Times New Roman"/>
          <w:sz w:val="24"/>
          <w:szCs w:val="24"/>
        </w:rPr>
        <w:t>tó</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gé</w:t>
      </w:r>
      <w:proofErr w:type="spellEnd"/>
      <w:r w:rsidRPr="0045551D">
        <w:rPr>
          <w:rFonts w:ascii="Times New Roman" w:hAnsi="Times New Roman" w:cs="Times New Roman"/>
          <w:sz w:val="24"/>
          <w:szCs w:val="24"/>
        </w:rPr>
        <w:t>” operates as a refrain of shared threshold consciousness. Refrain is central to oral protest because it crystallises feeling into collective memory. It stabilises grievance and makes it repeatable. In this song, the refrain turns weariness into political momentum.</w:t>
      </w: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Song IV</w:t>
      </w:r>
    </w:p>
    <w:p w:rsidR="0045551D" w:rsidRPr="0045551D" w:rsidRDefault="0045551D"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Gbàdé</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lórí</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Alákè</w:t>
      </w:r>
      <w:proofErr w:type="spellEnd"/>
      <w:r w:rsidRPr="0045551D">
        <w:rPr>
          <w:rFonts w:ascii="Times New Roman" w:hAnsi="Times New Roman" w:cs="Times New Roman"/>
          <w:b/>
          <w:sz w:val="24"/>
          <w:szCs w:val="24"/>
        </w:rPr>
        <w:t xml:space="preserve">... A ò </w:t>
      </w:r>
      <w:proofErr w:type="spellStart"/>
      <w:r w:rsidRPr="0045551D">
        <w:rPr>
          <w:rFonts w:ascii="Times New Roman" w:hAnsi="Times New Roman" w:cs="Times New Roman"/>
          <w:b/>
          <w:sz w:val="24"/>
          <w:szCs w:val="24"/>
        </w:rPr>
        <w:t>gbàdé</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lórí</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Alákè</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Ọkọ</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ló</w:t>
      </w:r>
      <w:proofErr w:type="spellEnd"/>
      <w:r w:rsidRPr="0045551D">
        <w:rPr>
          <w:rFonts w:ascii="Times New Roman" w:hAnsi="Times New Roman" w:cs="Times New Roman"/>
          <w:b/>
          <w:sz w:val="24"/>
          <w:szCs w:val="24"/>
        </w:rPr>
        <w:t xml:space="preserve"> fi ń </w:t>
      </w:r>
      <w:proofErr w:type="spellStart"/>
      <w:r w:rsidRPr="0045551D">
        <w:rPr>
          <w:rFonts w:ascii="Times New Roman" w:hAnsi="Times New Roman" w:cs="Times New Roman"/>
          <w:b/>
          <w:sz w:val="24"/>
          <w:szCs w:val="24"/>
        </w:rPr>
        <w:t>ṣe</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ọkọ</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Egba</w:t>
      </w:r>
      <w:proofErr w:type="spellEnd"/>
      <w:r w:rsidRPr="0045551D">
        <w:rPr>
          <w:rFonts w:ascii="Times New Roman" w:hAnsi="Times New Roman" w:cs="Times New Roman"/>
          <w:b/>
          <w:sz w:val="24"/>
          <w:szCs w:val="24"/>
        </w:rPr>
        <w:t xml:space="preserve">... A ò fi </w:t>
      </w:r>
      <w:proofErr w:type="spellStart"/>
      <w:r w:rsidRPr="0045551D">
        <w:rPr>
          <w:rFonts w:ascii="Times New Roman" w:hAnsi="Times New Roman" w:cs="Times New Roman"/>
          <w:b/>
          <w:sz w:val="24"/>
          <w:szCs w:val="24"/>
        </w:rPr>
        <w:t>obò</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wa</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ṣe</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ọkọ</w:t>
      </w:r>
      <w:proofErr w:type="spellEnd"/>
      <w:r w:rsidRPr="0045551D">
        <w:rPr>
          <w:rFonts w:ascii="Times New Roman" w:hAnsi="Times New Roman" w:cs="Times New Roman"/>
          <w:b/>
          <w:sz w:val="24"/>
          <w:szCs w:val="24"/>
        </w:rPr>
        <w:t xml:space="preserve"> </w:t>
      </w:r>
      <w:proofErr w:type="spellStart"/>
      <w:r w:rsidRPr="0045551D">
        <w:rPr>
          <w:rFonts w:ascii="Times New Roman" w:hAnsi="Times New Roman" w:cs="Times New Roman"/>
          <w:b/>
          <w:sz w:val="24"/>
          <w:szCs w:val="24"/>
        </w:rPr>
        <w:t>rẹ</w:t>
      </w:r>
      <w:proofErr w:type="spellEnd"/>
      <w:r w:rsidRPr="0045551D">
        <w:rPr>
          <w:rFonts w:ascii="Times New Roman" w:hAnsi="Times New Roman" w:cs="Times New Roman"/>
          <w:b/>
          <w:sz w:val="24"/>
          <w:szCs w:val="24"/>
        </w:rPr>
        <w:t>̀...”</w:t>
      </w:r>
    </w:p>
    <w:p w:rsidR="0045551D" w:rsidRPr="0045551D" w:rsidRDefault="0045551D" w:rsidP="0045551D">
      <w:pPr>
        <w:pStyle w:val="NoSpacing"/>
        <w:spacing w:line="360" w:lineRule="auto"/>
        <w:jc w:val="both"/>
        <w:rPr>
          <w:rFonts w:ascii="Times New Roman" w:hAnsi="Times New Roman" w:cs="Times New Roman"/>
          <w:b/>
          <w:i/>
          <w:iCs/>
          <w:sz w:val="24"/>
          <w:szCs w:val="24"/>
        </w:rPr>
      </w:pPr>
      <w:r w:rsidRPr="0045551D">
        <w:rPr>
          <w:rStyle w:val="Emphasis"/>
          <w:rFonts w:ascii="Times New Roman" w:hAnsi="Times New Roman" w:cs="Times New Roman"/>
          <w:b/>
          <w:sz w:val="24"/>
          <w:szCs w:val="24"/>
        </w:rPr>
        <w:t>Dethrone the Alake... We will dethrone the Alake... Because you have used your manhood as authority over us... We will use our vaginas to rule you now... Therefore, we will dethrone the Alake</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This is the most radical and ideologically charged song in the oral corpus. It openly links bodily symbolism to political authority and uses gendered language as a weapon of resistance. It is therefore the clearest example in the film of oral form functioning as direct ideological confrontation. </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Within </w:t>
      </w:r>
      <w:proofErr w:type="spellStart"/>
      <w:r w:rsidRPr="0045551D">
        <w:rPr>
          <w:rFonts w:ascii="Times New Roman" w:hAnsi="Times New Roman" w:cs="Times New Roman"/>
          <w:sz w:val="24"/>
          <w:szCs w:val="24"/>
        </w:rPr>
        <w:t>Saussurean</w:t>
      </w:r>
      <w:proofErr w:type="spellEnd"/>
      <w:r w:rsidRPr="0045551D">
        <w:rPr>
          <w:rFonts w:ascii="Times New Roman" w:hAnsi="Times New Roman" w:cs="Times New Roman"/>
          <w:sz w:val="24"/>
          <w:szCs w:val="24"/>
        </w:rPr>
        <w:t xml:space="preserve"> semiotics, the song is built on a system of oppositions between male body and female body, authority and subordination, possession and reversal. The words for manhood and vagina do not operate merely at the anatomical level. They function as cultural signifiers within a gendered order of power. The signified meaning of the song is that the political order has been masculinised and used against women, and that women now reclaim the very domain through which they were subordinated. The body becomes an ideological sign-field.</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lastRenderedPageBreak/>
        <w:t xml:space="preserve">Peirce’s framework allows a more differentiated reading. The bodily references are </w:t>
      </w:r>
      <w:proofErr w:type="spellStart"/>
      <w:r w:rsidRPr="0045551D">
        <w:rPr>
          <w:rFonts w:ascii="Times New Roman" w:hAnsi="Times New Roman" w:cs="Times New Roman"/>
          <w:sz w:val="24"/>
          <w:szCs w:val="24"/>
        </w:rPr>
        <w:t>iconically</w:t>
      </w:r>
      <w:proofErr w:type="spellEnd"/>
      <w:r w:rsidRPr="0045551D">
        <w:rPr>
          <w:rFonts w:ascii="Times New Roman" w:hAnsi="Times New Roman" w:cs="Times New Roman"/>
          <w:sz w:val="24"/>
          <w:szCs w:val="24"/>
        </w:rPr>
        <w:t xml:space="preserve"> grounded because they relate to actual sexed embodiment. They are symbolic because their political meanings depend on cultural convention. They are also indexical because, in this scene, they point directly to women’s anger against a ruler whose authority has been experienced as gendered domination. The song therefore transforms corporeal reference into political accusation.</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Barthes is especially important here because the song operates at the level of mythic reversal. The ruler’s authority is exposed as phallocentric, rooted in a naturalised myth that masculine power is fit to govern and female bodies are fit to submit. The song dismantles that myth and produces a counter-myth in which femininity becomes the source of judgment and undoing. The female body is removed from the private realm and inserted into political signification. What patriarchy coded as weakness becomes the very sign of authority’s </w:t>
      </w:r>
      <w:proofErr w:type="spellStart"/>
      <w:r w:rsidRPr="0045551D">
        <w:rPr>
          <w:rFonts w:ascii="Times New Roman" w:hAnsi="Times New Roman" w:cs="Times New Roman"/>
          <w:sz w:val="24"/>
          <w:szCs w:val="24"/>
        </w:rPr>
        <w:t>delegitimation</w:t>
      </w:r>
      <w:proofErr w:type="spellEnd"/>
      <w:r w:rsidRPr="0045551D">
        <w:rPr>
          <w:rFonts w:ascii="Times New Roman" w:hAnsi="Times New Roman" w:cs="Times New Roman"/>
          <w:sz w:val="24"/>
          <w:szCs w:val="24"/>
        </w:rPr>
        <w:t>.</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Oral performance theory is invaluable here because the song’s effect depends on collective voicing. Such lines acquire power because they are not spoken privately by one person but sung publicly by many. The collective chorus permits intensified speech that individual decorum might forbid. The song becomes an act of communal truth-telling and symbolic punishment.</w:t>
      </w:r>
    </w:p>
    <w:p w:rsidR="0045551D" w:rsidRPr="0045551D" w:rsidRDefault="00A90293" w:rsidP="0045551D">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 o</w:t>
      </w:r>
      <w:r w:rsidRPr="0045551D">
        <w:rPr>
          <w:rFonts w:ascii="Times New Roman" w:hAnsi="Times New Roman" w:cs="Times New Roman"/>
          <w:b/>
          <w:sz w:val="24"/>
          <w:szCs w:val="24"/>
        </w:rPr>
        <w:t>f Findings</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The analyses above show that the Yoruba oral forms in </w:t>
      </w:r>
      <w:proofErr w:type="spellStart"/>
      <w:r w:rsidRPr="0045551D">
        <w:rPr>
          <w:rFonts w:ascii="Times New Roman" w:hAnsi="Times New Roman" w:cs="Times New Roman"/>
          <w:i/>
          <w:sz w:val="24"/>
          <w:szCs w:val="24"/>
        </w:rPr>
        <w:t>Funmilayo</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Ransome</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Kuti</w:t>
      </w:r>
      <w:proofErr w:type="spellEnd"/>
      <w:r w:rsidRPr="0045551D">
        <w:rPr>
          <w:rFonts w:ascii="Times New Roman" w:hAnsi="Times New Roman" w:cs="Times New Roman"/>
          <w:sz w:val="24"/>
          <w:szCs w:val="24"/>
        </w:rPr>
        <w:t xml:space="preserve"> work as a connected and sophisticated semiotic system. Through this system, the film tells the story of gendered resistance, criticises oppressive power, and rebuilds indigenous oral tradition as a living political resource. The proverbs and songs do not work alone. They support one another in a movement from compressed individual insight to wide collective mobilisation. The proverbs set up the moral and philosophical grammar of resistance. They say that weakness is not the same as impotence, that smallness is not the same as harmlessness, and that worthy struggles need sacrifice. The protest songs then take these insights into the public sphere and change them into collective sound, spatial occupation, ideological confrontation, and political resolve.</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One of the clearest findings is that the film uses oral forms to challenge visible hierarchy. In the proverbs, this happens through repeated reversals of scale and power. The soldier ant can disgrace the giant. The needle cannot be swallowed. Honey must be found through hard resistance. In each case, the oral form refuses surface judgment and demands deeper force. This logic prepares the viewer for the wider political arc of the film, where women socially marked as secondary come out as the force capable of unsettling monarchical authority. The oral forms </w:t>
      </w:r>
      <w:r w:rsidRPr="0045551D">
        <w:rPr>
          <w:rFonts w:ascii="Times New Roman" w:hAnsi="Times New Roman" w:cs="Times New Roman"/>
          <w:sz w:val="24"/>
          <w:szCs w:val="24"/>
        </w:rPr>
        <w:lastRenderedPageBreak/>
        <w:t>therefore do not simply go along with the film's politics. They anticipate, interpret, and make it legitimate.</w:t>
      </w:r>
    </w:p>
    <w:p w:rsidR="0045551D" w:rsidRPr="0045551D" w:rsidRDefault="00F00124" w:rsidP="0045551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 second</w:t>
      </w:r>
      <w:r w:rsidR="0045551D" w:rsidRPr="0045551D">
        <w:rPr>
          <w:rFonts w:ascii="Times New Roman" w:hAnsi="Times New Roman" w:cs="Times New Roman"/>
          <w:sz w:val="24"/>
          <w:szCs w:val="24"/>
        </w:rPr>
        <w:t xml:space="preserve"> major finding is that the oral forms give new meaning to female agency in ways that move beyond conventional representations of women as passive sufferers. Frances's use of proverbs marks her as intellectually alert and verbally forceful from the beginning. The women's songs later extend that force into communal resistance. This is especially important at the </w:t>
      </w:r>
      <w:proofErr w:type="spellStart"/>
      <w:r w:rsidR="0045551D" w:rsidRPr="0045551D">
        <w:rPr>
          <w:rFonts w:ascii="Times New Roman" w:hAnsi="Times New Roman" w:cs="Times New Roman"/>
          <w:sz w:val="24"/>
          <w:szCs w:val="24"/>
        </w:rPr>
        <w:t>Barthesian</w:t>
      </w:r>
      <w:proofErr w:type="spellEnd"/>
      <w:r w:rsidR="0045551D" w:rsidRPr="0045551D">
        <w:rPr>
          <w:rFonts w:ascii="Times New Roman" w:hAnsi="Times New Roman" w:cs="Times New Roman"/>
          <w:sz w:val="24"/>
          <w:szCs w:val="24"/>
        </w:rPr>
        <w:t xml:space="preserve"> level, where the oral forms create myths of insurgent womanhood, accountable authority, and the revocability of oppressive power. The women's language is not merely reactive. It is world-making. It creates a moral universe where resistance is not deviance but necessity.</w:t>
      </w:r>
    </w:p>
    <w:p w:rsidR="0045551D" w:rsidRPr="0045551D" w:rsidRDefault="00F00124" w:rsidP="0045551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w:t>
      </w:r>
      <w:r w:rsidR="0045551D" w:rsidRPr="0045551D">
        <w:rPr>
          <w:rFonts w:ascii="Times New Roman" w:hAnsi="Times New Roman" w:cs="Times New Roman"/>
          <w:sz w:val="24"/>
          <w:szCs w:val="24"/>
        </w:rPr>
        <w:t xml:space="preserve">important finding is that oral performance and filmic mediation cannot be separated in the film's meaning-making process. The oral forms are rooted in the dynamics of live social utterance, communal response, and context-bound speech, which matches the framework drawn from Ong, Finnegan, and </w:t>
      </w:r>
      <w:proofErr w:type="spellStart"/>
      <w:r w:rsidR="0045551D" w:rsidRPr="0045551D">
        <w:rPr>
          <w:rFonts w:ascii="Times New Roman" w:hAnsi="Times New Roman" w:cs="Times New Roman"/>
          <w:sz w:val="24"/>
          <w:szCs w:val="24"/>
        </w:rPr>
        <w:t>Okpewho</w:t>
      </w:r>
      <w:proofErr w:type="spellEnd"/>
      <w:r w:rsidR="0045551D" w:rsidRPr="0045551D">
        <w:rPr>
          <w:rFonts w:ascii="Times New Roman" w:hAnsi="Times New Roman" w:cs="Times New Roman"/>
          <w:sz w:val="24"/>
          <w:szCs w:val="24"/>
        </w:rPr>
        <w:t>. Yet once placed in film, these forms are reshaped through framing, editing, sound design, gesture, crowd arrangement, and narrative sequencing, which confirms the relevance of Metz's film semiotics. The oral forms therefore exist in the film as instances of secondary orality. They keep their communal energy while gaining new semiotic possibilities through cinematic organisation.</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A final major finding is that the oral forms allow the film to place resistance in indigenous epistemology. The struggle against the Alake is not represented only through modern political language or imported rhetorical forms. It is expressed through Yoruba oral resources. This is one of the most significant implications of the chapter. The film suggests that indigenous verbal art is not merely heritage material preserved for authenticity. It is an active archive of political thought. Proverbs and protest songs become the means through which communal memory, social criticism, and political imagination are expressed.</w:t>
      </w:r>
    </w:p>
    <w:p w:rsidR="0045551D" w:rsidRPr="0045551D" w:rsidRDefault="00B94AC1"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t xml:space="preserve">Conclusion </w:t>
      </w:r>
    </w:p>
    <w:p w:rsidR="0045551D" w:rsidRP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This paper has presented and analysed the selected Yoruba oral forms in </w:t>
      </w:r>
      <w:proofErr w:type="spellStart"/>
      <w:r w:rsidRPr="0045551D">
        <w:rPr>
          <w:rFonts w:ascii="Times New Roman" w:hAnsi="Times New Roman" w:cs="Times New Roman"/>
          <w:i/>
          <w:sz w:val="24"/>
          <w:szCs w:val="24"/>
        </w:rPr>
        <w:t>Funmilayo</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Ransome</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Kuti</w:t>
      </w:r>
      <w:proofErr w:type="spellEnd"/>
      <w:r w:rsidRPr="0045551D">
        <w:rPr>
          <w:rFonts w:ascii="Times New Roman" w:hAnsi="Times New Roman" w:cs="Times New Roman"/>
          <w:sz w:val="24"/>
          <w:szCs w:val="24"/>
        </w:rPr>
        <w:t xml:space="preserve"> using the combined lenses of structural semiotics, </w:t>
      </w:r>
      <w:proofErr w:type="spellStart"/>
      <w:r w:rsidRPr="0045551D">
        <w:rPr>
          <w:rFonts w:ascii="Times New Roman" w:hAnsi="Times New Roman" w:cs="Times New Roman"/>
          <w:sz w:val="24"/>
          <w:szCs w:val="24"/>
        </w:rPr>
        <w:t>Peircean</w:t>
      </w:r>
      <w:proofErr w:type="spellEnd"/>
      <w:r w:rsidRPr="0045551D">
        <w:rPr>
          <w:rFonts w:ascii="Times New Roman" w:hAnsi="Times New Roman" w:cs="Times New Roman"/>
          <w:sz w:val="24"/>
          <w:szCs w:val="24"/>
        </w:rPr>
        <w:t xml:space="preserve"> sign theory, </w:t>
      </w:r>
      <w:proofErr w:type="spellStart"/>
      <w:r w:rsidRPr="0045551D">
        <w:rPr>
          <w:rFonts w:ascii="Times New Roman" w:hAnsi="Times New Roman" w:cs="Times New Roman"/>
          <w:sz w:val="24"/>
          <w:szCs w:val="24"/>
        </w:rPr>
        <w:t>Barthesian</w:t>
      </w:r>
      <w:proofErr w:type="spellEnd"/>
      <w:r w:rsidRPr="0045551D">
        <w:rPr>
          <w:rFonts w:ascii="Times New Roman" w:hAnsi="Times New Roman" w:cs="Times New Roman"/>
          <w:sz w:val="24"/>
          <w:szCs w:val="24"/>
        </w:rPr>
        <w:t xml:space="preserve"> myth, </w:t>
      </w:r>
      <w:r w:rsidR="009736C3">
        <w:rPr>
          <w:rFonts w:ascii="Times New Roman" w:hAnsi="Times New Roman" w:cs="Times New Roman"/>
          <w:sz w:val="24"/>
          <w:szCs w:val="24"/>
        </w:rPr>
        <w:t>and oral performance theory</w:t>
      </w:r>
      <w:r w:rsidRPr="0045551D">
        <w:rPr>
          <w:rFonts w:ascii="Times New Roman" w:hAnsi="Times New Roman" w:cs="Times New Roman"/>
          <w:sz w:val="24"/>
          <w:szCs w:val="24"/>
        </w:rPr>
        <w:t xml:space="preserve">. The research has shown that the proverbs and protest songs in the film work as layered signs through which power is interpreted, challenged, and symbolically reconfigured. The proverbs express the philosophical basis of resistance by highlighting hidden strength, disruptive smallness, and sacrificial commitment. The protest songs make these ideas collective and turn them into public performance, spatial confrontation, and ideological challenge. The paper has also shown that the oral forms are central to the film's representation of women's agency. They help build a narrative where women move from being socially </w:t>
      </w:r>
      <w:r w:rsidRPr="0045551D">
        <w:rPr>
          <w:rFonts w:ascii="Times New Roman" w:hAnsi="Times New Roman" w:cs="Times New Roman"/>
          <w:sz w:val="24"/>
          <w:szCs w:val="24"/>
        </w:rPr>
        <w:lastRenderedPageBreak/>
        <w:t>underestimated to becoming politically decisive. In addition, the work has demonstrated that meaning in these oral forms is not exhausted at the verbal level. It is shaped by cultural code, performance context, and cinematic mediation. The oral forms are therefore best understood as dynamic semiotic instruments rather than as decorative traces of tradition.</w:t>
      </w:r>
    </w:p>
    <w:p w:rsidR="0045551D" w:rsidRDefault="0045551D" w:rsidP="0045551D">
      <w:pPr>
        <w:pStyle w:val="NoSpacing"/>
        <w:spacing w:line="360" w:lineRule="auto"/>
        <w:jc w:val="both"/>
        <w:rPr>
          <w:rFonts w:ascii="Times New Roman" w:hAnsi="Times New Roman" w:cs="Times New Roman"/>
          <w:sz w:val="24"/>
          <w:szCs w:val="24"/>
        </w:rPr>
      </w:pPr>
      <w:r w:rsidRPr="0045551D">
        <w:rPr>
          <w:rFonts w:ascii="Times New Roman" w:hAnsi="Times New Roman" w:cs="Times New Roman"/>
          <w:sz w:val="24"/>
          <w:szCs w:val="24"/>
        </w:rPr>
        <w:t xml:space="preserve">The overall conclusion of this paper is that Yoruba oral forms in </w:t>
      </w:r>
      <w:proofErr w:type="spellStart"/>
      <w:r w:rsidRPr="0045551D">
        <w:rPr>
          <w:rFonts w:ascii="Times New Roman" w:hAnsi="Times New Roman" w:cs="Times New Roman"/>
          <w:sz w:val="24"/>
          <w:szCs w:val="24"/>
        </w:rPr>
        <w:t>Funmilayo</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Ransome</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Kuti</w:t>
      </w:r>
      <w:proofErr w:type="spellEnd"/>
      <w:r w:rsidRPr="0045551D">
        <w:rPr>
          <w:rFonts w:ascii="Times New Roman" w:hAnsi="Times New Roman" w:cs="Times New Roman"/>
          <w:sz w:val="24"/>
          <w:szCs w:val="24"/>
        </w:rPr>
        <w:t xml:space="preserve"> work as powerful semiotic mechanisms through which the film encodes resistance, gendered political consciousness, and the moral </w:t>
      </w:r>
      <w:proofErr w:type="spellStart"/>
      <w:r w:rsidRPr="0045551D">
        <w:rPr>
          <w:rFonts w:ascii="Times New Roman" w:hAnsi="Times New Roman" w:cs="Times New Roman"/>
          <w:sz w:val="24"/>
          <w:szCs w:val="24"/>
        </w:rPr>
        <w:t>delegitimation</w:t>
      </w:r>
      <w:proofErr w:type="spellEnd"/>
      <w:r w:rsidRPr="0045551D">
        <w:rPr>
          <w:rFonts w:ascii="Times New Roman" w:hAnsi="Times New Roman" w:cs="Times New Roman"/>
          <w:sz w:val="24"/>
          <w:szCs w:val="24"/>
        </w:rPr>
        <w:t xml:space="preserve"> of oppressive authority. Their meanings emerge through the interaction of linguistic structure, cultural convention, performance dynamics, and cinematic organisation. The proverbs express a philosophy of struggle, while the protest songs convert that philosophy into collective public action. Together, they demonstrate that oral tradition in the film is not peripheral to meaning. It is one of the principal media through which the film thinks, argues, remembers, and resists. </w:t>
      </w:r>
    </w:p>
    <w:p w:rsidR="00B94AC1" w:rsidRDefault="00B94AC1" w:rsidP="0045551D">
      <w:pPr>
        <w:pStyle w:val="NoSpacing"/>
        <w:spacing w:line="360" w:lineRule="auto"/>
        <w:jc w:val="both"/>
        <w:rPr>
          <w:rFonts w:ascii="Times New Roman" w:hAnsi="Times New Roman" w:cs="Times New Roman"/>
          <w:sz w:val="24"/>
          <w:szCs w:val="24"/>
        </w:rPr>
      </w:pPr>
    </w:p>
    <w:p w:rsidR="00B94AC1" w:rsidRPr="0045551D" w:rsidRDefault="00B94AC1" w:rsidP="0045551D">
      <w:pPr>
        <w:pStyle w:val="NoSpacing"/>
        <w:spacing w:line="360" w:lineRule="auto"/>
        <w:jc w:val="both"/>
        <w:rPr>
          <w:rFonts w:ascii="Times New Roman" w:hAnsi="Times New Roman" w:cs="Times New Roman"/>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C578AA" w:rsidRDefault="00C578AA" w:rsidP="0045551D">
      <w:pPr>
        <w:pStyle w:val="NoSpacing"/>
        <w:spacing w:line="360" w:lineRule="auto"/>
        <w:jc w:val="both"/>
        <w:rPr>
          <w:rFonts w:ascii="Times New Roman" w:hAnsi="Times New Roman" w:cs="Times New Roman"/>
          <w:b/>
          <w:sz w:val="24"/>
          <w:szCs w:val="24"/>
        </w:rPr>
      </w:pPr>
    </w:p>
    <w:p w:rsidR="0045551D" w:rsidRPr="0045551D" w:rsidRDefault="00B94AC1" w:rsidP="0045551D">
      <w:pPr>
        <w:pStyle w:val="NoSpacing"/>
        <w:spacing w:line="360" w:lineRule="auto"/>
        <w:jc w:val="both"/>
        <w:rPr>
          <w:rFonts w:ascii="Times New Roman" w:hAnsi="Times New Roman" w:cs="Times New Roman"/>
          <w:b/>
          <w:sz w:val="24"/>
          <w:szCs w:val="24"/>
        </w:rPr>
      </w:pPr>
      <w:r w:rsidRPr="0045551D">
        <w:rPr>
          <w:rFonts w:ascii="Times New Roman" w:hAnsi="Times New Roman" w:cs="Times New Roman"/>
          <w:b/>
          <w:sz w:val="24"/>
          <w:szCs w:val="24"/>
        </w:rPr>
        <w:lastRenderedPageBreak/>
        <w:t>Works Cited</w:t>
      </w:r>
    </w:p>
    <w:p w:rsidR="0045551D" w:rsidRPr="0045551D" w:rsidRDefault="0045551D" w:rsidP="0045551D">
      <w:pPr>
        <w:pStyle w:val="NoSpacing"/>
        <w:spacing w:line="360" w:lineRule="auto"/>
        <w:ind w:left="630" w:hanging="630"/>
        <w:jc w:val="both"/>
        <w:rPr>
          <w:rFonts w:ascii="Times New Roman" w:hAnsi="Times New Roman" w:cs="Times New Roman"/>
          <w:sz w:val="24"/>
          <w:szCs w:val="24"/>
        </w:rPr>
      </w:pPr>
      <w:proofErr w:type="spellStart"/>
      <w:r w:rsidRPr="0045551D">
        <w:rPr>
          <w:rFonts w:ascii="Times New Roman" w:hAnsi="Times New Roman" w:cs="Times New Roman"/>
          <w:sz w:val="24"/>
          <w:szCs w:val="24"/>
        </w:rPr>
        <w:t>Adeniyi</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Oluwatosin</w:t>
      </w:r>
      <w:proofErr w:type="spellEnd"/>
      <w:r w:rsidRPr="0045551D">
        <w:rPr>
          <w:rFonts w:ascii="Times New Roman" w:hAnsi="Times New Roman" w:cs="Times New Roman"/>
          <w:sz w:val="24"/>
          <w:szCs w:val="24"/>
        </w:rPr>
        <w:t xml:space="preserve">. "The Revival of Indigenous Language Films in Nollywood." </w:t>
      </w:r>
      <w:r w:rsidRPr="0045551D">
        <w:rPr>
          <w:rFonts w:ascii="Times New Roman" w:hAnsi="Times New Roman" w:cs="Times New Roman"/>
          <w:i/>
          <w:iCs/>
          <w:sz w:val="24"/>
          <w:szCs w:val="24"/>
        </w:rPr>
        <w:t>Journal of African Cinema</w:t>
      </w:r>
      <w:r w:rsidRPr="0045551D">
        <w:rPr>
          <w:rFonts w:ascii="Times New Roman" w:hAnsi="Times New Roman" w:cs="Times New Roman"/>
          <w:sz w:val="24"/>
          <w:szCs w:val="24"/>
        </w:rPr>
        <w:t>, vol. 16, no. 2, 2024, pp. 45-60.</w:t>
      </w:r>
    </w:p>
    <w:p w:rsidR="0045551D" w:rsidRPr="0045551D" w:rsidRDefault="0045551D" w:rsidP="0045551D">
      <w:pPr>
        <w:pStyle w:val="NoSpacing"/>
        <w:spacing w:line="360" w:lineRule="auto"/>
        <w:ind w:left="630" w:hanging="630"/>
        <w:jc w:val="both"/>
        <w:rPr>
          <w:rFonts w:ascii="Times New Roman" w:hAnsi="Times New Roman" w:cs="Times New Roman"/>
          <w:sz w:val="24"/>
          <w:szCs w:val="24"/>
        </w:rPr>
      </w:pPr>
      <w:proofErr w:type="spellStart"/>
      <w:r w:rsidRPr="0045551D">
        <w:rPr>
          <w:rFonts w:ascii="Times New Roman" w:hAnsi="Times New Roman" w:cs="Times New Roman"/>
          <w:sz w:val="24"/>
          <w:szCs w:val="24"/>
        </w:rPr>
        <w:t>Akpan</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Iniobong</w:t>
      </w:r>
      <w:proofErr w:type="spellEnd"/>
      <w:r w:rsidRPr="0045551D">
        <w:rPr>
          <w:rFonts w:ascii="Times New Roman" w:hAnsi="Times New Roman" w:cs="Times New Roman"/>
          <w:sz w:val="24"/>
          <w:szCs w:val="24"/>
        </w:rPr>
        <w:t xml:space="preserve"> John, and </w:t>
      </w:r>
      <w:proofErr w:type="spellStart"/>
      <w:r w:rsidRPr="0045551D">
        <w:rPr>
          <w:rFonts w:ascii="Times New Roman" w:hAnsi="Times New Roman" w:cs="Times New Roman"/>
          <w:sz w:val="24"/>
          <w:szCs w:val="24"/>
        </w:rPr>
        <w:t>Ikuelogbon</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Kehinde</w:t>
      </w:r>
      <w:proofErr w:type="spellEnd"/>
      <w:r w:rsidRPr="0045551D">
        <w:rPr>
          <w:rFonts w:ascii="Times New Roman" w:hAnsi="Times New Roman" w:cs="Times New Roman"/>
          <w:sz w:val="24"/>
          <w:szCs w:val="24"/>
        </w:rPr>
        <w:t xml:space="preserve">. “Semiotic Analysis of Some Selected Hollywood and Nollywood Movies.” </w:t>
      </w:r>
      <w:r w:rsidRPr="0045551D">
        <w:rPr>
          <w:rStyle w:val="Emphasis"/>
          <w:rFonts w:ascii="Times New Roman" w:hAnsi="Times New Roman" w:cs="Times New Roman"/>
          <w:sz w:val="24"/>
          <w:szCs w:val="24"/>
        </w:rPr>
        <w:t>International Journal of Arts, Languages, Linguistics and Literary Studies (JOLLS)</w:t>
      </w:r>
      <w:r w:rsidRPr="0045551D">
        <w:rPr>
          <w:rFonts w:ascii="Times New Roman" w:hAnsi="Times New Roman" w:cs="Times New Roman"/>
          <w:sz w:val="24"/>
          <w:szCs w:val="24"/>
        </w:rPr>
        <w:t xml:space="preserve">, vol. 12, no. 27, Oct. 2025, pp. 54-61. </w:t>
      </w:r>
    </w:p>
    <w:p w:rsidR="0045551D" w:rsidRPr="0045551D" w:rsidRDefault="0045551D" w:rsidP="0045551D">
      <w:pPr>
        <w:pStyle w:val="NoSpacing"/>
        <w:spacing w:line="360" w:lineRule="auto"/>
        <w:ind w:left="630" w:hanging="630"/>
        <w:jc w:val="both"/>
        <w:rPr>
          <w:rFonts w:ascii="Times New Roman" w:hAnsi="Times New Roman" w:cs="Times New Roman"/>
          <w:sz w:val="24"/>
          <w:szCs w:val="24"/>
        </w:rPr>
      </w:pPr>
      <w:proofErr w:type="spellStart"/>
      <w:r w:rsidRPr="0045551D">
        <w:rPr>
          <w:rFonts w:ascii="Times New Roman" w:hAnsi="Times New Roman" w:cs="Times New Roman"/>
          <w:sz w:val="24"/>
          <w:szCs w:val="24"/>
        </w:rPr>
        <w:t>Amonyeze</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Chinenye</w:t>
      </w:r>
      <w:proofErr w:type="spellEnd"/>
      <w:r w:rsidRPr="0045551D">
        <w:rPr>
          <w:rFonts w:ascii="Times New Roman" w:hAnsi="Times New Roman" w:cs="Times New Roman"/>
          <w:sz w:val="24"/>
          <w:szCs w:val="24"/>
        </w:rPr>
        <w:t xml:space="preserve">, and </w:t>
      </w:r>
      <w:proofErr w:type="spellStart"/>
      <w:r w:rsidRPr="0045551D">
        <w:rPr>
          <w:rFonts w:ascii="Times New Roman" w:hAnsi="Times New Roman" w:cs="Times New Roman"/>
          <w:sz w:val="24"/>
          <w:szCs w:val="24"/>
        </w:rPr>
        <w:t>Ogochukwu</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Agbo</w:t>
      </w:r>
      <w:proofErr w:type="spellEnd"/>
      <w:r w:rsidRPr="0045551D">
        <w:rPr>
          <w:rFonts w:ascii="Times New Roman" w:hAnsi="Times New Roman" w:cs="Times New Roman"/>
          <w:sz w:val="24"/>
          <w:szCs w:val="24"/>
        </w:rPr>
        <w:t xml:space="preserve">. “On New Voices in Nollywood: Female Agency and Value in Selected Nigerian Movies.” </w:t>
      </w:r>
      <w:r w:rsidRPr="0045551D">
        <w:rPr>
          <w:rFonts w:ascii="Times New Roman" w:hAnsi="Times New Roman" w:cs="Times New Roman"/>
          <w:i/>
          <w:sz w:val="24"/>
          <w:szCs w:val="24"/>
        </w:rPr>
        <w:t>Cogent Arts &amp; Humanities</w:t>
      </w:r>
      <w:r w:rsidRPr="0045551D">
        <w:rPr>
          <w:rFonts w:ascii="Times New Roman" w:hAnsi="Times New Roman" w:cs="Times New Roman"/>
          <w:sz w:val="24"/>
          <w:szCs w:val="24"/>
        </w:rPr>
        <w:t xml:space="preserve">, vol. 9, no. 1, 2022, article 2064080. </w:t>
      </w:r>
      <w:hyperlink r:id="rId6" w:history="1">
        <w:r w:rsidRPr="0045551D">
          <w:rPr>
            <w:rStyle w:val="Hyperlink"/>
            <w:rFonts w:ascii="Times New Roman" w:hAnsi="Times New Roman" w:cs="Times New Roman"/>
            <w:sz w:val="24"/>
            <w:szCs w:val="24"/>
          </w:rPr>
          <w:t>https://doi.org/10.1080/23311983.2022.2064080</w:t>
        </w:r>
      </w:hyperlink>
      <w:r w:rsidRPr="0045551D">
        <w:rPr>
          <w:rFonts w:ascii="Times New Roman" w:hAnsi="Times New Roman" w:cs="Times New Roman"/>
          <w:sz w:val="24"/>
          <w:szCs w:val="24"/>
        </w:rPr>
        <w:t>.</w:t>
      </w:r>
    </w:p>
    <w:p w:rsidR="0045551D" w:rsidRPr="0045551D" w:rsidRDefault="0045551D" w:rsidP="0045551D">
      <w:pPr>
        <w:pStyle w:val="NoSpacing"/>
        <w:spacing w:line="360" w:lineRule="auto"/>
        <w:ind w:left="630" w:hanging="630"/>
        <w:jc w:val="both"/>
        <w:rPr>
          <w:rFonts w:ascii="Times New Roman" w:hAnsi="Times New Roman" w:cs="Times New Roman"/>
          <w:sz w:val="24"/>
          <w:szCs w:val="24"/>
        </w:rPr>
      </w:pPr>
      <w:r w:rsidRPr="0045551D">
        <w:rPr>
          <w:rFonts w:ascii="Times New Roman" w:hAnsi="Times New Roman" w:cs="Times New Roman"/>
          <w:sz w:val="24"/>
          <w:szCs w:val="24"/>
        </w:rPr>
        <w:t xml:space="preserve">Austen-Peters, </w:t>
      </w:r>
      <w:proofErr w:type="spellStart"/>
      <w:r w:rsidRPr="0045551D">
        <w:rPr>
          <w:rFonts w:ascii="Times New Roman" w:hAnsi="Times New Roman" w:cs="Times New Roman"/>
          <w:sz w:val="24"/>
          <w:szCs w:val="24"/>
        </w:rPr>
        <w:t>Bolanle</w:t>
      </w:r>
      <w:proofErr w:type="spellEnd"/>
      <w:r w:rsidRPr="0045551D">
        <w:rPr>
          <w:rFonts w:ascii="Times New Roman" w:hAnsi="Times New Roman" w:cs="Times New Roman"/>
          <w:sz w:val="24"/>
          <w:szCs w:val="24"/>
        </w:rPr>
        <w:t xml:space="preserve">, director. </w:t>
      </w:r>
      <w:proofErr w:type="spellStart"/>
      <w:r w:rsidRPr="0045551D">
        <w:rPr>
          <w:rFonts w:ascii="Times New Roman" w:hAnsi="Times New Roman" w:cs="Times New Roman"/>
          <w:iCs/>
          <w:sz w:val="24"/>
          <w:szCs w:val="24"/>
        </w:rPr>
        <w:t>Funmilayo</w:t>
      </w:r>
      <w:proofErr w:type="spellEnd"/>
      <w:r w:rsidRPr="0045551D">
        <w:rPr>
          <w:rFonts w:ascii="Times New Roman" w:hAnsi="Times New Roman" w:cs="Times New Roman"/>
          <w:iCs/>
          <w:sz w:val="24"/>
          <w:szCs w:val="24"/>
        </w:rPr>
        <w:t xml:space="preserve"> </w:t>
      </w:r>
      <w:proofErr w:type="spellStart"/>
      <w:r w:rsidRPr="0045551D">
        <w:rPr>
          <w:rFonts w:ascii="Times New Roman" w:hAnsi="Times New Roman" w:cs="Times New Roman"/>
          <w:iCs/>
          <w:sz w:val="24"/>
          <w:szCs w:val="24"/>
        </w:rPr>
        <w:t>Ransome-Kuti</w:t>
      </w:r>
      <w:proofErr w:type="spellEnd"/>
      <w:r w:rsidRPr="0045551D">
        <w:rPr>
          <w:rFonts w:ascii="Times New Roman" w:hAnsi="Times New Roman" w:cs="Times New Roman"/>
          <w:sz w:val="24"/>
          <w:szCs w:val="24"/>
        </w:rPr>
        <w:t xml:space="preserve">. </w:t>
      </w:r>
      <w:r w:rsidRPr="0045551D">
        <w:rPr>
          <w:rFonts w:ascii="Times New Roman" w:hAnsi="Times New Roman" w:cs="Times New Roman"/>
          <w:i/>
          <w:sz w:val="24"/>
          <w:szCs w:val="24"/>
        </w:rPr>
        <w:t>BAP Productions</w:t>
      </w:r>
      <w:r w:rsidRPr="0045551D">
        <w:rPr>
          <w:rFonts w:ascii="Times New Roman" w:hAnsi="Times New Roman" w:cs="Times New Roman"/>
          <w:sz w:val="24"/>
          <w:szCs w:val="24"/>
        </w:rPr>
        <w:t>, 2024.</w:t>
      </w:r>
    </w:p>
    <w:p w:rsidR="0045551D" w:rsidRPr="0045551D" w:rsidRDefault="0045551D" w:rsidP="0045551D">
      <w:pPr>
        <w:pStyle w:val="NoSpacing"/>
        <w:spacing w:line="360" w:lineRule="auto"/>
        <w:ind w:left="630" w:hanging="630"/>
        <w:jc w:val="both"/>
        <w:rPr>
          <w:rFonts w:ascii="Times New Roman" w:hAnsi="Times New Roman" w:cs="Times New Roman"/>
          <w:sz w:val="24"/>
          <w:szCs w:val="24"/>
        </w:rPr>
      </w:pPr>
      <w:r w:rsidRPr="0045551D">
        <w:rPr>
          <w:rFonts w:ascii="Times New Roman" w:hAnsi="Times New Roman" w:cs="Times New Roman"/>
          <w:sz w:val="24"/>
          <w:szCs w:val="24"/>
        </w:rPr>
        <w:t xml:space="preserve">Barthes, Roland. </w:t>
      </w:r>
      <w:r w:rsidRPr="0045551D">
        <w:rPr>
          <w:rFonts w:ascii="Times New Roman" w:hAnsi="Times New Roman" w:cs="Times New Roman"/>
          <w:i/>
          <w:iCs/>
          <w:sz w:val="24"/>
          <w:szCs w:val="24"/>
        </w:rPr>
        <w:t>Mythologies</w:t>
      </w:r>
      <w:r w:rsidRPr="0045551D">
        <w:rPr>
          <w:rFonts w:ascii="Times New Roman" w:hAnsi="Times New Roman" w:cs="Times New Roman"/>
          <w:sz w:val="24"/>
          <w:szCs w:val="24"/>
        </w:rPr>
        <w:t>. Translated by Annette Lavers, Hill and Wang, 1972.</w:t>
      </w:r>
    </w:p>
    <w:p w:rsidR="0045551D" w:rsidRPr="0045551D" w:rsidRDefault="0045551D" w:rsidP="0045551D">
      <w:pPr>
        <w:pStyle w:val="NoSpacing"/>
        <w:spacing w:line="360" w:lineRule="auto"/>
        <w:ind w:left="630" w:hanging="630"/>
        <w:jc w:val="both"/>
        <w:rPr>
          <w:rFonts w:ascii="Times New Roman" w:hAnsi="Times New Roman" w:cs="Times New Roman"/>
          <w:sz w:val="24"/>
          <w:szCs w:val="24"/>
        </w:rPr>
      </w:pPr>
      <w:proofErr w:type="spellStart"/>
      <w:r w:rsidRPr="0045551D">
        <w:rPr>
          <w:rFonts w:ascii="Times New Roman" w:hAnsi="Times New Roman" w:cs="Times New Roman"/>
          <w:sz w:val="24"/>
          <w:szCs w:val="24"/>
        </w:rPr>
        <w:t>Bolarinwa</w:t>
      </w:r>
      <w:proofErr w:type="spellEnd"/>
      <w:r w:rsidRPr="0045551D">
        <w:rPr>
          <w:rFonts w:ascii="Times New Roman" w:hAnsi="Times New Roman" w:cs="Times New Roman"/>
          <w:sz w:val="24"/>
          <w:szCs w:val="24"/>
        </w:rPr>
        <w:t xml:space="preserve">, A. O. "Orality in Yoruba Films: A Study of Selected Films of </w:t>
      </w:r>
      <w:proofErr w:type="spellStart"/>
      <w:r w:rsidRPr="0045551D">
        <w:rPr>
          <w:rFonts w:ascii="Times New Roman" w:hAnsi="Times New Roman" w:cs="Times New Roman"/>
          <w:sz w:val="24"/>
          <w:szCs w:val="24"/>
        </w:rPr>
        <w:t>Akinwumi</w:t>
      </w:r>
      <w:proofErr w:type="spellEnd"/>
      <w:r w:rsidRPr="0045551D">
        <w:rPr>
          <w:rFonts w:ascii="Times New Roman" w:hAnsi="Times New Roman" w:cs="Times New Roman"/>
          <w:sz w:val="24"/>
          <w:szCs w:val="24"/>
        </w:rPr>
        <w:t xml:space="preserve"> Isola." </w:t>
      </w:r>
      <w:proofErr w:type="spellStart"/>
      <w:r w:rsidRPr="0045551D">
        <w:rPr>
          <w:rFonts w:ascii="Times New Roman" w:hAnsi="Times New Roman" w:cs="Times New Roman"/>
          <w:i/>
          <w:iCs/>
          <w:sz w:val="24"/>
          <w:szCs w:val="24"/>
        </w:rPr>
        <w:t>Scielo</w:t>
      </w:r>
      <w:proofErr w:type="spellEnd"/>
      <w:r w:rsidRPr="0045551D">
        <w:rPr>
          <w:rFonts w:ascii="Times New Roman" w:hAnsi="Times New Roman" w:cs="Times New Roman"/>
          <w:i/>
          <w:iCs/>
          <w:sz w:val="24"/>
          <w:szCs w:val="24"/>
        </w:rPr>
        <w:t xml:space="preserve"> South Africa</w:t>
      </w:r>
      <w:r w:rsidRPr="0045551D">
        <w:rPr>
          <w:rFonts w:ascii="Times New Roman" w:hAnsi="Times New Roman" w:cs="Times New Roman"/>
          <w:sz w:val="24"/>
          <w:szCs w:val="24"/>
        </w:rPr>
        <w:t>, vol. 56, no. 3, 2023, pp. 8-22.</w:t>
      </w:r>
    </w:p>
    <w:p w:rsidR="0045551D" w:rsidRPr="0045551D" w:rsidRDefault="0045551D" w:rsidP="0045551D">
      <w:pPr>
        <w:pStyle w:val="NoSpacing"/>
        <w:spacing w:line="360" w:lineRule="auto"/>
        <w:ind w:left="630" w:hanging="630"/>
        <w:jc w:val="both"/>
        <w:rPr>
          <w:rFonts w:ascii="Times New Roman" w:hAnsi="Times New Roman" w:cs="Times New Roman"/>
          <w:sz w:val="24"/>
          <w:szCs w:val="24"/>
        </w:rPr>
      </w:pPr>
      <w:proofErr w:type="spellStart"/>
      <w:r w:rsidRPr="0045551D">
        <w:rPr>
          <w:rFonts w:ascii="Times New Roman" w:hAnsi="Times New Roman" w:cs="Times New Roman"/>
          <w:sz w:val="24"/>
          <w:szCs w:val="24"/>
        </w:rPr>
        <w:t>Bolarinwa</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Abidemi</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Olusola</w:t>
      </w:r>
      <w:proofErr w:type="spellEnd"/>
      <w:r w:rsidRPr="0045551D">
        <w:rPr>
          <w:rFonts w:ascii="Times New Roman" w:hAnsi="Times New Roman" w:cs="Times New Roman"/>
          <w:sz w:val="24"/>
          <w:szCs w:val="24"/>
        </w:rPr>
        <w:t xml:space="preserve">. “Orality in </w:t>
      </w:r>
      <w:proofErr w:type="spellStart"/>
      <w:r w:rsidRPr="0045551D">
        <w:rPr>
          <w:rFonts w:ascii="Times New Roman" w:hAnsi="Times New Roman" w:cs="Times New Roman"/>
          <w:sz w:val="24"/>
          <w:szCs w:val="24"/>
        </w:rPr>
        <w:t>Yorùbá</w:t>
      </w:r>
      <w:proofErr w:type="spellEnd"/>
      <w:r w:rsidRPr="0045551D">
        <w:rPr>
          <w:rFonts w:ascii="Times New Roman" w:hAnsi="Times New Roman" w:cs="Times New Roman"/>
          <w:sz w:val="24"/>
          <w:szCs w:val="24"/>
        </w:rPr>
        <w:t xml:space="preserve"> Films: A Study of Selected Films of </w:t>
      </w:r>
      <w:proofErr w:type="spellStart"/>
      <w:r w:rsidRPr="0045551D">
        <w:rPr>
          <w:rFonts w:ascii="Times New Roman" w:hAnsi="Times New Roman" w:cs="Times New Roman"/>
          <w:sz w:val="24"/>
          <w:szCs w:val="24"/>
        </w:rPr>
        <w:t>Akínwùmí</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Ìṣọ̀lá</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i/>
          <w:sz w:val="24"/>
          <w:szCs w:val="24"/>
        </w:rPr>
        <w:t>Tydskrif</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vir</w:t>
      </w:r>
      <w:proofErr w:type="spellEnd"/>
      <w:r w:rsidRPr="0045551D">
        <w:rPr>
          <w:rFonts w:ascii="Times New Roman" w:hAnsi="Times New Roman" w:cs="Times New Roman"/>
          <w:i/>
          <w:sz w:val="24"/>
          <w:szCs w:val="24"/>
        </w:rPr>
        <w:t xml:space="preserve"> </w:t>
      </w:r>
      <w:proofErr w:type="spellStart"/>
      <w:r w:rsidRPr="0045551D">
        <w:rPr>
          <w:rFonts w:ascii="Times New Roman" w:hAnsi="Times New Roman" w:cs="Times New Roman"/>
          <w:i/>
          <w:sz w:val="24"/>
          <w:szCs w:val="24"/>
        </w:rPr>
        <w:t>Letterkunde</w:t>
      </w:r>
      <w:proofErr w:type="spellEnd"/>
      <w:r w:rsidRPr="0045551D">
        <w:rPr>
          <w:rFonts w:ascii="Times New Roman" w:hAnsi="Times New Roman" w:cs="Times New Roman"/>
          <w:sz w:val="24"/>
          <w:szCs w:val="24"/>
        </w:rPr>
        <w:t xml:space="preserve">, vol. 60, no. 3, 2023, pp. 66-74. </w:t>
      </w:r>
      <w:hyperlink r:id="rId7" w:history="1">
        <w:r w:rsidRPr="0045551D">
          <w:rPr>
            <w:rStyle w:val="Hyperlink"/>
            <w:rFonts w:ascii="Times New Roman" w:hAnsi="Times New Roman" w:cs="Times New Roman"/>
            <w:sz w:val="24"/>
            <w:szCs w:val="24"/>
          </w:rPr>
          <w:t>https://doi.org/10.17159/tl.v60i3.14418</w:t>
        </w:r>
      </w:hyperlink>
      <w:r w:rsidRPr="0045551D">
        <w:rPr>
          <w:rFonts w:ascii="Times New Roman" w:hAnsi="Times New Roman" w:cs="Times New Roman"/>
          <w:sz w:val="24"/>
          <w:szCs w:val="24"/>
        </w:rPr>
        <w:t>.</w:t>
      </w:r>
    </w:p>
    <w:p w:rsidR="0045551D" w:rsidRPr="0045551D" w:rsidRDefault="0045551D" w:rsidP="0045551D">
      <w:pPr>
        <w:pStyle w:val="NoSpacing"/>
        <w:spacing w:line="360" w:lineRule="auto"/>
        <w:ind w:left="630" w:hanging="630"/>
        <w:jc w:val="both"/>
        <w:rPr>
          <w:rFonts w:ascii="Times New Roman" w:hAnsi="Times New Roman" w:cs="Times New Roman"/>
          <w:sz w:val="24"/>
          <w:szCs w:val="24"/>
        </w:rPr>
      </w:pPr>
      <w:r w:rsidRPr="0045551D">
        <w:rPr>
          <w:rFonts w:ascii="Times New Roman" w:hAnsi="Times New Roman" w:cs="Times New Roman"/>
          <w:sz w:val="24"/>
          <w:szCs w:val="24"/>
        </w:rPr>
        <w:t>Chris-</w:t>
      </w:r>
      <w:proofErr w:type="spellStart"/>
      <w:r w:rsidRPr="0045551D">
        <w:rPr>
          <w:rFonts w:ascii="Times New Roman" w:hAnsi="Times New Roman" w:cs="Times New Roman"/>
          <w:sz w:val="24"/>
          <w:szCs w:val="24"/>
        </w:rPr>
        <w:t>Biriowu</w:t>
      </w:r>
      <w:proofErr w:type="spellEnd"/>
      <w:r w:rsidRPr="0045551D">
        <w:rPr>
          <w:rFonts w:ascii="Times New Roman" w:hAnsi="Times New Roman" w:cs="Times New Roman"/>
          <w:sz w:val="24"/>
          <w:szCs w:val="24"/>
        </w:rPr>
        <w:t xml:space="preserve">, B. T., G. B. </w:t>
      </w:r>
      <w:proofErr w:type="spellStart"/>
      <w:r w:rsidRPr="0045551D">
        <w:rPr>
          <w:rFonts w:ascii="Times New Roman" w:hAnsi="Times New Roman" w:cs="Times New Roman"/>
          <w:sz w:val="24"/>
          <w:szCs w:val="24"/>
        </w:rPr>
        <w:t>Okon</w:t>
      </w:r>
      <w:proofErr w:type="spellEnd"/>
      <w:r w:rsidRPr="0045551D">
        <w:rPr>
          <w:rFonts w:ascii="Times New Roman" w:hAnsi="Times New Roman" w:cs="Times New Roman"/>
          <w:sz w:val="24"/>
          <w:szCs w:val="24"/>
        </w:rPr>
        <w:t xml:space="preserve">, F. A. </w:t>
      </w:r>
      <w:proofErr w:type="spellStart"/>
      <w:r w:rsidRPr="0045551D">
        <w:rPr>
          <w:rFonts w:ascii="Times New Roman" w:hAnsi="Times New Roman" w:cs="Times New Roman"/>
          <w:sz w:val="24"/>
          <w:szCs w:val="24"/>
        </w:rPr>
        <w:t>Amadi</w:t>
      </w:r>
      <w:proofErr w:type="spellEnd"/>
      <w:r w:rsidRPr="0045551D">
        <w:rPr>
          <w:rFonts w:ascii="Times New Roman" w:hAnsi="Times New Roman" w:cs="Times New Roman"/>
          <w:sz w:val="24"/>
          <w:szCs w:val="24"/>
        </w:rPr>
        <w:t xml:space="preserve">, and H. W. Dike. “Semiotic Cinematography in </w:t>
      </w:r>
      <w:proofErr w:type="spellStart"/>
      <w:r w:rsidRPr="0045551D">
        <w:rPr>
          <w:rStyle w:val="Emphasis"/>
          <w:rFonts w:ascii="Times New Roman" w:hAnsi="Times New Roman" w:cs="Times New Roman"/>
          <w:sz w:val="24"/>
          <w:szCs w:val="24"/>
        </w:rPr>
        <w:t>Omo</w:t>
      </w:r>
      <w:proofErr w:type="spellEnd"/>
      <w:r w:rsidRPr="0045551D">
        <w:rPr>
          <w:rStyle w:val="Emphasis"/>
          <w:rFonts w:ascii="Times New Roman" w:hAnsi="Times New Roman" w:cs="Times New Roman"/>
          <w:sz w:val="24"/>
          <w:szCs w:val="24"/>
        </w:rPr>
        <w:t xml:space="preserve"> Ghetto (The Saga)</w:t>
      </w:r>
      <w:r w:rsidRPr="0045551D">
        <w:rPr>
          <w:rFonts w:ascii="Times New Roman" w:hAnsi="Times New Roman" w:cs="Times New Roman"/>
          <w:sz w:val="24"/>
          <w:szCs w:val="24"/>
        </w:rPr>
        <w:t xml:space="preserve">: A Multimodal Analysis.” </w:t>
      </w:r>
      <w:r w:rsidRPr="0045551D">
        <w:rPr>
          <w:rStyle w:val="Emphasis"/>
          <w:rFonts w:ascii="Times New Roman" w:hAnsi="Times New Roman" w:cs="Times New Roman"/>
          <w:sz w:val="24"/>
          <w:szCs w:val="24"/>
        </w:rPr>
        <w:t>International Journal of Research in Education Humanities and Commerce</w:t>
      </w:r>
      <w:r w:rsidRPr="0045551D">
        <w:rPr>
          <w:rFonts w:ascii="Times New Roman" w:hAnsi="Times New Roman" w:cs="Times New Roman"/>
          <w:sz w:val="24"/>
          <w:szCs w:val="24"/>
        </w:rPr>
        <w:t xml:space="preserve">, vol. 3, no. 5, Sept.-Oct. 2022, pp. 164-185. </w:t>
      </w:r>
    </w:p>
    <w:p w:rsidR="0045551D" w:rsidRPr="0045551D" w:rsidRDefault="0045551D" w:rsidP="0045551D">
      <w:pPr>
        <w:pStyle w:val="NoSpacing"/>
        <w:spacing w:line="360" w:lineRule="auto"/>
        <w:ind w:left="630" w:hanging="630"/>
        <w:jc w:val="both"/>
        <w:rPr>
          <w:rFonts w:ascii="Times New Roman" w:hAnsi="Times New Roman" w:cs="Times New Roman"/>
          <w:sz w:val="24"/>
          <w:szCs w:val="24"/>
        </w:rPr>
      </w:pPr>
      <w:proofErr w:type="spellStart"/>
      <w:r w:rsidRPr="0045551D">
        <w:rPr>
          <w:rFonts w:ascii="Times New Roman" w:hAnsi="Times New Roman" w:cs="Times New Roman"/>
          <w:sz w:val="24"/>
          <w:szCs w:val="24"/>
        </w:rPr>
        <w:t>Greimas</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Algirdas</w:t>
      </w:r>
      <w:proofErr w:type="spellEnd"/>
      <w:r w:rsidRPr="0045551D">
        <w:rPr>
          <w:rFonts w:ascii="Times New Roman" w:hAnsi="Times New Roman" w:cs="Times New Roman"/>
          <w:sz w:val="24"/>
          <w:szCs w:val="24"/>
        </w:rPr>
        <w:t xml:space="preserve"> Julien. </w:t>
      </w:r>
      <w:r w:rsidRPr="0045551D">
        <w:rPr>
          <w:rFonts w:ascii="Times New Roman" w:hAnsi="Times New Roman" w:cs="Times New Roman"/>
          <w:iCs/>
          <w:sz w:val="24"/>
          <w:szCs w:val="24"/>
        </w:rPr>
        <w:t>Structural Semantics: An Attempt at a Method</w:t>
      </w:r>
      <w:r w:rsidRPr="0045551D">
        <w:rPr>
          <w:rFonts w:ascii="Times New Roman" w:hAnsi="Times New Roman" w:cs="Times New Roman"/>
          <w:sz w:val="24"/>
          <w:szCs w:val="24"/>
        </w:rPr>
        <w:t xml:space="preserve">. </w:t>
      </w:r>
      <w:r w:rsidRPr="0045551D">
        <w:rPr>
          <w:rFonts w:ascii="Times New Roman" w:hAnsi="Times New Roman" w:cs="Times New Roman"/>
          <w:i/>
          <w:sz w:val="24"/>
          <w:szCs w:val="24"/>
        </w:rPr>
        <w:t>University of Nebraska Press</w:t>
      </w:r>
      <w:r w:rsidRPr="0045551D">
        <w:rPr>
          <w:rFonts w:ascii="Times New Roman" w:hAnsi="Times New Roman" w:cs="Times New Roman"/>
          <w:sz w:val="24"/>
          <w:szCs w:val="24"/>
        </w:rPr>
        <w:t>, 1983.</w:t>
      </w:r>
    </w:p>
    <w:p w:rsidR="0045551D" w:rsidRPr="0045551D" w:rsidRDefault="0045551D" w:rsidP="0045551D">
      <w:pPr>
        <w:pStyle w:val="NoSpacing"/>
        <w:spacing w:line="360" w:lineRule="auto"/>
        <w:ind w:left="630" w:hanging="630"/>
        <w:jc w:val="both"/>
        <w:rPr>
          <w:rFonts w:ascii="Times New Roman" w:hAnsi="Times New Roman" w:cs="Times New Roman"/>
          <w:sz w:val="24"/>
          <w:szCs w:val="24"/>
        </w:rPr>
      </w:pPr>
      <w:proofErr w:type="spellStart"/>
      <w:r w:rsidRPr="0045551D">
        <w:rPr>
          <w:rFonts w:ascii="Times New Roman" w:hAnsi="Times New Roman" w:cs="Times New Roman"/>
          <w:sz w:val="24"/>
          <w:szCs w:val="24"/>
        </w:rPr>
        <w:t>Okekunle</w:t>
      </w:r>
      <w:proofErr w:type="spellEnd"/>
      <w:r w:rsidRPr="0045551D">
        <w:rPr>
          <w:rFonts w:ascii="Times New Roman" w:hAnsi="Times New Roman" w:cs="Times New Roman"/>
          <w:sz w:val="24"/>
          <w:szCs w:val="24"/>
        </w:rPr>
        <w:t xml:space="preserve">, Michael Olamide, and </w:t>
      </w:r>
      <w:proofErr w:type="spellStart"/>
      <w:r w:rsidRPr="0045551D">
        <w:rPr>
          <w:rFonts w:ascii="Times New Roman" w:hAnsi="Times New Roman" w:cs="Times New Roman"/>
          <w:sz w:val="24"/>
          <w:szCs w:val="24"/>
        </w:rPr>
        <w:t>Mobolanle</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Ebunoluwa</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Sotunsa</w:t>
      </w:r>
      <w:proofErr w:type="spellEnd"/>
      <w:r w:rsidRPr="0045551D">
        <w:rPr>
          <w:rFonts w:ascii="Times New Roman" w:hAnsi="Times New Roman" w:cs="Times New Roman"/>
          <w:sz w:val="24"/>
          <w:szCs w:val="24"/>
        </w:rPr>
        <w:t xml:space="preserve">. "A Semiotic Analysis of </w:t>
      </w:r>
      <w:proofErr w:type="spellStart"/>
      <w:r w:rsidRPr="0045551D">
        <w:rPr>
          <w:rFonts w:ascii="Times New Roman" w:hAnsi="Times New Roman" w:cs="Times New Roman"/>
          <w:sz w:val="24"/>
          <w:szCs w:val="24"/>
        </w:rPr>
        <w:t>Bolanle</w:t>
      </w:r>
      <w:proofErr w:type="spellEnd"/>
      <w:r w:rsidRPr="0045551D">
        <w:rPr>
          <w:rFonts w:ascii="Times New Roman" w:hAnsi="Times New Roman" w:cs="Times New Roman"/>
          <w:sz w:val="24"/>
          <w:szCs w:val="24"/>
        </w:rPr>
        <w:t xml:space="preserve"> Austen-Peters' </w:t>
      </w:r>
      <w:r w:rsidRPr="0045551D">
        <w:rPr>
          <w:rFonts w:ascii="Times New Roman" w:hAnsi="Times New Roman" w:cs="Times New Roman"/>
          <w:iCs/>
          <w:sz w:val="24"/>
          <w:szCs w:val="24"/>
        </w:rPr>
        <w:t xml:space="preserve">House of </w:t>
      </w:r>
      <w:proofErr w:type="spellStart"/>
      <w:r w:rsidRPr="0045551D">
        <w:rPr>
          <w:rFonts w:ascii="Times New Roman" w:hAnsi="Times New Roman" w:cs="Times New Roman"/>
          <w:iCs/>
          <w:sz w:val="24"/>
          <w:szCs w:val="24"/>
        </w:rPr>
        <w:t>Ga'a</w:t>
      </w:r>
      <w:proofErr w:type="spellEnd"/>
      <w:r w:rsidRPr="0045551D">
        <w:rPr>
          <w:rFonts w:ascii="Times New Roman" w:hAnsi="Times New Roman" w:cs="Times New Roman"/>
          <w:sz w:val="24"/>
          <w:szCs w:val="24"/>
        </w:rPr>
        <w:t xml:space="preserve">." </w:t>
      </w:r>
      <w:r w:rsidRPr="0045551D">
        <w:rPr>
          <w:rFonts w:ascii="Times New Roman" w:hAnsi="Times New Roman" w:cs="Times New Roman"/>
          <w:i/>
          <w:iCs/>
          <w:sz w:val="24"/>
          <w:szCs w:val="24"/>
        </w:rPr>
        <w:t>IGIRIGI: A Multi-Disciplinary Journal of African Studies</w:t>
      </w:r>
      <w:r w:rsidRPr="0045551D">
        <w:rPr>
          <w:rFonts w:ascii="Times New Roman" w:hAnsi="Times New Roman" w:cs="Times New Roman"/>
          <w:sz w:val="24"/>
          <w:szCs w:val="24"/>
        </w:rPr>
        <w:t>, vol. 5, no. 5, 2025, pp. 92-102.</w:t>
      </w:r>
    </w:p>
    <w:p w:rsidR="0045551D" w:rsidRPr="0045551D" w:rsidRDefault="0045551D" w:rsidP="0045551D">
      <w:pPr>
        <w:pStyle w:val="NoSpacing"/>
        <w:spacing w:line="360" w:lineRule="auto"/>
        <w:ind w:left="630" w:hanging="630"/>
        <w:jc w:val="both"/>
        <w:rPr>
          <w:rFonts w:ascii="Times New Roman" w:hAnsi="Times New Roman" w:cs="Times New Roman"/>
          <w:sz w:val="24"/>
          <w:szCs w:val="24"/>
        </w:rPr>
      </w:pPr>
      <w:proofErr w:type="spellStart"/>
      <w:r w:rsidRPr="0045551D">
        <w:rPr>
          <w:rFonts w:ascii="Times New Roman" w:hAnsi="Times New Roman" w:cs="Times New Roman"/>
          <w:sz w:val="24"/>
          <w:szCs w:val="24"/>
        </w:rPr>
        <w:t>Omolasoye</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Adesoye</w:t>
      </w:r>
      <w:proofErr w:type="spellEnd"/>
      <w:r w:rsidRPr="0045551D">
        <w:rPr>
          <w:rFonts w:ascii="Times New Roman" w:hAnsi="Times New Roman" w:cs="Times New Roman"/>
          <w:sz w:val="24"/>
          <w:szCs w:val="24"/>
        </w:rPr>
        <w:t xml:space="preserve">. “Yoruba Oral Literature as a Panacea for Unemployment in Nigeria.” </w:t>
      </w:r>
      <w:r w:rsidRPr="0045551D">
        <w:rPr>
          <w:rStyle w:val="Emphasis"/>
          <w:rFonts w:ascii="Times New Roman" w:hAnsi="Times New Roman" w:cs="Times New Roman"/>
          <w:sz w:val="24"/>
          <w:szCs w:val="24"/>
        </w:rPr>
        <w:t>Knowledge Review</w:t>
      </w:r>
      <w:r w:rsidRPr="0045551D">
        <w:rPr>
          <w:rFonts w:ascii="Times New Roman" w:hAnsi="Times New Roman" w:cs="Times New Roman"/>
          <w:sz w:val="24"/>
          <w:szCs w:val="24"/>
        </w:rPr>
        <w:t xml:space="preserve">, vol. 25, no. 1, Nov. 2012, pp. 103-108. </w:t>
      </w:r>
    </w:p>
    <w:p w:rsidR="0045551D" w:rsidRPr="0045551D" w:rsidRDefault="0045551D" w:rsidP="0045551D">
      <w:pPr>
        <w:pStyle w:val="NoSpacing"/>
        <w:spacing w:line="360" w:lineRule="auto"/>
        <w:ind w:left="630" w:hanging="630"/>
        <w:jc w:val="both"/>
        <w:rPr>
          <w:rFonts w:ascii="Times New Roman" w:hAnsi="Times New Roman" w:cs="Times New Roman"/>
          <w:sz w:val="24"/>
          <w:szCs w:val="24"/>
        </w:rPr>
      </w:pPr>
      <w:r w:rsidRPr="0045551D">
        <w:rPr>
          <w:rFonts w:ascii="Times New Roman" w:hAnsi="Times New Roman" w:cs="Times New Roman"/>
          <w:sz w:val="24"/>
          <w:szCs w:val="24"/>
        </w:rPr>
        <w:t xml:space="preserve">Peirce, Charles Sanders. </w:t>
      </w:r>
      <w:r w:rsidRPr="0045551D">
        <w:rPr>
          <w:rFonts w:ascii="Times New Roman" w:hAnsi="Times New Roman" w:cs="Times New Roman"/>
          <w:iCs/>
          <w:sz w:val="24"/>
          <w:szCs w:val="24"/>
        </w:rPr>
        <w:t>Collected Papers of Charles Sanders Peirce</w:t>
      </w:r>
      <w:r w:rsidRPr="0045551D">
        <w:rPr>
          <w:rFonts w:ascii="Times New Roman" w:hAnsi="Times New Roman" w:cs="Times New Roman"/>
          <w:sz w:val="24"/>
          <w:szCs w:val="24"/>
        </w:rPr>
        <w:t xml:space="preserve">. </w:t>
      </w:r>
      <w:r w:rsidRPr="0045551D">
        <w:rPr>
          <w:rFonts w:ascii="Times New Roman" w:hAnsi="Times New Roman" w:cs="Times New Roman"/>
          <w:i/>
          <w:sz w:val="24"/>
          <w:szCs w:val="24"/>
        </w:rPr>
        <w:t>Harvard University Press</w:t>
      </w:r>
      <w:r w:rsidRPr="0045551D">
        <w:rPr>
          <w:rFonts w:ascii="Times New Roman" w:hAnsi="Times New Roman" w:cs="Times New Roman"/>
          <w:sz w:val="24"/>
          <w:szCs w:val="24"/>
        </w:rPr>
        <w:t>, 1931-1958.</w:t>
      </w:r>
    </w:p>
    <w:p w:rsidR="0045551D" w:rsidRPr="0045551D" w:rsidRDefault="0045551D" w:rsidP="0045551D">
      <w:pPr>
        <w:pStyle w:val="NoSpacing"/>
        <w:spacing w:line="360" w:lineRule="auto"/>
        <w:ind w:left="630" w:hanging="630"/>
        <w:jc w:val="both"/>
        <w:rPr>
          <w:rFonts w:ascii="Times New Roman" w:hAnsi="Times New Roman" w:cs="Times New Roman"/>
          <w:sz w:val="24"/>
          <w:szCs w:val="24"/>
        </w:rPr>
      </w:pPr>
      <w:r w:rsidRPr="0045551D">
        <w:rPr>
          <w:rFonts w:ascii="Times New Roman" w:hAnsi="Times New Roman" w:cs="Times New Roman"/>
          <w:sz w:val="24"/>
          <w:szCs w:val="24"/>
        </w:rPr>
        <w:t xml:space="preserve">Saussure, Ferdinand de. </w:t>
      </w:r>
      <w:r w:rsidRPr="0045551D">
        <w:rPr>
          <w:rFonts w:ascii="Times New Roman" w:hAnsi="Times New Roman" w:cs="Times New Roman"/>
          <w:iCs/>
          <w:sz w:val="24"/>
          <w:szCs w:val="24"/>
        </w:rPr>
        <w:t>Course in General Linguistics</w:t>
      </w:r>
      <w:r w:rsidRPr="0045551D">
        <w:rPr>
          <w:rFonts w:ascii="Times New Roman" w:hAnsi="Times New Roman" w:cs="Times New Roman"/>
          <w:sz w:val="24"/>
          <w:szCs w:val="24"/>
        </w:rPr>
        <w:t xml:space="preserve">. Edited by </w:t>
      </w:r>
      <w:r w:rsidRPr="0045551D">
        <w:rPr>
          <w:rFonts w:ascii="Times New Roman" w:hAnsi="Times New Roman" w:cs="Times New Roman"/>
          <w:i/>
          <w:sz w:val="24"/>
          <w:szCs w:val="24"/>
        </w:rPr>
        <w:t xml:space="preserve">Charles Bally and Albert </w:t>
      </w:r>
      <w:proofErr w:type="spellStart"/>
      <w:r w:rsidRPr="0045551D">
        <w:rPr>
          <w:rFonts w:ascii="Times New Roman" w:hAnsi="Times New Roman" w:cs="Times New Roman"/>
          <w:i/>
          <w:sz w:val="24"/>
          <w:szCs w:val="24"/>
        </w:rPr>
        <w:t>Sechehaye</w:t>
      </w:r>
      <w:proofErr w:type="spellEnd"/>
      <w:r w:rsidRPr="0045551D">
        <w:rPr>
          <w:rFonts w:ascii="Times New Roman" w:hAnsi="Times New Roman" w:cs="Times New Roman"/>
          <w:i/>
          <w:sz w:val="24"/>
          <w:szCs w:val="24"/>
        </w:rPr>
        <w:t>, Philosophical Library</w:t>
      </w:r>
      <w:r w:rsidRPr="0045551D">
        <w:rPr>
          <w:rFonts w:ascii="Times New Roman" w:hAnsi="Times New Roman" w:cs="Times New Roman"/>
          <w:sz w:val="24"/>
          <w:szCs w:val="24"/>
        </w:rPr>
        <w:t>, 1959.</w:t>
      </w:r>
    </w:p>
    <w:p w:rsidR="0045551D" w:rsidRPr="0045551D" w:rsidRDefault="0045551D" w:rsidP="0045551D">
      <w:pPr>
        <w:pStyle w:val="NoSpacing"/>
        <w:spacing w:line="360" w:lineRule="auto"/>
        <w:ind w:left="630" w:hanging="630"/>
        <w:jc w:val="both"/>
        <w:rPr>
          <w:rFonts w:ascii="Times New Roman" w:hAnsi="Times New Roman" w:cs="Times New Roman"/>
          <w:sz w:val="24"/>
          <w:szCs w:val="24"/>
        </w:rPr>
      </w:pPr>
      <w:proofErr w:type="spellStart"/>
      <w:r w:rsidRPr="0045551D">
        <w:rPr>
          <w:rFonts w:ascii="Times New Roman" w:hAnsi="Times New Roman" w:cs="Times New Roman"/>
          <w:sz w:val="24"/>
          <w:szCs w:val="24"/>
        </w:rPr>
        <w:t>Shonekan</w:t>
      </w:r>
      <w:proofErr w:type="spellEnd"/>
      <w:r w:rsidRPr="0045551D">
        <w:rPr>
          <w:rFonts w:ascii="Times New Roman" w:hAnsi="Times New Roman" w:cs="Times New Roman"/>
          <w:sz w:val="24"/>
          <w:szCs w:val="24"/>
        </w:rPr>
        <w:t>, Stephanie. “</w:t>
      </w:r>
      <w:proofErr w:type="spellStart"/>
      <w:r w:rsidRPr="0045551D">
        <w:rPr>
          <w:rFonts w:ascii="Times New Roman" w:hAnsi="Times New Roman" w:cs="Times New Roman"/>
          <w:sz w:val="24"/>
          <w:szCs w:val="24"/>
        </w:rPr>
        <w:t>Fela’s</w:t>
      </w:r>
      <w:proofErr w:type="spellEnd"/>
      <w:r w:rsidRPr="0045551D">
        <w:rPr>
          <w:rFonts w:ascii="Times New Roman" w:hAnsi="Times New Roman" w:cs="Times New Roman"/>
          <w:sz w:val="24"/>
          <w:szCs w:val="24"/>
        </w:rPr>
        <w:t xml:space="preserve"> Foundation: Examining the Revolutionary Songs of </w:t>
      </w:r>
      <w:proofErr w:type="spellStart"/>
      <w:r w:rsidRPr="0045551D">
        <w:rPr>
          <w:rFonts w:ascii="Times New Roman" w:hAnsi="Times New Roman" w:cs="Times New Roman"/>
          <w:sz w:val="24"/>
          <w:szCs w:val="24"/>
        </w:rPr>
        <w:t>Funmilayo</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Ransome-Kuti</w:t>
      </w:r>
      <w:proofErr w:type="spellEnd"/>
      <w:r w:rsidRPr="0045551D">
        <w:rPr>
          <w:rFonts w:ascii="Times New Roman" w:hAnsi="Times New Roman" w:cs="Times New Roman"/>
          <w:sz w:val="24"/>
          <w:szCs w:val="24"/>
        </w:rPr>
        <w:t xml:space="preserve"> and the Abeokuta Market Women’s Movement in 1940s Western Nigeria.” </w:t>
      </w:r>
      <w:r w:rsidRPr="0045551D">
        <w:rPr>
          <w:rFonts w:ascii="Times New Roman" w:hAnsi="Times New Roman" w:cs="Times New Roman"/>
          <w:i/>
          <w:sz w:val="24"/>
          <w:szCs w:val="24"/>
        </w:rPr>
        <w:t>Black Music Research Journal</w:t>
      </w:r>
      <w:r w:rsidRPr="0045551D">
        <w:rPr>
          <w:rFonts w:ascii="Times New Roman" w:hAnsi="Times New Roman" w:cs="Times New Roman"/>
          <w:sz w:val="24"/>
          <w:szCs w:val="24"/>
        </w:rPr>
        <w:t xml:space="preserve">, vol. 29, no. 1, 2009, pp. 127-144. No DOI safely verified; stable JSTOR record: </w:t>
      </w:r>
      <w:hyperlink r:id="rId8" w:history="1">
        <w:r w:rsidRPr="0045551D">
          <w:rPr>
            <w:rStyle w:val="Hyperlink"/>
            <w:rFonts w:ascii="Times New Roman" w:hAnsi="Times New Roman" w:cs="Times New Roman"/>
            <w:sz w:val="24"/>
            <w:szCs w:val="24"/>
          </w:rPr>
          <w:t>https://www.jstor.org/stable/20640673</w:t>
        </w:r>
      </w:hyperlink>
      <w:r w:rsidRPr="0045551D">
        <w:rPr>
          <w:rFonts w:ascii="Times New Roman" w:hAnsi="Times New Roman" w:cs="Times New Roman"/>
          <w:sz w:val="24"/>
          <w:szCs w:val="24"/>
        </w:rPr>
        <w:t>.</w:t>
      </w:r>
    </w:p>
    <w:p w:rsidR="0045551D" w:rsidRPr="0045551D" w:rsidRDefault="0045551D" w:rsidP="0045551D">
      <w:pPr>
        <w:pStyle w:val="NoSpacing"/>
        <w:spacing w:line="360" w:lineRule="auto"/>
        <w:ind w:left="630" w:hanging="630"/>
        <w:jc w:val="both"/>
        <w:rPr>
          <w:rFonts w:ascii="Times New Roman" w:hAnsi="Times New Roman" w:cs="Times New Roman"/>
          <w:sz w:val="24"/>
          <w:szCs w:val="24"/>
        </w:rPr>
      </w:pPr>
      <w:proofErr w:type="spellStart"/>
      <w:r w:rsidRPr="0045551D">
        <w:rPr>
          <w:rFonts w:ascii="Times New Roman" w:hAnsi="Times New Roman" w:cs="Times New Roman"/>
          <w:sz w:val="24"/>
          <w:szCs w:val="24"/>
        </w:rPr>
        <w:lastRenderedPageBreak/>
        <w:t>Taiwo</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Adekemi</w:t>
      </w:r>
      <w:proofErr w:type="spellEnd"/>
      <w:r w:rsidRPr="0045551D">
        <w:rPr>
          <w:rFonts w:ascii="Times New Roman" w:hAnsi="Times New Roman" w:cs="Times New Roman"/>
          <w:sz w:val="24"/>
          <w:szCs w:val="24"/>
        </w:rPr>
        <w:t xml:space="preserve"> Agnes. “New Media, Old Artistry: The Adaptation of </w:t>
      </w:r>
      <w:proofErr w:type="spellStart"/>
      <w:r w:rsidRPr="0045551D">
        <w:rPr>
          <w:rFonts w:ascii="Times New Roman" w:hAnsi="Times New Roman" w:cs="Times New Roman"/>
          <w:sz w:val="24"/>
          <w:szCs w:val="24"/>
        </w:rPr>
        <w:t>Yorùbá</w:t>
      </w:r>
      <w:proofErr w:type="spellEnd"/>
      <w:r w:rsidRPr="0045551D">
        <w:rPr>
          <w:rFonts w:ascii="Times New Roman" w:hAnsi="Times New Roman" w:cs="Times New Roman"/>
          <w:sz w:val="24"/>
          <w:szCs w:val="24"/>
        </w:rPr>
        <w:t xml:space="preserve"> Folktale Narrative Strategies in Video Films.” </w:t>
      </w:r>
      <w:proofErr w:type="spellStart"/>
      <w:r w:rsidRPr="0045551D">
        <w:rPr>
          <w:rStyle w:val="Emphasis"/>
          <w:rFonts w:ascii="Times New Roman" w:hAnsi="Times New Roman" w:cs="Times New Roman"/>
          <w:sz w:val="24"/>
          <w:szCs w:val="24"/>
        </w:rPr>
        <w:t>Afrika</w:t>
      </w:r>
      <w:proofErr w:type="spellEnd"/>
      <w:r w:rsidRPr="0045551D">
        <w:rPr>
          <w:rStyle w:val="Emphasis"/>
          <w:rFonts w:ascii="Times New Roman" w:hAnsi="Times New Roman" w:cs="Times New Roman"/>
          <w:sz w:val="24"/>
          <w:szCs w:val="24"/>
        </w:rPr>
        <w:t xml:space="preserve"> Focus</w:t>
      </w:r>
      <w:r w:rsidRPr="0045551D">
        <w:rPr>
          <w:rFonts w:ascii="Times New Roman" w:hAnsi="Times New Roman" w:cs="Times New Roman"/>
          <w:sz w:val="24"/>
          <w:szCs w:val="24"/>
        </w:rPr>
        <w:t xml:space="preserve">, vol. 32, no. 1, 2019, pp. 35-49. </w:t>
      </w:r>
      <w:hyperlink r:id="rId9" w:history="1">
        <w:r w:rsidRPr="0045551D">
          <w:rPr>
            <w:rStyle w:val="Hyperlink"/>
            <w:rFonts w:ascii="Times New Roman" w:hAnsi="Times New Roman" w:cs="Times New Roman"/>
            <w:sz w:val="24"/>
            <w:szCs w:val="24"/>
          </w:rPr>
          <w:t>https://doi.org/10.21825/af.v32i1.11783</w:t>
        </w:r>
      </w:hyperlink>
      <w:r w:rsidRPr="0045551D">
        <w:rPr>
          <w:rFonts w:ascii="Times New Roman" w:hAnsi="Times New Roman" w:cs="Times New Roman"/>
          <w:sz w:val="24"/>
          <w:szCs w:val="24"/>
        </w:rPr>
        <w:t>.</w:t>
      </w:r>
    </w:p>
    <w:p w:rsidR="0045551D" w:rsidRPr="0045551D" w:rsidRDefault="0045551D" w:rsidP="0045551D">
      <w:pPr>
        <w:pStyle w:val="NoSpacing"/>
        <w:spacing w:line="360" w:lineRule="auto"/>
        <w:ind w:left="630" w:hanging="630"/>
        <w:jc w:val="both"/>
        <w:rPr>
          <w:rFonts w:ascii="Times New Roman" w:hAnsi="Times New Roman" w:cs="Times New Roman"/>
          <w:sz w:val="24"/>
          <w:szCs w:val="24"/>
        </w:rPr>
      </w:pPr>
      <w:proofErr w:type="spellStart"/>
      <w:r w:rsidRPr="0045551D">
        <w:rPr>
          <w:rFonts w:ascii="Times New Roman" w:hAnsi="Times New Roman" w:cs="Times New Roman"/>
          <w:sz w:val="24"/>
          <w:szCs w:val="24"/>
        </w:rPr>
        <w:t>Tsikata</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Dzodzi</w:t>
      </w:r>
      <w:proofErr w:type="spellEnd"/>
      <w:r w:rsidRPr="0045551D">
        <w:rPr>
          <w:rFonts w:ascii="Times New Roman" w:hAnsi="Times New Roman" w:cs="Times New Roman"/>
          <w:sz w:val="24"/>
          <w:szCs w:val="24"/>
        </w:rPr>
        <w:t xml:space="preserve">, and Lyn </w:t>
      </w:r>
      <w:proofErr w:type="spellStart"/>
      <w:r w:rsidRPr="0045551D">
        <w:rPr>
          <w:rFonts w:ascii="Times New Roman" w:hAnsi="Times New Roman" w:cs="Times New Roman"/>
          <w:sz w:val="24"/>
          <w:szCs w:val="24"/>
        </w:rPr>
        <w:t>Ossome</w:t>
      </w:r>
      <w:proofErr w:type="spellEnd"/>
      <w:r w:rsidRPr="0045551D">
        <w:rPr>
          <w:rFonts w:ascii="Times New Roman" w:hAnsi="Times New Roman" w:cs="Times New Roman"/>
          <w:sz w:val="24"/>
          <w:szCs w:val="24"/>
        </w:rPr>
        <w:t xml:space="preserve">. “Africa’s 21st Century Feminist Struggles: Terrains, Formations and Politics.” </w:t>
      </w:r>
      <w:r w:rsidRPr="0045551D">
        <w:rPr>
          <w:rStyle w:val="Emphasis"/>
          <w:rFonts w:ascii="Times New Roman" w:hAnsi="Times New Roman" w:cs="Times New Roman"/>
          <w:sz w:val="24"/>
          <w:szCs w:val="24"/>
        </w:rPr>
        <w:t>Feminist Africa</w:t>
      </w:r>
      <w:r w:rsidRPr="0045551D">
        <w:rPr>
          <w:rFonts w:ascii="Times New Roman" w:hAnsi="Times New Roman" w:cs="Times New Roman"/>
          <w:sz w:val="24"/>
          <w:szCs w:val="24"/>
        </w:rPr>
        <w:t>, vol. 5, no. 1, 2024, pp. 1-22.</w:t>
      </w:r>
    </w:p>
    <w:p w:rsidR="0045551D" w:rsidRPr="0045551D" w:rsidRDefault="0045551D" w:rsidP="0045551D">
      <w:pPr>
        <w:pStyle w:val="NoSpacing"/>
        <w:spacing w:line="360" w:lineRule="auto"/>
        <w:ind w:left="630" w:hanging="630"/>
        <w:jc w:val="both"/>
        <w:rPr>
          <w:rFonts w:ascii="Times New Roman" w:hAnsi="Times New Roman" w:cs="Times New Roman"/>
          <w:sz w:val="24"/>
          <w:szCs w:val="24"/>
        </w:rPr>
      </w:pPr>
      <w:proofErr w:type="spellStart"/>
      <w:r w:rsidRPr="0045551D">
        <w:rPr>
          <w:rFonts w:ascii="Times New Roman" w:hAnsi="Times New Roman" w:cs="Times New Roman"/>
          <w:sz w:val="24"/>
          <w:szCs w:val="24"/>
        </w:rPr>
        <w:t>Ugwuja</w:t>
      </w:r>
      <w:proofErr w:type="spellEnd"/>
      <w:r w:rsidRPr="0045551D">
        <w:rPr>
          <w:rFonts w:ascii="Times New Roman" w:hAnsi="Times New Roman" w:cs="Times New Roman"/>
          <w:sz w:val="24"/>
          <w:szCs w:val="24"/>
        </w:rPr>
        <w:t xml:space="preserve">, Alex </w:t>
      </w:r>
      <w:proofErr w:type="spellStart"/>
      <w:r w:rsidRPr="0045551D">
        <w:rPr>
          <w:rFonts w:ascii="Times New Roman" w:hAnsi="Times New Roman" w:cs="Times New Roman"/>
          <w:sz w:val="24"/>
          <w:szCs w:val="24"/>
        </w:rPr>
        <w:t>Amaechi</w:t>
      </w:r>
      <w:proofErr w:type="spellEnd"/>
      <w:r w:rsidRPr="0045551D">
        <w:rPr>
          <w:rFonts w:ascii="Times New Roman" w:hAnsi="Times New Roman" w:cs="Times New Roman"/>
          <w:sz w:val="24"/>
          <w:szCs w:val="24"/>
        </w:rPr>
        <w:t xml:space="preserve">, and Jude </w:t>
      </w:r>
      <w:proofErr w:type="spellStart"/>
      <w:r w:rsidRPr="0045551D">
        <w:rPr>
          <w:rFonts w:ascii="Times New Roman" w:hAnsi="Times New Roman" w:cs="Times New Roman"/>
          <w:sz w:val="24"/>
          <w:szCs w:val="24"/>
        </w:rPr>
        <w:t>Emeka</w:t>
      </w:r>
      <w:proofErr w:type="spellEnd"/>
      <w:r w:rsidRPr="0045551D">
        <w:rPr>
          <w:rFonts w:ascii="Times New Roman" w:hAnsi="Times New Roman" w:cs="Times New Roman"/>
          <w:sz w:val="24"/>
          <w:szCs w:val="24"/>
        </w:rPr>
        <w:t xml:space="preserve"> </w:t>
      </w:r>
      <w:proofErr w:type="spellStart"/>
      <w:r w:rsidRPr="0045551D">
        <w:rPr>
          <w:rFonts w:ascii="Times New Roman" w:hAnsi="Times New Roman" w:cs="Times New Roman"/>
          <w:sz w:val="24"/>
          <w:szCs w:val="24"/>
        </w:rPr>
        <w:t>Onyishi</w:t>
      </w:r>
      <w:proofErr w:type="spellEnd"/>
      <w:r w:rsidRPr="0045551D">
        <w:rPr>
          <w:rFonts w:ascii="Times New Roman" w:hAnsi="Times New Roman" w:cs="Times New Roman"/>
          <w:sz w:val="24"/>
          <w:szCs w:val="24"/>
        </w:rPr>
        <w:t xml:space="preserve">. “Female Political Protests in Colonial and Post-Colonial Nigeria: The Abeokuta Women’s Revolt as a Framework, 1945-1999.” </w:t>
      </w:r>
      <w:r w:rsidRPr="0045551D">
        <w:rPr>
          <w:rFonts w:ascii="Times New Roman" w:hAnsi="Times New Roman" w:cs="Times New Roman"/>
          <w:i/>
          <w:sz w:val="24"/>
          <w:szCs w:val="24"/>
        </w:rPr>
        <w:t>PREORC Journal of Gender and Sexuality Studies</w:t>
      </w:r>
      <w:r w:rsidRPr="0045551D">
        <w:rPr>
          <w:rFonts w:ascii="Times New Roman" w:hAnsi="Times New Roman" w:cs="Times New Roman"/>
          <w:sz w:val="24"/>
          <w:szCs w:val="24"/>
        </w:rPr>
        <w:t>, vol. 1, 2020, pp. 53-79.</w:t>
      </w:r>
    </w:p>
    <w:p w:rsidR="00D22D07" w:rsidRPr="0045551D" w:rsidRDefault="00D22D07" w:rsidP="0045551D">
      <w:pPr>
        <w:pStyle w:val="NoSpacing"/>
        <w:rPr>
          <w:rFonts w:ascii="Times New Roman" w:hAnsi="Times New Roman" w:cs="Times New Roman"/>
          <w:sz w:val="24"/>
          <w:szCs w:val="24"/>
        </w:rPr>
      </w:pPr>
      <w:bookmarkStart w:id="0" w:name="_GoBack"/>
      <w:bookmarkEnd w:id="0"/>
    </w:p>
    <w:sectPr w:rsidR="00D22D07" w:rsidRPr="0045551D" w:rsidSect="00161504">
      <w:footerReference w:type="default" r:id="rId10"/>
      <w:pgSz w:w="11906" w:h="16838" w:code="9"/>
      <w:pgMar w:top="90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3D9" w:rsidRDefault="00A613D9">
      <w:r>
        <w:separator/>
      </w:r>
    </w:p>
  </w:endnote>
  <w:endnote w:type="continuationSeparator" w:id="0">
    <w:p w:rsidR="00A613D9" w:rsidRDefault="00A6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173782"/>
      <w:docPartObj>
        <w:docPartGallery w:val="Page Numbers (Bottom of Page)"/>
        <w:docPartUnique/>
      </w:docPartObj>
    </w:sdtPr>
    <w:sdtEndPr>
      <w:rPr>
        <w:noProof/>
      </w:rPr>
    </w:sdtEndPr>
    <w:sdtContent>
      <w:p w:rsidR="001E471A" w:rsidRDefault="009F32C4">
        <w:pPr>
          <w:pStyle w:val="Footer"/>
          <w:jc w:val="center"/>
        </w:pPr>
        <w:r>
          <w:fldChar w:fldCharType="begin"/>
        </w:r>
        <w:r>
          <w:instrText xml:space="preserve"> PAGE   \* MERGEFORMAT </w:instrText>
        </w:r>
        <w:r>
          <w:fldChar w:fldCharType="separate"/>
        </w:r>
        <w:r w:rsidR="00C578AA">
          <w:rPr>
            <w:noProof/>
          </w:rPr>
          <w:t>20</w:t>
        </w:r>
        <w:r>
          <w:rPr>
            <w:noProof/>
          </w:rPr>
          <w:fldChar w:fldCharType="end"/>
        </w:r>
      </w:p>
    </w:sdtContent>
  </w:sdt>
  <w:p w:rsidR="001E471A" w:rsidRDefault="00A61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3D9" w:rsidRDefault="00A613D9">
      <w:r>
        <w:separator/>
      </w:r>
    </w:p>
  </w:footnote>
  <w:footnote w:type="continuationSeparator" w:id="0">
    <w:p w:rsidR="00A613D9" w:rsidRDefault="00A6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1D"/>
    <w:rsid w:val="002E14C2"/>
    <w:rsid w:val="0042767A"/>
    <w:rsid w:val="0045551D"/>
    <w:rsid w:val="0045771D"/>
    <w:rsid w:val="005D14D9"/>
    <w:rsid w:val="006305F5"/>
    <w:rsid w:val="00661B41"/>
    <w:rsid w:val="00680889"/>
    <w:rsid w:val="00763175"/>
    <w:rsid w:val="007D0A2B"/>
    <w:rsid w:val="009736C3"/>
    <w:rsid w:val="009F32C4"/>
    <w:rsid w:val="00A613D9"/>
    <w:rsid w:val="00A90293"/>
    <w:rsid w:val="00B94AC1"/>
    <w:rsid w:val="00C16DFB"/>
    <w:rsid w:val="00C578AA"/>
    <w:rsid w:val="00D22D07"/>
    <w:rsid w:val="00ED4901"/>
    <w:rsid w:val="00F00124"/>
    <w:rsid w:val="00FE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AB72"/>
  <w15:chartTrackingRefBased/>
  <w15:docId w15:val="{151156CF-1C28-461A-AC64-74608ED0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51D"/>
    <w:pPr>
      <w:spacing w:after="0" w:line="240" w:lineRule="auto"/>
    </w:pPr>
    <w:rPr>
      <w:rFonts w:ascii="Times New Roman" w:eastAsia="Times New Roma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51D"/>
    <w:pPr>
      <w:spacing w:after="0" w:line="240" w:lineRule="auto"/>
    </w:pPr>
    <w:rPr>
      <w:lang w:val="en-GB"/>
    </w:rPr>
  </w:style>
  <w:style w:type="character" w:styleId="Hyperlink">
    <w:name w:val="Hyperlink"/>
    <w:uiPriority w:val="99"/>
    <w:unhideWhenUsed/>
    <w:rsid w:val="0045551D"/>
    <w:rPr>
      <w:color w:val="0563C1"/>
      <w:u w:val="single"/>
    </w:rPr>
  </w:style>
  <w:style w:type="paragraph" w:styleId="Footer">
    <w:name w:val="footer"/>
    <w:basedOn w:val="Normal"/>
    <w:link w:val="FooterChar"/>
    <w:uiPriority w:val="99"/>
    <w:unhideWhenUsed/>
    <w:rsid w:val="0045551D"/>
    <w:pPr>
      <w:tabs>
        <w:tab w:val="center" w:pos="4680"/>
        <w:tab w:val="right" w:pos="9360"/>
      </w:tabs>
    </w:pPr>
  </w:style>
  <w:style w:type="character" w:customStyle="1" w:styleId="FooterChar">
    <w:name w:val="Footer Char"/>
    <w:basedOn w:val="DefaultParagraphFont"/>
    <w:link w:val="Footer"/>
    <w:uiPriority w:val="99"/>
    <w:rsid w:val="0045551D"/>
    <w:rPr>
      <w:rFonts w:ascii="Times New Roman" w:eastAsia="Times New Roman" w:hAnsi="Times New Roman" w:cs="Times New Roman"/>
      <w:kern w:val="0"/>
      <w:sz w:val="20"/>
      <w:szCs w:val="20"/>
      <w:lang w:val="en-GB"/>
      <w14:ligatures w14:val="none"/>
    </w:rPr>
  </w:style>
  <w:style w:type="character" w:styleId="Emphasis">
    <w:name w:val="Emphasis"/>
    <w:basedOn w:val="DefaultParagraphFont"/>
    <w:uiPriority w:val="20"/>
    <w:qFormat/>
    <w:rsid w:val="0045551D"/>
    <w:rPr>
      <w:i/>
      <w:iCs/>
    </w:rPr>
  </w:style>
  <w:style w:type="paragraph" w:styleId="NormalWeb">
    <w:name w:val="Normal (Web)"/>
    <w:basedOn w:val="Normal"/>
    <w:uiPriority w:val="99"/>
    <w:semiHidden/>
    <w:unhideWhenUsed/>
    <w:rsid w:val="00FE3B65"/>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86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20640673" TargetMode="External"/><Relationship Id="rId3" Type="http://schemas.openxmlformats.org/officeDocument/2006/relationships/webSettings" Target="webSettings.xml"/><Relationship Id="rId7" Type="http://schemas.openxmlformats.org/officeDocument/2006/relationships/hyperlink" Target="https://doi.org/10.17159/tl.v60i3.1441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23311983.2022.206408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21825/af.v32i1.11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20</Pages>
  <Words>7352</Words>
  <Characters>41913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12</cp:revision>
  <dcterms:created xsi:type="dcterms:W3CDTF">2026-04-21T17:31:00Z</dcterms:created>
  <dcterms:modified xsi:type="dcterms:W3CDTF">2026-04-21T21:35:00Z</dcterms:modified>
</cp:coreProperties>
</file>