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B6BFE" w14:textId="5A84791D" w:rsidR="00817110" w:rsidRPr="0031707D" w:rsidRDefault="002C030A" w:rsidP="009F6518">
      <w:pPr>
        <w:spacing w:line="276" w:lineRule="auto"/>
        <w:jc w:val="center"/>
        <w:rPr>
          <w:rFonts w:ascii="Times New Roman" w:hAnsi="Times New Roman" w:cs="Times New Roman"/>
          <w:b/>
          <w:sz w:val="24"/>
          <w:szCs w:val="24"/>
        </w:rPr>
      </w:pPr>
      <w:bookmarkStart w:id="0" w:name="_Hlk221957437"/>
      <w:r w:rsidRPr="0031707D">
        <w:rPr>
          <w:rFonts w:ascii="Times New Roman" w:hAnsi="Times New Roman" w:cs="Times New Roman"/>
          <w:b/>
          <w:sz w:val="24"/>
          <w:szCs w:val="24"/>
        </w:rPr>
        <w:t>Artificial Intelligence Technology in the Financial Sector: A Systematic Literature Review</w:t>
      </w:r>
      <w:r w:rsidR="007B4108" w:rsidRPr="0031707D">
        <w:rPr>
          <w:rFonts w:ascii="Times New Roman" w:hAnsi="Times New Roman" w:cs="Times New Roman"/>
          <w:b/>
          <w:sz w:val="24"/>
          <w:szCs w:val="24"/>
        </w:rPr>
        <w:t xml:space="preserve"> and </w:t>
      </w:r>
      <w:r w:rsidR="00AF11D3" w:rsidRPr="0031707D">
        <w:rPr>
          <w:rFonts w:ascii="Times New Roman" w:hAnsi="Times New Roman" w:cs="Times New Roman"/>
          <w:b/>
          <w:sz w:val="24"/>
          <w:szCs w:val="24"/>
        </w:rPr>
        <w:t xml:space="preserve">Conceptual </w:t>
      </w:r>
      <w:r w:rsidR="007B4108" w:rsidRPr="0031707D">
        <w:rPr>
          <w:rFonts w:ascii="Times New Roman" w:hAnsi="Times New Roman" w:cs="Times New Roman"/>
          <w:b/>
          <w:sz w:val="24"/>
          <w:szCs w:val="24"/>
        </w:rPr>
        <w:t>Approach</w:t>
      </w:r>
    </w:p>
    <w:bookmarkEnd w:id="0"/>
    <w:p w14:paraId="015AAAD8" w14:textId="77777777" w:rsidR="002C030A" w:rsidRPr="0031707D" w:rsidRDefault="007B4108" w:rsidP="009F6518">
      <w:pPr>
        <w:autoSpaceDE w:val="0"/>
        <w:autoSpaceDN w:val="0"/>
        <w:adjustRightInd w:val="0"/>
        <w:spacing w:after="0" w:line="276" w:lineRule="auto"/>
        <w:jc w:val="center"/>
        <w:rPr>
          <w:rFonts w:ascii="Times New Roman" w:hAnsi="Times New Roman" w:cs="Times New Roman"/>
          <w:sz w:val="24"/>
          <w:szCs w:val="24"/>
        </w:rPr>
      </w:pPr>
      <w:r w:rsidRPr="0031707D">
        <w:rPr>
          <w:rFonts w:ascii="Times New Roman" w:hAnsi="Times New Roman" w:cs="Times New Roman"/>
          <w:sz w:val="24"/>
          <w:szCs w:val="24"/>
        </w:rPr>
        <w:t>Oluwatoyin Esther Akinbowale</w:t>
      </w:r>
      <w:r w:rsidRPr="0031707D">
        <w:rPr>
          <w:rFonts w:ascii="Times New Roman" w:hAnsi="Times New Roman" w:cs="Times New Roman"/>
          <w:sz w:val="24"/>
          <w:szCs w:val="24"/>
          <w:vertAlign w:val="superscript"/>
        </w:rPr>
        <w:t>1</w:t>
      </w:r>
      <w:r w:rsidRPr="0031707D">
        <w:rPr>
          <w:rFonts w:ascii="Times New Roman" w:hAnsi="Times New Roman" w:cs="Times New Roman"/>
          <w:sz w:val="24"/>
          <w:szCs w:val="24"/>
        </w:rPr>
        <w:t xml:space="preserve">, </w:t>
      </w:r>
      <w:r w:rsidR="0079129A" w:rsidRPr="0031707D">
        <w:rPr>
          <w:rFonts w:ascii="Times New Roman" w:hAnsi="Times New Roman" w:cs="Times New Roman"/>
          <w:sz w:val="24"/>
          <w:szCs w:val="24"/>
        </w:rPr>
        <w:t>Mulatu Fekadu Zerihun</w:t>
      </w:r>
      <w:r w:rsidR="0079129A" w:rsidRPr="0031707D">
        <w:rPr>
          <w:rFonts w:ascii="Times New Roman" w:hAnsi="Times New Roman" w:cs="Times New Roman"/>
          <w:sz w:val="24"/>
          <w:szCs w:val="24"/>
          <w:vertAlign w:val="superscript"/>
        </w:rPr>
        <w:t>1</w:t>
      </w:r>
      <w:r w:rsidR="0079129A" w:rsidRPr="0031707D">
        <w:rPr>
          <w:rFonts w:ascii="Times New Roman" w:hAnsi="Times New Roman" w:cs="Times New Roman"/>
          <w:sz w:val="24"/>
          <w:szCs w:val="24"/>
        </w:rPr>
        <w:t xml:space="preserve">, </w:t>
      </w:r>
      <w:r w:rsidR="002C030A" w:rsidRPr="0031707D">
        <w:rPr>
          <w:rFonts w:ascii="Times New Roman" w:hAnsi="Times New Roman" w:cs="Times New Roman"/>
          <w:sz w:val="24"/>
          <w:szCs w:val="24"/>
        </w:rPr>
        <w:t>Polly Mashigo</w:t>
      </w:r>
      <w:r w:rsidRPr="0031707D">
        <w:rPr>
          <w:rFonts w:ascii="Times New Roman" w:hAnsi="Times New Roman" w:cs="Times New Roman"/>
          <w:sz w:val="24"/>
          <w:szCs w:val="24"/>
          <w:vertAlign w:val="superscript"/>
        </w:rPr>
        <w:t>1</w:t>
      </w:r>
    </w:p>
    <w:p w14:paraId="0E58E375" w14:textId="77777777" w:rsidR="002C030A" w:rsidRPr="0031707D" w:rsidRDefault="002C030A" w:rsidP="009F6518">
      <w:pPr>
        <w:autoSpaceDE w:val="0"/>
        <w:autoSpaceDN w:val="0"/>
        <w:adjustRightInd w:val="0"/>
        <w:spacing w:after="0" w:line="276" w:lineRule="auto"/>
        <w:jc w:val="center"/>
        <w:rPr>
          <w:rFonts w:ascii="Times New Roman" w:hAnsi="Times New Roman" w:cs="Times New Roman"/>
          <w:sz w:val="24"/>
          <w:szCs w:val="24"/>
        </w:rPr>
      </w:pPr>
      <w:r w:rsidRPr="0031707D">
        <w:rPr>
          <w:rFonts w:ascii="Times New Roman" w:hAnsi="Times New Roman" w:cs="Times New Roman"/>
          <w:sz w:val="24"/>
          <w:szCs w:val="24"/>
          <w:vertAlign w:val="superscript"/>
        </w:rPr>
        <w:t>1</w:t>
      </w:r>
      <w:r w:rsidRPr="0031707D">
        <w:rPr>
          <w:rFonts w:ascii="Times New Roman" w:hAnsi="Times New Roman" w:cs="Times New Roman"/>
          <w:sz w:val="24"/>
          <w:szCs w:val="24"/>
        </w:rPr>
        <w:t>Faculty of Economics &amp; Finance, Tshwane University of Technology, Pretoria, South Africa.</w:t>
      </w:r>
    </w:p>
    <w:p w14:paraId="38628573" w14:textId="77777777" w:rsidR="002C030A" w:rsidRPr="0031707D" w:rsidRDefault="002C030A" w:rsidP="009F6518">
      <w:pPr>
        <w:autoSpaceDE w:val="0"/>
        <w:autoSpaceDN w:val="0"/>
        <w:adjustRightInd w:val="0"/>
        <w:spacing w:after="0" w:line="276" w:lineRule="auto"/>
        <w:jc w:val="center"/>
        <w:rPr>
          <w:rFonts w:ascii="Times New Roman" w:hAnsi="Times New Roman" w:cs="Times New Roman"/>
          <w:sz w:val="24"/>
          <w:szCs w:val="24"/>
        </w:rPr>
      </w:pPr>
      <w:r w:rsidRPr="0031707D">
        <w:rPr>
          <w:rFonts w:ascii="Times New Roman" w:hAnsi="Times New Roman" w:cs="Times New Roman"/>
          <w:sz w:val="24"/>
          <w:szCs w:val="24"/>
        </w:rPr>
        <w:t>Corresponding Author:</w:t>
      </w:r>
      <w:r w:rsidR="003D1C62" w:rsidRPr="0031707D">
        <w:rPr>
          <w:rFonts w:ascii="Times New Roman" w:hAnsi="Times New Roman" w:cs="Times New Roman"/>
          <w:sz w:val="24"/>
          <w:szCs w:val="24"/>
          <w:vertAlign w:val="superscript"/>
        </w:rPr>
        <w:t xml:space="preserve"> </w:t>
      </w:r>
      <w:r w:rsidRPr="0031707D">
        <w:rPr>
          <w:rFonts w:ascii="Times New Roman" w:hAnsi="Times New Roman" w:cs="Times New Roman"/>
          <w:sz w:val="24"/>
          <w:szCs w:val="24"/>
        </w:rPr>
        <w:t>Oluwatoyin Esther Akinbowale (</w:t>
      </w:r>
      <w:hyperlink r:id="rId7" w:history="1">
        <w:r w:rsidRPr="0031707D">
          <w:rPr>
            <w:rStyle w:val="Hyperlink"/>
            <w:rFonts w:ascii="Times New Roman" w:hAnsi="Times New Roman" w:cs="Times New Roman"/>
            <w:sz w:val="24"/>
            <w:szCs w:val="24"/>
          </w:rPr>
          <w:t>o</w:t>
        </w:r>
      </w:hyperlink>
      <w:r w:rsidRPr="0031707D">
        <w:rPr>
          <w:rStyle w:val="Hyperlink"/>
          <w:rFonts w:ascii="Times New Roman" w:hAnsi="Times New Roman" w:cs="Times New Roman"/>
          <w:sz w:val="24"/>
          <w:szCs w:val="24"/>
        </w:rPr>
        <w:t>luwatee01@gmail.com)</w:t>
      </w:r>
    </w:p>
    <w:p w14:paraId="36A66FDF" w14:textId="77777777" w:rsidR="002C030A" w:rsidRPr="0031707D" w:rsidRDefault="002C030A" w:rsidP="009F6518">
      <w:pPr>
        <w:autoSpaceDE w:val="0"/>
        <w:autoSpaceDN w:val="0"/>
        <w:adjustRightInd w:val="0"/>
        <w:spacing w:after="0" w:line="276" w:lineRule="auto"/>
        <w:rPr>
          <w:rFonts w:ascii="Times New Roman" w:hAnsi="Times New Roman" w:cs="Times New Roman"/>
          <w:sz w:val="24"/>
          <w:szCs w:val="24"/>
        </w:rPr>
      </w:pPr>
    </w:p>
    <w:p w14:paraId="2A1E8D23" w14:textId="77777777" w:rsidR="002C030A" w:rsidRPr="0031707D" w:rsidRDefault="002C030A" w:rsidP="009F6518">
      <w:pPr>
        <w:spacing w:line="276" w:lineRule="auto"/>
        <w:rPr>
          <w:rFonts w:ascii="Times New Roman" w:hAnsi="Times New Roman" w:cs="Times New Roman"/>
          <w:sz w:val="24"/>
          <w:szCs w:val="24"/>
        </w:rPr>
      </w:pPr>
    </w:p>
    <w:p w14:paraId="71194A5C" w14:textId="77777777" w:rsidR="002C030A" w:rsidRPr="0031707D" w:rsidRDefault="002C030A" w:rsidP="009F6518">
      <w:pPr>
        <w:autoSpaceDE w:val="0"/>
        <w:autoSpaceDN w:val="0"/>
        <w:adjustRightInd w:val="0"/>
        <w:spacing w:after="0" w:line="276" w:lineRule="auto"/>
        <w:rPr>
          <w:rFonts w:ascii="Times New Roman" w:hAnsi="Times New Roman" w:cs="Times New Roman"/>
          <w:b/>
          <w:sz w:val="24"/>
          <w:szCs w:val="24"/>
        </w:rPr>
      </w:pPr>
      <w:r w:rsidRPr="0031707D">
        <w:rPr>
          <w:rFonts w:ascii="Times New Roman" w:hAnsi="Times New Roman" w:cs="Times New Roman"/>
          <w:b/>
          <w:sz w:val="24"/>
          <w:szCs w:val="24"/>
        </w:rPr>
        <w:t>Abstract</w:t>
      </w:r>
    </w:p>
    <w:p w14:paraId="724692AC" w14:textId="307053FC" w:rsidR="007673BB" w:rsidRPr="0031707D" w:rsidRDefault="00047355"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hAnsi="Times New Roman" w:cs="Times New Roman"/>
          <w:sz w:val="24"/>
          <w:szCs w:val="24"/>
        </w:rPr>
        <w:t>Artificial Intelligence (AI) is one of the transformative technologies driving operations in the financial sector by enabling data analytics, process automation, fraud mitigation, and enhancement of customer’s service</w:t>
      </w:r>
      <w:r w:rsidR="002137DE" w:rsidRPr="0031707D">
        <w:rPr>
          <w:rFonts w:ascii="Times New Roman" w:hAnsi="Times New Roman" w:cs="Times New Roman"/>
          <w:sz w:val="24"/>
          <w:szCs w:val="24"/>
        </w:rPr>
        <w:t>,</w:t>
      </w:r>
      <w:r w:rsidRPr="0031707D">
        <w:rPr>
          <w:rFonts w:ascii="Times New Roman" w:hAnsi="Times New Roman" w:cs="Times New Roman"/>
          <w:sz w:val="24"/>
          <w:szCs w:val="24"/>
        </w:rPr>
        <w:t xml:space="preserve"> </w:t>
      </w:r>
      <w:r w:rsidR="002137DE" w:rsidRPr="0031707D">
        <w:rPr>
          <w:rFonts w:ascii="Times New Roman" w:hAnsi="Times New Roman" w:cs="Times New Roman"/>
          <w:sz w:val="24"/>
          <w:szCs w:val="24"/>
        </w:rPr>
        <w:t>etc</w:t>
      </w:r>
      <w:r w:rsidRPr="0031707D">
        <w:rPr>
          <w:rFonts w:ascii="Times New Roman" w:hAnsi="Times New Roman" w:cs="Times New Roman"/>
          <w:sz w:val="24"/>
          <w:szCs w:val="24"/>
        </w:rPr>
        <w:t xml:space="preserve">. This </w:t>
      </w:r>
      <w:r w:rsidR="005429DD" w:rsidRPr="0031707D">
        <w:rPr>
          <w:rFonts w:ascii="Times New Roman" w:hAnsi="Times New Roman" w:cs="Times New Roman"/>
          <w:sz w:val="24"/>
          <w:szCs w:val="24"/>
        </w:rPr>
        <w:t>study uses</w:t>
      </w:r>
      <w:r w:rsidRPr="0031707D">
        <w:rPr>
          <w:rFonts w:ascii="Times New Roman" w:hAnsi="Times New Roman" w:cs="Times New Roman"/>
          <w:sz w:val="24"/>
          <w:szCs w:val="24"/>
        </w:rPr>
        <w:t xml:space="preserve"> the systematic literature review</w:t>
      </w:r>
      <w:r w:rsidR="00652803" w:rsidRPr="0031707D">
        <w:rPr>
          <w:rFonts w:ascii="Times New Roman" w:hAnsi="Times New Roman" w:cs="Times New Roman"/>
          <w:sz w:val="24"/>
          <w:szCs w:val="24"/>
        </w:rPr>
        <w:t xml:space="preserve"> (SLR)</w:t>
      </w:r>
      <w:r w:rsidR="005B367B" w:rsidRPr="0031707D">
        <w:rPr>
          <w:rFonts w:ascii="Times New Roman" w:hAnsi="Times New Roman" w:cs="Times New Roman"/>
          <w:sz w:val="24"/>
          <w:szCs w:val="24"/>
        </w:rPr>
        <w:t xml:space="preserve"> </w:t>
      </w:r>
      <w:r w:rsidRPr="0031707D">
        <w:rPr>
          <w:rFonts w:ascii="Times New Roman" w:hAnsi="Times New Roman" w:cs="Times New Roman"/>
          <w:sz w:val="24"/>
          <w:szCs w:val="24"/>
        </w:rPr>
        <w:t xml:space="preserve">to explore some key applications, potentials benefits, and challenges of AI in banking and finance, highlighting its role in improving performance, efficiency, accuracy, and customer experience. It also discusses the underlying ethical, regulatory, and implementation issues as well as the </w:t>
      </w:r>
      <w:r w:rsidR="005429DD" w:rsidRPr="0031707D">
        <w:rPr>
          <w:rFonts w:ascii="Times New Roman" w:hAnsi="Times New Roman" w:cs="Times New Roman"/>
          <w:sz w:val="24"/>
          <w:szCs w:val="24"/>
        </w:rPr>
        <w:t xml:space="preserve">current </w:t>
      </w:r>
      <w:r w:rsidRPr="0031707D">
        <w:rPr>
          <w:rFonts w:ascii="Times New Roman" w:hAnsi="Times New Roman" w:cs="Times New Roman"/>
          <w:sz w:val="24"/>
          <w:szCs w:val="24"/>
        </w:rPr>
        <w:t xml:space="preserve">and future </w:t>
      </w:r>
      <w:r w:rsidR="005429DD" w:rsidRPr="0031707D">
        <w:rPr>
          <w:rFonts w:ascii="Times New Roman" w:hAnsi="Times New Roman" w:cs="Times New Roman"/>
          <w:sz w:val="24"/>
          <w:szCs w:val="24"/>
        </w:rPr>
        <w:t>trends</w:t>
      </w:r>
      <w:r w:rsidRPr="0031707D">
        <w:rPr>
          <w:rFonts w:ascii="Times New Roman" w:hAnsi="Times New Roman" w:cs="Times New Roman"/>
          <w:sz w:val="24"/>
          <w:szCs w:val="24"/>
        </w:rPr>
        <w:t>.</w:t>
      </w:r>
      <w:r w:rsidR="005B367B" w:rsidRPr="0031707D">
        <w:rPr>
          <w:rFonts w:ascii="Times New Roman" w:hAnsi="Times New Roman" w:cs="Times New Roman"/>
          <w:sz w:val="24"/>
          <w:szCs w:val="24"/>
        </w:rPr>
        <w:t xml:space="preserve"> The articles reviewed were extracted from major academic database</w:t>
      </w:r>
      <w:r w:rsidR="00657934" w:rsidRPr="0031707D">
        <w:rPr>
          <w:rFonts w:ascii="Times New Roman" w:hAnsi="Times New Roman" w:cs="Times New Roman"/>
          <w:sz w:val="24"/>
          <w:szCs w:val="24"/>
        </w:rPr>
        <w:t xml:space="preserve">. </w:t>
      </w:r>
      <w:r w:rsidR="000106F6" w:rsidRPr="0031707D">
        <w:rPr>
          <w:rFonts w:ascii="Times New Roman" w:hAnsi="Times New Roman" w:cs="Times New Roman"/>
          <w:sz w:val="24"/>
          <w:szCs w:val="24"/>
        </w:rPr>
        <w:t>Initially, 4</w:t>
      </w:r>
      <w:r w:rsidR="003A7871" w:rsidRPr="0031707D">
        <w:rPr>
          <w:rFonts w:ascii="Times New Roman" w:hAnsi="Times New Roman" w:cs="Times New Roman"/>
          <w:sz w:val="24"/>
          <w:szCs w:val="24"/>
        </w:rPr>
        <w:t>,</w:t>
      </w:r>
      <w:r w:rsidR="000106F6" w:rsidRPr="0031707D">
        <w:rPr>
          <w:rFonts w:ascii="Times New Roman" w:hAnsi="Times New Roman" w:cs="Times New Roman"/>
          <w:sz w:val="24"/>
          <w:szCs w:val="24"/>
        </w:rPr>
        <w:t>684</w:t>
      </w:r>
      <w:r w:rsidR="0036372D" w:rsidRPr="0031707D">
        <w:rPr>
          <w:rFonts w:ascii="Times New Roman" w:hAnsi="Times New Roman" w:cs="Times New Roman"/>
          <w:sz w:val="24"/>
          <w:szCs w:val="24"/>
        </w:rPr>
        <w:t xml:space="preserve"> were obtained from the databases and later pruned down to </w:t>
      </w:r>
      <w:r w:rsidR="000106F6" w:rsidRPr="0031707D">
        <w:rPr>
          <w:rFonts w:ascii="Times New Roman" w:hAnsi="Times New Roman" w:cs="Times New Roman"/>
          <w:sz w:val="24"/>
          <w:szCs w:val="24"/>
        </w:rPr>
        <w:t>1</w:t>
      </w:r>
      <w:r w:rsidR="004D19EE" w:rsidRPr="0031707D">
        <w:rPr>
          <w:rFonts w:ascii="Times New Roman" w:hAnsi="Times New Roman" w:cs="Times New Roman"/>
          <w:sz w:val="24"/>
          <w:szCs w:val="24"/>
        </w:rPr>
        <w:t>2</w:t>
      </w:r>
      <w:r w:rsidR="000106F6" w:rsidRPr="0031707D">
        <w:rPr>
          <w:rFonts w:ascii="Times New Roman" w:hAnsi="Times New Roman" w:cs="Times New Roman"/>
          <w:sz w:val="24"/>
          <w:szCs w:val="24"/>
        </w:rPr>
        <w:t>0</w:t>
      </w:r>
      <w:r w:rsidR="00074427" w:rsidRPr="0031707D">
        <w:rPr>
          <w:rFonts w:ascii="Times New Roman" w:hAnsi="Times New Roman" w:cs="Times New Roman"/>
          <w:sz w:val="24"/>
          <w:szCs w:val="24"/>
        </w:rPr>
        <w:t xml:space="preserve"> </w:t>
      </w:r>
      <w:r w:rsidR="00AE5E58" w:rsidRPr="0031707D">
        <w:rPr>
          <w:rFonts w:ascii="Times New Roman" w:hAnsi="Times New Roman" w:cs="Times New Roman"/>
          <w:sz w:val="24"/>
          <w:szCs w:val="24"/>
        </w:rPr>
        <w:t xml:space="preserve">following the implementation of inclusion and exclusion criteria. The results obtained indicated </w:t>
      </w:r>
      <w:r w:rsidR="00B643B2" w:rsidRPr="0031707D">
        <w:rPr>
          <w:rFonts w:ascii="Times New Roman" w:hAnsi="Times New Roman" w:cs="Times New Roman"/>
          <w:sz w:val="24"/>
          <w:szCs w:val="24"/>
        </w:rPr>
        <w:t>that AI plays critical roles in</w:t>
      </w:r>
      <w:r w:rsidR="00B643B2" w:rsidRPr="0031707D">
        <w:rPr>
          <w:rFonts w:ascii="Times New Roman" w:eastAsia="Times New Roman" w:hAnsi="Times New Roman" w:cs="Times New Roman"/>
          <w:sz w:val="24"/>
          <w:szCs w:val="24"/>
        </w:rPr>
        <w:t xml:space="preserve"> the financial </w:t>
      </w:r>
      <w:r w:rsidR="005429DD" w:rsidRPr="0031707D">
        <w:rPr>
          <w:rFonts w:ascii="Times New Roman" w:eastAsia="Times New Roman" w:hAnsi="Times New Roman" w:cs="Times New Roman"/>
          <w:sz w:val="24"/>
          <w:szCs w:val="24"/>
        </w:rPr>
        <w:t>sector</w:t>
      </w:r>
      <w:r w:rsidR="00B643B2" w:rsidRPr="0031707D">
        <w:rPr>
          <w:rFonts w:ascii="Times New Roman" w:eastAsia="Times New Roman" w:hAnsi="Times New Roman" w:cs="Times New Roman"/>
          <w:sz w:val="24"/>
          <w:szCs w:val="24"/>
        </w:rPr>
        <w:t xml:space="preserve"> </w:t>
      </w:r>
      <w:r w:rsidR="00AE5E58" w:rsidRPr="0031707D">
        <w:rPr>
          <w:rFonts w:ascii="Times New Roman" w:hAnsi="Times New Roman" w:cs="Times New Roman"/>
          <w:sz w:val="24"/>
          <w:szCs w:val="24"/>
        </w:rPr>
        <w:t xml:space="preserve">especially in the areas of fraud mitigation, customer relationship, </w:t>
      </w:r>
      <w:r w:rsidR="00EF04A3" w:rsidRPr="0031707D">
        <w:rPr>
          <w:rFonts w:ascii="Times New Roman" w:hAnsi="Times New Roman" w:cs="Times New Roman"/>
          <w:sz w:val="24"/>
          <w:szCs w:val="24"/>
        </w:rPr>
        <w:t xml:space="preserve">credit scoring, risk management </w:t>
      </w:r>
      <w:r w:rsidR="00AE5E58" w:rsidRPr="0031707D">
        <w:rPr>
          <w:rFonts w:ascii="Times New Roman" w:hAnsi="Times New Roman" w:cs="Times New Roman"/>
          <w:sz w:val="24"/>
          <w:szCs w:val="24"/>
        </w:rPr>
        <w:t>and operational efficiency amongst others</w:t>
      </w:r>
      <w:r w:rsidR="00074427" w:rsidRPr="0031707D">
        <w:rPr>
          <w:rFonts w:ascii="Times New Roman" w:hAnsi="Times New Roman" w:cs="Times New Roman"/>
          <w:sz w:val="24"/>
          <w:szCs w:val="24"/>
        </w:rPr>
        <w:t>.</w:t>
      </w:r>
      <w:r w:rsidR="00AE5E58" w:rsidRPr="0031707D">
        <w:rPr>
          <w:rFonts w:ascii="Times New Roman" w:hAnsi="Times New Roman" w:cs="Times New Roman"/>
          <w:sz w:val="24"/>
          <w:szCs w:val="24"/>
        </w:rPr>
        <w:t xml:space="preserve"> </w:t>
      </w:r>
      <w:r w:rsidR="0029280C" w:rsidRPr="0031707D">
        <w:rPr>
          <w:rFonts w:ascii="Times New Roman" w:eastAsia="Times New Roman" w:hAnsi="Times New Roman" w:cs="Times New Roman"/>
          <w:bCs/>
          <w:sz w:val="24"/>
          <w:szCs w:val="24"/>
        </w:rPr>
        <w:t xml:space="preserve">The outcome of the literature review indicates that AI </w:t>
      </w:r>
      <w:r w:rsidR="005429DD" w:rsidRPr="0031707D">
        <w:rPr>
          <w:rFonts w:ascii="Times New Roman" w:eastAsia="Times New Roman" w:hAnsi="Times New Roman" w:cs="Times New Roman"/>
          <w:sz w:val="24"/>
          <w:szCs w:val="24"/>
        </w:rPr>
        <w:t>significantly impacts the</w:t>
      </w:r>
      <w:r w:rsidR="0029280C" w:rsidRPr="0031707D">
        <w:rPr>
          <w:rFonts w:ascii="Times New Roman" w:eastAsia="Times New Roman" w:hAnsi="Times New Roman" w:cs="Times New Roman"/>
          <w:sz w:val="24"/>
          <w:szCs w:val="24"/>
        </w:rPr>
        <w:t xml:space="preserve"> </w:t>
      </w:r>
      <w:r w:rsidR="005429DD" w:rsidRPr="0031707D">
        <w:rPr>
          <w:rFonts w:ascii="Times New Roman" w:eastAsia="Times New Roman" w:hAnsi="Times New Roman" w:cs="Times New Roman"/>
          <w:sz w:val="24"/>
          <w:szCs w:val="24"/>
        </w:rPr>
        <w:t>financial</w:t>
      </w:r>
      <w:r w:rsidR="0029280C" w:rsidRPr="0031707D">
        <w:rPr>
          <w:rFonts w:ascii="Times New Roman" w:eastAsia="Times New Roman" w:hAnsi="Times New Roman" w:cs="Times New Roman"/>
          <w:sz w:val="24"/>
          <w:szCs w:val="24"/>
        </w:rPr>
        <w:t xml:space="preserve"> sector by enhancing their performance and operational efficiency, thereby leading to improved customer experiences. However, to fully harness the potentials of AI, financial institutions must consider the ethical, regulatory, and technical challenges and address them. The successful and responsible deployment of AI will not only reshape the bank and financial operations but also ensure more secure, inclusive, and sound financial institutions. </w:t>
      </w:r>
      <w:r w:rsidR="007673BB" w:rsidRPr="0031707D">
        <w:rPr>
          <w:rFonts w:ascii="Times New Roman" w:eastAsia="Times New Roman" w:hAnsi="Times New Roman" w:cs="Times New Roman"/>
          <w:sz w:val="24"/>
          <w:szCs w:val="24"/>
        </w:rPr>
        <w:t xml:space="preserve">This study also contributes to the global discourse on responsible AI adoption in </w:t>
      </w:r>
      <w:r w:rsidR="005429DD" w:rsidRPr="0031707D">
        <w:rPr>
          <w:rFonts w:ascii="Times New Roman" w:eastAsia="Times New Roman" w:hAnsi="Times New Roman" w:cs="Times New Roman"/>
          <w:sz w:val="24"/>
          <w:szCs w:val="24"/>
        </w:rPr>
        <w:t>the financial sector emphasis</w:t>
      </w:r>
      <w:r w:rsidR="007673BB" w:rsidRPr="0031707D">
        <w:rPr>
          <w:rFonts w:ascii="Times New Roman" w:eastAsia="Times New Roman" w:hAnsi="Times New Roman" w:cs="Times New Roman"/>
          <w:sz w:val="24"/>
          <w:szCs w:val="24"/>
        </w:rPr>
        <w:t xml:space="preserve">ing the need for a </w:t>
      </w:r>
      <w:r w:rsidR="00485EA9" w:rsidRPr="0031707D">
        <w:rPr>
          <w:rFonts w:ascii="Times New Roman" w:eastAsia="Times New Roman" w:hAnsi="Times New Roman" w:cs="Times New Roman"/>
          <w:sz w:val="24"/>
          <w:szCs w:val="24"/>
        </w:rPr>
        <w:t>regulatory framework</w:t>
      </w:r>
      <w:r w:rsidR="007673BB" w:rsidRPr="0031707D">
        <w:rPr>
          <w:rFonts w:ascii="Times New Roman" w:eastAsia="Times New Roman" w:hAnsi="Times New Roman" w:cs="Times New Roman"/>
          <w:sz w:val="24"/>
          <w:szCs w:val="24"/>
        </w:rPr>
        <w:t xml:space="preserve"> to address bias, transparency, and security concerns without compromising consumer protection.</w:t>
      </w:r>
    </w:p>
    <w:p w14:paraId="1875B604" w14:textId="77777777" w:rsidR="00047355" w:rsidRPr="0031707D" w:rsidRDefault="005429DD" w:rsidP="009F6518">
      <w:pPr>
        <w:autoSpaceDE w:val="0"/>
        <w:autoSpaceDN w:val="0"/>
        <w:adjustRightInd w:val="0"/>
        <w:spacing w:after="0" w:line="276" w:lineRule="auto"/>
        <w:rPr>
          <w:rFonts w:ascii="Times New Roman" w:hAnsi="Times New Roman" w:cs="Times New Roman"/>
          <w:b/>
          <w:i/>
          <w:sz w:val="24"/>
          <w:szCs w:val="24"/>
        </w:rPr>
      </w:pPr>
      <w:r w:rsidRPr="0031707D">
        <w:rPr>
          <w:rFonts w:ascii="Times New Roman" w:hAnsi="Times New Roman" w:cs="Times New Roman"/>
          <w:b/>
          <w:i/>
          <w:sz w:val="24"/>
          <w:szCs w:val="24"/>
        </w:rPr>
        <w:t>Keywords: AI, Banks, Financial sector, S</w:t>
      </w:r>
      <w:r w:rsidR="00047355" w:rsidRPr="0031707D">
        <w:rPr>
          <w:rFonts w:ascii="Times New Roman" w:hAnsi="Times New Roman" w:cs="Times New Roman"/>
          <w:b/>
          <w:i/>
          <w:sz w:val="24"/>
          <w:szCs w:val="24"/>
        </w:rPr>
        <w:t>ystematic literature review</w:t>
      </w:r>
      <w:r w:rsidRPr="0031707D">
        <w:rPr>
          <w:rFonts w:ascii="Times New Roman" w:hAnsi="Times New Roman" w:cs="Times New Roman"/>
          <w:b/>
          <w:i/>
          <w:sz w:val="24"/>
          <w:szCs w:val="24"/>
        </w:rPr>
        <w:t>, Technology</w:t>
      </w:r>
    </w:p>
    <w:p w14:paraId="76D46FB9" w14:textId="77777777" w:rsidR="00047355" w:rsidRPr="0031707D" w:rsidRDefault="00047355" w:rsidP="009F6518">
      <w:pPr>
        <w:autoSpaceDE w:val="0"/>
        <w:autoSpaceDN w:val="0"/>
        <w:adjustRightInd w:val="0"/>
        <w:spacing w:after="0" w:line="276" w:lineRule="auto"/>
        <w:rPr>
          <w:rFonts w:ascii="Times New Roman" w:hAnsi="Times New Roman" w:cs="Times New Roman"/>
          <w:sz w:val="24"/>
          <w:szCs w:val="24"/>
        </w:rPr>
      </w:pPr>
    </w:p>
    <w:p w14:paraId="4ECEF5DB" w14:textId="77777777" w:rsidR="00047355" w:rsidRPr="0031707D" w:rsidRDefault="0029280C" w:rsidP="009F6518">
      <w:pPr>
        <w:autoSpaceDE w:val="0"/>
        <w:autoSpaceDN w:val="0"/>
        <w:adjustRightInd w:val="0"/>
        <w:spacing w:after="0" w:line="276" w:lineRule="auto"/>
        <w:rPr>
          <w:rFonts w:ascii="Times New Roman" w:hAnsi="Times New Roman" w:cs="Times New Roman"/>
          <w:b/>
          <w:sz w:val="24"/>
          <w:szCs w:val="24"/>
        </w:rPr>
      </w:pPr>
      <w:r w:rsidRPr="0031707D">
        <w:rPr>
          <w:rFonts w:ascii="Times New Roman" w:hAnsi="Times New Roman" w:cs="Times New Roman"/>
          <w:b/>
          <w:sz w:val="24"/>
          <w:szCs w:val="24"/>
        </w:rPr>
        <w:t>1.</w:t>
      </w:r>
      <w:r w:rsidRPr="0031707D">
        <w:rPr>
          <w:rFonts w:ascii="Times New Roman" w:hAnsi="Times New Roman" w:cs="Times New Roman"/>
          <w:b/>
          <w:sz w:val="24"/>
          <w:szCs w:val="24"/>
        </w:rPr>
        <w:tab/>
      </w:r>
      <w:r w:rsidR="00047355" w:rsidRPr="0031707D">
        <w:rPr>
          <w:rFonts w:ascii="Times New Roman" w:hAnsi="Times New Roman" w:cs="Times New Roman"/>
          <w:b/>
          <w:sz w:val="24"/>
          <w:szCs w:val="24"/>
        </w:rPr>
        <w:t>Introduction</w:t>
      </w:r>
    </w:p>
    <w:p w14:paraId="74BAB0E4" w14:textId="5E1C1BB7" w:rsidR="00217F62" w:rsidRPr="0031707D" w:rsidRDefault="00F5283D" w:rsidP="009F6518">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Artificial Intelligence</w:t>
      </w:r>
      <w:r w:rsidR="000C4939" w:rsidRPr="0031707D">
        <w:rPr>
          <w:rFonts w:ascii="Times New Roman" w:hAnsi="Times New Roman" w:cs="Times New Roman"/>
          <w:sz w:val="24"/>
          <w:szCs w:val="24"/>
        </w:rPr>
        <w:t xml:space="preserve"> (AI) is the simulation of human intelligence </w:t>
      </w:r>
      <w:r w:rsidR="00431A0A" w:rsidRPr="0031707D">
        <w:rPr>
          <w:rFonts w:ascii="Times New Roman" w:hAnsi="Times New Roman" w:cs="Times New Roman"/>
          <w:sz w:val="24"/>
          <w:szCs w:val="24"/>
        </w:rPr>
        <w:t xml:space="preserve">by </w:t>
      </w:r>
      <w:r w:rsidR="000C4939" w:rsidRPr="0031707D">
        <w:rPr>
          <w:rFonts w:ascii="Times New Roman" w:hAnsi="Times New Roman" w:cs="Times New Roman"/>
          <w:sz w:val="24"/>
          <w:szCs w:val="24"/>
        </w:rPr>
        <w:t xml:space="preserve">machines which enables them to solve problem via perception, learning, adaptation and decision making </w:t>
      </w:r>
      <w:r w:rsidRPr="0031707D">
        <w:rPr>
          <w:rFonts w:ascii="Times New Roman" w:hAnsi="Times New Roman" w:cs="Times New Roman"/>
          <w:sz w:val="24"/>
          <w:szCs w:val="24"/>
        </w:rPr>
        <w:t>(Abhulimen and Ogunti, 2021).</w:t>
      </w:r>
      <w:r w:rsidR="000C4939" w:rsidRPr="0031707D">
        <w:rPr>
          <w:rFonts w:ascii="Times New Roman" w:hAnsi="Times New Roman" w:cs="Times New Roman"/>
          <w:sz w:val="24"/>
          <w:szCs w:val="24"/>
        </w:rPr>
        <w:t xml:space="preserve"> </w:t>
      </w:r>
      <w:r w:rsidR="00431A0A" w:rsidRPr="0031707D">
        <w:rPr>
          <w:rFonts w:ascii="Times New Roman" w:hAnsi="Times New Roman" w:cs="Times New Roman"/>
          <w:sz w:val="24"/>
          <w:szCs w:val="24"/>
        </w:rPr>
        <w:t xml:space="preserve">AI plays important </w:t>
      </w:r>
      <w:r w:rsidR="00222924" w:rsidRPr="0031707D">
        <w:rPr>
          <w:rFonts w:ascii="Times New Roman" w:hAnsi="Times New Roman" w:cs="Times New Roman"/>
          <w:sz w:val="24"/>
          <w:szCs w:val="24"/>
        </w:rPr>
        <w:t>role</w:t>
      </w:r>
      <w:r w:rsidR="00431A0A" w:rsidRPr="0031707D">
        <w:rPr>
          <w:rFonts w:ascii="Times New Roman" w:hAnsi="Times New Roman" w:cs="Times New Roman"/>
          <w:sz w:val="24"/>
          <w:szCs w:val="24"/>
        </w:rPr>
        <w:t>s</w:t>
      </w:r>
      <w:r w:rsidR="00222924" w:rsidRPr="0031707D">
        <w:rPr>
          <w:rFonts w:ascii="Times New Roman" w:hAnsi="Times New Roman" w:cs="Times New Roman"/>
          <w:sz w:val="24"/>
          <w:szCs w:val="24"/>
        </w:rPr>
        <w:t xml:space="preserve"> in </w:t>
      </w:r>
      <w:r w:rsidR="00047355" w:rsidRPr="0031707D">
        <w:rPr>
          <w:rFonts w:ascii="Times New Roman" w:hAnsi="Times New Roman" w:cs="Times New Roman"/>
          <w:sz w:val="24"/>
          <w:szCs w:val="24"/>
        </w:rPr>
        <w:t>reshaping</w:t>
      </w:r>
      <w:r w:rsidR="00222924" w:rsidRPr="0031707D">
        <w:rPr>
          <w:rFonts w:ascii="Times New Roman" w:hAnsi="Times New Roman" w:cs="Times New Roman"/>
          <w:sz w:val="24"/>
          <w:szCs w:val="24"/>
        </w:rPr>
        <w:t xml:space="preserve"> the</w:t>
      </w:r>
      <w:r w:rsidR="00047355" w:rsidRPr="0031707D">
        <w:rPr>
          <w:rFonts w:ascii="Times New Roman" w:hAnsi="Times New Roman" w:cs="Times New Roman"/>
          <w:sz w:val="24"/>
          <w:szCs w:val="24"/>
        </w:rPr>
        <w:t xml:space="preserve"> traditional financial systems</w:t>
      </w:r>
      <w:r w:rsidR="00222924" w:rsidRPr="0031707D">
        <w:rPr>
          <w:rFonts w:ascii="Times New Roman" w:hAnsi="Times New Roman" w:cs="Times New Roman"/>
          <w:sz w:val="24"/>
          <w:szCs w:val="24"/>
        </w:rPr>
        <w:t>. The banking and finance sector supports economic growth and stability through mobilisation of savings and credit creation, facilitation of payment and fund allocation, as well as financial intermediation and risk management</w:t>
      </w:r>
      <w:r w:rsidR="004E1419" w:rsidRPr="0031707D">
        <w:rPr>
          <w:rFonts w:ascii="Times New Roman" w:hAnsi="Times New Roman" w:cs="Times New Roman"/>
          <w:sz w:val="24"/>
          <w:szCs w:val="24"/>
        </w:rPr>
        <w:t xml:space="preserve"> (Alt &amp; Ibolya, 2021).</w:t>
      </w:r>
      <w:r w:rsidR="00222924" w:rsidRPr="0031707D">
        <w:rPr>
          <w:rFonts w:ascii="Times New Roman" w:hAnsi="Times New Roman" w:cs="Times New Roman"/>
          <w:sz w:val="24"/>
          <w:szCs w:val="24"/>
        </w:rPr>
        <w:t xml:space="preserve"> These activities data-intensive, and requires decision support systems such as AI for accurate decision-making and effective risk management</w:t>
      </w:r>
      <w:r w:rsidR="002C1341" w:rsidRPr="0031707D">
        <w:rPr>
          <w:rFonts w:ascii="Times New Roman" w:hAnsi="Times New Roman" w:cs="Times New Roman"/>
          <w:sz w:val="24"/>
          <w:szCs w:val="24"/>
        </w:rPr>
        <w:t xml:space="preserve"> (Gyau et al., 2024)</w:t>
      </w:r>
      <w:r w:rsidR="00222924" w:rsidRPr="0031707D">
        <w:rPr>
          <w:rFonts w:ascii="Times New Roman" w:hAnsi="Times New Roman" w:cs="Times New Roman"/>
          <w:sz w:val="24"/>
          <w:szCs w:val="24"/>
        </w:rPr>
        <w:t xml:space="preserve">. With the growing number of clients and dynamics of the financial sector coupled with </w:t>
      </w:r>
      <w:r w:rsidR="00222924" w:rsidRPr="0031707D">
        <w:rPr>
          <w:rFonts w:ascii="Times New Roman" w:hAnsi="Times New Roman" w:cs="Times New Roman"/>
          <w:sz w:val="24"/>
          <w:szCs w:val="24"/>
        </w:rPr>
        <w:lastRenderedPageBreak/>
        <w:t xml:space="preserve">the exponential growth of big data, </w:t>
      </w:r>
      <w:r w:rsidR="00BB5AFC" w:rsidRPr="0031707D">
        <w:rPr>
          <w:rFonts w:ascii="Times New Roman" w:hAnsi="Times New Roman" w:cs="Times New Roman"/>
          <w:sz w:val="24"/>
          <w:szCs w:val="24"/>
        </w:rPr>
        <w:t>traditional financial systems are no longer</w:t>
      </w:r>
      <w:r w:rsidR="00222924" w:rsidRPr="0031707D">
        <w:rPr>
          <w:rFonts w:ascii="Times New Roman" w:hAnsi="Times New Roman" w:cs="Times New Roman"/>
          <w:sz w:val="24"/>
          <w:szCs w:val="24"/>
        </w:rPr>
        <w:t xml:space="preserve"> </w:t>
      </w:r>
      <w:r w:rsidR="00431A0A" w:rsidRPr="0031707D">
        <w:rPr>
          <w:rFonts w:ascii="Times New Roman" w:hAnsi="Times New Roman" w:cs="Times New Roman"/>
          <w:sz w:val="24"/>
          <w:szCs w:val="24"/>
        </w:rPr>
        <w:t xml:space="preserve">feasible </w:t>
      </w:r>
      <w:r w:rsidR="00C279EF" w:rsidRPr="0031707D">
        <w:rPr>
          <w:rFonts w:ascii="Times New Roman" w:hAnsi="Times New Roman" w:cs="Times New Roman"/>
          <w:sz w:val="24"/>
          <w:szCs w:val="24"/>
        </w:rPr>
        <w:t>(Almatrafi et al., 2024)</w:t>
      </w:r>
      <w:r w:rsidR="00222924" w:rsidRPr="0031707D">
        <w:rPr>
          <w:rFonts w:ascii="Times New Roman" w:hAnsi="Times New Roman" w:cs="Times New Roman"/>
          <w:sz w:val="24"/>
          <w:szCs w:val="24"/>
        </w:rPr>
        <w:t xml:space="preserve">. </w:t>
      </w:r>
      <w:r w:rsidR="00431A0A" w:rsidRPr="0031707D">
        <w:rPr>
          <w:rFonts w:ascii="Times New Roman" w:hAnsi="Times New Roman" w:cs="Times New Roman"/>
          <w:sz w:val="24"/>
          <w:szCs w:val="24"/>
        </w:rPr>
        <w:t>The need for digitis</w:t>
      </w:r>
      <w:r w:rsidR="00BB5AFC" w:rsidRPr="0031707D">
        <w:rPr>
          <w:rFonts w:ascii="Times New Roman" w:hAnsi="Times New Roman" w:cs="Times New Roman"/>
          <w:sz w:val="24"/>
          <w:szCs w:val="24"/>
        </w:rPr>
        <w:t>ation of banking and financial operations to enhance customer experience and mitigate some challenges bedeviling the sector has opened up possibilities for exploring digital technologies such as AI.</w:t>
      </w:r>
      <w:r w:rsidR="00D0299E" w:rsidRPr="0031707D">
        <w:rPr>
          <w:rFonts w:ascii="Times New Roman" w:hAnsi="Times New Roman" w:cs="Times New Roman"/>
          <w:sz w:val="24"/>
          <w:szCs w:val="24"/>
        </w:rPr>
        <w:t xml:space="preserve"> </w:t>
      </w:r>
      <w:r w:rsidR="00633AFA" w:rsidRPr="0031707D">
        <w:rPr>
          <w:rFonts w:ascii="Times New Roman" w:hAnsi="Times New Roman" w:cs="Times New Roman"/>
          <w:sz w:val="24"/>
          <w:szCs w:val="24"/>
        </w:rPr>
        <w:t>Furthermore, the growing rate of digitalization</w:t>
      </w:r>
      <w:r w:rsidR="00B643B2" w:rsidRPr="0031707D">
        <w:rPr>
          <w:rFonts w:ascii="Times New Roman" w:hAnsi="Times New Roman" w:cs="Times New Roman"/>
          <w:sz w:val="24"/>
          <w:szCs w:val="24"/>
        </w:rPr>
        <w:t xml:space="preserve"> has made the</w:t>
      </w:r>
      <w:r w:rsidR="00B643B2" w:rsidRPr="0031707D">
        <w:rPr>
          <w:rFonts w:ascii="Times New Roman" w:eastAsia="Times New Roman" w:hAnsi="Times New Roman" w:cs="Times New Roman"/>
          <w:sz w:val="24"/>
          <w:szCs w:val="24"/>
        </w:rPr>
        <w:t xml:space="preserve"> banks and other financial institutions</w:t>
      </w:r>
      <w:r w:rsidR="00B643B2" w:rsidRPr="0031707D">
        <w:rPr>
          <w:rFonts w:ascii="Times New Roman" w:hAnsi="Times New Roman" w:cs="Times New Roman"/>
          <w:sz w:val="24"/>
          <w:szCs w:val="24"/>
        </w:rPr>
        <w:t xml:space="preserve"> </w:t>
      </w:r>
      <w:r w:rsidR="00633AFA" w:rsidRPr="0031707D">
        <w:rPr>
          <w:rFonts w:ascii="Times New Roman" w:hAnsi="Times New Roman" w:cs="Times New Roman"/>
          <w:sz w:val="24"/>
          <w:szCs w:val="24"/>
        </w:rPr>
        <w:t>the prime target of fraudsters (</w:t>
      </w:r>
      <w:r w:rsidR="00E17B57" w:rsidRPr="0031707D">
        <w:rPr>
          <w:rFonts w:ascii="Times New Roman" w:hAnsi="Times New Roman" w:cs="Times New Roman"/>
          <w:sz w:val="24"/>
          <w:szCs w:val="24"/>
        </w:rPr>
        <w:t>Akinbowale et al., 2020</w:t>
      </w:r>
      <w:r w:rsidR="00633AFA" w:rsidRPr="0031707D">
        <w:rPr>
          <w:rFonts w:ascii="Times New Roman" w:hAnsi="Times New Roman" w:cs="Times New Roman"/>
          <w:sz w:val="24"/>
          <w:szCs w:val="24"/>
        </w:rPr>
        <w:t xml:space="preserve"> &amp; </w:t>
      </w:r>
      <w:r w:rsidR="00E17B57" w:rsidRPr="0031707D">
        <w:rPr>
          <w:rFonts w:ascii="Times New Roman" w:hAnsi="Times New Roman" w:cs="Times New Roman"/>
          <w:sz w:val="24"/>
          <w:szCs w:val="24"/>
        </w:rPr>
        <w:t>2022</w:t>
      </w:r>
      <w:r w:rsidR="00633AFA" w:rsidRPr="0031707D">
        <w:rPr>
          <w:rFonts w:ascii="Times New Roman" w:hAnsi="Times New Roman" w:cs="Times New Roman"/>
          <w:sz w:val="24"/>
          <w:szCs w:val="24"/>
        </w:rPr>
        <w:t xml:space="preserve">). </w:t>
      </w:r>
      <w:r w:rsidR="00485EA9" w:rsidRPr="0031707D">
        <w:rPr>
          <w:rFonts w:ascii="Times New Roman" w:hAnsi="Times New Roman" w:cs="Times New Roman"/>
          <w:sz w:val="24"/>
          <w:szCs w:val="24"/>
        </w:rPr>
        <w:t>These attacks</w:t>
      </w:r>
      <w:r w:rsidR="00633AFA" w:rsidRPr="0031707D">
        <w:rPr>
          <w:rFonts w:ascii="Times New Roman" w:hAnsi="Times New Roman" w:cs="Times New Roman"/>
          <w:sz w:val="24"/>
          <w:szCs w:val="24"/>
        </w:rPr>
        <w:t xml:space="preserve"> have consequences such as reduction performance and operational efficiency, financial losses, loss of public trust and reputation, service disruption amongst others. These may affect financial inclusion and the general economic growth at large. </w:t>
      </w:r>
      <w:r w:rsidR="00D0299E" w:rsidRPr="0031707D">
        <w:rPr>
          <w:rFonts w:ascii="Times New Roman" w:hAnsi="Times New Roman" w:cs="Times New Roman"/>
          <w:sz w:val="24"/>
          <w:szCs w:val="24"/>
        </w:rPr>
        <w:t>The traditional approach of relying on human expertise or rule-based systems, is n</w:t>
      </w:r>
      <w:r w:rsidR="00002546" w:rsidRPr="0031707D">
        <w:rPr>
          <w:rFonts w:ascii="Times New Roman" w:hAnsi="Times New Roman" w:cs="Times New Roman"/>
          <w:sz w:val="24"/>
          <w:szCs w:val="24"/>
        </w:rPr>
        <w:t xml:space="preserve">o longer </w:t>
      </w:r>
      <w:r w:rsidR="00431A0A" w:rsidRPr="0031707D">
        <w:rPr>
          <w:rFonts w:ascii="Times New Roman" w:hAnsi="Times New Roman" w:cs="Times New Roman"/>
          <w:sz w:val="24"/>
          <w:szCs w:val="24"/>
        </w:rPr>
        <w:t xml:space="preserve">feasible </w:t>
      </w:r>
      <w:r w:rsidR="00D0299E" w:rsidRPr="0031707D">
        <w:rPr>
          <w:rFonts w:ascii="Times New Roman" w:hAnsi="Times New Roman" w:cs="Times New Roman"/>
          <w:sz w:val="24"/>
          <w:szCs w:val="24"/>
        </w:rPr>
        <w:t>with the evolving digital technology and innovation</w:t>
      </w:r>
      <w:r w:rsidR="00002546" w:rsidRPr="0031707D">
        <w:rPr>
          <w:rFonts w:ascii="Times New Roman" w:hAnsi="Times New Roman" w:cs="Times New Roman"/>
          <w:sz w:val="24"/>
          <w:szCs w:val="24"/>
        </w:rPr>
        <w:t xml:space="preserve"> due to lack of adaptability</w:t>
      </w:r>
      <w:r w:rsidR="0024337F" w:rsidRPr="0031707D">
        <w:rPr>
          <w:rFonts w:ascii="Times New Roman" w:hAnsi="Times New Roman" w:cs="Times New Roman"/>
          <w:sz w:val="24"/>
          <w:szCs w:val="24"/>
        </w:rPr>
        <w:t xml:space="preserve"> (Arner et al., 2020</w:t>
      </w:r>
      <w:r w:rsidR="00002546" w:rsidRPr="0031707D">
        <w:rPr>
          <w:rFonts w:ascii="Times New Roman" w:hAnsi="Times New Roman" w:cs="Times New Roman"/>
          <w:sz w:val="24"/>
          <w:szCs w:val="24"/>
        </w:rPr>
        <w:t>; Bello et al., 2024</w:t>
      </w:r>
      <w:r w:rsidR="0024337F" w:rsidRPr="0031707D">
        <w:rPr>
          <w:rFonts w:ascii="Times New Roman" w:hAnsi="Times New Roman" w:cs="Times New Roman"/>
          <w:sz w:val="24"/>
          <w:szCs w:val="24"/>
        </w:rPr>
        <w:t>)</w:t>
      </w:r>
      <w:r w:rsidR="00D0299E" w:rsidRPr="0031707D">
        <w:rPr>
          <w:rFonts w:ascii="Times New Roman" w:hAnsi="Times New Roman" w:cs="Times New Roman"/>
          <w:sz w:val="24"/>
          <w:szCs w:val="24"/>
        </w:rPr>
        <w:t xml:space="preserve">. Financial institutions now face the pressure to deliver products and service in a time and </w:t>
      </w:r>
      <w:r w:rsidR="00485EA9" w:rsidRPr="0031707D">
        <w:rPr>
          <w:rFonts w:ascii="Times New Roman" w:hAnsi="Times New Roman" w:cs="Times New Roman"/>
          <w:sz w:val="24"/>
          <w:szCs w:val="24"/>
        </w:rPr>
        <w:t>cost-effective</w:t>
      </w:r>
      <w:r w:rsidR="00D0299E" w:rsidRPr="0031707D">
        <w:rPr>
          <w:rFonts w:ascii="Times New Roman" w:hAnsi="Times New Roman" w:cs="Times New Roman"/>
          <w:sz w:val="24"/>
          <w:szCs w:val="24"/>
        </w:rPr>
        <w:t xml:space="preserve"> </w:t>
      </w:r>
      <w:r w:rsidR="00431A0A" w:rsidRPr="0031707D">
        <w:rPr>
          <w:rFonts w:ascii="Times New Roman" w:hAnsi="Times New Roman" w:cs="Times New Roman"/>
          <w:sz w:val="24"/>
          <w:szCs w:val="24"/>
        </w:rPr>
        <w:t>way</w:t>
      </w:r>
      <w:r w:rsidR="00D0299E" w:rsidRPr="0031707D">
        <w:rPr>
          <w:rFonts w:ascii="Times New Roman" w:hAnsi="Times New Roman" w:cs="Times New Roman"/>
          <w:sz w:val="24"/>
          <w:szCs w:val="24"/>
        </w:rPr>
        <w:t xml:space="preserve"> while ensuring security, and value-based customer-oriented services. </w:t>
      </w:r>
      <w:r w:rsidR="00BB5AFC" w:rsidRPr="0031707D">
        <w:rPr>
          <w:rFonts w:ascii="Times New Roman" w:hAnsi="Times New Roman" w:cs="Times New Roman"/>
          <w:sz w:val="24"/>
          <w:szCs w:val="24"/>
        </w:rPr>
        <w:t xml:space="preserve"> </w:t>
      </w:r>
      <w:r w:rsidR="00D0299E" w:rsidRPr="0031707D">
        <w:rPr>
          <w:rFonts w:ascii="Times New Roman" w:hAnsi="Times New Roman" w:cs="Times New Roman"/>
          <w:sz w:val="24"/>
          <w:szCs w:val="24"/>
        </w:rPr>
        <w:t xml:space="preserve">This demand places the banking and finance sector at the forefront of technological disruption. </w:t>
      </w:r>
      <w:r w:rsidR="00BB5AFC" w:rsidRPr="0031707D">
        <w:rPr>
          <w:rFonts w:ascii="Times New Roman" w:hAnsi="Times New Roman" w:cs="Times New Roman"/>
          <w:sz w:val="24"/>
          <w:szCs w:val="24"/>
        </w:rPr>
        <w:t xml:space="preserve"> In recent times, AI has witness</w:t>
      </w:r>
      <w:r w:rsidR="00D0299E" w:rsidRPr="0031707D">
        <w:rPr>
          <w:rFonts w:ascii="Times New Roman" w:hAnsi="Times New Roman" w:cs="Times New Roman"/>
          <w:sz w:val="24"/>
          <w:szCs w:val="24"/>
        </w:rPr>
        <w:t>ed some significant growth</w:t>
      </w:r>
      <w:r w:rsidR="00BB5AFC" w:rsidRPr="0031707D">
        <w:rPr>
          <w:rFonts w:ascii="Times New Roman" w:hAnsi="Times New Roman" w:cs="Times New Roman"/>
          <w:sz w:val="24"/>
          <w:szCs w:val="24"/>
        </w:rPr>
        <w:t xml:space="preserve"> via </w:t>
      </w:r>
      <w:r w:rsidR="00431A0A" w:rsidRPr="0031707D">
        <w:rPr>
          <w:rFonts w:ascii="Times New Roman" w:hAnsi="Times New Roman" w:cs="Times New Roman"/>
          <w:sz w:val="24"/>
          <w:szCs w:val="24"/>
        </w:rPr>
        <w:t>predictive analytics,</w:t>
      </w:r>
      <w:r w:rsidR="00BB5AFC" w:rsidRPr="0031707D">
        <w:rPr>
          <w:rFonts w:ascii="Times New Roman" w:hAnsi="Times New Roman" w:cs="Times New Roman"/>
          <w:sz w:val="24"/>
          <w:szCs w:val="24"/>
        </w:rPr>
        <w:t xml:space="preserve"> computer and machine vision amongst others to provide innovative solutions to the</w:t>
      </w:r>
      <w:r w:rsidR="00222924" w:rsidRPr="0031707D">
        <w:rPr>
          <w:rFonts w:ascii="Times New Roman" w:hAnsi="Times New Roman" w:cs="Times New Roman"/>
          <w:sz w:val="24"/>
          <w:szCs w:val="24"/>
        </w:rPr>
        <w:t xml:space="preserve"> challenges</w:t>
      </w:r>
      <w:r w:rsidR="00BB5AFC" w:rsidRPr="0031707D">
        <w:rPr>
          <w:rFonts w:ascii="Times New Roman" w:hAnsi="Times New Roman" w:cs="Times New Roman"/>
          <w:sz w:val="24"/>
          <w:szCs w:val="24"/>
        </w:rPr>
        <w:t xml:space="preserve"> of the </w:t>
      </w:r>
      <w:r w:rsidR="00B643B2" w:rsidRPr="0031707D">
        <w:rPr>
          <w:rFonts w:ascii="Times New Roman" w:eastAsia="Times New Roman" w:hAnsi="Times New Roman" w:cs="Times New Roman"/>
          <w:sz w:val="24"/>
          <w:szCs w:val="24"/>
        </w:rPr>
        <w:t>banks and other financial institutions</w:t>
      </w:r>
      <w:r w:rsidR="00222924" w:rsidRPr="0031707D">
        <w:rPr>
          <w:rFonts w:ascii="Times New Roman" w:hAnsi="Times New Roman" w:cs="Times New Roman"/>
          <w:sz w:val="24"/>
          <w:szCs w:val="24"/>
        </w:rPr>
        <w:t xml:space="preserve">. </w:t>
      </w:r>
      <w:r w:rsidR="00C605A9" w:rsidRPr="0031707D">
        <w:rPr>
          <w:rFonts w:ascii="Times New Roman" w:hAnsi="Times New Roman" w:cs="Times New Roman"/>
          <w:sz w:val="24"/>
          <w:szCs w:val="24"/>
        </w:rPr>
        <w:t xml:space="preserve">Existing studies have demonstrated the AI </w:t>
      </w:r>
      <w:r w:rsidR="00431A0A" w:rsidRPr="0031707D">
        <w:rPr>
          <w:rFonts w:ascii="Times New Roman" w:hAnsi="Times New Roman" w:cs="Times New Roman"/>
          <w:sz w:val="24"/>
          <w:szCs w:val="24"/>
        </w:rPr>
        <w:t xml:space="preserve">application </w:t>
      </w:r>
      <w:r w:rsidR="00897111" w:rsidRPr="0031707D">
        <w:rPr>
          <w:rFonts w:ascii="Times New Roman" w:hAnsi="Times New Roman" w:cs="Times New Roman"/>
          <w:sz w:val="24"/>
          <w:szCs w:val="24"/>
        </w:rPr>
        <w:t xml:space="preserve">in the financial sector </w:t>
      </w:r>
      <w:r w:rsidR="00C605A9" w:rsidRPr="0031707D">
        <w:rPr>
          <w:rFonts w:ascii="Times New Roman" w:hAnsi="Times New Roman" w:cs="Times New Roman"/>
          <w:sz w:val="24"/>
          <w:szCs w:val="24"/>
        </w:rPr>
        <w:t xml:space="preserve">for </w:t>
      </w:r>
      <w:r w:rsidR="00897111" w:rsidRPr="0031707D">
        <w:rPr>
          <w:rFonts w:ascii="Times New Roman" w:hAnsi="Times New Roman" w:cs="Times New Roman"/>
          <w:sz w:val="24"/>
          <w:szCs w:val="24"/>
        </w:rPr>
        <w:t>auditing (</w:t>
      </w:r>
      <w:r w:rsidR="00DC2B66" w:rsidRPr="0031707D">
        <w:rPr>
          <w:rFonts w:ascii="Times New Roman" w:hAnsi="Times New Roman" w:cs="Times New Roman"/>
          <w:color w:val="222222"/>
          <w:sz w:val="24"/>
          <w:szCs w:val="24"/>
          <w:shd w:val="clear" w:color="auto" w:fill="FFFFFF"/>
        </w:rPr>
        <w:t>Leocádio et al., 2024</w:t>
      </w:r>
      <w:r w:rsidR="00897111" w:rsidRPr="0031707D">
        <w:rPr>
          <w:rFonts w:ascii="Times New Roman" w:hAnsi="Times New Roman" w:cs="Times New Roman"/>
          <w:sz w:val="24"/>
          <w:szCs w:val="24"/>
        </w:rPr>
        <w:t xml:space="preserve">), </w:t>
      </w:r>
      <w:r w:rsidR="00C605A9" w:rsidRPr="0031707D">
        <w:rPr>
          <w:rFonts w:ascii="Times New Roman" w:hAnsi="Times New Roman" w:cs="Times New Roman"/>
          <w:sz w:val="24"/>
          <w:szCs w:val="24"/>
        </w:rPr>
        <w:t>fraud detection and mitigation (</w:t>
      </w:r>
      <w:r w:rsidR="004E1419" w:rsidRPr="0031707D">
        <w:rPr>
          <w:rFonts w:ascii="Times New Roman" w:hAnsi="Times New Roman" w:cs="Times New Roman"/>
          <w:sz w:val="24"/>
          <w:szCs w:val="24"/>
        </w:rPr>
        <w:t>Garg</w:t>
      </w:r>
      <w:r w:rsidR="00074427" w:rsidRPr="0031707D">
        <w:rPr>
          <w:rFonts w:ascii="Times New Roman" w:hAnsi="Times New Roman" w:cs="Times New Roman"/>
          <w:sz w:val="24"/>
          <w:szCs w:val="24"/>
        </w:rPr>
        <w:t>, 2024; Akinbowale et al., 2023</w:t>
      </w:r>
      <w:r w:rsidR="00C605A9" w:rsidRPr="0031707D">
        <w:rPr>
          <w:rFonts w:ascii="Times New Roman" w:hAnsi="Times New Roman" w:cs="Times New Roman"/>
          <w:sz w:val="24"/>
          <w:szCs w:val="24"/>
        </w:rPr>
        <w:t xml:space="preserve">), </w:t>
      </w:r>
      <w:r w:rsidR="00897111" w:rsidRPr="0031707D">
        <w:rPr>
          <w:rFonts w:ascii="Times New Roman" w:hAnsi="Times New Roman" w:cs="Times New Roman"/>
          <w:sz w:val="24"/>
          <w:szCs w:val="24"/>
        </w:rPr>
        <w:t xml:space="preserve">process automation (Abdulsalam and Tajudeen, 2024), </w:t>
      </w:r>
      <w:r w:rsidR="00C605A9" w:rsidRPr="0031707D">
        <w:rPr>
          <w:rFonts w:ascii="Times New Roman" w:hAnsi="Times New Roman" w:cs="Times New Roman"/>
          <w:sz w:val="24"/>
          <w:szCs w:val="24"/>
        </w:rPr>
        <w:t>credit scoring</w:t>
      </w:r>
      <w:r w:rsidR="00BA5160" w:rsidRPr="0031707D">
        <w:rPr>
          <w:rFonts w:ascii="Times New Roman" w:hAnsi="Times New Roman" w:cs="Times New Roman"/>
          <w:sz w:val="24"/>
          <w:szCs w:val="24"/>
        </w:rPr>
        <w:t xml:space="preserve"> and loan approval</w:t>
      </w:r>
      <w:r w:rsidR="00C605A9" w:rsidRPr="0031707D">
        <w:rPr>
          <w:rFonts w:ascii="Times New Roman" w:hAnsi="Times New Roman" w:cs="Times New Roman"/>
          <w:sz w:val="24"/>
          <w:szCs w:val="24"/>
        </w:rPr>
        <w:t xml:space="preserve"> (</w:t>
      </w:r>
      <w:r w:rsidR="00BA5160" w:rsidRPr="0031707D">
        <w:rPr>
          <w:rFonts w:ascii="Times New Roman" w:hAnsi="Times New Roman" w:cs="Times New Roman"/>
          <w:sz w:val="24"/>
          <w:szCs w:val="24"/>
        </w:rPr>
        <w:t>Borges et al., 2021</w:t>
      </w:r>
      <w:r w:rsidR="00C605A9" w:rsidRPr="0031707D">
        <w:rPr>
          <w:rFonts w:ascii="Times New Roman" w:hAnsi="Times New Roman" w:cs="Times New Roman"/>
          <w:sz w:val="24"/>
          <w:szCs w:val="24"/>
        </w:rPr>
        <w:t xml:space="preserve">), </w:t>
      </w:r>
      <w:r w:rsidR="00217F62" w:rsidRPr="0031707D">
        <w:rPr>
          <w:rFonts w:ascii="Times New Roman" w:hAnsi="Times New Roman" w:cs="Times New Roman"/>
          <w:sz w:val="24"/>
          <w:szCs w:val="24"/>
        </w:rPr>
        <w:t xml:space="preserve">predictive analytics (Farishy, 2024), </w:t>
      </w:r>
      <w:r w:rsidR="00181F58" w:rsidRPr="0031707D">
        <w:rPr>
          <w:rFonts w:ascii="Times New Roman" w:hAnsi="Times New Roman" w:cs="Times New Roman"/>
          <w:sz w:val="24"/>
          <w:szCs w:val="24"/>
        </w:rPr>
        <w:t>digital trading, stock and</w:t>
      </w:r>
      <w:r w:rsidR="00897111" w:rsidRPr="0031707D">
        <w:rPr>
          <w:rFonts w:ascii="Times New Roman" w:hAnsi="Times New Roman" w:cs="Times New Roman"/>
          <w:sz w:val="24"/>
          <w:szCs w:val="24"/>
        </w:rPr>
        <w:t xml:space="preserve"> market trend prediction </w:t>
      </w:r>
      <w:r w:rsidR="00C605A9" w:rsidRPr="0031707D">
        <w:rPr>
          <w:rFonts w:ascii="Times New Roman" w:hAnsi="Times New Roman" w:cs="Times New Roman"/>
          <w:sz w:val="24"/>
          <w:szCs w:val="24"/>
        </w:rPr>
        <w:t>(</w:t>
      </w:r>
      <w:r w:rsidR="00181F58" w:rsidRPr="0031707D">
        <w:rPr>
          <w:rFonts w:ascii="Times New Roman" w:hAnsi="Times New Roman" w:cs="Times New Roman"/>
          <w:sz w:val="24"/>
          <w:szCs w:val="24"/>
        </w:rPr>
        <w:t xml:space="preserve">Lin &amp; Marques, 2024; </w:t>
      </w:r>
      <w:r w:rsidR="00C71E43" w:rsidRPr="0031707D">
        <w:rPr>
          <w:rFonts w:ascii="Times New Roman" w:hAnsi="Times New Roman" w:cs="Times New Roman"/>
          <w:sz w:val="24"/>
          <w:szCs w:val="24"/>
        </w:rPr>
        <w:t>Ballings et al., 2015</w:t>
      </w:r>
      <w:r w:rsidR="00181F58" w:rsidRPr="0031707D">
        <w:rPr>
          <w:rFonts w:ascii="Times New Roman" w:hAnsi="Times New Roman" w:cs="Times New Roman"/>
          <w:sz w:val="24"/>
          <w:szCs w:val="24"/>
        </w:rPr>
        <w:t xml:space="preserve">; </w:t>
      </w:r>
      <w:r w:rsidR="00C71E43" w:rsidRPr="0031707D">
        <w:rPr>
          <w:rFonts w:ascii="Times New Roman" w:hAnsi="Times New Roman" w:cs="Times New Roman"/>
          <w:sz w:val="24"/>
          <w:szCs w:val="24"/>
        </w:rPr>
        <w:t xml:space="preserve">Li &amp; Bastos (2020); </w:t>
      </w:r>
      <w:r w:rsidR="00181F58" w:rsidRPr="0031707D">
        <w:rPr>
          <w:rFonts w:ascii="Times New Roman" w:hAnsi="Times New Roman" w:cs="Times New Roman"/>
          <w:sz w:val="24"/>
          <w:szCs w:val="24"/>
        </w:rPr>
        <w:t>Chhajer et al., 2022; Song &amp; Jain, 2022; Mokhtari et al., 2021</w:t>
      </w:r>
      <w:r w:rsidR="00C605A9" w:rsidRPr="0031707D">
        <w:rPr>
          <w:rFonts w:ascii="Times New Roman" w:hAnsi="Times New Roman" w:cs="Times New Roman"/>
          <w:sz w:val="24"/>
          <w:szCs w:val="24"/>
        </w:rPr>
        <w:t>), customer support</w:t>
      </w:r>
      <w:r w:rsidR="00D0299E" w:rsidRPr="0031707D">
        <w:rPr>
          <w:rFonts w:ascii="Times New Roman" w:hAnsi="Times New Roman" w:cs="Times New Roman"/>
          <w:sz w:val="24"/>
          <w:szCs w:val="24"/>
        </w:rPr>
        <w:t xml:space="preserve"> and personalised</w:t>
      </w:r>
      <w:r w:rsidR="00181F58" w:rsidRPr="0031707D">
        <w:rPr>
          <w:rFonts w:ascii="Times New Roman" w:hAnsi="Times New Roman" w:cs="Times New Roman"/>
          <w:sz w:val="24"/>
          <w:szCs w:val="24"/>
        </w:rPr>
        <w:t xml:space="preserve"> experiences (Li et al., 2020)</w:t>
      </w:r>
      <w:r w:rsidR="00C605A9" w:rsidRPr="0031707D">
        <w:rPr>
          <w:rFonts w:ascii="Times New Roman" w:hAnsi="Times New Roman" w:cs="Times New Roman"/>
          <w:sz w:val="24"/>
          <w:szCs w:val="24"/>
        </w:rPr>
        <w:t>, decision</w:t>
      </w:r>
      <w:r w:rsidR="002B1205" w:rsidRPr="0031707D">
        <w:rPr>
          <w:rFonts w:ascii="Times New Roman" w:hAnsi="Times New Roman" w:cs="Times New Roman"/>
          <w:sz w:val="24"/>
          <w:szCs w:val="24"/>
        </w:rPr>
        <w:t xml:space="preserve">-support </w:t>
      </w:r>
      <w:r w:rsidR="00C605A9" w:rsidRPr="0031707D">
        <w:rPr>
          <w:rFonts w:ascii="Times New Roman" w:hAnsi="Times New Roman" w:cs="Times New Roman"/>
          <w:sz w:val="24"/>
          <w:szCs w:val="24"/>
        </w:rPr>
        <w:t>(</w:t>
      </w:r>
      <w:r w:rsidR="002B1205" w:rsidRPr="0031707D">
        <w:rPr>
          <w:rFonts w:ascii="Times New Roman" w:hAnsi="Times New Roman" w:cs="Times New Roman"/>
          <w:sz w:val="24"/>
          <w:szCs w:val="24"/>
        </w:rPr>
        <w:t>Liang et al., 2020; Samitas et al., 2020</w:t>
      </w:r>
      <w:r w:rsidR="00C605A9" w:rsidRPr="0031707D">
        <w:rPr>
          <w:rFonts w:ascii="Times New Roman" w:hAnsi="Times New Roman" w:cs="Times New Roman"/>
          <w:sz w:val="24"/>
          <w:szCs w:val="24"/>
        </w:rPr>
        <w:t xml:space="preserve">) amongst other. </w:t>
      </w:r>
    </w:p>
    <w:p w14:paraId="39210EF8" w14:textId="50CCA11C" w:rsidR="009D198E" w:rsidRPr="0031707D" w:rsidRDefault="00C605A9"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hAnsi="Times New Roman" w:cs="Times New Roman"/>
          <w:sz w:val="24"/>
          <w:szCs w:val="24"/>
        </w:rPr>
        <w:t xml:space="preserve">The studies </w:t>
      </w:r>
      <w:r w:rsidR="00485EA9" w:rsidRPr="0031707D">
        <w:rPr>
          <w:rFonts w:ascii="Times New Roman" w:hAnsi="Times New Roman" w:cs="Times New Roman"/>
          <w:sz w:val="24"/>
          <w:szCs w:val="24"/>
        </w:rPr>
        <w:t>lend</w:t>
      </w:r>
      <w:r w:rsidRPr="0031707D">
        <w:rPr>
          <w:rFonts w:ascii="Times New Roman" w:hAnsi="Times New Roman" w:cs="Times New Roman"/>
          <w:sz w:val="24"/>
          <w:szCs w:val="24"/>
        </w:rPr>
        <w:t xml:space="preserve"> credence to the</w:t>
      </w:r>
      <w:r w:rsidR="00BB5AFC" w:rsidRPr="0031707D">
        <w:rPr>
          <w:rFonts w:ascii="Times New Roman" w:hAnsi="Times New Roman" w:cs="Times New Roman"/>
          <w:sz w:val="24"/>
          <w:szCs w:val="24"/>
        </w:rPr>
        <w:t xml:space="preserve"> transformative potential</w:t>
      </w:r>
      <w:r w:rsidRPr="0031707D">
        <w:rPr>
          <w:rFonts w:ascii="Times New Roman" w:hAnsi="Times New Roman" w:cs="Times New Roman"/>
          <w:sz w:val="24"/>
          <w:szCs w:val="24"/>
        </w:rPr>
        <w:t>s</w:t>
      </w:r>
      <w:r w:rsidR="00BB5AFC" w:rsidRPr="0031707D">
        <w:rPr>
          <w:rFonts w:ascii="Times New Roman" w:hAnsi="Times New Roman" w:cs="Times New Roman"/>
          <w:sz w:val="24"/>
          <w:szCs w:val="24"/>
        </w:rPr>
        <w:t xml:space="preserve"> of AI in </w:t>
      </w:r>
      <w:r w:rsidRPr="0031707D">
        <w:rPr>
          <w:rFonts w:ascii="Times New Roman" w:hAnsi="Times New Roman" w:cs="Times New Roman"/>
          <w:sz w:val="24"/>
          <w:szCs w:val="24"/>
        </w:rPr>
        <w:t xml:space="preserve">banking and </w:t>
      </w:r>
      <w:r w:rsidR="00D0299E" w:rsidRPr="0031707D">
        <w:rPr>
          <w:rFonts w:ascii="Times New Roman" w:hAnsi="Times New Roman" w:cs="Times New Roman"/>
          <w:sz w:val="24"/>
          <w:szCs w:val="24"/>
        </w:rPr>
        <w:t xml:space="preserve">financial services as many banks have already adjusted their business models to integrate some </w:t>
      </w:r>
      <w:r w:rsidR="00BB5AFC" w:rsidRPr="0031707D">
        <w:rPr>
          <w:rFonts w:ascii="Times New Roman" w:hAnsi="Times New Roman" w:cs="Times New Roman"/>
          <w:sz w:val="24"/>
          <w:szCs w:val="24"/>
        </w:rPr>
        <w:t xml:space="preserve">AI-driven solutions for </w:t>
      </w:r>
      <w:r w:rsidR="00D0299E" w:rsidRPr="0031707D">
        <w:rPr>
          <w:rFonts w:ascii="Times New Roman" w:hAnsi="Times New Roman" w:cs="Times New Roman"/>
          <w:sz w:val="24"/>
          <w:szCs w:val="24"/>
        </w:rPr>
        <w:t>effective operations</w:t>
      </w:r>
      <w:r w:rsidR="00BB5AFC" w:rsidRPr="0031707D">
        <w:rPr>
          <w:rFonts w:ascii="Times New Roman" w:hAnsi="Times New Roman" w:cs="Times New Roman"/>
          <w:sz w:val="24"/>
          <w:szCs w:val="24"/>
        </w:rPr>
        <w:t xml:space="preserve">. However, </w:t>
      </w:r>
      <w:r w:rsidR="00D0299E" w:rsidRPr="0031707D">
        <w:rPr>
          <w:rFonts w:ascii="Times New Roman" w:hAnsi="Times New Roman" w:cs="Times New Roman"/>
          <w:sz w:val="24"/>
          <w:szCs w:val="24"/>
        </w:rPr>
        <w:t xml:space="preserve">AI driven solutions are prone to </w:t>
      </w:r>
      <w:r w:rsidR="00BB5AFC" w:rsidRPr="0031707D">
        <w:rPr>
          <w:rFonts w:ascii="Times New Roman" w:hAnsi="Times New Roman" w:cs="Times New Roman"/>
          <w:sz w:val="24"/>
          <w:szCs w:val="24"/>
        </w:rPr>
        <w:t>algorit</w:t>
      </w:r>
      <w:r w:rsidR="00D0299E" w:rsidRPr="0031707D">
        <w:rPr>
          <w:rFonts w:ascii="Times New Roman" w:hAnsi="Times New Roman" w:cs="Times New Roman"/>
          <w:sz w:val="24"/>
          <w:szCs w:val="24"/>
        </w:rPr>
        <w:t>hmic bias, transparency, data privacy and regulatory issues, as well as</w:t>
      </w:r>
      <w:r w:rsidR="00BB5AFC" w:rsidRPr="0031707D">
        <w:rPr>
          <w:rFonts w:ascii="Times New Roman" w:hAnsi="Times New Roman" w:cs="Times New Roman"/>
          <w:sz w:val="24"/>
          <w:szCs w:val="24"/>
        </w:rPr>
        <w:t xml:space="preserve"> over-reliance on machine </w:t>
      </w:r>
      <w:r w:rsidR="00D0299E" w:rsidRPr="0031707D">
        <w:rPr>
          <w:rFonts w:ascii="Times New Roman" w:hAnsi="Times New Roman" w:cs="Times New Roman"/>
          <w:sz w:val="24"/>
          <w:szCs w:val="24"/>
        </w:rPr>
        <w:t xml:space="preserve">for </w:t>
      </w:r>
      <w:r w:rsidR="00BB5AFC" w:rsidRPr="0031707D">
        <w:rPr>
          <w:rFonts w:ascii="Times New Roman" w:hAnsi="Times New Roman" w:cs="Times New Roman"/>
          <w:sz w:val="24"/>
          <w:szCs w:val="24"/>
        </w:rPr>
        <w:t>decision-making (Arner et al., 2020)</w:t>
      </w:r>
      <w:r w:rsidR="00074427" w:rsidRPr="0031707D">
        <w:rPr>
          <w:rFonts w:ascii="Times New Roman" w:hAnsi="Times New Roman" w:cs="Times New Roman"/>
          <w:sz w:val="24"/>
          <w:szCs w:val="24"/>
        </w:rPr>
        <w:t>, thus, the need for the development of AI solution that is fair, transparent, ethical and responsible</w:t>
      </w:r>
      <w:r w:rsidR="00BB5AFC" w:rsidRPr="0031707D">
        <w:rPr>
          <w:rFonts w:ascii="Times New Roman" w:hAnsi="Times New Roman" w:cs="Times New Roman"/>
          <w:sz w:val="24"/>
          <w:szCs w:val="24"/>
        </w:rPr>
        <w:t>.</w:t>
      </w:r>
      <w:r w:rsidR="00D0299E" w:rsidRPr="0031707D">
        <w:rPr>
          <w:rFonts w:ascii="Times New Roman" w:hAnsi="Times New Roman" w:cs="Times New Roman"/>
          <w:sz w:val="24"/>
          <w:szCs w:val="24"/>
        </w:rPr>
        <w:t xml:space="preserve"> </w:t>
      </w:r>
      <w:r w:rsidR="00E13EA7" w:rsidRPr="0031707D">
        <w:rPr>
          <w:rFonts w:ascii="Times New Roman" w:hAnsi="Times New Roman" w:cs="Times New Roman"/>
          <w:sz w:val="24"/>
          <w:szCs w:val="24"/>
        </w:rPr>
        <w:t xml:space="preserve">Abdulsalam and Tajudeen (2024), identified some of the challenges </w:t>
      </w:r>
      <w:r w:rsidR="00431A0A" w:rsidRPr="0031707D">
        <w:rPr>
          <w:rFonts w:ascii="Times New Roman" w:hAnsi="Times New Roman" w:cs="Times New Roman"/>
          <w:sz w:val="24"/>
          <w:szCs w:val="24"/>
        </w:rPr>
        <w:t xml:space="preserve">impeding </w:t>
      </w:r>
      <w:r w:rsidR="00E13EA7" w:rsidRPr="0031707D">
        <w:rPr>
          <w:rFonts w:ascii="Times New Roman" w:hAnsi="Times New Roman" w:cs="Times New Roman"/>
          <w:sz w:val="24"/>
          <w:szCs w:val="24"/>
        </w:rPr>
        <w:t xml:space="preserve">AI </w:t>
      </w:r>
      <w:r w:rsidR="00431A0A" w:rsidRPr="0031707D">
        <w:rPr>
          <w:rFonts w:ascii="Times New Roman" w:hAnsi="Times New Roman" w:cs="Times New Roman"/>
          <w:sz w:val="24"/>
          <w:szCs w:val="24"/>
        </w:rPr>
        <w:t xml:space="preserve">adoption </w:t>
      </w:r>
      <w:r w:rsidR="00E13EA7" w:rsidRPr="0031707D">
        <w:rPr>
          <w:rFonts w:ascii="Times New Roman" w:hAnsi="Times New Roman" w:cs="Times New Roman"/>
          <w:sz w:val="24"/>
          <w:szCs w:val="24"/>
        </w:rPr>
        <w:t xml:space="preserve">in the financial sector. These include digital divide, inadequate access to emerging technologies, limited infrastructure, and low-level of digital literacy. </w:t>
      </w:r>
      <w:r w:rsidR="00D0299E" w:rsidRPr="0031707D">
        <w:rPr>
          <w:rFonts w:ascii="Times New Roman" w:hAnsi="Times New Roman" w:cs="Times New Roman"/>
          <w:sz w:val="24"/>
          <w:szCs w:val="24"/>
        </w:rPr>
        <w:t>As digital banking continues to evolve, the rise in</w:t>
      </w:r>
      <w:r w:rsidRPr="0031707D">
        <w:rPr>
          <w:rFonts w:ascii="Times New Roman" w:hAnsi="Times New Roman" w:cs="Times New Roman"/>
          <w:sz w:val="24"/>
          <w:szCs w:val="24"/>
        </w:rPr>
        <w:t xml:space="preserve"> cyber threats, </w:t>
      </w:r>
      <w:r w:rsidR="00D0299E" w:rsidRPr="0031707D">
        <w:rPr>
          <w:rFonts w:ascii="Times New Roman" w:hAnsi="Times New Roman" w:cs="Times New Roman"/>
          <w:sz w:val="24"/>
          <w:szCs w:val="24"/>
        </w:rPr>
        <w:t>also increases thus necessitating the need for AI-driven solutions for risk mitigation</w:t>
      </w:r>
      <w:r w:rsidRPr="0031707D">
        <w:rPr>
          <w:rFonts w:ascii="Times New Roman" w:hAnsi="Times New Roman" w:cs="Times New Roman"/>
          <w:sz w:val="24"/>
          <w:szCs w:val="24"/>
        </w:rPr>
        <w:t xml:space="preserve">. </w:t>
      </w:r>
      <w:r w:rsidR="00074427" w:rsidRPr="0031707D">
        <w:rPr>
          <w:rFonts w:ascii="Times New Roman" w:hAnsi="Times New Roman" w:cs="Times New Roman"/>
          <w:sz w:val="24"/>
          <w:szCs w:val="24"/>
        </w:rPr>
        <w:t xml:space="preserve">Gang and Hindu (2024) stated that financial organisations can leverage on the potentials of advanced data analytics to mitigate fraud and improve compliance to regulatory requirements. </w:t>
      </w:r>
      <w:r w:rsidR="00431A0A" w:rsidRPr="0031707D">
        <w:rPr>
          <w:rFonts w:ascii="Times New Roman" w:hAnsi="Times New Roman" w:cs="Times New Roman"/>
          <w:sz w:val="24"/>
          <w:szCs w:val="24"/>
        </w:rPr>
        <w:t>Report</w:t>
      </w:r>
      <w:r w:rsidRPr="0031707D">
        <w:rPr>
          <w:rFonts w:ascii="Times New Roman" w:hAnsi="Times New Roman" w:cs="Times New Roman"/>
          <w:sz w:val="24"/>
          <w:szCs w:val="24"/>
        </w:rPr>
        <w:t xml:space="preserve"> </w:t>
      </w:r>
      <w:r w:rsidR="00431A0A" w:rsidRPr="0031707D">
        <w:rPr>
          <w:rFonts w:ascii="Times New Roman" w:hAnsi="Times New Roman" w:cs="Times New Roman"/>
          <w:sz w:val="24"/>
          <w:szCs w:val="24"/>
        </w:rPr>
        <w:t>shows</w:t>
      </w:r>
      <w:r w:rsidR="00D0299E" w:rsidRPr="0031707D">
        <w:rPr>
          <w:rFonts w:ascii="Times New Roman" w:hAnsi="Times New Roman" w:cs="Times New Roman"/>
          <w:sz w:val="24"/>
          <w:szCs w:val="24"/>
        </w:rPr>
        <w:t xml:space="preserve"> that </w:t>
      </w:r>
      <w:r w:rsidRPr="0031707D">
        <w:rPr>
          <w:rFonts w:ascii="Times New Roman" w:hAnsi="Times New Roman" w:cs="Times New Roman"/>
          <w:sz w:val="24"/>
          <w:szCs w:val="24"/>
        </w:rPr>
        <w:t xml:space="preserve">AI </w:t>
      </w:r>
      <w:r w:rsidR="00431A0A" w:rsidRPr="0031707D">
        <w:rPr>
          <w:rFonts w:ascii="Times New Roman" w:hAnsi="Times New Roman" w:cs="Times New Roman"/>
          <w:sz w:val="24"/>
          <w:szCs w:val="24"/>
        </w:rPr>
        <w:t>generate</w:t>
      </w:r>
      <w:r w:rsidRPr="0031707D">
        <w:rPr>
          <w:rFonts w:ascii="Times New Roman" w:hAnsi="Times New Roman" w:cs="Times New Roman"/>
          <w:sz w:val="24"/>
          <w:szCs w:val="24"/>
        </w:rPr>
        <w:t xml:space="preserve"> </w:t>
      </w:r>
      <w:r w:rsidR="00431A0A" w:rsidRPr="0031707D">
        <w:rPr>
          <w:rFonts w:ascii="Times New Roman" w:hAnsi="Times New Roman" w:cs="Times New Roman"/>
          <w:sz w:val="24"/>
          <w:szCs w:val="24"/>
        </w:rPr>
        <w:t>$</w:t>
      </w:r>
      <w:r w:rsidRPr="0031707D">
        <w:rPr>
          <w:rFonts w:ascii="Times New Roman" w:hAnsi="Times New Roman" w:cs="Times New Roman"/>
          <w:sz w:val="24"/>
          <w:szCs w:val="24"/>
        </w:rPr>
        <w:t>1 trillion to the global banking sector</w:t>
      </w:r>
      <w:r w:rsidR="00D0299E" w:rsidRPr="0031707D">
        <w:rPr>
          <w:rFonts w:ascii="Times New Roman" w:hAnsi="Times New Roman" w:cs="Times New Roman"/>
          <w:sz w:val="24"/>
          <w:szCs w:val="24"/>
        </w:rPr>
        <w:t xml:space="preserve"> in 2030</w:t>
      </w:r>
      <w:r w:rsidR="00431A0A" w:rsidRPr="0031707D">
        <w:rPr>
          <w:rFonts w:ascii="Times New Roman" w:hAnsi="Times New Roman" w:cs="Times New Roman"/>
          <w:sz w:val="24"/>
          <w:szCs w:val="24"/>
        </w:rPr>
        <w:t xml:space="preserve"> if implemented (Polireddi, 2024), therefore the technology is worth investing in</w:t>
      </w:r>
      <w:r w:rsidRPr="0031707D">
        <w:rPr>
          <w:rFonts w:ascii="Times New Roman" w:hAnsi="Times New Roman" w:cs="Times New Roman"/>
          <w:sz w:val="24"/>
          <w:szCs w:val="24"/>
        </w:rPr>
        <w:t xml:space="preserve">. While AI enhances </w:t>
      </w:r>
      <w:r w:rsidR="00D0299E" w:rsidRPr="0031707D">
        <w:rPr>
          <w:rFonts w:ascii="Times New Roman" w:hAnsi="Times New Roman" w:cs="Times New Roman"/>
          <w:sz w:val="24"/>
          <w:szCs w:val="24"/>
        </w:rPr>
        <w:t>innovation, process automation and performance, the deployment of AI solutions that meet the required</w:t>
      </w:r>
      <w:r w:rsidRPr="0031707D">
        <w:rPr>
          <w:rFonts w:ascii="Times New Roman" w:hAnsi="Times New Roman" w:cs="Times New Roman"/>
          <w:sz w:val="24"/>
          <w:szCs w:val="24"/>
        </w:rPr>
        <w:t xml:space="preserve"> ethical, legal, and security </w:t>
      </w:r>
      <w:r w:rsidR="000750D4" w:rsidRPr="0031707D">
        <w:rPr>
          <w:rFonts w:ascii="Times New Roman" w:hAnsi="Times New Roman" w:cs="Times New Roman"/>
          <w:sz w:val="24"/>
          <w:szCs w:val="24"/>
        </w:rPr>
        <w:t>conditions to banking and financial operations are imperative. Thus, the aim of this paper is to explore the application of AI in the</w:t>
      </w:r>
      <w:r w:rsidR="000750D4" w:rsidRPr="0031707D">
        <w:rPr>
          <w:rFonts w:ascii="Times New Roman" w:hAnsi="Times New Roman" w:cs="Times New Roman"/>
          <w:b/>
          <w:sz w:val="24"/>
          <w:szCs w:val="24"/>
        </w:rPr>
        <w:t xml:space="preserve"> </w:t>
      </w:r>
      <w:r w:rsidR="000750D4" w:rsidRPr="0031707D">
        <w:rPr>
          <w:rFonts w:ascii="Times New Roman" w:hAnsi="Times New Roman" w:cs="Times New Roman"/>
          <w:sz w:val="24"/>
          <w:szCs w:val="24"/>
        </w:rPr>
        <w:t>financial sector focusing on the current applications, adoption</w:t>
      </w:r>
      <w:r w:rsidR="00AF11D3" w:rsidRPr="0031707D">
        <w:rPr>
          <w:rFonts w:ascii="Times New Roman" w:hAnsi="Times New Roman" w:cs="Times New Roman"/>
          <w:sz w:val="24"/>
          <w:szCs w:val="24"/>
        </w:rPr>
        <w:t xml:space="preserve"> and challenges. The insights drawn from the literature was used to develop a conceptual framework that can assist </w:t>
      </w:r>
      <w:r w:rsidR="009E1AD1" w:rsidRPr="0031707D">
        <w:rPr>
          <w:rFonts w:ascii="Times New Roman" w:eastAsia="Times New Roman" w:hAnsi="Times New Roman" w:cs="Times New Roman"/>
          <w:sz w:val="24"/>
          <w:szCs w:val="24"/>
        </w:rPr>
        <w:t xml:space="preserve">the banks and other financial </w:t>
      </w:r>
      <w:r w:rsidR="009E1AD1" w:rsidRPr="0031707D">
        <w:rPr>
          <w:rFonts w:ascii="Times New Roman" w:eastAsia="Times New Roman" w:hAnsi="Times New Roman" w:cs="Times New Roman"/>
          <w:sz w:val="24"/>
          <w:szCs w:val="24"/>
        </w:rPr>
        <w:lastRenderedPageBreak/>
        <w:t>institutions</w:t>
      </w:r>
      <w:r w:rsidR="009E1AD1" w:rsidRPr="0031707D">
        <w:rPr>
          <w:rFonts w:ascii="Times New Roman" w:hAnsi="Times New Roman" w:cs="Times New Roman"/>
          <w:sz w:val="24"/>
          <w:szCs w:val="24"/>
        </w:rPr>
        <w:t xml:space="preserve"> </w:t>
      </w:r>
      <w:r w:rsidR="00AF11D3" w:rsidRPr="0031707D">
        <w:rPr>
          <w:rFonts w:ascii="Times New Roman" w:hAnsi="Times New Roman" w:cs="Times New Roman"/>
          <w:sz w:val="24"/>
          <w:szCs w:val="24"/>
        </w:rPr>
        <w:t>effectively deploy and integrate AI into their system</w:t>
      </w:r>
      <w:r w:rsidRPr="0031707D">
        <w:rPr>
          <w:rFonts w:ascii="Times New Roman" w:hAnsi="Times New Roman" w:cs="Times New Roman"/>
          <w:sz w:val="24"/>
          <w:szCs w:val="24"/>
        </w:rPr>
        <w:t>.</w:t>
      </w:r>
      <w:r w:rsidR="000750D4" w:rsidRPr="0031707D">
        <w:rPr>
          <w:rFonts w:ascii="Times New Roman" w:hAnsi="Times New Roman" w:cs="Times New Roman"/>
          <w:sz w:val="24"/>
          <w:szCs w:val="24"/>
        </w:rPr>
        <w:t xml:space="preserve"> This </w:t>
      </w:r>
      <w:r w:rsidR="00AF11D3" w:rsidRPr="0031707D">
        <w:rPr>
          <w:rFonts w:ascii="Times New Roman" w:hAnsi="Times New Roman" w:cs="Times New Roman"/>
          <w:sz w:val="24"/>
          <w:szCs w:val="24"/>
        </w:rPr>
        <w:t>study identifies</w:t>
      </w:r>
      <w:r w:rsidR="000750D4" w:rsidRPr="0031707D">
        <w:rPr>
          <w:rFonts w:ascii="Times New Roman" w:hAnsi="Times New Roman" w:cs="Times New Roman"/>
          <w:sz w:val="24"/>
          <w:szCs w:val="24"/>
        </w:rPr>
        <w:t xml:space="preserve"> the roles of AI in banking and financial operations in this digital age </w:t>
      </w:r>
      <w:r w:rsidR="00AF11D3" w:rsidRPr="0031707D">
        <w:rPr>
          <w:rFonts w:ascii="Times New Roman" w:hAnsi="Times New Roman" w:cs="Times New Roman"/>
          <w:sz w:val="24"/>
          <w:szCs w:val="24"/>
        </w:rPr>
        <w:t>and explore</w:t>
      </w:r>
      <w:r w:rsidRPr="0031707D">
        <w:rPr>
          <w:rFonts w:ascii="Times New Roman" w:hAnsi="Times New Roman" w:cs="Times New Roman"/>
          <w:sz w:val="24"/>
          <w:szCs w:val="24"/>
        </w:rPr>
        <w:t xml:space="preserve"> </w:t>
      </w:r>
      <w:r w:rsidR="000750D4" w:rsidRPr="0031707D">
        <w:rPr>
          <w:rFonts w:ascii="Times New Roman" w:hAnsi="Times New Roman" w:cs="Times New Roman"/>
          <w:sz w:val="24"/>
          <w:szCs w:val="24"/>
        </w:rPr>
        <w:t xml:space="preserve">the </w:t>
      </w:r>
      <w:r w:rsidR="00AF11D3" w:rsidRPr="0031707D">
        <w:rPr>
          <w:rFonts w:ascii="Times New Roman" w:hAnsi="Times New Roman" w:cs="Times New Roman"/>
          <w:sz w:val="24"/>
          <w:szCs w:val="24"/>
        </w:rPr>
        <w:t>gaps with a proposal for future</w:t>
      </w:r>
      <w:r w:rsidR="000750D4" w:rsidRPr="0031707D">
        <w:rPr>
          <w:rFonts w:ascii="Times New Roman" w:hAnsi="Times New Roman" w:cs="Times New Roman"/>
          <w:sz w:val="24"/>
          <w:szCs w:val="24"/>
        </w:rPr>
        <w:t xml:space="preserve"> directions for </w:t>
      </w:r>
      <w:r w:rsidRPr="0031707D">
        <w:rPr>
          <w:rFonts w:ascii="Times New Roman" w:hAnsi="Times New Roman" w:cs="Times New Roman"/>
          <w:sz w:val="24"/>
          <w:szCs w:val="24"/>
        </w:rPr>
        <w:t xml:space="preserve">future </w:t>
      </w:r>
      <w:r w:rsidR="000750D4" w:rsidRPr="0031707D">
        <w:rPr>
          <w:rFonts w:ascii="Times New Roman" w:hAnsi="Times New Roman" w:cs="Times New Roman"/>
          <w:sz w:val="24"/>
          <w:szCs w:val="24"/>
        </w:rPr>
        <w:t xml:space="preserve">studies. </w:t>
      </w:r>
      <w:r w:rsidR="009D198E" w:rsidRPr="0031707D">
        <w:rPr>
          <w:rFonts w:ascii="Times New Roman" w:eastAsia="Times New Roman" w:hAnsi="Times New Roman" w:cs="Times New Roman"/>
          <w:sz w:val="24"/>
          <w:szCs w:val="24"/>
        </w:rPr>
        <w:t>The justification for this study stems from the evolving rapid transformation of the global banking and finance sector driven by technological disruption in this digital era which make this study timely, relevant and necessary.</w:t>
      </w:r>
    </w:p>
    <w:p w14:paraId="4448088D" w14:textId="63E6081A" w:rsidR="000750D4" w:rsidRPr="0031707D" w:rsidRDefault="000750D4" w:rsidP="009F6518">
      <w:pPr>
        <w:spacing w:line="276" w:lineRule="auto"/>
        <w:jc w:val="both"/>
        <w:rPr>
          <w:rFonts w:ascii="Times New Roman" w:hAnsi="Times New Roman" w:cs="Times New Roman"/>
          <w:b/>
          <w:sz w:val="24"/>
          <w:szCs w:val="24"/>
        </w:rPr>
      </w:pPr>
      <w:r w:rsidRPr="0031707D">
        <w:rPr>
          <w:rFonts w:ascii="Times New Roman" w:hAnsi="Times New Roman" w:cs="Times New Roman"/>
          <w:sz w:val="24"/>
          <w:szCs w:val="24"/>
        </w:rPr>
        <w:t xml:space="preserve">This study is of utmost significance in that it can assist </w:t>
      </w:r>
      <w:r w:rsidRPr="0031707D">
        <w:rPr>
          <w:rFonts w:ascii="Times New Roman" w:eastAsia="Times New Roman" w:hAnsi="Times New Roman" w:cs="Times New Roman"/>
          <w:sz w:val="24"/>
          <w:szCs w:val="24"/>
        </w:rPr>
        <w:t xml:space="preserve">banks and financial service providers to gain useful </w:t>
      </w:r>
      <w:r w:rsidR="00F746BA" w:rsidRPr="0031707D">
        <w:rPr>
          <w:rFonts w:ascii="Times New Roman" w:eastAsia="Times New Roman" w:hAnsi="Times New Roman" w:cs="Times New Roman"/>
          <w:sz w:val="24"/>
          <w:szCs w:val="24"/>
        </w:rPr>
        <w:t xml:space="preserve">the insights that can enable the adoption and implementation of responsible </w:t>
      </w:r>
      <w:r w:rsidRPr="0031707D">
        <w:rPr>
          <w:rFonts w:ascii="Times New Roman" w:eastAsia="Times New Roman" w:hAnsi="Times New Roman" w:cs="Times New Roman"/>
          <w:sz w:val="24"/>
          <w:szCs w:val="24"/>
        </w:rPr>
        <w:t xml:space="preserve">AI adoption </w:t>
      </w:r>
      <w:r w:rsidR="00F746BA" w:rsidRPr="0031707D">
        <w:rPr>
          <w:rFonts w:ascii="Times New Roman" w:eastAsia="Times New Roman" w:hAnsi="Times New Roman" w:cs="Times New Roman"/>
          <w:sz w:val="24"/>
          <w:szCs w:val="24"/>
        </w:rPr>
        <w:t>to ensure effective performance and</w:t>
      </w:r>
      <w:r w:rsidRPr="0031707D">
        <w:rPr>
          <w:rFonts w:ascii="Times New Roman" w:eastAsia="Times New Roman" w:hAnsi="Times New Roman" w:cs="Times New Roman"/>
          <w:sz w:val="24"/>
          <w:szCs w:val="24"/>
        </w:rPr>
        <w:t xml:space="preserve"> efficiency,</w:t>
      </w:r>
      <w:r w:rsidR="00F746BA" w:rsidRPr="0031707D">
        <w:rPr>
          <w:rFonts w:ascii="Times New Roman" w:eastAsia="Times New Roman" w:hAnsi="Times New Roman" w:cs="Times New Roman"/>
          <w:sz w:val="24"/>
          <w:szCs w:val="24"/>
        </w:rPr>
        <w:t xml:space="preserve"> in some areas such as in fraud mitigation, process automation and </w:t>
      </w:r>
      <w:r w:rsidRPr="0031707D">
        <w:rPr>
          <w:rFonts w:ascii="Times New Roman" w:eastAsia="Times New Roman" w:hAnsi="Times New Roman" w:cs="Times New Roman"/>
          <w:sz w:val="24"/>
          <w:szCs w:val="24"/>
        </w:rPr>
        <w:t xml:space="preserve">improved customer </w:t>
      </w:r>
      <w:r w:rsidR="00F746BA" w:rsidRPr="0031707D">
        <w:rPr>
          <w:rFonts w:ascii="Times New Roman" w:eastAsia="Times New Roman" w:hAnsi="Times New Roman" w:cs="Times New Roman"/>
          <w:sz w:val="24"/>
          <w:szCs w:val="24"/>
        </w:rPr>
        <w:t xml:space="preserve">within the confines of the ethical and regulatory requirements. Furthermore, this study bridges the gap between theory and practice by discussion how the theoretical concepts of AI theoretical can translate into real-world banking operations. This study also contributes to the global discourse on responsible AI adoption in </w:t>
      </w:r>
      <w:r w:rsidR="009C2093" w:rsidRPr="0031707D">
        <w:rPr>
          <w:rFonts w:ascii="Times New Roman" w:eastAsia="Times New Roman" w:hAnsi="Times New Roman" w:cs="Times New Roman"/>
          <w:sz w:val="24"/>
          <w:szCs w:val="24"/>
        </w:rPr>
        <w:t xml:space="preserve">the </w:t>
      </w:r>
      <w:r w:rsidR="00F746BA" w:rsidRPr="0031707D">
        <w:rPr>
          <w:rFonts w:ascii="Times New Roman" w:eastAsia="Times New Roman" w:hAnsi="Times New Roman" w:cs="Times New Roman"/>
          <w:sz w:val="24"/>
          <w:szCs w:val="24"/>
        </w:rPr>
        <w:t xml:space="preserve">financial </w:t>
      </w:r>
      <w:r w:rsidR="009C2093" w:rsidRPr="0031707D">
        <w:rPr>
          <w:rFonts w:ascii="Times New Roman" w:eastAsia="Times New Roman" w:hAnsi="Times New Roman" w:cs="Times New Roman"/>
          <w:sz w:val="24"/>
          <w:szCs w:val="24"/>
        </w:rPr>
        <w:t>sector emphasis</w:t>
      </w:r>
      <w:r w:rsidR="00F746BA" w:rsidRPr="0031707D">
        <w:rPr>
          <w:rFonts w:ascii="Times New Roman" w:eastAsia="Times New Roman" w:hAnsi="Times New Roman" w:cs="Times New Roman"/>
          <w:sz w:val="24"/>
          <w:szCs w:val="24"/>
        </w:rPr>
        <w:t>ing the</w:t>
      </w:r>
      <w:r w:rsidRPr="0031707D">
        <w:rPr>
          <w:rFonts w:ascii="Times New Roman" w:eastAsia="Times New Roman" w:hAnsi="Times New Roman" w:cs="Times New Roman"/>
          <w:sz w:val="24"/>
          <w:szCs w:val="24"/>
        </w:rPr>
        <w:t xml:space="preserve"> need for </w:t>
      </w:r>
      <w:r w:rsidR="00F746BA" w:rsidRPr="0031707D">
        <w:rPr>
          <w:rFonts w:ascii="Times New Roman" w:eastAsia="Times New Roman" w:hAnsi="Times New Roman" w:cs="Times New Roman"/>
          <w:sz w:val="24"/>
          <w:szCs w:val="24"/>
        </w:rPr>
        <w:t xml:space="preserve">a </w:t>
      </w:r>
      <w:r w:rsidR="00485EA9" w:rsidRPr="0031707D">
        <w:rPr>
          <w:rFonts w:ascii="Times New Roman" w:eastAsia="Times New Roman" w:hAnsi="Times New Roman" w:cs="Times New Roman"/>
          <w:sz w:val="24"/>
          <w:szCs w:val="24"/>
        </w:rPr>
        <w:t>regulatory framework</w:t>
      </w:r>
      <w:r w:rsidRPr="0031707D">
        <w:rPr>
          <w:rFonts w:ascii="Times New Roman" w:eastAsia="Times New Roman" w:hAnsi="Times New Roman" w:cs="Times New Roman"/>
          <w:sz w:val="24"/>
          <w:szCs w:val="24"/>
        </w:rPr>
        <w:t xml:space="preserve"> to address bias, transparency, and security concerns without compromising consumer protection.</w:t>
      </w:r>
    </w:p>
    <w:p w14:paraId="1A7CD581" w14:textId="77777777" w:rsidR="000750D4" w:rsidRPr="0031707D" w:rsidRDefault="000750D4"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By discussing AI’s role in </w:t>
      </w:r>
      <w:r w:rsidR="00F746BA" w:rsidRPr="0031707D">
        <w:rPr>
          <w:rFonts w:ascii="Times New Roman" w:eastAsia="Times New Roman" w:hAnsi="Times New Roman" w:cs="Times New Roman"/>
          <w:sz w:val="24"/>
          <w:szCs w:val="24"/>
        </w:rPr>
        <w:t xml:space="preserve">the </w:t>
      </w:r>
      <w:r w:rsidRPr="0031707D">
        <w:rPr>
          <w:rFonts w:ascii="Times New Roman" w:eastAsia="Times New Roman" w:hAnsi="Times New Roman" w:cs="Times New Roman"/>
          <w:sz w:val="24"/>
          <w:szCs w:val="24"/>
        </w:rPr>
        <w:t xml:space="preserve">financial </w:t>
      </w:r>
      <w:r w:rsidR="00F746BA" w:rsidRPr="0031707D">
        <w:rPr>
          <w:rFonts w:ascii="Times New Roman" w:eastAsia="Times New Roman" w:hAnsi="Times New Roman" w:cs="Times New Roman"/>
          <w:sz w:val="24"/>
          <w:szCs w:val="24"/>
        </w:rPr>
        <w:t xml:space="preserve">sector, </w:t>
      </w:r>
      <w:r w:rsidRPr="0031707D">
        <w:rPr>
          <w:rFonts w:ascii="Times New Roman" w:eastAsia="Times New Roman" w:hAnsi="Times New Roman" w:cs="Times New Roman"/>
          <w:sz w:val="24"/>
          <w:szCs w:val="24"/>
        </w:rPr>
        <w:t xml:space="preserve">the study highlights how AI can support </w:t>
      </w:r>
      <w:r w:rsidR="00F746BA" w:rsidRPr="0031707D">
        <w:rPr>
          <w:rFonts w:ascii="Times New Roman" w:eastAsia="Times New Roman" w:hAnsi="Times New Roman" w:cs="Times New Roman"/>
          <w:sz w:val="24"/>
          <w:szCs w:val="24"/>
        </w:rPr>
        <w:t xml:space="preserve">innovation </w:t>
      </w:r>
      <w:r w:rsidRPr="0031707D">
        <w:rPr>
          <w:rFonts w:ascii="Times New Roman" w:eastAsia="Times New Roman" w:hAnsi="Times New Roman" w:cs="Times New Roman"/>
          <w:sz w:val="24"/>
          <w:szCs w:val="24"/>
        </w:rPr>
        <w:t xml:space="preserve">especially in emerging economies where </w:t>
      </w:r>
      <w:r w:rsidR="00F746BA" w:rsidRPr="0031707D">
        <w:rPr>
          <w:rFonts w:ascii="Times New Roman" w:eastAsia="Times New Roman" w:hAnsi="Times New Roman" w:cs="Times New Roman"/>
          <w:sz w:val="24"/>
          <w:szCs w:val="24"/>
        </w:rPr>
        <w:t xml:space="preserve">there is a limited access to finance. Hence, this study advances the discussions on AI in the financial sector, and closes the knowledge gap to help </w:t>
      </w:r>
      <w:r w:rsidRPr="0031707D">
        <w:rPr>
          <w:rFonts w:ascii="Times New Roman" w:eastAsia="Times New Roman" w:hAnsi="Times New Roman" w:cs="Times New Roman"/>
          <w:sz w:val="24"/>
          <w:szCs w:val="24"/>
        </w:rPr>
        <w:t xml:space="preserve">industry </w:t>
      </w:r>
      <w:r w:rsidR="00F746BA" w:rsidRPr="0031707D">
        <w:rPr>
          <w:rFonts w:ascii="Times New Roman" w:eastAsia="Times New Roman" w:hAnsi="Times New Roman" w:cs="Times New Roman"/>
          <w:sz w:val="24"/>
          <w:szCs w:val="24"/>
        </w:rPr>
        <w:t xml:space="preserve">embrace </w:t>
      </w:r>
      <w:r w:rsidRPr="0031707D">
        <w:rPr>
          <w:rFonts w:ascii="Times New Roman" w:eastAsia="Times New Roman" w:hAnsi="Times New Roman" w:cs="Times New Roman"/>
          <w:sz w:val="24"/>
          <w:szCs w:val="24"/>
        </w:rPr>
        <w:t xml:space="preserve">best </w:t>
      </w:r>
      <w:r w:rsidR="00F746BA" w:rsidRPr="0031707D">
        <w:rPr>
          <w:rFonts w:ascii="Times New Roman" w:eastAsia="Times New Roman" w:hAnsi="Times New Roman" w:cs="Times New Roman"/>
          <w:sz w:val="24"/>
          <w:szCs w:val="24"/>
        </w:rPr>
        <w:t>AI practices and</w:t>
      </w:r>
      <w:r w:rsidRPr="0031707D">
        <w:rPr>
          <w:rFonts w:ascii="Times New Roman" w:eastAsia="Times New Roman" w:hAnsi="Times New Roman" w:cs="Times New Roman"/>
          <w:sz w:val="24"/>
          <w:szCs w:val="24"/>
        </w:rPr>
        <w:t xml:space="preserve"> guides</w:t>
      </w:r>
      <w:r w:rsidR="00F746BA" w:rsidRPr="0031707D">
        <w:rPr>
          <w:rFonts w:ascii="Times New Roman" w:eastAsia="Times New Roman" w:hAnsi="Times New Roman" w:cs="Times New Roman"/>
          <w:sz w:val="24"/>
          <w:szCs w:val="24"/>
        </w:rPr>
        <w:t xml:space="preserve"> regulators and policymakers.</w:t>
      </w:r>
    </w:p>
    <w:p w14:paraId="421765E4" w14:textId="77777777" w:rsidR="00F746BA" w:rsidRPr="0031707D" w:rsidRDefault="00F746BA"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2. Methodology</w:t>
      </w:r>
    </w:p>
    <w:p w14:paraId="16ACC63B" w14:textId="77777777" w:rsidR="00F746BA" w:rsidRPr="0031707D" w:rsidRDefault="00F746BA" w:rsidP="009F6518">
      <w:pPr>
        <w:autoSpaceDE w:val="0"/>
        <w:autoSpaceDN w:val="0"/>
        <w:adjustRightInd w:val="0"/>
        <w:spacing w:after="0" w:line="276" w:lineRule="auto"/>
        <w:jc w:val="both"/>
        <w:rPr>
          <w:rFonts w:ascii="Times New Roman" w:hAnsi="Times New Roman" w:cs="Times New Roman"/>
          <w:sz w:val="24"/>
          <w:szCs w:val="24"/>
        </w:rPr>
      </w:pPr>
    </w:p>
    <w:p w14:paraId="7D3D7635" w14:textId="601174FC" w:rsidR="00F746BA" w:rsidRPr="0031707D" w:rsidRDefault="00AE5E58"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This </w:t>
      </w:r>
      <w:r w:rsidR="009C2093" w:rsidRPr="0031707D">
        <w:rPr>
          <w:rFonts w:ascii="Times New Roman" w:hAnsi="Times New Roman" w:cs="Times New Roman"/>
          <w:sz w:val="24"/>
          <w:szCs w:val="24"/>
        </w:rPr>
        <w:t>study uses the SLR</w:t>
      </w:r>
      <w:r w:rsidRPr="0031707D">
        <w:rPr>
          <w:rFonts w:ascii="Times New Roman" w:hAnsi="Times New Roman" w:cs="Times New Roman"/>
          <w:sz w:val="24"/>
          <w:szCs w:val="24"/>
        </w:rPr>
        <w:t xml:space="preserve"> to explore some key applications, potentials benefits, and challenges of AI in banking and finance, highlighting its role in improving performance, efficiency, accuracy, and customer experience. It also discusses the underlying ethical, regulatory, and implementation issu</w:t>
      </w:r>
      <w:r w:rsidR="009C2093" w:rsidRPr="0031707D">
        <w:rPr>
          <w:rFonts w:ascii="Times New Roman" w:hAnsi="Times New Roman" w:cs="Times New Roman"/>
          <w:sz w:val="24"/>
          <w:szCs w:val="24"/>
        </w:rPr>
        <w:t>es as well as the curren</w:t>
      </w:r>
      <w:r w:rsidRPr="0031707D">
        <w:rPr>
          <w:rFonts w:ascii="Times New Roman" w:hAnsi="Times New Roman" w:cs="Times New Roman"/>
          <w:sz w:val="24"/>
          <w:szCs w:val="24"/>
        </w:rPr>
        <w:t xml:space="preserve">t and future </w:t>
      </w:r>
      <w:r w:rsidR="009C2093" w:rsidRPr="0031707D">
        <w:rPr>
          <w:rFonts w:ascii="Times New Roman" w:hAnsi="Times New Roman" w:cs="Times New Roman"/>
          <w:sz w:val="24"/>
          <w:szCs w:val="24"/>
        </w:rPr>
        <w:t>trends</w:t>
      </w:r>
      <w:r w:rsidRPr="0031707D">
        <w:rPr>
          <w:rFonts w:ascii="Times New Roman" w:hAnsi="Times New Roman" w:cs="Times New Roman"/>
          <w:sz w:val="24"/>
          <w:szCs w:val="24"/>
        </w:rPr>
        <w:t xml:space="preserve">. The articles reviewed were extracted from major academic database such as Scopus, </w:t>
      </w:r>
      <w:r w:rsidR="009C2093" w:rsidRPr="0031707D">
        <w:rPr>
          <w:rFonts w:ascii="Times New Roman" w:hAnsi="Times New Roman" w:cs="Times New Roman"/>
          <w:sz w:val="24"/>
          <w:szCs w:val="24"/>
        </w:rPr>
        <w:t xml:space="preserve">IEEE, </w:t>
      </w:r>
      <w:r w:rsidR="00D43511" w:rsidRPr="0031707D">
        <w:rPr>
          <w:rFonts w:ascii="Times New Roman" w:hAnsi="Times New Roman" w:cs="Times New Roman"/>
          <w:sz w:val="24"/>
          <w:szCs w:val="24"/>
        </w:rPr>
        <w:t>SpringerLink,</w:t>
      </w:r>
      <w:r w:rsidR="00DE04E0" w:rsidRPr="0031707D">
        <w:rPr>
          <w:rFonts w:ascii="Times New Roman" w:hAnsi="Times New Roman" w:cs="Times New Roman"/>
          <w:sz w:val="24"/>
          <w:szCs w:val="24"/>
        </w:rPr>
        <w:t xml:space="preserve"> </w:t>
      </w:r>
      <w:r w:rsidR="009C2093" w:rsidRPr="0031707D">
        <w:rPr>
          <w:rFonts w:ascii="Times New Roman" w:hAnsi="Times New Roman" w:cs="Times New Roman"/>
          <w:sz w:val="24"/>
          <w:szCs w:val="24"/>
        </w:rPr>
        <w:t xml:space="preserve">Web of Science, </w:t>
      </w:r>
      <w:r w:rsidRPr="0031707D">
        <w:rPr>
          <w:rFonts w:ascii="Times New Roman" w:hAnsi="Times New Roman" w:cs="Times New Roman"/>
          <w:sz w:val="24"/>
          <w:szCs w:val="24"/>
        </w:rPr>
        <w:t>Google Scholar, and Elsevie</w:t>
      </w:r>
      <w:r w:rsidR="009C2093" w:rsidRPr="0031707D">
        <w:rPr>
          <w:rFonts w:ascii="Times New Roman" w:hAnsi="Times New Roman" w:cs="Times New Roman"/>
          <w:sz w:val="24"/>
          <w:szCs w:val="24"/>
        </w:rPr>
        <w:t>r amongst others. Initially, 4684</w:t>
      </w:r>
      <w:r w:rsidRPr="0031707D">
        <w:rPr>
          <w:rFonts w:ascii="Times New Roman" w:hAnsi="Times New Roman" w:cs="Times New Roman"/>
          <w:sz w:val="24"/>
          <w:szCs w:val="24"/>
        </w:rPr>
        <w:t xml:space="preserve"> were obtained from the databases and later pruned down to</w:t>
      </w:r>
      <w:r w:rsidR="009C2093" w:rsidRPr="0031707D">
        <w:rPr>
          <w:rFonts w:ascii="Times New Roman" w:hAnsi="Times New Roman" w:cs="Times New Roman"/>
          <w:sz w:val="24"/>
          <w:szCs w:val="24"/>
        </w:rPr>
        <w:t xml:space="preserve"> 1</w:t>
      </w:r>
      <w:r w:rsidR="004D19EE" w:rsidRPr="0031707D">
        <w:rPr>
          <w:rFonts w:ascii="Times New Roman" w:hAnsi="Times New Roman" w:cs="Times New Roman"/>
          <w:sz w:val="24"/>
          <w:szCs w:val="24"/>
        </w:rPr>
        <w:t>2</w:t>
      </w:r>
      <w:r w:rsidR="009C2093" w:rsidRPr="0031707D">
        <w:rPr>
          <w:rFonts w:ascii="Times New Roman" w:hAnsi="Times New Roman" w:cs="Times New Roman"/>
          <w:sz w:val="24"/>
          <w:szCs w:val="24"/>
        </w:rPr>
        <w:t xml:space="preserve">0 </w:t>
      </w:r>
      <w:r w:rsidRPr="0031707D">
        <w:rPr>
          <w:rFonts w:ascii="Times New Roman" w:hAnsi="Times New Roman" w:cs="Times New Roman"/>
          <w:sz w:val="24"/>
          <w:szCs w:val="24"/>
        </w:rPr>
        <w:t>following the implementation of inclusion and exclusion criteria.</w:t>
      </w:r>
    </w:p>
    <w:p w14:paraId="39ECD8F9" w14:textId="77777777" w:rsidR="000106F6" w:rsidRPr="0031707D" w:rsidRDefault="000106F6" w:rsidP="009F6518">
      <w:pPr>
        <w:autoSpaceDE w:val="0"/>
        <w:autoSpaceDN w:val="0"/>
        <w:adjustRightInd w:val="0"/>
        <w:spacing w:after="0" w:line="276" w:lineRule="auto"/>
        <w:jc w:val="both"/>
        <w:rPr>
          <w:rFonts w:ascii="Times New Roman" w:hAnsi="Times New Roman" w:cs="Times New Roman"/>
          <w:sz w:val="24"/>
          <w:szCs w:val="24"/>
        </w:rPr>
      </w:pPr>
    </w:p>
    <w:p w14:paraId="4E4C9CE7" w14:textId="77777777" w:rsidR="000106F6" w:rsidRPr="0031707D" w:rsidRDefault="000106F6" w:rsidP="009F6518">
      <w:pPr>
        <w:autoSpaceDE w:val="0"/>
        <w:autoSpaceDN w:val="0"/>
        <w:adjustRightInd w:val="0"/>
        <w:spacing w:after="0" w:line="276" w:lineRule="auto"/>
        <w:jc w:val="both"/>
        <w:rPr>
          <w:rFonts w:ascii="Times New Roman" w:hAnsi="Times New Roman" w:cs="Times New Roman"/>
          <w:sz w:val="24"/>
          <w:szCs w:val="24"/>
        </w:rPr>
      </w:pPr>
    </w:p>
    <w:p w14:paraId="6C2C1897" w14:textId="0AD1BF0A" w:rsidR="009C2093" w:rsidRPr="0031707D" w:rsidRDefault="009C2093" w:rsidP="009F6518">
      <w:pPr>
        <w:autoSpaceDE w:val="0"/>
        <w:autoSpaceDN w:val="0"/>
        <w:adjustRightInd w:val="0"/>
        <w:spacing w:after="0" w:line="276" w:lineRule="auto"/>
        <w:jc w:val="both"/>
        <w:rPr>
          <w:rFonts w:ascii="Times New Roman" w:hAnsi="Times New Roman" w:cs="Times New Roman"/>
          <w:sz w:val="24"/>
          <w:szCs w:val="24"/>
        </w:rPr>
      </w:pPr>
    </w:p>
    <w:p w14:paraId="2B9AA432" w14:textId="6699E987" w:rsidR="00485EA9" w:rsidRPr="0031707D" w:rsidRDefault="00485EA9" w:rsidP="009F6518">
      <w:pPr>
        <w:autoSpaceDE w:val="0"/>
        <w:autoSpaceDN w:val="0"/>
        <w:adjustRightInd w:val="0"/>
        <w:spacing w:after="0" w:line="276" w:lineRule="auto"/>
        <w:jc w:val="both"/>
        <w:rPr>
          <w:rFonts w:ascii="Times New Roman" w:hAnsi="Times New Roman" w:cs="Times New Roman"/>
          <w:sz w:val="24"/>
          <w:szCs w:val="24"/>
        </w:rPr>
      </w:pPr>
    </w:p>
    <w:p w14:paraId="39A0D84E" w14:textId="6A96F044" w:rsidR="00485EA9" w:rsidRPr="0031707D" w:rsidRDefault="00485EA9" w:rsidP="009F6518">
      <w:pPr>
        <w:autoSpaceDE w:val="0"/>
        <w:autoSpaceDN w:val="0"/>
        <w:adjustRightInd w:val="0"/>
        <w:spacing w:after="0" w:line="276" w:lineRule="auto"/>
        <w:jc w:val="both"/>
        <w:rPr>
          <w:rFonts w:ascii="Times New Roman" w:hAnsi="Times New Roman" w:cs="Times New Roman"/>
          <w:sz w:val="24"/>
          <w:szCs w:val="24"/>
        </w:rPr>
      </w:pPr>
    </w:p>
    <w:p w14:paraId="3B8C48EE" w14:textId="77777777" w:rsidR="00485EA9" w:rsidRPr="0031707D" w:rsidRDefault="00485EA9" w:rsidP="009F6518">
      <w:pPr>
        <w:autoSpaceDE w:val="0"/>
        <w:autoSpaceDN w:val="0"/>
        <w:adjustRightInd w:val="0"/>
        <w:spacing w:after="0" w:line="276" w:lineRule="auto"/>
        <w:jc w:val="both"/>
        <w:rPr>
          <w:rFonts w:ascii="Times New Roman" w:hAnsi="Times New Roman" w:cs="Times New Roman"/>
          <w:sz w:val="24"/>
          <w:szCs w:val="24"/>
        </w:rPr>
      </w:pPr>
    </w:p>
    <w:p w14:paraId="72B84E6A" w14:textId="77777777" w:rsidR="009C2093" w:rsidRPr="0031707D" w:rsidRDefault="009C2093" w:rsidP="009F6518">
      <w:pPr>
        <w:autoSpaceDE w:val="0"/>
        <w:autoSpaceDN w:val="0"/>
        <w:adjustRightInd w:val="0"/>
        <w:spacing w:after="0" w:line="276" w:lineRule="auto"/>
        <w:jc w:val="both"/>
        <w:rPr>
          <w:rFonts w:ascii="Times New Roman" w:hAnsi="Times New Roman" w:cs="Times New Roman"/>
          <w:sz w:val="24"/>
          <w:szCs w:val="24"/>
        </w:rPr>
      </w:pPr>
    </w:p>
    <w:p w14:paraId="23A53890" w14:textId="77777777" w:rsidR="009C2093" w:rsidRPr="0031707D" w:rsidRDefault="009C2093" w:rsidP="009F6518">
      <w:pPr>
        <w:autoSpaceDE w:val="0"/>
        <w:autoSpaceDN w:val="0"/>
        <w:adjustRightInd w:val="0"/>
        <w:spacing w:after="0" w:line="276" w:lineRule="auto"/>
        <w:jc w:val="both"/>
        <w:rPr>
          <w:rFonts w:ascii="Times New Roman" w:hAnsi="Times New Roman" w:cs="Times New Roman"/>
          <w:sz w:val="24"/>
          <w:szCs w:val="24"/>
        </w:rPr>
      </w:pPr>
    </w:p>
    <w:p w14:paraId="1477B020" w14:textId="77777777" w:rsidR="00D43511" w:rsidRPr="0031707D" w:rsidRDefault="00D43511" w:rsidP="009F6518">
      <w:pPr>
        <w:autoSpaceDE w:val="0"/>
        <w:autoSpaceDN w:val="0"/>
        <w:adjustRightInd w:val="0"/>
        <w:spacing w:after="0" w:line="276" w:lineRule="auto"/>
        <w:jc w:val="both"/>
        <w:rPr>
          <w:rFonts w:ascii="Times New Roman" w:hAnsi="Times New Roman" w:cs="Times New Roman"/>
          <w:sz w:val="24"/>
          <w:szCs w:val="24"/>
        </w:rPr>
      </w:pPr>
    </w:p>
    <w:p w14:paraId="4EAC7DDC" w14:textId="77777777" w:rsidR="00D43511" w:rsidRPr="0031707D" w:rsidRDefault="00D43511"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2.1 Research Design</w:t>
      </w:r>
    </w:p>
    <w:p w14:paraId="4A6550A4" w14:textId="77777777" w:rsidR="00D43511" w:rsidRPr="0031707D" w:rsidRDefault="00D43511" w:rsidP="009F6518">
      <w:pPr>
        <w:pStyle w:val="NormalWeb"/>
        <w:spacing w:line="276" w:lineRule="auto"/>
        <w:jc w:val="both"/>
      </w:pPr>
      <w:r w:rsidRPr="0031707D">
        <w:lastRenderedPageBreak/>
        <w:t xml:space="preserve">This study </w:t>
      </w:r>
      <w:r w:rsidR="00DE04E0" w:rsidRPr="0031707D">
        <w:t xml:space="preserve">implemented the SLR </w:t>
      </w:r>
      <w:r w:rsidR="009C2093" w:rsidRPr="0031707D">
        <w:t>according to the</w:t>
      </w:r>
      <w:r w:rsidR="00DE04E0" w:rsidRPr="0031707D">
        <w:t xml:space="preserve"> </w:t>
      </w:r>
      <w:r w:rsidRPr="0031707D">
        <w:rPr>
          <w:rStyle w:val="Strong"/>
          <w:b w:val="0"/>
        </w:rPr>
        <w:t>Preferred Reporting Items for Systematic Reviews and Meta-Analyses (PRISMA) 2020 framework</w:t>
      </w:r>
      <w:r w:rsidR="00DE04E0" w:rsidRPr="0031707D">
        <w:rPr>
          <w:rStyle w:val="Strong"/>
          <w:b w:val="0"/>
        </w:rPr>
        <w:t xml:space="preserve">. </w:t>
      </w:r>
      <w:r w:rsidRPr="0031707D">
        <w:t xml:space="preserve">The PRISMA approach </w:t>
      </w:r>
      <w:r w:rsidR="00DE04E0" w:rsidRPr="0031707D">
        <w:t xml:space="preserve">ensures that </w:t>
      </w:r>
      <w:r w:rsidR="009C2093" w:rsidRPr="0031707D">
        <w:t xml:space="preserve">the SLR </w:t>
      </w:r>
      <w:r w:rsidR="00DE04E0" w:rsidRPr="0031707D">
        <w:t>process is</w:t>
      </w:r>
      <w:r w:rsidRPr="0031707D">
        <w:t xml:space="preserve"> transparent and replicable </w:t>
      </w:r>
      <w:r w:rsidR="00DE04E0" w:rsidRPr="0031707D">
        <w:t xml:space="preserve">via the proper and synthesis of </w:t>
      </w:r>
      <w:r w:rsidRPr="0031707D">
        <w:t>relevant literature</w:t>
      </w:r>
      <w:r w:rsidR="00DE04E0" w:rsidRPr="0031707D">
        <w:t xml:space="preserve"> (</w:t>
      </w:r>
      <w:r w:rsidR="00DE04E0" w:rsidRPr="0031707D">
        <w:rPr>
          <w:rStyle w:val="Strong"/>
          <w:b w:val="0"/>
        </w:rPr>
        <w:t>Maware et al., 2024)</w:t>
      </w:r>
      <w:r w:rsidR="00DE04E0" w:rsidRPr="0031707D">
        <w:rPr>
          <w:b/>
        </w:rPr>
        <w:t>.</w:t>
      </w:r>
      <w:r w:rsidR="00DE04E0" w:rsidRPr="0031707D">
        <w:t xml:space="preserve"> Thus, </w:t>
      </w:r>
      <w:r w:rsidRPr="0031707D">
        <w:t xml:space="preserve">method was chosen </w:t>
      </w:r>
      <w:r w:rsidR="00DE04E0" w:rsidRPr="0031707D">
        <w:t>in this study is co</w:t>
      </w:r>
      <w:r w:rsidRPr="0031707D">
        <w:t xml:space="preserve">mprehensive, unbiased, and rigorous </w:t>
      </w:r>
      <w:r w:rsidR="00DE04E0" w:rsidRPr="0031707D">
        <w:t xml:space="preserve">detailing the progress, challenges and future trends of AI in the financial </w:t>
      </w:r>
      <w:r w:rsidRPr="0031707D">
        <w:t>sector.</w:t>
      </w:r>
    </w:p>
    <w:p w14:paraId="2BD376C0" w14:textId="77777777" w:rsidR="00D43511" w:rsidRPr="0031707D" w:rsidRDefault="00D43511" w:rsidP="009F6518">
      <w:pPr>
        <w:pStyle w:val="NormalWeb"/>
        <w:spacing w:line="276" w:lineRule="auto"/>
      </w:pPr>
      <w:r w:rsidRPr="0031707D">
        <w:t>The</w:t>
      </w:r>
      <w:r w:rsidR="00DE04E0" w:rsidRPr="0031707D">
        <w:t xml:space="preserve"> following are the research questions underlying this</w:t>
      </w:r>
      <w:r w:rsidRPr="0031707D">
        <w:t xml:space="preserve"> review:</w:t>
      </w:r>
    </w:p>
    <w:p w14:paraId="6A7F6F0D" w14:textId="7866D2C1" w:rsidR="00D43511" w:rsidRPr="0031707D" w:rsidRDefault="00D43511" w:rsidP="00663AFD">
      <w:pPr>
        <w:pStyle w:val="NormalWeb"/>
        <w:numPr>
          <w:ilvl w:val="0"/>
          <w:numId w:val="2"/>
        </w:numPr>
        <w:spacing w:line="276" w:lineRule="auto"/>
      </w:pPr>
      <w:r w:rsidRPr="0031707D">
        <w:rPr>
          <w:rStyle w:val="Strong"/>
        </w:rPr>
        <w:t>RQ1:</w:t>
      </w:r>
      <w:r w:rsidR="00B126A6" w:rsidRPr="0031707D">
        <w:t xml:space="preserve"> What are the major areas of application</w:t>
      </w:r>
      <w:r w:rsidRPr="0031707D">
        <w:t xml:space="preserve"> of AI in the financial </w:t>
      </w:r>
      <w:r w:rsidR="00B126A6" w:rsidRPr="0031707D">
        <w:t>industry</w:t>
      </w:r>
      <w:r w:rsidRPr="0031707D">
        <w:t>?</w:t>
      </w:r>
    </w:p>
    <w:p w14:paraId="35D4349E" w14:textId="1284ECB9" w:rsidR="00D43511" w:rsidRPr="0031707D" w:rsidRDefault="00D43511" w:rsidP="00663AFD">
      <w:pPr>
        <w:pStyle w:val="NormalWeb"/>
        <w:numPr>
          <w:ilvl w:val="0"/>
          <w:numId w:val="2"/>
        </w:numPr>
        <w:spacing w:line="276" w:lineRule="auto"/>
      </w:pPr>
      <w:r w:rsidRPr="0031707D">
        <w:rPr>
          <w:rStyle w:val="Strong"/>
        </w:rPr>
        <w:t>RQ2:</w:t>
      </w:r>
      <w:r w:rsidRPr="0031707D">
        <w:t xml:space="preserve"> What </w:t>
      </w:r>
      <w:r w:rsidR="00DE04E0" w:rsidRPr="0031707D">
        <w:t xml:space="preserve">are the current and </w:t>
      </w:r>
      <w:r w:rsidR="00B126A6" w:rsidRPr="0031707D">
        <w:t>prospective</w:t>
      </w:r>
      <w:r w:rsidR="00DE04E0" w:rsidRPr="0031707D">
        <w:t xml:space="preserve"> </w:t>
      </w:r>
      <w:r w:rsidRPr="0031707D">
        <w:t xml:space="preserve">benefits and </w:t>
      </w:r>
      <w:r w:rsidR="00B126A6" w:rsidRPr="0031707D">
        <w:t xml:space="preserve">barriers to </w:t>
      </w:r>
      <w:r w:rsidRPr="0031707D">
        <w:t xml:space="preserve">AI </w:t>
      </w:r>
      <w:r w:rsidR="009E1AD1" w:rsidRPr="0031707D">
        <w:t>adoption in</w:t>
      </w:r>
      <w:r w:rsidR="00DE04E0" w:rsidRPr="0031707D">
        <w:t xml:space="preserve"> </w:t>
      </w:r>
      <w:r w:rsidR="009E1AD1" w:rsidRPr="0031707D">
        <w:t>the banks and other financial institutions</w:t>
      </w:r>
      <w:r w:rsidRPr="0031707D">
        <w:t>?</w:t>
      </w:r>
    </w:p>
    <w:p w14:paraId="28F364A5" w14:textId="74619548" w:rsidR="00D43511" w:rsidRPr="0031707D" w:rsidRDefault="00D43511" w:rsidP="00663AFD">
      <w:pPr>
        <w:pStyle w:val="NormalWeb"/>
        <w:numPr>
          <w:ilvl w:val="0"/>
          <w:numId w:val="2"/>
        </w:numPr>
        <w:spacing w:line="276" w:lineRule="auto"/>
      </w:pPr>
      <w:r w:rsidRPr="0031707D">
        <w:rPr>
          <w:rStyle w:val="Strong"/>
        </w:rPr>
        <w:t>RQ3:</w:t>
      </w:r>
      <w:r w:rsidRPr="0031707D">
        <w:t xml:space="preserve"> What </w:t>
      </w:r>
      <w:r w:rsidR="00DE04E0" w:rsidRPr="0031707D">
        <w:t xml:space="preserve">are the </w:t>
      </w:r>
      <w:r w:rsidR="00B126A6" w:rsidRPr="0031707D">
        <w:t>developments</w:t>
      </w:r>
      <w:r w:rsidRPr="0031707D">
        <w:t xml:space="preserve"> and future research directions </w:t>
      </w:r>
      <w:r w:rsidR="00DE04E0" w:rsidRPr="0031707D">
        <w:t>of AI in the financial sector</w:t>
      </w:r>
      <w:r w:rsidRPr="0031707D">
        <w:t>?</w:t>
      </w:r>
    </w:p>
    <w:p w14:paraId="6248DC32" w14:textId="4D814DA9" w:rsidR="0083537A" w:rsidRPr="0031707D" w:rsidRDefault="0083537A" w:rsidP="0083537A">
      <w:pPr>
        <w:pStyle w:val="NormalWeb"/>
        <w:spacing w:line="276" w:lineRule="auto"/>
        <w:jc w:val="both"/>
      </w:pPr>
      <w:bookmarkStart w:id="1" w:name="_Hlk221942012"/>
      <w:r w:rsidRPr="0031707D">
        <w:t xml:space="preserve">Although the Population Intervention Comparator Outcomes and Study (PICOS) framework is widely used in clinical and intervention-based systematic reviews (Page et al., 2021), however, it is not applicable to this study whose aim is to investigate the application of AI in the financial sector, encompassing </w:t>
      </w:r>
      <w:r w:rsidR="00AE0553" w:rsidRPr="0031707D">
        <w:t xml:space="preserve">fraud mitigation, process automation, credit scoring, </w:t>
      </w:r>
      <w:r w:rsidRPr="0031707D">
        <w:t>predictive mode</w:t>
      </w:r>
      <w:r w:rsidR="00AE0553" w:rsidRPr="0031707D">
        <w:t>l</w:t>
      </w:r>
      <w:r w:rsidRPr="0031707D">
        <w:t>ling, risk analytics</w:t>
      </w:r>
      <w:r w:rsidR="00AE0553" w:rsidRPr="0031707D">
        <w:t xml:space="preserve"> and management </w:t>
      </w:r>
      <w:r w:rsidR="00A617E9" w:rsidRPr="0031707D">
        <w:t xml:space="preserve">as well as </w:t>
      </w:r>
      <w:r w:rsidR="00AE0553" w:rsidRPr="0031707D">
        <w:t>customer relationship</w:t>
      </w:r>
      <w:r w:rsidRPr="0031707D">
        <w:t>. The</w:t>
      </w:r>
      <w:r w:rsidR="00AE0553" w:rsidRPr="0031707D">
        <w:t xml:space="preserve"> PICOS framework differ</w:t>
      </w:r>
      <w:r w:rsidRPr="0031707D">
        <w:t xml:space="preserve"> </w:t>
      </w:r>
      <w:r w:rsidR="00AE0553" w:rsidRPr="0031707D">
        <w:t>significantly</w:t>
      </w:r>
      <w:r w:rsidRPr="0031707D">
        <w:t xml:space="preserve"> in design, objectives, and performance metrics</w:t>
      </w:r>
      <w:r w:rsidR="00AE0553" w:rsidRPr="0031707D">
        <w:t xml:space="preserve"> compared to this study which </w:t>
      </w:r>
      <w:r w:rsidRPr="0031707D">
        <w:t xml:space="preserve">do not </w:t>
      </w:r>
      <w:r w:rsidR="00AE0553" w:rsidRPr="0031707D">
        <w:t>require</w:t>
      </w:r>
      <w:r w:rsidRPr="0031707D">
        <w:t xml:space="preserve"> comparable interventions or control conditions. </w:t>
      </w:r>
      <w:r w:rsidR="00AE0553" w:rsidRPr="0031707D">
        <w:t>This study is c</w:t>
      </w:r>
      <w:r w:rsidRPr="0031707D">
        <w:t xml:space="preserve">onsistent </w:t>
      </w:r>
      <w:r w:rsidR="00AE0553" w:rsidRPr="0031707D">
        <w:t>in</w:t>
      </w:r>
      <w:r w:rsidRPr="0031707D">
        <w:t xml:space="preserve"> methodological </w:t>
      </w:r>
      <w:r w:rsidR="00AE0553" w:rsidRPr="0031707D">
        <w:t>approach</w:t>
      </w:r>
      <w:r w:rsidRPr="0031707D">
        <w:t xml:space="preserve"> for systematic reviews in </w:t>
      </w:r>
      <w:r w:rsidR="00AE0553" w:rsidRPr="0031707D">
        <w:t xml:space="preserve">the fields of </w:t>
      </w:r>
      <w:r w:rsidRPr="0031707D">
        <w:t xml:space="preserve">management and information systems </w:t>
      </w:r>
      <w:r w:rsidR="00AE0553" w:rsidRPr="0031707D">
        <w:t xml:space="preserve">adopting a domain-appropriate structuring approach rather than the PICOS framework which is consistent with prior studies such as </w:t>
      </w:r>
      <w:r w:rsidRPr="0031707D">
        <w:t>Tranfield et al.</w:t>
      </w:r>
      <w:r w:rsidR="00AE0553" w:rsidRPr="0031707D">
        <w:t xml:space="preserve"> (</w:t>
      </w:r>
      <w:r w:rsidRPr="0031707D">
        <w:t>2003</w:t>
      </w:r>
      <w:r w:rsidR="00AE0553" w:rsidRPr="0031707D">
        <w:t>),</w:t>
      </w:r>
      <w:r w:rsidRPr="0031707D">
        <w:t xml:space="preserve"> Snyder</w:t>
      </w:r>
      <w:r w:rsidR="00AE0553" w:rsidRPr="0031707D">
        <w:t xml:space="preserve"> (</w:t>
      </w:r>
      <w:r w:rsidRPr="0031707D">
        <w:t>2019</w:t>
      </w:r>
      <w:r w:rsidR="00AE0553" w:rsidRPr="0031707D">
        <w:t xml:space="preserve">) and </w:t>
      </w:r>
      <w:r w:rsidRPr="0031707D">
        <w:t>vom Brocke et al., 2009)</w:t>
      </w:r>
      <w:r w:rsidR="00AE0553" w:rsidRPr="0031707D">
        <w:t>.</w:t>
      </w:r>
    </w:p>
    <w:bookmarkEnd w:id="1"/>
    <w:p w14:paraId="1C68E037" w14:textId="77777777" w:rsidR="00D43511" w:rsidRPr="0031707D" w:rsidRDefault="00D43511" w:rsidP="00663AFD">
      <w:pPr>
        <w:pStyle w:val="Heading3"/>
        <w:numPr>
          <w:ilvl w:val="1"/>
          <w:numId w:val="4"/>
        </w:numPr>
        <w:spacing w:line="276" w:lineRule="auto"/>
        <w:rPr>
          <w:sz w:val="24"/>
          <w:szCs w:val="24"/>
        </w:rPr>
      </w:pPr>
      <w:r w:rsidRPr="0031707D">
        <w:rPr>
          <w:sz w:val="24"/>
          <w:szCs w:val="24"/>
        </w:rPr>
        <w:t>Search Strategy</w:t>
      </w:r>
    </w:p>
    <w:p w14:paraId="7E6E6263" w14:textId="4BCCBCF2" w:rsidR="00D43511" w:rsidRPr="0031707D" w:rsidRDefault="00485EA9" w:rsidP="00485EA9">
      <w:pPr>
        <w:pStyle w:val="NormalWeb"/>
        <w:spacing w:line="276" w:lineRule="auto"/>
        <w:jc w:val="both"/>
      </w:pPr>
      <w:r w:rsidRPr="0031707D">
        <w:t>The search</w:t>
      </w:r>
      <w:r w:rsidR="00D43511" w:rsidRPr="0031707D">
        <w:t xml:space="preserve"> was </w:t>
      </w:r>
      <w:r w:rsidR="009C2093" w:rsidRPr="0031707D">
        <w:t>carried out</w:t>
      </w:r>
      <w:r w:rsidR="00D43511" w:rsidRPr="0031707D">
        <w:t xml:space="preserve"> across major academic databases </w:t>
      </w:r>
      <w:r w:rsidR="00884289" w:rsidRPr="0031707D">
        <w:t>such as IEEE, Scopus, Web of Science, SpringerLink, Google Scholar, and Elsevier amongst others using t</w:t>
      </w:r>
      <w:r w:rsidR="00D43511" w:rsidRPr="0031707D">
        <w:t xml:space="preserve">he following </w:t>
      </w:r>
      <w:r w:rsidR="00884289" w:rsidRPr="0031707D">
        <w:t xml:space="preserve">search strings, </w:t>
      </w:r>
      <w:r w:rsidR="00D43511" w:rsidRPr="0031707D">
        <w:t>Boolean operators and keywords:</w:t>
      </w:r>
      <w:r w:rsidR="00884289" w:rsidRPr="0031707D">
        <w:t xml:space="preserve"> </w:t>
      </w:r>
      <w:r w:rsidR="00D43511" w:rsidRPr="0031707D">
        <w:t xml:space="preserve">("Artificial Intelligence" OR "AI" OR "Machine Learning" OR </w:t>
      </w:r>
      <w:r w:rsidR="00884289" w:rsidRPr="0031707D">
        <w:t xml:space="preserve">“ML” </w:t>
      </w:r>
      <w:r w:rsidR="00D43511" w:rsidRPr="0031707D">
        <w:t>"Deep Learning"</w:t>
      </w:r>
      <w:r w:rsidR="00884289" w:rsidRPr="0031707D">
        <w:t xml:space="preserve"> OR “DL”</w:t>
      </w:r>
      <w:r w:rsidR="001E7570" w:rsidRPr="0031707D">
        <w:t xml:space="preserve"> OR “</w:t>
      </w:r>
      <w:bookmarkStart w:id="2" w:name="_Hlk221958143"/>
      <w:r w:rsidR="001E7570" w:rsidRPr="0031707D">
        <w:t>AI Technology”</w:t>
      </w:r>
      <w:bookmarkEnd w:id="2"/>
      <w:r w:rsidR="00D43511" w:rsidRPr="0031707D">
        <w:t>)</w:t>
      </w:r>
      <w:r w:rsidR="00884289" w:rsidRPr="0031707D">
        <w:t xml:space="preserve"> </w:t>
      </w:r>
      <w:r w:rsidR="00D43511" w:rsidRPr="0031707D">
        <w:t>AND</w:t>
      </w:r>
      <w:r w:rsidR="00884289" w:rsidRPr="0031707D">
        <w:t xml:space="preserve"> </w:t>
      </w:r>
      <w:r w:rsidR="00D43511" w:rsidRPr="0031707D">
        <w:t>("</w:t>
      </w:r>
      <w:r w:rsidR="00884289" w:rsidRPr="0031707D">
        <w:t>banking sector” OR “</w:t>
      </w:r>
      <w:r w:rsidR="00D43511" w:rsidRPr="0031707D">
        <w:t xml:space="preserve">financial sector" </w:t>
      </w:r>
      <w:r w:rsidR="00884289" w:rsidRPr="0031707D">
        <w:t xml:space="preserve">OR “banking industry” OR “financial industry” </w:t>
      </w:r>
      <w:r w:rsidR="00D43511" w:rsidRPr="0031707D">
        <w:t>O</w:t>
      </w:r>
      <w:r w:rsidR="00884289" w:rsidRPr="0031707D">
        <w:t>R "banking" OR "insurance" OR "F</w:t>
      </w:r>
      <w:r w:rsidR="00D43511" w:rsidRPr="0031707D">
        <w:t>intech" OR "capital markets").</w:t>
      </w:r>
    </w:p>
    <w:p w14:paraId="6BC169F2" w14:textId="434691E6" w:rsidR="00D43511" w:rsidRPr="0031707D" w:rsidRDefault="00D43511" w:rsidP="009F6518">
      <w:pPr>
        <w:pStyle w:val="NormalWeb"/>
        <w:spacing w:line="276" w:lineRule="auto"/>
        <w:jc w:val="both"/>
      </w:pPr>
      <w:r w:rsidRPr="0031707D">
        <w:t>The search was limited to peer-reviewed</w:t>
      </w:r>
      <w:r w:rsidR="00884289" w:rsidRPr="0031707D">
        <w:t xml:space="preserve"> books, book chapter</w:t>
      </w:r>
      <w:r w:rsidR="009E1AD1" w:rsidRPr="0031707D">
        <w:t xml:space="preserve">s, conference proceedings, and </w:t>
      </w:r>
      <w:r w:rsidR="00884289" w:rsidRPr="0031707D">
        <w:t xml:space="preserve">journal articles </w:t>
      </w:r>
      <w:r w:rsidRPr="0031707D">
        <w:t xml:space="preserve">in </w:t>
      </w:r>
      <w:r w:rsidRPr="0031707D">
        <w:rPr>
          <w:rStyle w:val="Strong"/>
          <w:b w:val="0"/>
        </w:rPr>
        <w:t>English</w:t>
      </w:r>
      <w:r w:rsidR="00884289" w:rsidRPr="0031707D">
        <w:rPr>
          <w:b/>
        </w:rPr>
        <w:t xml:space="preserve">. </w:t>
      </w:r>
      <w:r w:rsidR="00884289" w:rsidRPr="0031707D">
        <w:t>It was ensured that articles published between</w:t>
      </w:r>
      <w:r w:rsidRPr="0031707D">
        <w:t xml:space="preserve"> </w:t>
      </w:r>
      <w:r w:rsidR="00884289" w:rsidRPr="0031707D">
        <w:rPr>
          <w:rStyle w:val="Strong"/>
          <w:b w:val="0"/>
        </w:rPr>
        <w:t xml:space="preserve">2015 </w:t>
      </w:r>
      <w:r w:rsidRPr="0031707D">
        <w:rPr>
          <w:rStyle w:val="Strong"/>
          <w:b w:val="0"/>
        </w:rPr>
        <w:t>and 2025</w:t>
      </w:r>
      <w:r w:rsidRPr="0031707D">
        <w:t xml:space="preserve"> </w:t>
      </w:r>
      <w:r w:rsidR="009C2093" w:rsidRPr="0031707D">
        <w:t>form 9</w:t>
      </w:r>
      <w:r w:rsidR="00884289" w:rsidRPr="0031707D">
        <w:t xml:space="preserve">5% of the total articles reviewed in order </w:t>
      </w:r>
      <w:r w:rsidRPr="0031707D">
        <w:t xml:space="preserve">to </w:t>
      </w:r>
      <w:r w:rsidR="007A3974" w:rsidRPr="0031707D">
        <w:t>understand the</w:t>
      </w:r>
      <w:r w:rsidR="00884289" w:rsidRPr="0031707D">
        <w:t xml:space="preserve"> </w:t>
      </w:r>
      <w:r w:rsidRPr="0031707D">
        <w:t xml:space="preserve">recent </w:t>
      </w:r>
      <w:r w:rsidR="007A3974" w:rsidRPr="0031707D">
        <w:t xml:space="preserve">trends </w:t>
      </w:r>
      <w:r w:rsidRPr="0031707D">
        <w:t>in AI applications</w:t>
      </w:r>
      <w:r w:rsidR="00884289" w:rsidRPr="0031707D">
        <w:t xml:space="preserve"> in the financial sector</w:t>
      </w:r>
      <w:r w:rsidRPr="0031707D">
        <w:t>.</w:t>
      </w:r>
    </w:p>
    <w:p w14:paraId="760A5E06" w14:textId="77777777" w:rsidR="00D43511" w:rsidRPr="0031707D" w:rsidRDefault="00D43511" w:rsidP="00663AFD">
      <w:pPr>
        <w:pStyle w:val="Heading3"/>
        <w:numPr>
          <w:ilvl w:val="1"/>
          <w:numId w:val="4"/>
        </w:numPr>
        <w:spacing w:line="276" w:lineRule="auto"/>
        <w:rPr>
          <w:sz w:val="24"/>
          <w:szCs w:val="24"/>
        </w:rPr>
      </w:pPr>
      <w:r w:rsidRPr="0031707D">
        <w:rPr>
          <w:sz w:val="24"/>
          <w:szCs w:val="24"/>
        </w:rPr>
        <w:t>Inclusion and Exclusion Criteria</w:t>
      </w:r>
    </w:p>
    <w:p w14:paraId="06C608CA" w14:textId="6C8741C9" w:rsidR="00D43511" w:rsidRPr="0031707D" w:rsidRDefault="00884289" w:rsidP="009F6518">
      <w:pPr>
        <w:pStyle w:val="NormalWeb"/>
        <w:spacing w:line="276" w:lineRule="auto"/>
        <w:jc w:val="both"/>
      </w:pPr>
      <w:r w:rsidRPr="0031707D">
        <w:lastRenderedPageBreak/>
        <w:t>The inclusion applied include</w:t>
      </w:r>
      <w:r w:rsidR="00D43511" w:rsidRPr="0031707D">
        <w:t>:</w:t>
      </w:r>
      <w:r w:rsidRPr="0031707D">
        <w:t xml:space="preserve"> </w:t>
      </w:r>
      <w:r w:rsidR="00D43511" w:rsidRPr="0031707D">
        <w:t>S</w:t>
      </w:r>
      <w:r w:rsidR="00AE03C3" w:rsidRPr="0031707D">
        <w:t>st</w:t>
      </w:r>
      <w:r w:rsidR="00D43511" w:rsidRPr="0031707D">
        <w:t xml:space="preserve">udies focusing on AI applications in the </w:t>
      </w:r>
      <w:r w:rsidRPr="0031707D">
        <w:t>financial sector, conceptual, theoretical, review, case studies and e</w:t>
      </w:r>
      <w:r w:rsidR="00D43511" w:rsidRPr="0031707D">
        <w:t>mpirical</w:t>
      </w:r>
      <w:r w:rsidRPr="0031707D">
        <w:t xml:space="preserve"> studies </w:t>
      </w:r>
      <w:r w:rsidR="00D43511" w:rsidRPr="0031707D">
        <w:t>pub</w:t>
      </w:r>
      <w:r w:rsidRPr="0031707D">
        <w:t>lished in peer-reviewed outlets, a</w:t>
      </w:r>
      <w:r w:rsidR="00D43511" w:rsidRPr="0031707D">
        <w:t xml:space="preserve">rticles </w:t>
      </w:r>
      <w:r w:rsidRPr="0031707D">
        <w:t xml:space="preserve">with robust discussions or findings on the potentials, benefits, challenges, risks, </w:t>
      </w:r>
      <w:r w:rsidR="00D43511" w:rsidRPr="0031707D">
        <w:t xml:space="preserve">opportunities </w:t>
      </w:r>
      <w:r w:rsidRPr="0031707D">
        <w:t xml:space="preserve">or future trends </w:t>
      </w:r>
      <w:r w:rsidR="00D43511" w:rsidRPr="0031707D">
        <w:t xml:space="preserve">of AI in </w:t>
      </w:r>
      <w:r w:rsidRPr="0031707D">
        <w:t>the financial sector)</w:t>
      </w:r>
      <w:r w:rsidR="00D43511" w:rsidRPr="0031707D">
        <w:t>.</w:t>
      </w:r>
    </w:p>
    <w:p w14:paraId="764BE38E" w14:textId="48E2AA70" w:rsidR="00D43511" w:rsidRPr="0031707D" w:rsidRDefault="00884289" w:rsidP="009F6518">
      <w:pPr>
        <w:pStyle w:val="NormalWeb"/>
        <w:spacing w:line="276" w:lineRule="auto"/>
        <w:jc w:val="both"/>
      </w:pPr>
      <w:r w:rsidRPr="0031707D">
        <w:t>The inclusion</w:t>
      </w:r>
      <w:r w:rsidR="00AE03C3" w:rsidRPr="0031707D">
        <w:t xml:space="preserve"> criteria</w:t>
      </w:r>
      <w:r w:rsidRPr="0031707D">
        <w:t xml:space="preserve"> applied </w:t>
      </w:r>
      <w:r w:rsidR="00AE03C3" w:rsidRPr="0031707D">
        <w:t xml:space="preserve">also </w:t>
      </w:r>
      <w:r w:rsidRPr="0031707D">
        <w:t>include:</w:t>
      </w:r>
      <w:r w:rsidR="00756F84" w:rsidRPr="0031707D">
        <w:t xml:space="preserve"> articles not published in English, g</w:t>
      </w:r>
      <w:r w:rsidR="00D43511" w:rsidRPr="0031707D">
        <w:t>rey literature (e.g., blogs, opinion pieces</w:t>
      </w:r>
      <w:r w:rsidR="000C3067" w:rsidRPr="0031707D">
        <w:t>)</w:t>
      </w:r>
      <w:r w:rsidR="00D43511" w:rsidRPr="0031707D">
        <w:t xml:space="preserve">, </w:t>
      </w:r>
      <w:r w:rsidR="00756F84" w:rsidRPr="0031707D">
        <w:t xml:space="preserve">or </w:t>
      </w:r>
      <w:r w:rsidR="00D43511" w:rsidRPr="0031707D">
        <w:t xml:space="preserve">reports </w:t>
      </w:r>
      <w:r w:rsidR="00756F84" w:rsidRPr="0031707D">
        <w:t>that lack</w:t>
      </w:r>
      <w:r w:rsidR="00D43511" w:rsidRPr="0031707D">
        <w:t xml:space="preserve"> academic rigo</w:t>
      </w:r>
      <w:r w:rsidR="00756F84" w:rsidRPr="0031707D">
        <w:t>ur, s</w:t>
      </w:r>
      <w:r w:rsidR="00D43511" w:rsidRPr="0031707D">
        <w:t xml:space="preserve">tudies </w:t>
      </w:r>
      <w:r w:rsidR="00756F84" w:rsidRPr="0031707D">
        <w:t xml:space="preserve">that focus on the application of AI outside the scope </w:t>
      </w:r>
      <w:r w:rsidR="00D43511" w:rsidRPr="0031707D">
        <w:t xml:space="preserve">of </w:t>
      </w:r>
      <w:r w:rsidR="00756F84" w:rsidRPr="0031707D">
        <w:t>banking and finance, d</w:t>
      </w:r>
      <w:r w:rsidR="00D43511" w:rsidRPr="0031707D">
        <w:t xml:space="preserve">uplicate </w:t>
      </w:r>
      <w:r w:rsidR="00756F84" w:rsidRPr="0031707D">
        <w:t>articles</w:t>
      </w:r>
      <w:r w:rsidR="00D43511" w:rsidRPr="0031707D">
        <w:t xml:space="preserve"> across </w:t>
      </w:r>
      <w:r w:rsidR="00756F84" w:rsidRPr="0031707D">
        <w:t xml:space="preserve">the </w:t>
      </w:r>
      <w:r w:rsidR="00D43511" w:rsidRPr="0031707D">
        <w:t>databases</w:t>
      </w:r>
      <w:r w:rsidR="00AE03C3" w:rsidRPr="0031707D">
        <w:t xml:space="preserve"> (Table 1)</w:t>
      </w:r>
    </w:p>
    <w:p w14:paraId="5FA16AA5" w14:textId="6BFA1855" w:rsidR="00AE03C3" w:rsidRPr="0031707D" w:rsidRDefault="00AE03C3" w:rsidP="009F6518">
      <w:pPr>
        <w:pStyle w:val="NormalWeb"/>
        <w:spacing w:line="276" w:lineRule="auto"/>
        <w:jc w:val="both"/>
      </w:pPr>
      <w:bookmarkStart w:id="3" w:name="_Hlk221961516"/>
      <w:r w:rsidRPr="0031707D">
        <w:t>Table 1: The inclusion and exclusion criteria</w:t>
      </w:r>
    </w:p>
    <w:tbl>
      <w:tblPr>
        <w:tblStyle w:val="TableGrid"/>
        <w:tblW w:w="9715" w:type="dxa"/>
        <w:tblLook w:val="04A0" w:firstRow="1" w:lastRow="0" w:firstColumn="1" w:lastColumn="0" w:noHBand="0" w:noVBand="1"/>
      </w:tblPr>
      <w:tblGrid>
        <w:gridCol w:w="1411"/>
        <w:gridCol w:w="5759"/>
        <w:gridCol w:w="2545"/>
      </w:tblGrid>
      <w:tr w:rsidR="00AE03C3" w:rsidRPr="0031707D" w14:paraId="0A6DF42A" w14:textId="77777777" w:rsidTr="00AE03C3">
        <w:tc>
          <w:tcPr>
            <w:tcW w:w="0" w:type="auto"/>
            <w:hideMark/>
          </w:tcPr>
          <w:p w14:paraId="3F7B5E44" w14:textId="77777777" w:rsidR="000C3067" w:rsidRPr="0031707D" w:rsidRDefault="000C3067" w:rsidP="000C3067">
            <w:pPr>
              <w:jc w:val="center"/>
              <w:rPr>
                <w:rFonts w:ascii="Times New Roman" w:eastAsia="Times New Roman" w:hAnsi="Times New Roman" w:cs="Times New Roman"/>
                <w:b/>
                <w:bCs/>
                <w:sz w:val="24"/>
                <w:szCs w:val="24"/>
              </w:rPr>
            </w:pPr>
            <w:r w:rsidRPr="0031707D">
              <w:rPr>
                <w:rFonts w:ascii="Times New Roman" w:eastAsia="Times New Roman" w:hAnsi="Times New Roman" w:cs="Times New Roman"/>
                <w:b/>
                <w:bCs/>
                <w:sz w:val="24"/>
                <w:szCs w:val="24"/>
              </w:rPr>
              <w:t>Criterion</w:t>
            </w:r>
          </w:p>
        </w:tc>
        <w:tc>
          <w:tcPr>
            <w:tcW w:w="0" w:type="auto"/>
            <w:hideMark/>
          </w:tcPr>
          <w:p w14:paraId="7ADC2A52" w14:textId="77777777" w:rsidR="000C3067" w:rsidRPr="0031707D" w:rsidRDefault="000C3067" w:rsidP="000C3067">
            <w:pPr>
              <w:jc w:val="center"/>
              <w:rPr>
                <w:rFonts w:ascii="Times New Roman" w:eastAsia="Times New Roman" w:hAnsi="Times New Roman" w:cs="Times New Roman"/>
                <w:b/>
                <w:bCs/>
                <w:sz w:val="24"/>
                <w:szCs w:val="24"/>
              </w:rPr>
            </w:pPr>
            <w:r w:rsidRPr="0031707D">
              <w:rPr>
                <w:rFonts w:ascii="Times New Roman" w:eastAsia="Times New Roman" w:hAnsi="Times New Roman" w:cs="Times New Roman"/>
                <w:b/>
                <w:bCs/>
                <w:sz w:val="24"/>
                <w:szCs w:val="24"/>
              </w:rPr>
              <w:t>Inclusion</w:t>
            </w:r>
          </w:p>
        </w:tc>
        <w:tc>
          <w:tcPr>
            <w:tcW w:w="2545" w:type="dxa"/>
            <w:hideMark/>
          </w:tcPr>
          <w:p w14:paraId="6B5080E6" w14:textId="77777777" w:rsidR="000C3067" w:rsidRPr="0031707D" w:rsidRDefault="000C3067" w:rsidP="000C3067">
            <w:pPr>
              <w:jc w:val="center"/>
              <w:rPr>
                <w:rFonts w:ascii="Times New Roman" w:eastAsia="Times New Roman" w:hAnsi="Times New Roman" w:cs="Times New Roman"/>
                <w:b/>
                <w:bCs/>
                <w:sz w:val="24"/>
                <w:szCs w:val="24"/>
              </w:rPr>
            </w:pPr>
            <w:r w:rsidRPr="0031707D">
              <w:rPr>
                <w:rFonts w:ascii="Times New Roman" w:eastAsia="Times New Roman" w:hAnsi="Times New Roman" w:cs="Times New Roman"/>
                <w:b/>
                <w:bCs/>
                <w:sz w:val="24"/>
                <w:szCs w:val="24"/>
              </w:rPr>
              <w:t>Exclusion</w:t>
            </w:r>
          </w:p>
        </w:tc>
      </w:tr>
      <w:tr w:rsidR="00AE03C3" w:rsidRPr="0031707D" w14:paraId="312E9093" w14:textId="77777777" w:rsidTr="00AE03C3">
        <w:tc>
          <w:tcPr>
            <w:tcW w:w="0" w:type="auto"/>
            <w:hideMark/>
          </w:tcPr>
          <w:p w14:paraId="373CA56F"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Publication type</w:t>
            </w:r>
          </w:p>
        </w:tc>
        <w:tc>
          <w:tcPr>
            <w:tcW w:w="0" w:type="auto"/>
            <w:hideMark/>
          </w:tcPr>
          <w:p w14:paraId="2CA35351"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Peer-reviewed journal articles</w:t>
            </w:r>
          </w:p>
        </w:tc>
        <w:tc>
          <w:tcPr>
            <w:tcW w:w="2545" w:type="dxa"/>
            <w:hideMark/>
          </w:tcPr>
          <w:p w14:paraId="10C0028D" w14:textId="12EDEA39"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Conference abstracts, grey literature, editorials, book reviews</w:t>
            </w:r>
          </w:p>
        </w:tc>
      </w:tr>
      <w:tr w:rsidR="00AE03C3" w:rsidRPr="0031707D" w14:paraId="2055DC10" w14:textId="77777777" w:rsidTr="00AE03C3">
        <w:tc>
          <w:tcPr>
            <w:tcW w:w="0" w:type="auto"/>
            <w:hideMark/>
          </w:tcPr>
          <w:p w14:paraId="626D1777"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Language</w:t>
            </w:r>
          </w:p>
        </w:tc>
        <w:tc>
          <w:tcPr>
            <w:tcW w:w="0" w:type="auto"/>
            <w:hideMark/>
          </w:tcPr>
          <w:p w14:paraId="0E2A15B0"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English</w:t>
            </w:r>
          </w:p>
        </w:tc>
        <w:tc>
          <w:tcPr>
            <w:tcW w:w="2545" w:type="dxa"/>
            <w:hideMark/>
          </w:tcPr>
          <w:p w14:paraId="7F8EB229"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Non-English</w:t>
            </w:r>
          </w:p>
        </w:tc>
      </w:tr>
      <w:tr w:rsidR="00AE03C3" w:rsidRPr="0031707D" w14:paraId="4F06FBF2" w14:textId="77777777" w:rsidTr="00AE03C3">
        <w:tc>
          <w:tcPr>
            <w:tcW w:w="0" w:type="auto"/>
            <w:hideMark/>
          </w:tcPr>
          <w:p w14:paraId="18E80D62"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Time period</w:t>
            </w:r>
          </w:p>
        </w:tc>
        <w:tc>
          <w:tcPr>
            <w:tcW w:w="0" w:type="auto"/>
            <w:hideMark/>
          </w:tcPr>
          <w:p w14:paraId="19562B97" w14:textId="6914081E"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Articles from 2015–2025 form</w:t>
            </w:r>
            <w:r w:rsidR="00AE03C3" w:rsidRPr="0031707D">
              <w:rPr>
                <w:rFonts w:ascii="Times New Roman" w:eastAsia="Times New Roman" w:hAnsi="Times New Roman" w:cs="Times New Roman"/>
                <w:sz w:val="24"/>
                <w:szCs w:val="24"/>
              </w:rPr>
              <w:t>ed</w:t>
            </w:r>
            <w:r w:rsidRPr="0031707D">
              <w:rPr>
                <w:rFonts w:ascii="Times New Roman" w:eastAsia="Times New Roman" w:hAnsi="Times New Roman" w:cs="Times New Roman"/>
                <w:sz w:val="24"/>
                <w:szCs w:val="24"/>
              </w:rPr>
              <w:t xml:space="preserve"> 95%</w:t>
            </w:r>
          </w:p>
        </w:tc>
        <w:tc>
          <w:tcPr>
            <w:tcW w:w="2545" w:type="dxa"/>
            <w:hideMark/>
          </w:tcPr>
          <w:p w14:paraId="19D3022B" w14:textId="1067BB24"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Published before 2015</w:t>
            </w:r>
            <w:r w:rsidR="00AE03C3" w:rsidRPr="0031707D">
              <w:rPr>
                <w:rFonts w:ascii="Times New Roman" w:eastAsia="Times New Roman" w:hAnsi="Times New Roman" w:cs="Times New Roman"/>
                <w:sz w:val="24"/>
                <w:szCs w:val="24"/>
              </w:rPr>
              <w:t xml:space="preserve"> formed 5%</w:t>
            </w:r>
          </w:p>
        </w:tc>
      </w:tr>
      <w:tr w:rsidR="00AE03C3" w:rsidRPr="0031707D" w14:paraId="2837662C" w14:textId="77777777" w:rsidTr="00AE03C3">
        <w:tc>
          <w:tcPr>
            <w:tcW w:w="0" w:type="auto"/>
            <w:hideMark/>
          </w:tcPr>
          <w:p w14:paraId="59FC41F6"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Focus</w:t>
            </w:r>
          </w:p>
        </w:tc>
        <w:tc>
          <w:tcPr>
            <w:tcW w:w="0" w:type="auto"/>
            <w:hideMark/>
          </w:tcPr>
          <w:p w14:paraId="3D7B6C69" w14:textId="67532847" w:rsidR="000C3067" w:rsidRPr="0031707D" w:rsidRDefault="000C3067" w:rsidP="00AE03C3">
            <w:pPr>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AI application in</w:t>
            </w:r>
            <w:r w:rsidR="00AE03C3" w:rsidRPr="0031707D">
              <w:rPr>
                <w:rFonts w:ascii="Times New Roman" w:eastAsia="Times New Roman" w:hAnsi="Times New Roman" w:cs="Times New Roman"/>
                <w:sz w:val="24"/>
                <w:szCs w:val="24"/>
              </w:rPr>
              <w:t xml:space="preserve"> banking and financial</w:t>
            </w:r>
            <w:r w:rsidRPr="0031707D">
              <w:rPr>
                <w:rFonts w:ascii="Times New Roman" w:eastAsia="Times New Roman" w:hAnsi="Times New Roman" w:cs="Times New Roman"/>
                <w:sz w:val="24"/>
                <w:szCs w:val="24"/>
              </w:rPr>
              <w:t xml:space="preserve"> services</w:t>
            </w:r>
            <w:r w:rsidR="00AE03C3" w:rsidRPr="0031707D">
              <w:rPr>
                <w:rFonts w:ascii="Times New Roman" w:eastAsia="Times New Roman" w:hAnsi="Times New Roman" w:cs="Times New Roman"/>
                <w:sz w:val="24"/>
                <w:szCs w:val="24"/>
              </w:rPr>
              <w:t xml:space="preserve"> covering </w:t>
            </w:r>
            <w:r w:rsidR="00AE03C3" w:rsidRPr="0031707D">
              <w:rPr>
                <w:rFonts w:ascii="Times New Roman" w:hAnsi="Times New Roman" w:cs="Times New Roman"/>
                <w:sz w:val="24"/>
                <w:szCs w:val="24"/>
              </w:rPr>
              <w:t>AI-enabled fraud detection systems, machine learning, predictive analytics, machine and deep learning, Chatbots and virtual assistance, robotic process automation, expert systems, computer vision and reinforcement learning</w:t>
            </w:r>
            <w:r w:rsidR="00AE03C3" w:rsidRPr="0031707D">
              <w:rPr>
                <w:rFonts w:ascii="Times New Roman" w:eastAsia="Times New Roman" w:hAnsi="Times New Roman" w:cs="Times New Roman"/>
                <w:sz w:val="24"/>
                <w:szCs w:val="24"/>
              </w:rPr>
              <w:t xml:space="preserve"> </w:t>
            </w:r>
          </w:p>
        </w:tc>
        <w:tc>
          <w:tcPr>
            <w:tcW w:w="2545" w:type="dxa"/>
            <w:hideMark/>
          </w:tcPr>
          <w:p w14:paraId="42FABD27" w14:textId="0414FF1B"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Purely theoretical AI, </w:t>
            </w:r>
            <w:r w:rsidR="00AE03C3" w:rsidRPr="0031707D">
              <w:rPr>
                <w:rFonts w:ascii="Times New Roman" w:eastAsia="Times New Roman" w:hAnsi="Times New Roman" w:cs="Times New Roman"/>
                <w:sz w:val="24"/>
                <w:szCs w:val="24"/>
              </w:rPr>
              <w:t>and application outside the defined domains</w:t>
            </w:r>
          </w:p>
        </w:tc>
      </w:tr>
      <w:tr w:rsidR="00AE03C3" w:rsidRPr="0031707D" w14:paraId="2806830E" w14:textId="77777777" w:rsidTr="00AE03C3">
        <w:tc>
          <w:tcPr>
            <w:tcW w:w="0" w:type="auto"/>
            <w:hideMark/>
          </w:tcPr>
          <w:p w14:paraId="70577A20"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Empirical content</w:t>
            </w:r>
          </w:p>
        </w:tc>
        <w:tc>
          <w:tcPr>
            <w:tcW w:w="0" w:type="auto"/>
            <w:hideMark/>
          </w:tcPr>
          <w:p w14:paraId="66F51D27"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Reports empirical analysis</w:t>
            </w:r>
          </w:p>
        </w:tc>
        <w:tc>
          <w:tcPr>
            <w:tcW w:w="2545" w:type="dxa"/>
            <w:hideMark/>
          </w:tcPr>
          <w:p w14:paraId="646C4100" w14:textId="77777777" w:rsidR="000C3067" w:rsidRPr="0031707D" w:rsidRDefault="000C3067" w:rsidP="000C3067">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Opinion pieces, conceptual discussions</w:t>
            </w:r>
          </w:p>
        </w:tc>
      </w:tr>
    </w:tbl>
    <w:p w14:paraId="34402F47" w14:textId="77777777" w:rsidR="000C3067" w:rsidRPr="0031707D" w:rsidRDefault="000C3067" w:rsidP="009F6518">
      <w:pPr>
        <w:pStyle w:val="NormalWeb"/>
        <w:spacing w:line="276" w:lineRule="auto"/>
        <w:jc w:val="both"/>
      </w:pPr>
    </w:p>
    <w:bookmarkEnd w:id="3"/>
    <w:p w14:paraId="5865A4F0" w14:textId="77777777" w:rsidR="00D43511" w:rsidRPr="0031707D" w:rsidRDefault="00756F84" w:rsidP="009F6518">
      <w:pPr>
        <w:pStyle w:val="Heading3"/>
        <w:spacing w:line="276" w:lineRule="auto"/>
        <w:jc w:val="both"/>
        <w:rPr>
          <w:sz w:val="24"/>
          <w:szCs w:val="24"/>
        </w:rPr>
      </w:pPr>
      <w:r w:rsidRPr="0031707D">
        <w:rPr>
          <w:sz w:val="24"/>
          <w:szCs w:val="24"/>
        </w:rPr>
        <w:t xml:space="preserve">2.4 </w:t>
      </w:r>
      <w:r w:rsidR="00D43511" w:rsidRPr="0031707D">
        <w:rPr>
          <w:sz w:val="24"/>
          <w:szCs w:val="24"/>
        </w:rPr>
        <w:t>Study Selection Process</w:t>
      </w:r>
    </w:p>
    <w:p w14:paraId="4E7569D2" w14:textId="77777777" w:rsidR="00D43511" w:rsidRPr="0031707D" w:rsidRDefault="00D43511" w:rsidP="009F6518">
      <w:pPr>
        <w:pStyle w:val="NormalWeb"/>
        <w:spacing w:line="276" w:lineRule="auto"/>
        <w:jc w:val="both"/>
      </w:pPr>
      <w:r w:rsidRPr="0031707D">
        <w:t xml:space="preserve">The </w:t>
      </w:r>
      <w:r w:rsidR="00756F84" w:rsidRPr="0031707D">
        <w:t>selection process conducted in this study followed the PRISMA four-stage model namely:</w:t>
      </w:r>
    </w:p>
    <w:p w14:paraId="096986F1" w14:textId="6296A661" w:rsidR="00D43511" w:rsidRPr="0031707D" w:rsidRDefault="00D43511" w:rsidP="00663AFD">
      <w:pPr>
        <w:pStyle w:val="NormalWeb"/>
        <w:numPr>
          <w:ilvl w:val="0"/>
          <w:numId w:val="3"/>
        </w:numPr>
        <w:spacing w:line="276" w:lineRule="auto"/>
        <w:jc w:val="both"/>
      </w:pPr>
      <w:r w:rsidRPr="0031707D">
        <w:rPr>
          <w:rStyle w:val="Strong"/>
        </w:rPr>
        <w:t>Identification:</w:t>
      </w:r>
      <w:r w:rsidRPr="0031707D">
        <w:t xml:space="preserve"> </w:t>
      </w:r>
      <w:r w:rsidR="00756F84" w:rsidRPr="0031707D">
        <w:t xml:space="preserve">This </w:t>
      </w:r>
      <w:r w:rsidR="001E7570" w:rsidRPr="0031707D">
        <w:t>includes</w:t>
      </w:r>
      <w:r w:rsidR="00756F84" w:rsidRPr="0031707D">
        <w:t xml:space="preserve"> the r</w:t>
      </w:r>
      <w:r w:rsidRPr="0031707D">
        <w:t>etrieval of all potentially relevant studies using the search strategy.</w:t>
      </w:r>
    </w:p>
    <w:p w14:paraId="306A8360" w14:textId="458DA67C" w:rsidR="00D43511" w:rsidRPr="0031707D" w:rsidRDefault="00D43511" w:rsidP="00663AFD">
      <w:pPr>
        <w:pStyle w:val="NormalWeb"/>
        <w:numPr>
          <w:ilvl w:val="0"/>
          <w:numId w:val="3"/>
        </w:numPr>
        <w:spacing w:line="276" w:lineRule="auto"/>
        <w:jc w:val="both"/>
      </w:pPr>
      <w:r w:rsidRPr="0031707D">
        <w:rPr>
          <w:rStyle w:val="Strong"/>
        </w:rPr>
        <w:t>Screening:</w:t>
      </w:r>
      <w:r w:rsidRPr="0031707D">
        <w:t xml:space="preserve"> Removal of duplicates</w:t>
      </w:r>
      <w:r w:rsidR="00756F84" w:rsidRPr="0031707D">
        <w:t xml:space="preserve"> articles</w:t>
      </w:r>
      <w:r w:rsidRPr="0031707D">
        <w:t xml:space="preserve"> </w:t>
      </w:r>
      <w:r w:rsidR="00756F84" w:rsidRPr="0031707D">
        <w:t xml:space="preserve">by implementing the </w:t>
      </w:r>
      <w:r w:rsidR="007A3974" w:rsidRPr="0031707D">
        <w:t>pre-defi</w:t>
      </w:r>
      <w:r w:rsidR="00756F84" w:rsidRPr="0031707D">
        <w:t>n</w:t>
      </w:r>
      <w:r w:rsidR="007A3974" w:rsidRPr="0031707D">
        <w:t>ed</w:t>
      </w:r>
      <w:r w:rsidR="00756F84" w:rsidRPr="0031707D">
        <w:t xml:space="preserve"> criteria.</w:t>
      </w:r>
    </w:p>
    <w:p w14:paraId="013EB9B8" w14:textId="4F6EAC8E" w:rsidR="00756F84" w:rsidRPr="0031707D" w:rsidRDefault="00D43511" w:rsidP="00663AFD">
      <w:pPr>
        <w:pStyle w:val="NormalWeb"/>
        <w:numPr>
          <w:ilvl w:val="0"/>
          <w:numId w:val="3"/>
        </w:numPr>
        <w:spacing w:line="276" w:lineRule="auto"/>
        <w:jc w:val="both"/>
      </w:pPr>
      <w:r w:rsidRPr="0031707D">
        <w:rPr>
          <w:rStyle w:val="Strong"/>
        </w:rPr>
        <w:t>Eligibility:</w:t>
      </w:r>
      <w:r w:rsidRPr="0031707D">
        <w:t xml:space="preserve"> </w:t>
      </w:r>
      <w:r w:rsidR="00756F84" w:rsidRPr="0031707D">
        <w:t xml:space="preserve">Ascertaining the relevance of the selected articles by </w:t>
      </w:r>
      <w:r w:rsidR="007A3974" w:rsidRPr="0031707D">
        <w:t>examining</w:t>
      </w:r>
      <w:r w:rsidR="00756F84" w:rsidRPr="0031707D">
        <w:t xml:space="preserve"> the titles, abstracts and findings amongst others.</w:t>
      </w:r>
    </w:p>
    <w:p w14:paraId="5E677207" w14:textId="3A83E14B" w:rsidR="00D43511" w:rsidRPr="0031707D" w:rsidRDefault="00D43511" w:rsidP="00663AFD">
      <w:pPr>
        <w:pStyle w:val="NormalWeb"/>
        <w:numPr>
          <w:ilvl w:val="0"/>
          <w:numId w:val="3"/>
        </w:numPr>
        <w:spacing w:line="276" w:lineRule="auto"/>
        <w:jc w:val="both"/>
      </w:pPr>
      <w:r w:rsidRPr="0031707D">
        <w:rPr>
          <w:rStyle w:val="Strong"/>
        </w:rPr>
        <w:t>Inclusion:</w:t>
      </w:r>
      <w:r w:rsidRPr="0031707D">
        <w:t xml:space="preserve"> </w:t>
      </w:r>
      <w:r w:rsidR="00756F84" w:rsidRPr="0031707D">
        <w:t>The included articles are synthesised and analysed to deduce inferences</w:t>
      </w:r>
      <w:r w:rsidRPr="0031707D">
        <w:t>.</w:t>
      </w:r>
    </w:p>
    <w:p w14:paraId="592421F1" w14:textId="17A79A38" w:rsidR="00AE03C3" w:rsidRPr="0031707D" w:rsidRDefault="00445265" w:rsidP="00DF7A76">
      <w:pPr>
        <w:pStyle w:val="NormalWeb"/>
        <w:jc w:val="both"/>
      </w:pPr>
      <w:bookmarkStart w:id="4" w:name="_Hlk221961423"/>
      <w:r w:rsidRPr="0031707D">
        <w:t xml:space="preserve">The initial large number of papers extracted was due to the initial broad search strategy designed to maximise sensitivity and to minimise bias due to omission. The application of the exclusion criteria led to significant exclusions because many records referenced AI, banks or finance generically but without reporting a specific AI application within the context of the banking or financial sector. Furthermore, there were numerous duplicate records as well as non-empirical </w:t>
      </w:r>
      <w:r w:rsidRPr="0031707D">
        <w:lastRenderedPageBreak/>
        <w:t xml:space="preserve">papers and conceptual papers that were not tailored towards the applications considered in this review. To minimize selection bias, the pre-defined eligibility criteria were applied consistently across all the screened records. </w:t>
      </w:r>
    </w:p>
    <w:p w14:paraId="1F8677E7" w14:textId="2819A7CC" w:rsidR="00AE03C3" w:rsidRPr="0031707D" w:rsidRDefault="00445265" w:rsidP="00AE03C3">
      <w:pPr>
        <w:pStyle w:val="NormalWeb"/>
        <w:spacing w:line="276" w:lineRule="auto"/>
        <w:jc w:val="both"/>
      </w:pPr>
      <w:r w:rsidRPr="0031707D">
        <w:t>As s</w:t>
      </w:r>
      <w:r w:rsidR="001F4767" w:rsidRPr="0031707D">
        <w:t>h</w:t>
      </w:r>
      <w:r w:rsidRPr="0031707D">
        <w:t>own in Figure 1, out o</w:t>
      </w:r>
      <w:r w:rsidR="00AE03C3" w:rsidRPr="0031707D">
        <w:t xml:space="preserve">f the </w:t>
      </w:r>
      <w:r w:rsidRPr="0031707D">
        <w:t>initial 4,684</w:t>
      </w:r>
      <w:r w:rsidR="00AE03C3" w:rsidRPr="0031707D">
        <w:t xml:space="preserve"> records identified, 1,</w:t>
      </w:r>
      <w:r w:rsidR="00331F01" w:rsidRPr="0031707D">
        <w:t>089</w:t>
      </w:r>
      <w:r w:rsidR="00AE03C3" w:rsidRPr="0031707D">
        <w:t xml:space="preserve"> were excluded</w:t>
      </w:r>
      <w:r w:rsidR="00331F01" w:rsidRPr="0031707D">
        <w:t xml:space="preserve"> due to duplications, 1,459 were excluded for lack of methodological rigour </w:t>
      </w:r>
      <w:r w:rsidR="00AE03C3" w:rsidRPr="0031707D">
        <w:t>because they did not address AI applications within</w:t>
      </w:r>
      <w:r w:rsidR="00331F01" w:rsidRPr="0031707D">
        <w:t xml:space="preserve"> the banking and</w:t>
      </w:r>
      <w:r w:rsidR="00AE03C3" w:rsidRPr="0031707D">
        <w:t xml:space="preserve"> financial </w:t>
      </w:r>
      <w:r w:rsidR="00331F01" w:rsidRPr="0031707D">
        <w:t>contexts</w:t>
      </w:r>
      <w:r w:rsidR="00AE03C3" w:rsidRPr="0031707D">
        <w:t xml:space="preserve">. </w:t>
      </w:r>
      <w:r w:rsidR="00331F01" w:rsidRPr="0031707D">
        <w:t xml:space="preserve">During the screening, </w:t>
      </w:r>
      <w:r w:rsidR="00DF7A76" w:rsidRPr="0031707D">
        <w:t>66</w:t>
      </w:r>
      <w:r w:rsidR="00331F01" w:rsidRPr="0031707D">
        <w:t>4 could not be retrieved while 1,36</w:t>
      </w:r>
      <w:r w:rsidR="00DF7A76" w:rsidRPr="0031707D">
        <w:t>2</w:t>
      </w:r>
      <w:r w:rsidR="00331F01" w:rsidRPr="0031707D">
        <w:t xml:space="preserve"> were further excluded due to </w:t>
      </w:r>
      <w:r w:rsidR="00DF7A76" w:rsidRPr="0031707D">
        <w:t>irrelevant titles</w:t>
      </w:r>
      <w:r w:rsidR="00331F01" w:rsidRPr="0031707D">
        <w:t xml:space="preserve">, abstracts and findings or </w:t>
      </w:r>
      <w:r w:rsidR="00AE03C3" w:rsidRPr="0031707D">
        <w:t>lack of empirical content</w:t>
      </w:r>
    </w:p>
    <w:p w14:paraId="5F27C18B" w14:textId="0150A097" w:rsidR="00D61B17" w:rsidRPr="0031707D" w:rsidRDefault="000415C4" w:rsidP="009C2093">
      <w:pPr>
        <w:pStyle w:val="NormalWeb"/>
        <w:spacing w:line="276" w:lineRule="auto"/>
        <w:jc w:val="both"/>
      </w:pPr>
      <w:r w:rsidRPr="0031707D">
        <w:t>The</w:t>
      </w:r>
      <w:r w:rsidR="00D43511" w:rsidRPr="0031707D">
        <w:t xml:space="preserve"> </w:t>
      </w:r>
      <w:r w:rsidR="00D43511" w:rsidRPr="0031707D">
        <w:rPr>
          <w:rStyle w:val="Strong"/>
          <w:b w:val="0"/>
        </w:rPr>
        <w:t>PRISMA flow diagram</w:t>
      </w:r>
      <w:r w:rsidR="00D43511" w:rsidRPr="0031707D">
        <w:t xml:space="preserve"> </w:t>
      </w:r>
      <w:r w:rsidR="00756F84" w:rsidRPr="0031707D">
        <w:t xml:space="preserve">employed for the </w:t>
      </w:r>
      <w:r w:rsidR="00D43511" w:rsidRPr="0031707D">
        <w:t>document</w:t>
      </w:r>
      <w:r w:rsidR="00756F84" w:rsidRPr="0031707D">
        <w:t>ation of the selection process is shown in Figure 1.</w:t>
      </w:r>
      <w:r w:rsidR="00D43511" w:rsidRPr="0031707D">
        <w:t xml:space="preserve"> </w:t>
      </w:r>
      <w:bookmarkStart w:id="5" w:name="_Hlk221958047"/>
      <w:r w:rsidR="001E7570" w:rsidRPr="0031707D">
        <w:t>Although the a</w:t>
      </w:r>
      <w:r w:rsidR="00D61B17" w:rsidRPr="0031707D">
        <w:t xml:space="preserve">pplications </w:t>
      </w:r>
      <w:r w:rsidR="001E7570" w:rsidRPr="0031707D">
        <w:t xml:space="preserve">of AI </w:t>
      </w:r>
      <w:r w:rsidR="00D61B17" w:rsidRPr="0031707D">
        <w:t>in t</w:t>
      </w:r>
      <w:r w:rsidR="007A3974" w:rsidRPr="0031707D">
        <w:t xml:space="preserve">he financial industry is wide, </w:t>
      </w:r>
      <w:r w:rsidR="00D61B17" w:rsidRPr="0031707D">
        <w:t>comp</w:t>
      </w:r>
      <w:r w:rsidR="007A3974" w:rsidRPr="0031707D">
        <w:t xml:space="preserve">rising  of various </w:t>
      </w:r>
      <w:r w:rsidR="00D61B17" w:rsidRPr="0031707D">
        <w:t xml:space="preserve">techniques and subdomains. </w:t>
      </w:r>
      <w:r w:rsidR="001E7570" w:rsidRPr="0031707D">
        <w:t xml:space="preserve">However, to </w:t>
      </w:r>
      <w:r w:rsidR="00D61B17" w:rsidRPr="0031707D">
        <w:t>ensure methodological rigo</w:t>
      </w:r>
      <w:r w:rsidR="001E7570" w:rsidRPr="0031707D">
        <w:t>u</w:t>
      </w:r>
      <w:r w:rsidR="00D61B17" w:rsidRPr="0031707D">
        <w:t xml:space="preserve">r and feasibility, this review </w:t>
      </w:r>
      <w:r w:rsidR="001E7570" w:rsidRPr="0031707D">
        <w:t xml:space="preserve">is limited to </w:t>
      </w:r>
      <w:r w:rsidR="00D61B17" w:rsidRPr="0031707D">
        <w:t xml:space="preserve">focuses on </w:t>
      </w:r>
      <w:r w:rsidR="001E7570" w:rsidRPr="0031707D">
        <w:t>the following</w:t>
      </w:r>
      <w:r w:rsidR="00D61B17" w:rsidRPr="0031707D">
        <w:t xml:space="preserve"> on key AI techniques </w:t>
      </w:r>
      <w:r w:rsidR="001E7570" w:rsidRPr="0031707D">
        <w:t xml:space="preserve">AI-enabled fraud detection systems, machine learning, predictive analytics, machine and deep learning, Chatbots and virtual assistance, robotic process automation, expert systems, computer vision and reinforcement learning </w:t>
      </w:r>
      <w:r w:rsidR="00D61B17" w:rsidRPr="0031707D">
        <w:t xml:space="preserve">applied in banking, fraud detection, and trading contexts. From an initial pool of </w:t>
      </w:r>
      <w:r w:rsidR="001E7570" w:rsidRPr="0031707D">
        <w:t>4,684</w:t>
      </w:r>
      <w:r w:rsidR="00D61B17" w:rsidRPr="0031707D">
        <w:t xml:space="preserve"> papers, 1</w:t>
      </w:r>
      <w:r w:rsidR="004D19EE" w:rsidRPr="0031707D">
        <w:t>2</w:t>
      </w:r>
      <w:r w:rsidR="00D61B17" w:rsidRPr="0031707D">
        <w:t xml:space="preserve">0 studies were </w:t>
      </w:r>
      <w:r w:rsidR="001E7570" w:rsidRPr="0031707D">
        <w:t xml:space="preserve">finally </w:t>
      </w:r>
      <w:r w:rsidR="00D61B17" w:rsidRPr="0031707D">
        <w:t xml:space="preserve">selected based on </w:t>
      </w:r>
      <w:r w:rsidR="001E7570" w:rsidRPr="0031707D">
        <w:t xml:space="preserve">their </w:t>
      </w:r>
      <w:r w:rsidR="00D61B17" w:rsidRPr="0031707D">
        <w:t>empirical focus, methodological rigo</w:t>
      </w:r>
      <w:r w:rsidR="001E7570" w:rsidRPr="0031707D">
        <w:t>u</w:t>
      </w:r>
      <w:r w:rsidR="00D61B17" w:rsidRPr="0031707D">
        <w:t xml:space="preserve">r, and relevance to the defined AI techniques. </w:t>
      </w:r>
    </w:p>
    <w:bookmarkEnd w:id="4"/>
    <w:bookmarkEnd w:id="5"/>
    <w:p w14:paraId="0D32AB48" w14:textId="225E89BB" w:rsidR="009C2093" w:rsidRPr="0031707D" w:rsidRDefault="004D19EE" w:rsidP="009C2093">
      <w:pPr>
        <w:pStyle w:val="NormalWeb"/>
        <w:spacing w:line="276" w:lineRule="auto"/>
        <w:jc w:val="both"/>
        <w:rPr>
          <w:rFonts w:eastAsia="Calibri"/>
          <w:lang w:val="en-AU"/>
        </w:rPr>
      </w:pPr>
      <w:r w:rsidRPr="0031707D">
        <w:rPr>
          <w:rFonts w:eastAsia="Calibri"/>
          <w:noProof/>
        </w:rPr>
        <w:lastRenderedPageBreak/>
        <w:drawing>
          <wp:inline distT="0" distB="0" distL="0" distR="0" wp14:anchorId="6B9A6999" wp14:editId="2A0BD106">
            <wp:extent cx="5094605" cy="52254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4605" cy="5225415"/>
                    </a:xfrm>
                    <a:prstGeom prst="rect">
                      <a:avLst/>
                    </a:prstGeom>
                    <a:noFill/>
                    <a:ln>
                      <a:noFill/>
                    </a:ln>
                  </pic:spPr>
                </pic:pic>
              </a:graphicData>
            </a:graphic>
          </wp:inline>
        </w:drawing>
      </w:r>
    </w:p>
    <w:p w14:paraId="6BE1A745" w14:textId="77777777" w:rsidR="000415C4" w:rsidRPr="0031707D" w:rsidRDefault="000415C4" w:rsidP="000415C4">
      <w:pPr>
        <w:spacing w:after="0" w:line="240" w:lineRule="auto"/>
        <w:rPr>
          <w:rFonts w:ascii="Times New Roman" w:eastAsia="Calibri" w:hAnsi="Times New Roman" w:cs="Times New Roman"/>
          <w:lang w:val="en-AU"/>
        </w:rPr>
      </w:pPr>
    </w:p>
    <w:p w14:paraId="4ADAF229" w14:textId="77777777" w:rsidR="000415C4" w:rsidRPr="0031707D" w:rsidRDefault="000415C4" w:rsidP="000415C4">
      <w:pPr>
        <w:jc w:val="both"/>
        <w:rPr>
          <w:rFonts w:ascii="Times New Roman" w:hAnsi="Times New Roman" w:cs="Times New Roman"/>
        </w:rPr>
      </w:pPr>
    </w:p>
    <w:p w14:paraId="4C88DE8B" w14:textId="77777777" w:rsidR="000415C4" w:rsidRPr="0031707D" w:rsidRDefault="000415C4" w:rsidP="000415C4">
      <w:pPr>
        <w:jc w:val="both"/>
        <w:rPr>
          <w:rFonts w:ascii="Times New Roman" w:hAnsi="Times New Roman" w:cs="Times New Roman"/>
        </w:rPr>
      </w:pPr>
      <w:r w:rsidRPr="0031707D">
        <w:rPr>
          <w:rFonts w:ascii="Times New Roman" w:hAnsi="Times New Roman" w:cs="Times New Roman"/>
        </w:rPr>
        <w:t>Figure 1: PRISMA diagram</w:t>
      </w:r>
    </w:p>
    <w:p w14:paraId="39CE578F" w14:textId="77777777" w:rsidR="000415C4" w:rsidRPr="0031707D" w:rsidRDefault="000415C4" w:rsidP="009F6518">
      <w:pPr>
        <w:pStyle w:val="NormalWeb"/>
        <w:spacing w:line="276" w:lineRule="auto"/>
        <w:jc w:val="both"/>
      </w:pPr>
    </w:p>
    <w:p w14:paraId="3C01D35B" w14:textId="77777777" w:rsidR="00D43511" w:rsidRPr="0031707D" w:rsidRDefault="00756F84" w:rsidP="009F6518">
      <w:pPr>
        <w:pStyle w:val="Heading3"/>
        <w:spacing w:line="276" w:lineRule="auto"/>
        <w:jc w:val="both"/>
        <w:rPr>
          <w:sz w:val="24"/>
          <w:szCs w:val="24"/>
        </w:rPr>
      </w:pPr>
      <w:r w:rsidRPr="0031707D">
        <w:rPr>
          <w:sz w:val="24"/>
          <w:szCs w:val="24"/>
        </w:rPr>
        <w:t>2.5</w:t>
      </w:r>
      <w:r w:rsidRPr="0031707D">
        <w:rPr>
          <w:sz w:val="24"/>
          <w:szCs w:val="24"/>
        </w:rPr>
        <w:tab/>
      </w:r>
      <w:r w:rsidR="00D43511" w:rsidRPr="0031707D">
        <w:rPr>
          <w:sz w:val="24"/>
          <w:szCs w:val="24"/>
        </w:rPr>
        <w:t>Data Extraction</w:t>
      </w:r>
      <w:r w:rsidRPr="0031707D">
        <w:rPr>
          <w:sz w:val="24"/>
          <w:szCs w:val="24"/>
        </w:rPr>
        <w:t>, Analysis and Synthesis</w:t>
      </w:r>
    </w:p>
    <w:p w14:paraId="2D160BB2" w14:textId="64BB370E" w:rsidR="00D43511" w:rsidRPr="0031707D" w:rsidRDefault="00D43511" w:rsidP="009F6518">
      <w:pPr>
        <w:pStyle w:val="NormalWeb"/>
        <w:spacing w:line="276" w:lineRule="auto"/>
        <w:jc w:val="both"/>
      </w:pPr>
      <w:r w:rsidRPr="0031707D">
        <w:t>A data extraction f</w:t>
      </w:r>
      <w:r w:rsidR="00756F84" w:rsidRPr="0031707D">
        <w:t xml:space="preserve">orm was developed which </w:t>
      </w:r>
      <w:r w:rsidRPr="0031707D">
        <w:t>capture</w:t>
      </w:r>
      <w:r w:rsidR="00756F84" w:rsidRPr="0031707D">
        <w:t>s the following information: b</w:t>
      </w:r>
      <w:r w:rsidRPr="0031707D">
        <w:t xml:space="preserve">ibliographic </w:t>
      </w:r>
      <w:r w:rsidR="00756F84" w:rsidRPr="0031707D">
        <w:t xml:space="preserve">details of the authors, research context, AI technique employed, major </w:t>
      </w:r>
      <w:r w:rsidRPr="0031707D">
        <w:t xml:space="preserve">findings </w:t>
      </w:r>
      <w:r w:rsidR="00756F84" w:rsidRPr="0031707D">
        <w:t>as well as r</w:t>
      </w:r>
      <w:r w:rsidRPr="0031707D">
        <w:t xml:space="preserve">esearch gaps </w:t>
      </w:r>
      <w:r w:rsidR="00756F84" w:rsidRPr="0031707D">
        <w:t>and future directions</w:t>
      </w:r>
      <w:r w:rsidRPr="0031707D">
        <w:t>.</w:t>
      </w:r>
    </w:p>
    <w:p w14:paraId="41CB8A00" w14:textId="77777777" w:rsidR="00D43511" w:rsidRPr="0031707D" w:rsidRDefault="00756F84" w:rsidP="009F6518">
      <w:pPr>
        <w:pStyle w:val="NormalWeb"/>
        <w:spacing w:line="276" w:lineRule="auto"/>
        <w:jc w:val="both"/>
      </w:pPr>
      <w:r w:rsidRPr="0031707D">
        <w:t>The thematic approach was employed to analyse the extracted data. This was achieved by grouping the findings according to</w:t>
      </w:r>
      <w:r w:rsidR="00BB208D" w:rsidRPr="0031707D">
        <w:t xml:space="preserve"> </w:t>
      </w:r>
      <w:r w:rsidR="00D43511" w:rsidRPr="0031707D">
        <w:t>AI application (e.g., fraud detection</w:t>
      </w:r>
      <w:r w:rsidRPr="0031707D">
        <w:t xml:space="preserve"> and mitigation</w:t>
      </w:r>
      <w:r w:rsidR="00D43511" w:rsidRPr="0031707D">
        <w:t xml:space="preserve">, </w:t>
      </w:r>
      <w:r w:rsidR="00965733" w:rsidRPr="0031707D">
        <w:t xml:space="preserve">process automation, </w:t>
      </w:r>
      <w:r w:rsidR="00D43511" w:rsidRPr="0031707D">
        <w:lastRenderedPageBreak/>
        <w:t>credit scoring</w:t>
      </w:r>
      <w:r w:rsidR="001F1FB8" w:rsidRPr="0031707D">
        <w:t xml:space="preserve"> </w:t>
      </w:r>
      <w:r w:rsidR="00965733" w:rsidRPr="0031707D">
        <w:t>and loan approval</w:t>
      </w:r>
      <w:r w:rsidR="00D43511" w:rsidRPr="0031707D">
        <w:t xml:space="preserve">, </w:t>
      </w:r>
      <w:r w:rsidR="00965733" w:rsidRPr="0031707D">
        <w:t xml:space="preserve">predictive analytics, </w:t>
      </w:r>
      <w:r w:rsidR="00D43511" w:rsidRPr="0031707D">
        <w:t xml:space="preserve">robo-advisory, </w:t>
      </w:r>
      <w:r w:rsidR="00965733" w:rsidRPr="0031707D">
        <w:t>digital trading, stock and market trend prediction</w:t>
      </w:r>
      <w:r w:rsidR="00D43511" w:rsidRPr="0031707D">
        <w:t>, risk management</w:t>
      </w:r>
      <w:r w:rsidR="00965733" w:rsidRPr="0031707D">
        <w:t>, customer support and personalised experiences and decision support</w:t>
      </w:r>
      <w:r w:rsidR="00D43511" w:rsidRPr="0031707D">
        <w:t xml:space="preserve">). </w:t>
      </w:r>
      <w:r w:rsidR="00965733" w:rsidRPr="0031707D">
        <w:t>The b</w:t>
      </w:r>
      <w:r w:rsidR="00D43511" w:rsidRPr="0031707D">
        <w:t>enefi</w:t>
      </w:r>
      <w:r w:rsidR="00965733" w:rsidRPr="0031707D">
        <w:t>ts and challenges were synthesised and mapped according to the identified themes. Furthermore, a</w:t>
      </w:r>
      <w:r w:rsidR="00D43511" w:rsidRPr="0031707D">
        <w:t xml:space="preserve"> narrative synthesis was </w:t>
      </w:r>
      <w:r w:rsidR="00965733" w:rsidRPr="0031707D">
        <w:t xml:space="preserve">carried out </w:t>
      </w:r>
      <w:r w:rsidR="00D43511" w:rsidRPr="0031707D">
        <w:t xml:space="preserve">to highlight </w:t>
      </w:r>
      <w:r w:rsidR="00965733" w:rsidRPr="0031707D">
        <w:t xml:space="preserve">the </w:t>
      </w:r>
      <w:r w:rsidR="00D43511" w:rsidRPr="0031707D">
        <w:t>trends, knowledge gaps, and implications for research and practice.</w:t>
      </w:r>
    </w:p>
    <w:p w14:paraId="3879EFC7" w14:textId="77777777" w:rsidR="001F1FB8" w:rsidRPr="0031707D" w:rsidRDefault="00BB208D" w:rsidP="009F6518">
      <w:pPr>
        <w:pStyle w:val="NormalWeb"/>
        <w:spacing w:line="276" w:lineRule="auto"/>
        <w:jc w:val="both"/>
      </w:pPr>
      <w:r w:rsidRPr="0031707D">
        <w:t>Furthermore, using the findings and insights drawn from the synthesis of the literature, a conceptual framework was developed that can assist financial institutions deploy and integrate AI effectively.</w:t>
      </w:r>
    </w:p>
    <w:p w14:paraId="38F06D99" w14:textId="77777777" w:rsidR="00D43511" w:rsidRPr="0031707D" w:rsidRDefault="00965733" w:rsidP="009F6518">
      <w:pPr>
        <w:pStyle w:val="Heading3"/>
        <w:spacing w:line="276" w:lineRule="auto"/>
        <w:rPr>
          <w:sz w:val="24"/>
          <w:szCs w:val="24"/>
        </w:rPr>
      </w:pPr>
      <w:r w:rsidRPr="0031707D">
        <w:rPr>
          <w:sz w:val="24"/>
          <w:szCs w:val="24"/>
        </w:rPr>
        <w:t xml:space="preserve">2.6 </w:t>
      </w:r>
      <w:bookmarkStart w:id="6" w:name="_Hlk221968421"/>
      <w:r w:rsidR="00D43511" w:rsidRPr="0031707D">
        <w:rPr>
          <w:sz w:val="24"/>
          <w:szCs w:val="24"/>
        </w:rPr>
        <w:t>Quality Assessment</w:t>
      </w:r>
    </w:p>
    <w:p w14:paraId="7AA96B48" w14:textId="694AEF65" w:rsidR="000415C4" w:rsidRPr="0031707D" w:rsidRDefault="00D43511" w:rsidP="009F6518">
      <w:pPr>
        <w:pStyle w:val="NormalWeb"/>
        <w:spacing w:line="276" w:lineRule="auto"/>
        <w:jc w:val="both"/>
      </w:pPr>
      <w:bookmarkStart w:id="7" w:name="_Hlk221942737"/>
      <w:r w:rsidRPr="0031707D">
        <w:t>To ensure methodological rigo</w:t>
      </w:r>
      <w:r w:rsidR="00965733" w:rsidRPr="0031707D">
        <w:t>u</w:t>
      </w:r>
      <w:r w:rsidRPr="0031707D">
        <w:t xml:space="preserve">r, </w:t>
      </w:r>
      <w:r w:rsidR="00965733" w:rsidRPr="0031707D">
        <w:t xml:space="preserve">the </w:t>
      </w:r>
      <w:r w:rsidRPr="0031707D">
        <w:t xml:space="preserve">selected studies were appraised using </w:t>
      </w:r>
      <w:r w:rsidR="00EB7924" w:rsidRPr="0031707D">
        <w:t xml:space="preserve">a structured quality appraisal as well as </w:t>
      </w:r>
      <w:r w:rsidRPr="0031707D">
        <w:t xml:space="preserve">established </w:t>
      </w:r>
      <w:r w:rsidR="00965733" w:rsidRPr="0031707D">
        <w:t>inclusion and exclusion criteria</w:t>
      </w:r>
      <w:r w:rsidR="00EB7924" w:rsidRPr="0031707D">
        <w:t xml:space="preserve"> in line with systematic review guidance in management studies (Tranfield et al., 2003; Snyder, 2019). These </w:t>
      </w:r>
      <w:r w:rsidRPr="0031707D">
        <w:t>includ</w:t>
      </w:r>
      <w:r w:rsidR="00EB7924" w:rsidRPr="0031707D">
        <w:t>e</w:t>
      </w:r>
      <w:r w:rsidRPr="0031707D">
        <w:t xml:space="preserve"> relevance, clarity of objectives, </w:t>
      </w:r>
      <w:r w:rsidR="00EB7924" w:rsidRPr="0031707D">
        <w:t xml:space="preserve">theoretical framework, transparency of data sources, </w:t>
      </w:r>
      <w:r w:rsidRPr="0031707D">
        <w:t>methodological soundness</w:t>
      </w:r>
      <w:r w:rsidR="00EB7924" w:rsidRPr="0031707D">
        <w:t xml:space="preserve"> such as appropriateness of the AI methodology employed</w:t>
      </w:r>
      <w:r w:rsidRPr="0031707D">
        <w:t xml:space="preserve">, </w:t>
      </w:r>
      <w:r w:rsidR="00EB7924" w:rsidRPr="0031707D">
        <w:t xml:space="preserve">robustness of validation process, rigor of the </w:t>
      </w:r>
      <w:r w:rsidR="00965733" w:rsidRPr="0031707D">
        <w:t xml:space="preserve">findings </w:t>
      </w:r>
      <w:r w:rsidRPr="0031707D">
        <w:t xml:space="preserve">and contribution to AI in </w:t>
      </w:r>
      <w:r w:rsidR="00965733" w:rsidRPr="0031707D">
        <w:t xml:space="preserve">the </w:t>
      </w:r>
      <w:r w:rsidR="009C2093" w:rsidRPr="0031707D">
        <w:t>financial</w:t>
      </w:r>
      <w:r w:rsidR="00965733" w:rsidRPr="0031707D">
        <w:t xml:space="preserve"> sector</w:t>
      </w:r>
      <w:r w:rsidR="00EB7924" w:rsidRPr="0031707D">
        <w:t>, transparency in methods and findings as well as reporting structure</w:t>
      </w:r>
      <w:r w:rsidR="00965733" w:rsidRPr="0031707D">
        <w:t xml:space="preserve">. </w:t>
      </w:r>
      <w:r w:rsidR="00EB7924" w:rsidRPr="0031707D">
        <w:t>Based on these criteria, the quality of each study was accessed using a three-point scale (2 = high</w:t>
      </w:r>
      <w:r w:rsidR="007A3974" w:rsidRPr="0031707D">
        <w:t>, 1 = moderate, 0 = low</w:t>
      </w:r>
      <w:r w:rsidR="00EB7924" w:rsidRPr="0031707D">
        <w:t xml:space="preserve">) and </w:t>
      </w:r>
      <w:r w:rsidR="005737F7" w:rsidRPr="0031707D">
        <w:t xml:space="preserve">priority was given to studies with higher scores as they demonstrate </w:t>
      </w:r>
      <w:r w:rsidR="00EB7924" w:rsidRPr="0031707D">
        <w:t xml:space="preserve">informed interpretation and synthesis, </w:t>
      </w:r>
      <w:r w:rsidR="005737F7" w:rsidRPr="0031707D">
        <w:t xml:space="preserve">as well as </w:t>
      </w:r>
      <w:r w:rsidR="00EB7924" w:rsidRPr="0031707D">
        <w:t xml:space="preserve">strong methodological </w:t>
      </w:r>
      <w:r w:rsidR="005737F7" w:rsidRPr="0031707D">
        <w:t xml:space="preserve">and </w:t>
      </w:r>
      <w:r w:rsidR="00EB7924" w:rsidRPr="0031707D">
        <w:t>rigor</w:t>
      </w:r>
      <w:r w:rsidR="005737F7" w:rsidRPr="0031707D">
        <w:t>ous</w:t>
      </w:r>
      <w:r w:rsidR="00EB7924" w:rsidRPr="0031707D">
        <w:t xml:space="preserve"> validation pr</w:t>
      </w:r>
      <w:r w:rsidR="005737F7" w:rsidRPr="0031707D">
        <w:t>ocess</w:t>
      </w:r>
      <w:r w:rsidR="00EB7924" w:rsidRPr="0031707D">
        <w:t>.</w:t>
      </w:r>
      <w:r w:rsidR="005737F7" w:rsidRPr="0031707D">
        <w:t xml:space="preserve"> </w:t>
      </w:r>
      <w:r w:rsidR="00965733" w:rsidRPr="0031707D">
        <w:t xml:space="preserve">Only the </w:t>
      </w:r>
      <w:r w:rsidRPr="0031707D">
        <w:t xml:space="preserve">studies </w:t>
      </w:r>
      <w:r w:rsidR="00965733" w:rsidRPr="0031707D">
        <w:t>that meet the criteria</w:t>
      </w:r>
      <w:r w:rsidRPr="0031707D">
        <w:t xml:space="preserve"> were retained for synthesis.</w:t>
      </w:r>
      <w:r w:rsidR="00965733" w:rsidRPr="0031707D">
        <w:t xml:space="preserve"> </w:t>
      </w:r>
      <w:r w:rsidR="00EB7924" w:rsidRPr="0031707D">
        <w:t>Furthermore</w:t>
      </w:r>
      <w:r w:rsidR="00965733" w:rsidRPr="0031707D">
        <w:t xml:space="preserve">, there were brainstorming sessions among the authors throughout the SLR process to resolve areas of conflicts and to effectively implement the criteria in a transparent manner. This minimises bias and contributes to the integrity of </w:t>
      </w:r>
      <w:r w:rsidR="00DC4B52" w:rsidRPr="0031707D">
        <w:t>the SLR conducted in this study.</w:t>
      </w:r>
    </w:p>
    <w:bookmarkEnd w:id="6"/>
    <w:bookmarkEnd w:id="7"/>
    <w:p w14:paraId="5085AE27" w14:textId="77777777" w:rsidR="00965733" w:rsidRPr="0031707D" w:rsidRDefault="00965733"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3.</w:t>
      </w:r>
      <w:r w:rsidRPr="0031707D">
        <w:rPr>
          <w:rFonts w:ascii="Times New Roman" w:hAnsi="Times New Roman" w:cs="Times New Roman"/>
          <w:b/>
          <w:sz w:val="24"/>
          <w:szCs w:val="24"/>
        </w:rPr>
        <w:tab/>
        <w:t>Theoretical Frameworks</w:t>
      </w:r>
    </w:p>
    <w:p w14:paraId="3376F7E5" w14:textId="0A3F0B1C" w:rsidR="00965733" w:rsidRPr="0031707D" w:rsidRDefault="00965733"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There are theoretical frameworks underlying the adoption of</w:t>
      </w:r>
      <w:r w:rsidR="007A3974" w:rsidRPr="0031707D">
        <w:rPr>
          <w:rFonts w:ascii="Times New Roman" w:hAnsi="Times New Roman" w:cs="Times New Roman"/>
          <w:sz w:val="24"/>
          <w:szCs w:val="24"/>
        </w:rPr>
        <w:t xml:space="preserve"> AI</w:t>
      </w:r>
      <w:r w:rsidRPr="0031707D">
        <w:rPr>
          <w:rFonts w:ascii="Times New Roman" w:hAnsi="Times New Roman" w:cs="Times New Roman"/>
          <w:sz w:val="24"/>
          <w:szCs w:val="24"/>
        </w:rPr>
        <w:t xml:space="preserve"> in the financial sector. For instance, the Technology Acceptance Model (TAM), Diffusion of Innovation Theory (DIT), and Unified theory of user acceptance of technology (UTAUT) amongst others (Hanafizadeh &amp; Khedmatgozar, 2012; Shaikh &amp; Karjaluoto, 2015).</w:t>
      </w:r>
    </w:p>
    <w:p w14:paraId="7610CAFA" w14:textId="512C7FE7" w:rsidR="00965733" w:rsidRPr="0031707D" w:rsidRDefault="00965733"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The TAM stated that the adoption of technology depends primarily on two major factors namely perceived usefulness (which describes the benefits of the technology to the user) and the </w:t>
      </w:r>
      <w:r w:rsidR="007A3974" w:rsidRPr="0031707D">
        <w:rPr>
          <w:rFonts w:ascii="Times New Roman" w:eastAsia="Times New Roman" w:hAnsi="Times New Roman" w:cs="Times New Roman"/>
          <w:sz w:val="24"/>
          <w:szCs w:val="24"/>
        </w:rPr>
        <w:t>user’s friendliness</w:t>
      </w:r>
      <w:r w:rsidRPr="0031707D">
        <w:rPr>
          <w:rFonts w:ascii="Times New Roman" w:eastAsia="Times New Roman" w:hAnsi="Times New Roman" w:cs="Times New Roman"/>
          <w:sz w:val="24"/>
          <w:szCs w:val="24"/>
        </w:rPr>
        <w:t xml:space="preserve"> (</w:t>
      </w:r>
      <w:r w:rsidRPr="0031707D">
        <w:rPr>
          <w:rFonts w:ascii="Times New Roman" w:eastAsia="Times New Roman" w:hAnsi="Times New Roman" w:cs="Times New Roman"/>
          <w:bCs/>
          <w:sz w:val="24"/>
          <w:szCs w:val="24"/>
        </w:rPr>
        <w:t>Venkatesh &amp; Davis, 2000)</w:t>
      </w:r>
      <w:r w:rsidRPr="0031707D">
        <w:rPr>
          <w:rFonts w:ascii="Times New Roman" w:eastAsia="Times New Roman" w:hAnsi="Times New Roman" w:cs="Times New Roman"/>
          <w:sz w:val="24"/>
          <w:szCs w:val="24"/>
        </w:rPr>
        <w:t xml:space="preserve">.  The TAM can </w:t>
      </w:r>
      <w:r w:rsidR="007A3974" w:rsidRPr="0031707D">
        <w:rPr>
          <w:rFonts w:ascii="Times New Roman" w:eastAsia="Times New Roman" w:hAnsi="Times New Roman" w:cs="Times New Roman"/>
          <w:sz w:val="24"/>
          <w:szCs w:val="24"/>
        </w:rPr>
        <w:t>determi</w:t>
      </w:r>
      <w:r w:rsidR="007A3974" w:rsidRPr="0031707D">
        <w:rPr>
          <w:rFonts w:ascii="Times New Roman" w:hAnsi="Times New Roman" w:cs="Times New Roman"/>
          <w:sz w:val="24"/>
          <w:szCs w:val="24"/>
          <w:shd w:val="clear" w:color="auto" w:fill="FFFFFF"/>
        </w:rPr>
        <w:t>ne</w:t>
      </w:r>
      <w:r w:rsidRPr="0031707D">
        <w:rPr>
          <w:rFonts w:ascii="Times New Roman" w:eastAsia="Times New Roman" w:hAnsi="Times New Roman" w:cs="Times New Roman"/>
          <w:sz w:val="24"/>
          <w:szCs w:val="24"/>
        </w:rPr>
        <w:t xml:space="preserve"> the adoption </w:t>
      </w:r>
      <w:r w:rsidRPr="0031707D">
        <w:rPr>
          <w:rFonts w:ascii="Times New Roman" w:hAnsi="Times New Roman" w:cs="Times New Roman"/>
          <w:sz w:val="24"/>
          <w:szCs w:val="24"/>
          <w:shd w:val="clear" w:color="auto" w:fill="FFFFFF"/>
        </w:rPr>
        <w:t>of new technologies, enhance user’s experience, and marketing strategies, improve user-centric design, and promote the return on investment. </w:t>
      </w:r>
      <w:r w:rsidRPr="0031707D">
        <w:rPr>
          <w:rFonts w:ascii="Times New Roman" w:eastAsia="Times New Roman" w:hAnsi="Times New Roman" w:cs="Times New Roman"/>
          <w:sz w:val="24"/>
          <w:szCs w:val="24"/>
        </w:rPr>
        <w:t>The understanding of the usefulness and user friendliness of an emerging technology can also enhance the identification of the challenges preventing its adoption in order to develop strategies to mitigate them.</w:t>
      </w:r>
    </w:p>
    <w:p w14:paraId="7D47E143" w14:textId="77777777" w:rsidR="00965733" w:rsidRPr="0031707D" w:rsidRDefault="00965733" w:rsidP="009F6518">
      <w:pPr>
        <w:pStyle w:val="NormalWeb"/>
        <w:shd w:val="clear" w:color="auto" w:fill="FFFFFF"/>
        <w:spacing w:before="0" w:beforeAutospacing="0" w:line="276" w:lineRule="auto"/>
        <w:jc w:val="both"/>
      </w:pPr>
      <w:r w:rsidRPr="0031707D">
        <w:lastRenderedPageBreak/>
        <w:t xml:space="preserve">The TAM can provide an insight into the </w:t>
      </w:r>
      <w:r w:rsidRPr="0031707D">
        <w:rPr>
          <w:rStyle w:val="Strong"/>
          <w:b w:val="0"/>
        </w:rPr>
        <w:t>vulnerabilities</w:t>
      </w:r>
      <w:r w:rsidRPr="0031707D">
        <w:t xml:space="preserve"> that accompany the adoption of a technology which will enable organisations to select their preferred technology based on perceived usefulness, user friendliness and interactions</w:t>
      </w:r>
    </w:p>
    <w:p w14:paraId="4999BEB3" w14:textId="574141DA" w:rsidR="00965733" w:rsidRPr="0031707D" w:rsidRDefault="00965733" w:rsidP="009F6518">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Ng </w:t>
      </w:r>
      <w:r w:rsidRPr="0031707D">
        <w:rPr>
          <w:rFonts w:ascii="Times New Roman" w:hAnsi="Times New Roman" w:cs="Times New Roman"/>
          <w:i/>
          <w:sz w:val="24"/>
          <w:szCs w:val="24"/>
        </w:rPr>
        <w:t>et al.</w:t>
      </w:r>
      <w:r w:rsidRPr="0031707D">
        <w:rPr>
          <w:rFonts w:ascii="Times New Roman" w:hAnsi="Times New Roman" w:cs="Times New Roman"/>
          <w:sz w:val="24"/>
          <w:szCs w:val="24"/>
        </w:rPr>
        <w:t xml:space="preserve"> (2009) </w:t>
      </w:r>
      <w:r w:rsidR="00485EA9" w:rsidRPr="0031707D">
        <w:rPr>
          <w:rFonts w:ascii="Times New Roman" w:hAnsi="Times New Roman" w:cs="Times New Roman"/>
          <w:sz w:val="24"/>
          <w:szCs w:val="24"/>
        </w:rPr>
        <w:t>used the</w:t>
      </w:r>
      <w:r w:rsidRPr="0031707D">
        <w:rPr>
          <w:rFonts w:ascii="Times New Roman" w:hAnsi="Times New Roman" w:cs="Times New Roman"/>
          <w:sz w:val="24"/>
          <w:szCs w:val="24"/>
        </w:rPr>
        <w:t xml:space="preserve"> TAM to understand online risky behaviours and the major factors that influences the need for computer security while Gupta and Hammond (2005) employed </w:t>
      </w:r>
      <w:r w:rsidRPr="0031707D">
        <w:rPr>
          <w:rFonts w:ascii="Times New Roman" w:eastAsia="Times New Roman" w:hAnsi="Times New Roman" w:cs="Times New Roman"/>
          <w:sz w:val="24"/>
          <w:szCs w:val="24"/>
        </w:rPr>
        <w:t xml:space="preserve">TAM to understand the rationale behind the failure of small businesses </w:t>
      </w:r>
      <w:r w:rsidRPr="0031707D">
        <w:rPr>
          <w:rFonts w:ascii="Times New Roman" w:eastAsia="Times New Roman" w:hAnsi="Times New Roman" w:cs="Times New Roman"/>
          <w:bCs/>
          <w:sz w:val="24"/>
          <w:szCs w:val="24"/>
        </w:rPr>
        <w:t>fail to adopt effective security measures.</w:t>
      </w:r>
    </w:p>
    <w:p w14:paraId="2A35C081" w14:textId="6D605B68" w:rsidR="00965733" w:rsidRPr="0031707D" w:rsidRDefault="00965733"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Yousafzai (2012) as well as Moldovan and Săplăcan (2018) stated that the perceived usefulness, intent to use and actual technological usage are key factors that determines the level of acceptan</w:t>
      </w:r>
      <w:r w:rsidR="00DC4B52" w:rsidRPr="0031707D">
        <w:rPr>
          <w:rFonts w:ascii="Times New Roman" w:hAnsi="Times New Roman" w:cs="Times New Roman"/>
          <w:sz w:val="24"/>
          <w:szCs w:val="24"/>
        </w:rPr>
        <w:t xml:space="preserve">ce, adoption and implementation. </w:t>
      </w:r>
      <w:r w:rsidRPr="0031707D">
        <w:rPr>
          <w:rFonts w:ascii="Times New Roman" w:hAnsi="Times New Roman" w:cs="Times New Roman"/>
          <w:sz w:val="24"/>
          <w:szCs w:val="24"/>
        </w:rPr>
        <w:t xml:space="preserve">Existing authors also found the level of compatibility of the technology to be adopted with the existing business models, and targeted operation or processes could be major factors that could influence its adoption in the financial sector (Koenig-Lewis et al., 2010; </w:t>
      </w:r>
      <w:r w:rsidR="00B126A6" w:rsidRPr="0031707D">
        <w:rPr>
          <w:rFonts w:ascii="Times New Roman" w:hAnsi="Times New Roman" w:cs="Times New Roman"/>
          <w:sz w:val="24"/>
          <w:szCs w:val="24"/>
        </w:rPr>
        <w:t xml:space="preserve">Giovanis et al., 2012; </w:t>
      </w:r>
      <w:r w:rsidRPr="0031707D">
        <w:rPr>
          <w:rFonts w:ascii="Times New Roman" w:hAnsi="Times New Roman" w:cs="Times New Roman"/>
          <w:sz w:val="24"/>
          <w:szCs w:val="24"/>
        </w:rPr>
        <w:t>Shankar and Kuma</w:t>
      </w:r>
      <w:r w:rsidR="00B126A6" w:rsidRPr="0031707D">
        <w:rPr>
          <w:rFonts w:ascii="Times New Roman" w:hAnsi="Times New Roman" w:cs="Times New Roman"/>
          <w:sz w:val="24"/>
          <w:szCs w:val="24"/>
        </w:rPr>
        <w:t>ri, 2016; Giovanis et al., 2019</w:t>
      </w:r>
      <w:r w:rsidRPr="0031707D">
        <w:rPr>
          <w:rFonts w:ascii="Times New Roman" w:hAnsi="Times New Roman" w:cs="Times New Roman"/>
          <w:sz w:val="24"/>
          <w:szCs w:val="24"/>
        </w:rPr>
        <w:t>). Other issues could include supporting infrastructure, top management support, perceived privacy and ethical issues (</w:t>
      </w:r>
      <w:r w:rsidR="00B126A6" w:rsidRPr="0031707D">
        <w:rPr>
          <w:rFonts w:ascii="Times New Roman" w:hAnsi="Times New Roman" w:cs="Times New Roman"/>
          <w:sz w:val="24"/>
          <w:szCs w:val="24"/>
        </w:rPr>
        <w:t xml:space="preserve">Giovanis et al., 2012; </w:t>
      </w:r>
      <w:r w:rsidRPr="0031707D">
        <w:rPr>
          <w:rFonts w:ascii="Times New Roman" w:hAnsi="Times New Roman" w:cs="Times New Roman"/>
          <w:sz w:val="24"/>
          <w:szCs w:val="24"/>
        </w:rPr>
        <w:t>Arif et al., 2016; Sha</w:t>
      </w:r>
      <w:r w:rsidR="00B126A6" w:rsidRPr="0031707D">
        <w:rPr>
          <w:rFonts w:ascii="Times New Roman" w:hAnsi="Times New Roman" w:cs="Times New Roman"/>
          <w:sz w:val="24"/>
          <w:szCs w:val="24"/>
        </w:rPr>
        <w:t>nkar and Kumari, 2016</w:t>
      </w:r>
      <w:r w:rsidRPr="0031707D">
        <w:rPr>
          <w:rFonts w:ascii="Times New Roman" w:hAnsi="Times New Roman" w:cs="Times New Roman"/>
          <w:sz w:val="24"/>
          <w:szCs w:val="24"/>
        </w:rPr>
        <w:t xml:space="preserve">) as well as perceived cost implications and potential disruptions that the adoption of the technology could cause adoption. </w:t>
      </w:r>
    </w:p>
    <w:p w14:paraId="6B26E8C8" w14:textId="77777777" w:rsidR="00965733" w:rsidRPr="0031707D" w:rsidRDefault="00965733" w:rsidP="009F6518">
      <w:pPr>
        <w:autoSpaceDE w:val="0"/>
        <w:autoSpaceDN w:val="0"/>
        <w:adjustRightInd w:val="0"/>
        <w:spacing w:after="0" w:line="276" w:lineRule="auto"/>
        <w:jc w:val="both"/>
        <w:rPr>
          <w:rFonts w:ascii="Times New Roman" w:hAnsi="Times New Roman" w:cs="Times New Roman"/>
          <w:sz w:val="24"/>
          <w:szCs w:val="24"/>
        </w:rPr>
      </w:pPr>
    </w:p>
    <w:p w14:paraId="4EBD2B47" w14:textId="7EA59CA8" w:rsidR="00965733" w:rsidRPr="0031707D" w:rsidRDefault="00965733" w:rsidP="009F6518">
      <w:pPr>
        <w:pStyle w:val="NormalWeb"/>
        <w:spacing w:line="276" w:lineRule="auto"/>
        <w:jc w:val="both"/>
      </w:pPr>
      <w:r w:rsidRPr="0031707D">
        <w:t xml:space="preserve">The </w:t>
      </w:r>
      <w:r w:rsidRPr="0031707D">
        <w:rPr>
          <w:rStyle w:val="Strong"/>
          <w:b w:val="0"/>
        </w:rPr>
        <w:t>Diffusion of Innovation Theory (DIT)</w:t>
      </w:r>
      <w:r w:rsidRPr="0031707D">
        <w:t xml:space="preserve"> was proposed by </w:t>
      </w:r>
      <w:r w:rsidRPr="0031707D">
        <w:rPr>
          <w:rStyle w:val="Strong"/>
          <w:b w:val="0"/>
        </w:rPr>
        <w:t>Rogers (1962)</w:t>
      </w:r>
      <w:r w:rsidRPr="0031707D">
        <w:rPr>
          <w:b/>
        </w:rPr>
        <w:t>,</w:t>
      </w:r>
      <w:r w:rsidRPr="0031707D">
        <w:t xml:space="preserve"> and it explains how novel technologies, and innovations spread and accepted within a social system over time. The theory analyses the </w:t>
      </w:r>
      <w:r w:rsidRPr="0031707D">
        <w:rPr>
          <w:rStyle w:val="Strong"/>
          <w:b w:val="0"/>
        </w:rPr>
        <w:t>process of adoption</w:t>
      </w:r>
      <w:r w:rsidRPr="0031707D">
        <w:t xml:space="preserve"> of technology or innovation and classifies the end users into five classes </w:t>
      </w:r>
      <w:r w:rsidR="007A3974" w:rsidRPr="0031707D">
        <w:t>according to</w:t>
      </w:r>
      <w:r w:rsidRPr="0031707D">
        <w:t xml:space="preserve"> their adoption</w:t>
      </w:r>
      <w:r w:rsidR="007A3974" w:rsidRPr="0031707D">
        <w:t xml:space="preserve"> periods</w:t>
      </w:r>
      <w:r w:rsidRPr="0031707D">
        <w:t>: innovators (the first people to adopt a technology because of its emerging nature and are usually about 2.5% of the adopters), early adopters (adopt the technology after forming their opinion accounting for about 13.5% of the adopters), early majority (adopts the technology after a varying length of time based on its perceived benefits accounting for about 34% of the adopters), late majority (adopts the technology at a much later stage accounting for about 34% of the adopters), and laggards (The last set of people to adopt the technology forming about 16% of the adopters).</w:t>
      </w:r>
    </w:p>
    <w:p w14:paraId="4A322EEA" w14:textId="4F478B64" w:rsidR="00965733" w:rsidRPr="0031707D" w:rsidRDefault="00965733" w:rsidP="009F6518">
      <w:pPr>
        <w:pStyle w:val="NormalWeb"/>
        <w:spacing w:line="276" w:lineRule="auto"/>
        <w:jc w:val="both"/>
      </w:pPr>
      <w:r w:rsidRPr="0031707D">
        <w:t xml:space="preserve">According to Rogers (2003), the adoption rate is influenced by some perceived attributes of the technology and innovation namely: </w:t>
      </w:r>
      <w:r w:rsidRPr="0031707D">
        <w:rPr>
          <w:rStyle w:val="Strong"/>
          <w:b w:val="0"/>
        </w:rPr>
        <w:t>Relative advantage</w:t>
      </w:r>
      <w:r w:rsidRPr="0031707D">
        <w:t xml:space="preserve"> (the </w:t>
      </w:r>
      <w:r w:rsidR="007A3974" w:rsidRPr="0031707D">
        <w:t>degree</w:t>
      </w:r>
      <w:r w:rsidRPr="0031707D">
        <w:t xml:space="preserve"> to which the technology is </w:t>
      </w:r>
      <w:r w:rsidR="007A3974" w:rsidRPr="0031707D">
        <w:t>considered</w:t>
      </w:r>
      <w:r w:rsidRPr="0031707D">
        <w:t xml:space="preserve"> better than </w:t>
      </w:r>
      <w:r w:rsidR="007A3974" w:rsidRPr="0031707D">
        <w:t xml:space="preserve">the </w:t>
      </w:r>
      <w:r w:rsidRPr="0031707D">
        <w:t xml:space="preserve">existing ones), </w:t>
      </w:r>
      <w:r w:rsidRPr="0031707D">
        <w:rPr>
          <w:rStyle w:val="Strong"/>
          <w:b w:val="0"/>
        </w:rPr>
        <w:t>compatibilit</w:t>
      </w:r>
      <w:r w:rsidRPr="0031707D">
        <w:rPr>
          <w:rStyle w:val="Strong"/>
        </w:rPr>
        <w:t>y</w:t>
      </w:r>
      <w:r w:rsidRPr="0031707D">
        <w:t xml:space="preserve"> (ease of integration with existing models and consistency with users’ values and needs), simplicity or </w:t>
      </w:r>
      <w:r w:rsidRPr="0031707D">
        <w:rPr>
          <w:rStyle w:val="Strong"/>
          <w:b w:val="0"/>
        </w:rPr>
        <w:t>complexity</w:t>
      </w:r>
      <w:r w:rsidRPr="0031707D">
        <w:t xml:space="preserve"> (degree of user friendliness),</w:t>
      </w:r>
      <w:r w:rsidRPr="0031707D">
        <w:rPr>
          <w:rStyle w:val="Strong"/>
        </w:rPr>
        <w:t xml:space="preserve"> </w:t>
      </w:r>
      <w:r w:rsidRPr="0031707D">
        <w:rPr>
          <w:rStyle w:val="Strong"/>
          <w:b w:val="0"/>
        </w:rPr>
        <w:t>trialability</w:t>
      </w:r>
      <w:r w:rsidRPr="0031707D">
        <w:t xml:space="preserve"> (the degree to which the technology can be experimented before adoption or deployment) and </w:t>
      </w:r>
      <w:r w:rsidRPr="0031707D">
        <w:rPr>
          <w:rStyle w:val="Strong"/>
          <w:b w:val="0"/>
        </w:rPr>
        <w:t>observability</w:t>
      </w:r>
      <w:r w:rsidRPr="0031707D">
        <w:t xml:space="preserve"> (the visibility of the benefits of the technology or innovation to people (Rogers, 2003).</w:t>
      </w:r>
    </w:p>
    <w:p w14:paraId="023EA4F9" w14:textId="77777777" w:rsidR="00965733" w:rsidRPr="0031707D" w:rsidRDefault="00965733" w:rsidP="009F6518">
      <w:pPr>
        <w:pStyle w:val="NormalWeb"/>
        <w:spacing w:line="276" w:lineRule="auto"/>
        <w:jc w:val="both"/>
      </w:pPr>
      <w:r w:rsidRPr="0031707D">
        <w:t>DIT finds application in technology adoption across different sectors. For instance, Greenhalgh et al. (2004) employed the DIT to comprehend the technological and innovation adoption in the healthcare sector highlighting how social context and communication channels influence the rate of adoption</w:t>
      </w:r>
    </w:p>
    <w:p w14:paraId="384B8F64" w14:textId="47BE9A17" w:rsidR="00965733" w:rsidRPr="0031707D" w:rsidRDefault="00965733" w:rsidP="009F6518">
      <w:pPr>
        <w:pStyle w:val="NormalWeb"/>
        <w:spacing w:line="276" w:lineRule="auto"/>
        <w:jc w:val="both"/>
        <w:rPr>
          <w:b/>
        </w:rPr>
      </w:pPr>
      <w:r w:rsidRPr="0031707D">
        <w:t>The</w:t>
      </w:r>
      <w:r w:rsidRPr="0031707D">
        <w:rPr>
          <w:b/>
        </w:rPr>
        <w:t xml:space="preserve"> </w:t>
      </w:r>
      <w:r w:rsidRPr="0031707D">
        <w:rPr>
          <w:rStyle w:val="Strong"/>
          <w:b w:val="0"/>
        </w:rPr>
        <w:t>UTAUT was developed by Venkatesh et al. (2003)</w:t>
      </w:r>
      <w:r w:rsidRPr="0031707D">
        <w:rPr>
          <w:b/>
        </w:rPr>
        <w:t xml:space="preserve">, </w:t>
      </w:r>
      <w:r w:rsidRPr="0031707D">
        <w:t>who integrated</w:t>
      </w:r>
      <w:r w:rsidRPr="0031707D">
        <w:rPr>
          <w:b/>
        </w:rPr>
        <w:t xml:space="preserve"> </w:t>
      </w:r>
      <w:r w:rsidRPr="0031707D">
        <w:t xml:space="preserve">some elements into </w:t>
      </w:r>
      <w:r w:rsidR="0083537A" w:rsidRPr="0031707D">
        <w:t>some</w:t>
      </w:r>
      <w:r w:rsidRPr="0031707D">
        <w:t xml:space="preserve"> existing technology models such as the TAM and DIT.</w:t>
      </w:r>
    </w:p>
    <w:p w14:paraId="45C8CC3E" w14:textId="77777777" w:rsidR="00965733" w:rsidRPr="0031707D" w:rsidRDefault="00965733" w:rsidP="009F6518">
      <w:pPr>
        <w:pStyle w:val="NormalWeb"/>
        <w:spacing w:line="276" w:lineRule="auto"/>
        <w:jc w:val="both"/>
      </w:pPr>
      <w:r w:rsidRPr="0031707D">
        <w:t xml:space="preserve">UTAUT proposes four key constructs that influence the rate of technology acceptance, adoption and use: </w:t>
      </w:r>
      <w:r w:rsidRPr="0031707D">
        <w:rPr>
          <w:rStyle w:val="Strong"/>
          <w:b w:val="0"/>
        </w:rPr>
        <w:t>Performance expectancy</w:t>
      </w:r>
      <w:r w:rsidRPr="0031707D">
        <w:t xml:space="preserve"> (This is the expectation that the technology or innovation will provide some benefits), </w:t>
      </w:r>
      <w:r w:rsidRPr="0031707D">
        <w:rPr>
          <w:rStyle w:val="Strong"/>
          <w:b w:val="0"/>
        </w:rPr>
        <w:t>effort expectancy</w:t>
      </w:r>
      <w:r w:rsidRPr="0031707D">
        <w:rPr>
          <w:b/>
        </w:rPr>
        <w:t xml:space="preserve"> (</w:t>
      </w:r>
      <w:r w:rsidRPr="0031707D">
        <w:t xml:space="preserve">This is the perception that the efforts devoted into the use of the technology will produce results), </w:t>
      </w:r>
      <w:r w:rsidRPr="0031707D">
        <w:rPr>
          <w:b/>
        </w:rPr>
        <w:t>s</w:t>
      </w:r>
      <w:r w:rsidRPr="0031707D">
        <w:rPr>
          <w:rStyle w:val="Strong"/>
          <w:b w:val="0"/>
        </w:rPr>
        <w:t>ocial influence</w:t>
      </w:r>
      <w:r w:rsidRPr="0031707D">
        <w:t xml:space="preserve"> (The extents to which social factors the individual’s decision to adopt and use the technology) and </w:t>
      </w:r>
      <w:r w:rsidRPr="0031707D">
        <w:rPr>
          <w:b/>
        </w:rPr>
        <w:t>f</w:t>
      </w:r>
      <w:r w:rsidRPr="0031707D">
        <w:rPr>
          <w:rStyle w:val="Strong"/>
          <w:b w:val="0"/>
        </w:rPr>
        <w:t>acilitating conditions</w:t>
      </w:r>
      <w:r w:rsidRPr="0031707D">
        <w:t xml:space="preserve"> (which determines the extent to which the user believes there are available resources and support for the adoption and the use the technology)</w:t>
      </w:r>
    </w:p>
    <w:p w14:paraId="435039FE" w14:textId="5D044F9D" w:rsidR="00965733" w:rsidRPr="0031707D" w:rsidRDefault="00965733" w:rsidP="009F6518">
      <w:pPr>
        <w:pStyle w:val="NormalWeb"/>
        <w:spacing w:line="276" w:lineRule="auto"/>
        <w:jc w:val="both"/>
      </w:pPr>
      <w:r w:rsidRPr="0031707D">
        <w:t xml:space="preserve">UTAUT has been widely used in studies </w:t>
      </w:r>
      <w:r w:rsidR="007A3974" w:rsidRPr="0031707D">
        <w:t xml:space="preserve">relating to </w:t>
      </w:r>
      <w:r w:rsidRPr="0031707D">
        <w:t>mobile banking</w:t>
      </w:r>
      <w:r w:rsidR="007A3974" w:rsidRPr="0031707D">
        <w:t xml:space="preserve"> and information systems,</w:t>
      </w:r>
      <w:r w:rsidRPr="0031707D">
        <w:t xml:space="preserve">, </w:t>
      </w:r>
      <w:r w:rsidR="00485EA9" w:rsidRPr="0031707D">
        <w:t>for</w:t>
      </w:r>
      <w:r w:rsidRPr="0031707D">
        <w:t xml:space="preserve"> example, Zhou et al. (2010) employed the UTAUT to examine mobile banking adoption, indicating that that performance expectancy and effort expectancy can be strong predictive factors that influence behavioral intention.</w:t>
      </w:r>
    </w:p>
    <w:p w14:paraId="77CDAC72" w14:textId="0EB1DA97" w:rsidR="00F746BA" w:rsidRPr="0031707D" w:rsidRDefault="00965733" w:rsidP="00A617E9">
      <w:pPr>
        <w:pStyle w:val="NormalWeb"/>
        <w:spacing w:line="276" w:lineRule="auto"/>
        <w:jc w:val="both"/>
      </w:pPr>
      <w:r w:rsidRPr="0031707D">
        <w:rPr>
          <w:rStyle w:val="Strong"/>
          <w:b w:val="0"/>
        </w:rPr>
        <w:t xml:space="preserve">The </w:t>
      </w:r>
      <w:r w:rsidRPr="0031707D">
        <w:t xml:space="preserve">TAM </w:t>
      </w:r>
      <w:r w:rsidR="007A3974" w:rsidRPr="0031707D">
        <w:t xml:space="preserve">emphases two main </w:t>
      </w:r>
      <w:r w:rsidRPr="0031707D">
        <w:t>factors namely perceived usefulness and ease of use w</w:t>
      </w:r>
      <w:r w:rsidRPr="0031707D">
        <w:rPr>
          <w:rStyle w:val="Strong"/>
          <w:b w:val="0"/>
        </w:rPr>
        <w:t>hile the DIT</w:t>
      </w:r>
      <w:r w:rsidRPr="0031707D">
        <w:t xml:space="preserve"> stresses </w:t>
      </w:r>
      <w:r w:rsidRPr="0031707D">
        <w:rPr>
          <w:i/>
        </w:rPr>
        <w:t xml:space="preserve">the </w:t>
      </w:r>
      <w:r w:rsidRPr="0031707D">
        <w:rPr>
          <w:rStyle w:val="Emphasis"/>
          <w:i w:val="0"/>
        </w:rPr>
        <w:t>social process of innovation diffusion</w:t>
      </w:r>
      <w:r w:rsidRPr="0031707D">
        <w:t xml:space="preserve"> and centres on how innovations spread in a community or social system, the </w:t>
      </w:r>
      <w:r w:rsidRPr="0031707D">
        <w:rPr>
          <w:rStyle w:val="Strong"/>
          <w:b w:val="0"/>
        </w:rPr>
        <w:t>UTAUT</w:t>
      </w:r>
      <w:r w:rsidRPr="0031707D">
        <w:t xml:space="preserve"> focuses more on </w:t>
      </w:r>
      <w:r w:rsidRPr="0031707D">
        <w:rPr>
          <w:rStyle w:val="Emphasis"/>
          <w:i w:val="0"/>
        </w:rPr>
        <w:t>individual acceptance and use of technology</w:t>
      </w:r>
      <w:r w:rsidRPr="0031707D">
        <w:t xml:space="preserve"> in organizational and behavioral contexts. Hence DIT is more encompassing while UTAUT is more focused, predictive and quantitative. UTAUT integrates DIT concepts such as relative advantage (similar to performance expectancy) and complexity (similar to effort expectancy).</w:t>
      </w:r>
    </w:p>
    <w:p w14:paraId="4A48CEDF" w14:textId="64147ECC" w:rsidR="00A617E9" w:rsidRPr="0031707D" w:rsidRDefault="00A617E9" w:rsidP="00A617E9">
      <w:pPr>
        <w:pStyle w:val="nova-legacy-e-listitem"/>
        <w:shd w:val="clear" w:color="auto" w:fill="FFFFFF"/>
        <w:jc w:val="both"/>
        <w:rPr>
          <w:rStyle w:val="given-name"/>
        </w:rPr>
      </w:pPr>
      <w:bookmarkStart w:id="8" w:name="_Hlk221968030"/>
      <w:r w:rsidRPr="0031707D">
        <w:rPr>
          <w:rStyle w:val="given-name"/>
        </w:rPr>
        <w:t xml:space="preserve">Table 2 presents the theoretical frameworks adopted in this study and their links </w:t>
      </w:r>
      <w:r w:rsidR="007A3974" w:rsidRPr="0031707D">
        <w:rPr>
          <w:rStyle w:val="given-name"/>
        </w:rPr>
        <w:t xml:space="preserve">to </w:t>
      </w:r>
      <w:r w:rsidRPr="0031707D">
        <w:rPr>
          <w:rStyle w:val="given-name"/>
        </w:rPr>
        <w:t xml:space="preserve">AI adoption in the financial </w:t>
      </w:r>
      <w:r w:rsidR="007A3974" w:rsidRPr="0031707D">
        <w:rPr>
          <w:rStyle w:val="given-name"/>
        </w:rPr>
        <w:t>i</w:t>
      </w:r>
      <w:r w:rsidR="007A3974" w:rsidRPr="0031707D">
        <w:t>n</w:t>
      </w:r>
      <w:r w:rsidR="007A3974" w:rsidRPr="0031707D">
        <w:rPr>
          <w:rStyle w:val="given-name"/>
        </w:rPr>
        <w:t>dustry</w:t>
      </w:r>
      <w:r w:rsidRPr="0031707D">
        <w:rPr>
          <w:rStyle w:val="given-name"/>
        </w:rPr>
        <w:t>.</w:t>
      </w:r>
    </w:p>
    <w:p w14:paraId="68C9E5AD" w14:textId="3888E4AC" w:rsidR="006F7FF4" w:rsidRPr="0031707D" w:rsidRDefault="006F7FF4" w:rsidP="00A617E9">
      <w:pPr>
        <w:pStyle w:val="NormalWeb"/>
        <w:spacing w:line="276" w:lineRule="auto"/>
        <w:jc w:val="both"/>
      </w:pPr>
    </w:p>
    <w:p w14:paraId="0DD711AF" w14:textId="77777777" w:rsidR="003217C2" w:rsidRPr="0031707D" w:rsidRDefault="003217C2" w:rsidP="00C07AB5">
      <w:pPr>
        <w:pStyle w:val="nova-legacy-e-listitem"/>
        <w:shd w:val="clear" w:color="auto" w:fill="FFFFFF"/>
        <w:rPr>
          <w:rStyle w:val="given-name"/>
        </w:rPr>
      </w:pPr>
    </w:p>
    <w:p w14:paraId="15AA40CD" w14:textId="77777777" w:rsidR="003217C2" w:rsidRPr="0031707D" w:rsidRDefault="003217C2" w:rsidP="00C07AB5">
      <w:pPr>
        <w:pStyle w:val="nova-legacy-e-listitem"/>
        <w:shd w:val="clear" w:color="auto" w:fill="FFFFFF"/>
        <w:rPr>
          <w:rStyle w:val="given-name"/>
        </w:rPr>
      </w:pPr>
    </w:p>
    <w:p w14:paraId="600D37B7" w14:textId="77777777" w:rsidR="003217C2" w:rsidRPr="0031707D" w:rsidRDefault="003217C2" w:rsidP="00C07AB5">
      <w:pPr>
        <w:pStyle w:val="nova-legacy-e-listitem"/>
        <w:shd w:val="clear" w:color="auto" w:fill="FFFFFF"/>
        <w:rPr>
          <w:rStyle w:val="given-name"/>
        </w:rPr>
      </w:pPr>
    </w:p>
    <w:p w14:paraId="29D7446B" w14:textId="77777777" w:rsidR="003217C2" w:rsidRPr="0031707D" w:rsidRDefault="003217C2" w:rsidP="00C07AB5">
      <w:pPr>
        <w:pStyle w:val="nova-legacy-e-listitem"/>
        <w:shd w:val="clear" w:color="auto" w:fill="FFFFFF"/>
        <w:rPr>
          <w:rStyle w:val="given-name"/>
        </w:rPr>
      </w:pPr>
    </w:p>
    <w:p w14:paraId="3D36789F" w14:textId="77777777" w:rsidR="003217C2" w:rsidRPr="0031707D" w:rsidRDefault="003217C2" w:rsidP="00C07AB5">
      <w:pPr>
        <w:pStyle w:val="nova-legacy-e-listitem"/>
        <w:shd w:val="clear" w:color="auto" w:fill="FFFFFF"/>
        <w:rPr>
          <w:rStyle w:val="given-name"/>
        </w:rPr>
      </w:pPr>
    </w:p>
    <w:p w14:paraId="6EEE11FF" w14:textId="3C5E3CBA" w:rsidR="00C07AB5" w:rsidRPr="0031707D" w:rsidRDefault="00A617E9" w:rsidP="00C07AB5">
      <w:pPr>
        <w:pStyle w:val="nova-legacy-e-listitem"/>
        <w:shd w:val="clear" w:color="auto" w:fill="FFFFFF"/>
        <w:rPr>
          <w:rStyle w:val="given-name"/>
        </w:rPr>
      </w:pPr>
      <w:r w:rsidRPr="0031707D">
        <w:rPr>
          <w:rStyle w:val="given-name"/>
        </w:rPr>
        <w:t xml:space="preserve">Table 2: Theoretical framework and AI adoption in the financial </w:t>
      </w:r>
      <w:r w:rsidR="007A3974" w:rsidRPr="0031707D">
        <w:rPr>
          <w:rStyle w:val="given-name"/>
        </w:rPr>
        <w:t>i</w:t>
      </w:r>
      <w:r w:rsidR="007A3974" w:rsidRPr="0031707D">
        <w:t>n</w:t>
      </w:r>
      <w:r w:rsidR="007A3974" w:rsidRPr="0031707D">
        <w:rPr>
          <w:rStyle w:val="given-name"/>
        </w:rPr>
        <w:t>dustry</w:t>
      </w:r>
    </w:p>
    <w:tbl>
      <w:tblPr>
        <w:tblStyle w:val="TableGrid"/>
        <w:tblW w:w="0" w:type="auto"/>
        <w:tblLook w:val="04A0" w:firstRow="1" w:lastRow="0" w:firstColumn="1" w:lastColumn="0" w:noHBand="0" w:noVBand="1"/>
      </w:tblPr>
      <w:tblGrid>
        <w:gridCol w:w="2781"/>
        <w:gridCol w:w="1447"/>
        <w:gridCol w:w="3933"/>
        <w:gridCol w:w="1189"/>
      </w:tblGrid>
      <w:tr w:rsidR="00A617E9" w:rsidRPr="0031707D" w14:paraId="50F9B5DA" w14:textId="77777777" w:rsidTr="004F175F">
        <w:tc>
          <w:tcPr>
            <w:tcW w:w="0" w:type="auto"/>
            <w:hideMark/>
          </w:tcPr>
          <w:p w14:paraId="7D186431" w14:textId="6D205CB2" w:rsidR="00B71C3A" w:rsidRPr="0031707D" w:rsidRDefault="00B71C3A">
            <w:pPr>
              <w:jc w:val="center"/>
              <w:rPr>
                <w:rFonts w:ascii="Times New Roman" w:hAnsi="Times New Roman" w:cs="Times New Roman"/>
                <w:sz w:val="24"/>
                <w:szCs w:val="24"/>
              </w:rPr>
            </w:pPr>
            <w:r w:rsidRPr="0031707D">
              <w:rPr>
                <w:rStyle w:val="Strong"/>
                <w:rFonts w:ascii="Times New Roman" w:hAnsi="Times New Roman" w:cs="Times New Roman"/>
                <w:b w:val="0"/>
                <w:bCs w:val="0"/>
                <w:sz w:val="24"/>
                <w:szCs w:val="24"/>
              </w:rPr>
              <w:t>Focus</w:t>
            </w:r>
          </w:p>
        </w:tc>
        <w:tc>
          <w:tcPr>
            <w:tcW w:w="0" w:type="auto"/>
            <w:hideMark/>
          </w:tcPr>
          <w:p w14:paraId="2BC8B2D3" w14:textId="77777777" w:rsidR="00B71C3A" w:rsidRPr="0031707D" w:rsidRDefault="00B71C3A">
            <w:pPr>
              <w:jc w:val="center"/>
              <w:rPr>
                <w:rFonts w:ascii="Times New Roman" w:hAnsi="Times New Roman" w:cs="Times New Roman"/>
                <w:sz w:val="24"/>
                <w:szCs w:val="24"/>
              </w:rPr>
            </w:pPr>
            <w:r w:rsidRPr="0031707D">
              <w:rPr>
                <w:rStyle w:val="Strong"/>
                <w:rFonts w:ascii="Times New Roman" w:hAnsi="Times New Roman" w:cs="Times New Roman"/>
                <w:b w:val="0"/>
                <w:bCs w:val="0"/>
                <w:sz w:val="24"/>
                <w:szCs w:val="24"/>
              </w:rPr>
              <w:t>Adoption Theory Used</w:t>
            </w:r>
          </w:p>
        </w:tc>
        <w:tc>
          <w:tcPr>
            <w:tcW w:w="3933" w:type="dxa"/>
            <w:hideMark/>
          </w:tcPr>
          <w:p w14:paraId="4D81086A" w14:textId="2B919705" w:rsidR="00B71C3A" w:rsidRPr="0031707D" w:rsidRDefault="00B71C3A">
            <w:pPr>
              <w:jc w:val="center"/>
              <w:rPr>
                <w:rFonts w:ascii="Times New Roman" w:hAnsi="Times New Roman" w:cs="Times New Roman"/>
                <w:sz w:val="24"/>
                <w:szCs w:val="24"/>
              </w:rPr>
            </w:pPr>
            <w:r w:rsidRPr="0031707D">
              <w:rPr>
                <w:rStyle w:val="Strong"/>
                <w:rFonts w:ascii="Times New Roman" w:hAnsi="Times New Roman" w:cs="Times New Roman"/>
                <w:b w:val="0"/>
                <w:bCs w:val="0"/>
                <w:sz w:val="24"/>
                <w:szCs w:val="24"/>
              </w:rPr>
              <w:t>Insights</w:t>
            </w:r>
          </w:p>
        </w:tc>
        <w:tc>
          <w:tcPr>
            <w:tcW w:w="1108" w:type="dxa"/>
            <w:hideMark/>
          </w:tcPr>
          <w:p w14:paraId="6A2CBA73" w14:textId="5FDB49A2" w:rsidR="00B71C3A" w:rsidRPr="0031707D" w:rsidRDefault="00B71C3A">
            <w:pPr>
              <w:jc w:val="center"/>
              <w:rPr>
                <w:rFonts w:ascii="Times New Roman" w:hAnsi="Times New Roman" w:cs="Times New Roman"/>
                <w:sz w:val="24"/>
                <w:szCs w:val="24"/>
              </w:rPr>
            </w:pPr>
            <w:r w:rsidRPr="0031707D">
              <w:rPr>
                <w:rStyle w:val="Strong"/>
                <w:rFonts w:ascii="Times New Roman" w:hAnsi="Times New Roman" w:cs="Times New Roman"/>
                <w:b w:val="0"/>
                <w:bCs w:val="0"/>
                <w:sz w:val="24"/>
                <w:szCs w:val="24"/>
              </w:rPr>
              <w:t>Reference</w:t>
            </w:r>
          </w:p>
        </w:tc>
      </w:tr>
      <w:tr w:rsidR="00A617E9" w:rsidRPr="0031707D" w14:paraId="72DDD293" w14:textId="77777777" w:rsidTr="004F175F">
        <w:tc>
          <w:tcPr>
            <w:tcW w:w="0" w:type="auto"/>
            <w:hideMark/>
          </w:tcPr>
          <w:p w14:paraId="16C25180" w14:textId="27683F14" w:rsidR="00B71C3A" w:rsidRPr="0031707D" w:rsidRDefault="00B71C3A" w:rsidP="007A3974">
            <w:pPr>
              <w:rPr>
                <w:rFonts w:ascii="Times New Roman" w:hAnsi="Times New Roman" w:cs="Times New Roman"/>
                <w:sz w:val="24"/>
                <w:szCs w:val="24"/>
              </w:rPr>
            </w:pPr>
            <w:r w:rsidRPr="0031707D">
              <w:rPr>
                <w:rFonts w:ascii="Times New Roman" w:hAnsi="Times New Roman" w:cs="Times New Roman"/>
                <w:sz w:val="24"/>
                <w:szCs w:val="24"/>
              </w:rPr>
              <w:t>The study identified attitude, perceived usefulness, use</w:t>
            </w:r>
            <w:r w:rsidR="007A3974" w:rsidRPr="0031707D">
              <w:rPr>
                <w:rFonts w:ascii="Times New Roman" w:hAnsi="Times New Roman" w:cs="Times New Roman"/>
                <w:sz w:val="24"/>
                <w:szCs w:val="24"/>
              </w:rPr>
              <w:t xml:space="preserve">r’s friendliness </w:t>
            </w:r>
            <w:r w:rsidRPr="0031707D">
              <w:rPr>
                <w:rFonts w:ascii="Times New Roman" w:hAnsi="Times New Roman" w:cs="Times New Roman"/>
                <w:sz w:val="24"/>
                <w:szCs w:val="24"/>
              </w:rPr>
              <w:t xml:space="preserve"> and risk as major determinants influencing technology adoption in banking services </w:t>
            </w:r>
          </w:p>
        </w:tc>
        <w:tc>
          <w:tcPr>
            <w:tcW w:w="0" w:type="auto"/>
            <w:hideMark/>
          </w:tcPr>
          <w:p w14:paraId="37BD6528" w14:textId="754F9926" w:rsidR="00B71C3A" w:rsidRPr="0031707D" w:rsidRDefault="00B71C3A">
            <w:pPr>
              <w:rPr>
                <w:rFonts w:ascii="Times New Roman" w:hAnsi="Times New Roman" w:cs="Times New Roman"/>
                <w:sz w:val="24"/>
                <w:szCs w:val="24"/>
              </w:rPr>
            </w:pPr>
            <w:r w:rsidRPr="0031707D">
              <w:rPr>
                <w:rStyle w:val="Strong"/>
                <w:rFonts w:ascii="Times New Roman" w:hAnsi="Times New Roman" w:cs="Times New Roman"/>
                <w:b w:val="0"/>
                <w:bCs w:val="0"/>
                <w:sz w:val="24"/>
                <w:szCs w:val="24"/>
              </w:rPr>
              <w:t>TAM</w:t>
            </w:r>
          </w:p>
        </w:tc>
        <w:tc>
          <w:tcPr>
            <w:tcW w:w="3933" w:type="dxa"/>
            <w:hideMark/>
          </w:tcPr>
          <w:p w14:paraId="77DE7835" w14:textId="33217BEC" w:rsidR="00B71C3A" w:rsidRPr="0031707D" w:rsidRDefault="007A3974" w:rsidP="007A3974">
            <w:pPr>
              <w:rPr>
                <w:rFonts w:ascii="Times New Roman" w:hAnsi="Times New Roman" w:cs="Times New Roman"/>
                <w:sz w:val="24"/>
                <w:szCs w:val="24"/>
              </w:rPr>
            </w:pPr>
            <w:r w:rsidRPr="0031707D">
              <w:rPr>
                <w:rFonts w:ascii="Times New Roman" w:hAnsi="Times New Roman" w:cs="Times New Roman"/>
                <w:sz w:val="24"/>
                <w:szCs w:val="24"/>
              </w:rPr>
              <w:t>The identified factors</w:t>
            </w:r>
            <w:r w:rsidR="00B71C3A" w:rsidRPr="0031707D">
              <w:rPr>
                <w:rFonts w:ascii="Times New Roman" w:hAnsi="Times New Roman" w:cs="Times New Roman"/>
                <w:sz w:val="24"/>
                <w:szCs w:val="24"/>
              </w:rPr>
              <w:t xml:space="preserve"> shape user’s intention in deploying AI in banking services, thus, linking the TAM constructs to the </w:t>
            </w:r>
            <w:r w:rsidR="00B71C3A" w:rsidRPr="0031707D">
              <w:rPr>
                <w:rStyle w:val="Strong"/>
                <w:rFonts w:ascii="Times New Roman" w:hAnsi="Times New Roman" w:cs="Times New Roman"/>
                <w:b w:val="0"/>
                <w:bCs w:val="0"/>
                <w:sz w:val="24"/>
                <w:szCs w:val="24"/>
              </w:rPr>
              <w:t xml:space="preserve">AI </w:t>
            </w:r>
            <w:r w:rsidRPr="0031707D">
              <w:rPr>
                <w:rStyle w:val="Strong"/>
                <w:rFonts w:ascii="Times New Roman" w:hAnsi="Times New Roman" w:cs="Times New Roman"/>
                <w:b w:val="0"/>
                <w:bCs w:val="0"/>
                <w:sz w:val="24"/>
                <w:szCs w:val="24"/>
              </w:rPr>
              <w:t>adoptio</w:t>
            </w:r>
            <w:r w:rsidRPr="0031707D">
              <w:rPr>
                <w:rFonts w:ascii="Times New Roman" w:hAnsi="Times New Roman" w:cs="Times New Roman"/>
                <w:sz w:val="24"/>
                <w:szCs w:val="24"/>
              </w:rPr>
              <w:t>n</w:t>
            </w:r>
            <w:r w:rsidR="00B71C3A" w:rsidRPr="0031707D">
              <w:rPr>
                <w:rStyle w:val="Strong"/>
                <w:rFonts w:ascii="Times New Roman" w:hAnsi="Times New Roman" w:cs="Times New Roman"/>
                <w:b w:val="0"/>
                <w:bCs w:val="0"/>
                <w:sz w:val="24"/>
                <w:szCs w:val="24"/>
              </w:rPr>
              <w:t xml:space="preserve"> in the banking </w:t>
            </w:r>
            <w:r w:rsidRPr="0031707D">
              <w:rPr>
                <w:rStyle w:val="Strong"/>
                <w:rFonts w:ascii="Times New Roman" w:hAnsi="Times New Roman" w:cs="Times New Roman"/>
                <w:b w:val="0"/>
                <w:bCs w:val="0"/>
                <w:sz w:val="24"/>
                <w:szCs w:val="24"/>
              </w:rPr>
              <w:t xml:space="preserve">sector. </w:t>
            </w:r>
            <w:r w:rsidR="00582CA0" w:rsidRPr="0031707D">
              <w:rPr>
                <w:rStyle w:val="Strong"/>
                <w:rFonts w:ascii="Times New Roman" w:hAnsi="Times New Roman" w:cs="Times New Roman"/>
                <w:b w:val="0"/>
                <w:bCs w:val="0"/>
                <w:sz w:val="24"/>
                <w:szCs w:val="24"/>
              </w:rPr>
              <w:t xml:space="preserve"> There is a need to understand user’s perception and these driving factors before deploying the AI technique</w:t>
            </w:r>
          </w:p>
        </w:tc>
        <w:tc>
          <w:tcPr>
            <w:tcW w:w="1108" w:type="dxa"/>
            <w:hideMark/>
          </w:tcPr>
          <w:p w14:paraId="2CB690CD" w14:textId="1EB1CCD4" w:rsidR="00B71C3A" w:rsidRPr="0031707D" w:rsidRDefault="00B71C3A">
            <w:pPr>
              <w:rPr>
                <w:rFonts w:ascii="Times New Roman" w:hAnsi="Times New Roman" w:cs="Times New Roman"/>
                <w:sz w:val="24"/>
                <w:szCs w:val="24"/>
              </w:rPr>
            </w:pPr>
            <w:r w:rsidRPr="0031707D">
              <w:rPr>
                <w:rFonts w:ascii="Times New Roman" w:hAnsi="Times New Roman" w:cs="Times New Roman"/>
                <w:sz w:val="24"/>
                <w:szCs w:val="24"/>
                <w:shd w:val="clear" w:color="auto" w:fill="FFFFFF"/>
              </w:rPr>
              <w:t>Byambaa et al. (2025)</w:t>
            </w:r>
          </w:p>
        </w:tc>
      </w:tr>
      <w:tr w:rsidR="00B71C3A" w:rsidRPr="0031707D" w14:paraId="657656B7" w14:textId="77777777" w:rsidTr="004F175F">
        <w:tc>
          <w:tcPr>
            <w:tcW w:w="0" w:type="auto"/>
            <w:hideMark/>
          </w:tcPr>
          <w:p w14:paraId="42E443E5" w14:textId="3BD7384C" w:rsidR="00B71C3A" w:rsidRPr="0031707D" w:rsidRDefault="00B71C3A">
            <w:pPr>
              <w:rPr>
                <w:rFonts w:ascii="Times New Roman" w:hAnsi="Times New Roman" w:cs="Times New Roman"/>
                <w:sz w:val="24"/>
                <w:szCs w:val="24"/>
              </w:rPr>
            </w:pPr>
            <w:r w:rsidRPr="0031707D">
              <w:rPr>
                <w:rFonts w:ascii="Times New Roman" w:hAnsi="Times New Roman" w:cs="Times New Roman"/>
                <w:sz w:val="24"/>
                <w:szCs w:val="24"/>
              </w:rPr>
              <w:t>Survey in finance/accounting units applying UTAUT</w:t>
            </w:r>
          </w:p>
        </w:tc>
        <w:tc>
          <w:tcPr>
            <w:tcW w:w="0" w:type="auto"/>
            <w:hideMark/>
          </w:tcPr>
          <w:p w14:paraId="4A0D70A6" w14:textId="54ECAEB9" w:rsidR="00B71C3A" w:rsidRPr="0031707D" w:rsidRDefault="00B71C3A">
            <w:pPr>
              <w:rPr>
                <w:rFonts w:ascii="Times New Roman" w:hAnsi="Times New Roman" w:cs="Times New Roman"/>
                <w:sz w:val="24"/>
                <w:szCs w:val="24"/>
              </w:rPr>
            </w:pPr>
            <w:r w:rsidRPr="0031707D">
              <w:rPr>
                <w:rStyle w:val="Strong"/>
                <w:rFonts w:ascii="Times New Roman" w:hAnsi="Times New Roman" w:cs="Times New Roman"/>
                <w:b w:val="0"/>
                <w:bCs w:val="0"/>
                <w:sz w:val="24"/>
                <w:szCs w:val="24"/>
              </w:rPr>
              <w:t xml:space="preserve"> UTAUT</w:t>
            </w:r>
          </w:p>
        </w:tc>
        <w:tc>
          <w:tcPr>
            <w:tcW w:w="3933" w:type="dxa"/>
            <w:hideMark/>
          </w:tcPr>
          <w:p w14:paraId="00A75C96" w14:textId="22FAC835" w:rsidR="00B71C3A" w:rsidRPr="0031707D" w:rsidRDefault="00582CA0">
            <w:pPr>
              <w:rPr>
                <w:rFonts w:ascii="Times New Roman" w:hAnsi="Times New Roman" w:cs="Times New Roman"/>
                <w:sz w:val="24"/>
                <w:szCs w:val="24"/>
              </w:rPr>
            </w:pPr>
            <w:r w:rsidRPr="0031707D">
              <w:rPr>
                <w:rFonts w:ascii="Times New Roman" w:hAnsi="Times New Roman" w:cs="Times New Roman"/>
                <w:sz w:val="24"/>
                <w:szCs w:val="24"/>
              </w:rPr>
              <w:t xml:space="preserve">The outcome indicates that factors such as </w:t>
            </w:r>
            <w:r w:rsidR="00B71C3A" w:rsidRPr="0031707D">
              <w:rPr>
                <w:rStyle w:val="Strong"/>
                <w:rFonts w:ascii="Times New Roman" w:hAnsi="Times New Roman" w:cs="Times New Roman"/>
                <w:b w:val="0"/>
                <w:bCs w:val="0"/>
                <w:sz w:val="24"/>
                <w:szCs w:val="24"/>
              </w:rPr>
              <w:t>performance expectancy, attitude, and technical</w:t>
            </w:r>
            <w:r w:rsidRPr="0031707D">
              <w:rPr>
                <w:rStyle w:val="Strong"/>
                <w:rFonts w:ascii="Times New Roman" w:hAnsi="Times New Roman" w:cs="Times New Roman"/>
                <w:b w:val="0"/>
                <w:bCs w:val="0"/>
                <w:sz w:val="24"/>
                <w:szCs w:val="24"/>
              </w:rPr>
              <w:t xml:space="preserve"> proficiency</w:t>
            </w:r>
            <w:r w:rsidR="00B71C3A" w:rsidRPr="0031707D">
              <w:rPr>
                <w:rFonts w:ascii="Times New Roman" w:hAnsi="Times New Roman" w:cs="Times New Roman"/>
                <w:sz w:val="24"/>
                <w:szCs w:val="24"/>
              </w:rPr>
              <w:t xml:space="preserve"> </w:t>
            </w:r>
            <w:r w:rsidRPr="0031707D">
              <w:rPr>
                <w:rFonts w:ascii="Times New Roman" w:hAnsi="Times New Roman" w:cs="Times New Roman"/>
                <w:sz w:val="24"/>
                <w:szCs w:val="24"/>
              </w:rPr>
              <w:t xml:space="preserve">influence the acceptance of AI tools among </w:t>
            </w:r>
            <w:r w:rsidR="00B71C3A" w:rsidRPr="0031707D">
              <w:rPr>
                <w:rFonts w:ascii="Times New Roman" w:hAnsi="Times New Roman" w:cs="Times New Roman"/>
                <w:sz w:val="24"/>
                <w:szCs w:val="24"/>
              </w:rPr>
              <w:t>finance professionals</w:t>
            </w:r>
            <w:r w:rsidRPr="0031707D">
              <w:rPr>
                <w:rFonts w:ascii="Times New Roman" w:hAnsi="Times New Roman" w:cs="Times New Roman"/>
                <w:sz w:val="24"/>
                <w:szCs w:val="24"/>
              </w:rPr>
              <w:t xml:space="preserve">. Thus, for effective adoption and acceptance of AI </w:t>
            </w:r>
            <w:r w:rsidR="00B71C3A" w:rsidRPr="0031707D">
              <w:rPr>
                <w:rFonts w:ascii="Times New Roman" w:hAnsi="Times New Roman" w:cs="Times New Roman"/>
                <w:sz w:val="24"/>
                <w:szCs w:val="24"/>
              </w:rPr>
              <w:t xml:space="preserve">directly </w:t>
            </w:r>
            <w:r w:rsidR="00B71C3A" w:rsidRPr="0031707D">
              <w:rPr>
                <w:rStyle w:val="Strong"/>
                <w:rFonts w:ascii="Times New Roman" w:hAnsi="Times New Roman" w:cs="Times New Roman"/>
                <w:b w:val="0"/>
                <w:bCs w:val="0"/>
                <w:sz w:val="24"/>
                <w:szCs w:val="24"/>
              </w:rPr>
              <w:t>in finance operations</w:t>
            </w:r>
            <w:r w:rsidRPr="0031707D">
              <w:rPr>
                <w:rStyle w:val="Strong"/>
                <w:rFonts w:ascii="Times New Roman" w:hAnsi="Times New Roman" w:cs="Times New Roman"/>
                <w:b w:val="0"/>
                <w:bCs w:val="0"/>
                <w:sz w:val="24"/>
                <w:szCs w:val="24"/>
              </w:rPr>
              <w:t>, organisations need to consider these factors</w:t>
            </w:r>
          </w:p>
        </w:tc>
        <w:tc>
          <w:tcPr>
            <w:tcW w:w="1108" w:type="dxa"/>
            <w:hideMark/>
          </w:tcPr>
          <w:p w14:paraId="2F979686" w14:textId="29032E08" w:rsidR="00B71C3A" w:rsidRPr="0031707D" w:rsidRDefault="00582CA0">
            <w:pPr>
              <w:rPr>
                <w:rFonts w:ascii="Times New Roman" w:hAnsi="Times New Roman" w:cs="Times New Roman"/>
                <w:sz w:val="24"/>
                <w:szCs w:val="24"/>
              </w:rPr>
            </w:pPr>
            <w:r w:rsidRPr="0031707D">
              <w:rPr>
                <w:rStyle w:val="text"/>
                <w:rFonts w:ascii="Times New Roman" w:hAnsi="Times New Roman" w:cs="Times New Roman"/>
                <w:color w:val="1F1F1F"/>
                <w:sz w:val="24"/>
                <w:szCs w:val="24"/>
              </w:rPr>
              <w:t>Norzelan et al. (2024)</w:t>
            </w:r>
          </w:p>
        </w:tc>
      </w:tr>
      <w:tr w:rsidR="00B71C3A" w:rsidRPr="0031707D" w14:paraId="39EF559A" w14:textId="77777777" w:rsidTr="004F175F">
        <w:tc>
          <w:tcPr>
            <w:tcW w:w="0" w:type="auto"/>
            <w:hideMark/>
          </w:tcPr>
          <w:p w14:paraId="07E98D21" w14:textId="3A81E038" w:rsidR="00B71C3A" w:rsidRPr="0031707D" w:rsidRDefault="00582CA0">
            <w:pPr>
              <w:rPr>
                <w:rFonts w:ascii="Times New Roman" w:hAnsi="Times New Roman" w:cs="Times New Roman"/>
                <w:sz w:val="24"/>
                <w:szCs w:val="24"/>
              </w:rPr>
            </w:pPr>
            <w:r w:rsidRPr="0031707D">
              <w:rPr>
                <w:rFonts w:ascii="Times New Roman" w:hAnsi="Times New Roman" w:cs="Times New Roman"/>
                <w:sz w:val="24"/>
                <w:szCs w:val="24"/>
              </w:rPr>
              <w:t xml:space="preserve">Investigation of </w:t>
            </w:r>
            <w:r w:rsidR="00ED508A" w:rsidRPr="0031707D">
              <w:rPr>
                <w:rFonts w:ascii="Times New Roman" w:hAnsi="Times New Roman" w:cs="Times New Roman"/>
                <w:sz w:val="24"/>
                <w:szCs w:val="24"/>
              </w:rPr>
              <w:t>the intention to</w:t>
            </w:r>
            <w:r w:rsidR="00B71C3A" w:rsidRPr="0031707D">
              <w:rPr>
                <w:rFonts w:ascii="Times New Roman" w:hAnsi="Times New Roman" w:cs="Times New Roman"/>
                <w:sz w:val="24"/>
                <w:szCs w:val="24"/>
              </w:rPr>
              <w:t xml:space="preserve"> adopt ChatGPT in banking</w:t>
            </w:r>
          </w:p>
        </w:tc>
        <w:tc>
          <w:tcPr>
            <w:tcW w:w="0" w:type="auto"/>
            <w:hideMark/>
          </w:tcPr>
          <w:p w14:paraId="25D7D04E" w14:textId="2E67F74C" w:rsidR="00B71C3A" w:rsidRPr="0031707D" w:rsidRDefault="00B71C3A">
            <w:pPr>
              <w:rPr>
                <w:rFonts w:ascii="Times New Roman" w:hAnsi="Times New Roman" w:cs="Times New Roman"/>
                <w:sz w:val="24"/>
                <w:szCs w:val="24"/>
              </w:rPr>
            </w:pPr>
            <w:r w:rsidRPr="0031707D">
              <w:rPr>
                <w:rStyle w:val="Strong"/>
                <w:rFonts w:ascii="Times New Roman" w:hAnsi="Times New Roman" w:cs="Times New Roman"/>
                <w:b w:val="0"/>
                <w:bCs w:val="0"/>
                <w:sz w:val="24"/>
                <w:szCs w:val="24"/>
              </w:rPr>
              <w:t xml:space="preserve">TAM </w:t>
            </w:r>
            <w:r w:rsidR="00ED508A" w:rsidRPr="0031707D">
              <w:rPr>
                <w:rStyle w:val="Strong"/>
                <w:rFonts w:ascii="Times New Roman" w:hAnsi="Times New Roman" w:cs="Times New Roman"/>
                <w:b w:val="0"/>
                <w:bCs w:val="0"/>
                <w:sz w:val="24"/>
                <w:szCs w:val="24"/>
              </w:rPr>
              <w:t>and Task Technology Fit</w:t>
            </w:r>
          </w:p>
        </w:tc>
        <w:tc>
          <w:tcPr>
            <w:tcW w:w="3933" w:type="dxa"/>
            <w:hideMark/>
          </w:tcPr>
          <w:p w14:paraId="635F0558" w14:textId="45271DA0" w:rsidR="00B71C3A" w:rsidRPr="0031707D" w:rsidRDefault="00ED508A">
            <w:pPr>
              <w:rPr>
                <w:rFonts w:ascii="Times New Roman" w:hAnsi="Times New Roman" w:cs="Times New Roman"/>
                <w:sz w:val="24"/>
                <w:szCs w:val="24"/>
              </w:rPr>
            </w:pPr>
            <w:r w:rsidRPr="0031707D">
              <w:rPr>
                <w:rFonts w:ascii="Times New Roman" w:hAnsi="Times New Roman" w:cs="Times New Roman"/>
                <w:sz w:val="24"/>
                <w:szCs w:val="24"/>
              </w:rPr>
              <w:t>This study links</w:t>
            </w:r>
            <w:r w:rsidR="00B71C3A" w:rsidRPr="0031707D">
              <w:rPr>
                <w:rFonts w:ascii="Times New Roman" w:hAnsi="Times New Roman" w:cs="Times New Roman"/>
                <w:sz w:val="24"/>
                <w:szCs w:val="24"/>
              </w:rPr>
              <w:t xml:space="preserve"> </w:t>
            </w:r>
            <w:r w:rsidRPr="0031707D">
              <w:rPr>
                <w:rFonts w:ascii="Times New Roman" w:hAnsi="Times New Roman" w:cs="Times New Roman"/>
                <w:sz w:val="24"/>
                <w:szCs w:val="24"/>
              </w:rPr>
              <w:t xml:space="preserve">the </w:t>
            </w:r>
            <w:r w:rsidR="00B71C3A" w:rsidRPr="0031707D">
              <w:rPr>
                <w:rFonts w:ascii="Times New Roman" w:hAnsi="Times New Roman" w:cs="Times New Roman"/>
                <w:sz w:val="24"/>
                <w:szCs w:val="24"/>
              </w:rPr>
              <w:t xml:space="preserve">adoption theory </w:t>
            </w:r>
            <w:r w:rsidRPr="0031707D">
              <w:rPr>
                <w:rFonts w:ascii="Times New Roman" w:hAnsi="Times New Roman" w:cs="Times New Roman"/>
                <w:sz w:val="24"/>
                <w:szCs w:val="24"/>
              </w:rPr>
              <w:t xml:space="preserve">of AI </w:t>
            </w:r>
            <w:r w:rsidR="00B71C3A" w:rsidRPr="0031707D">
              <w:rPr>
                <w:rFonts w:ascii="Times New Roman" w:hAnsi="Times New Roman" w:cs="Times New Roman"/>
                <w:sz w:val="24"/>
                <w:szCs w:val="24"/>
              </w:rPr>
              <w:t xml:space="preserve">to </w:t>
            </w:r>
            <w:r w:rsidR="00B71C3A" w:rsidRPr="0031707D">
              <w:rPr>
                <w:rStyle w:val="Strong"/>
                <w:rFonts w:ascii="Times New Roman" w:hAnsi="Times New Roman" w:cs="Times New Roman"/>
                <w:b w:val="0"/>
                <w:bCs w:val="0"/>
                <w:sz w:val="24"/>
                <w:szCs w:val="24"/>
              </w:rPr>
              <w:t>AI-enabled services in</w:t>
            </w:r>
            <w:r w:rsidRPr="0031707D">
              <w:rPr>
                <w:rStyle w:val="Strong"/>
                <w:rFonts w:ascii="Times New Roman" w:hAnsi="Times New Roman" w:cs="Times New Roman"/>
                <w:b w:val="0"/>
                <w:bCs w:val="0"/>
                <w:sz w:val="24"/>
                <w:szCs w:val="24"/>
              </w:rPr>
              <w:t xml:space="preserve"> the industry</w:t>
            </w:r>
            <w:r w:rsidR="00B71C3A" w:rsidRPr="0031707D">
              <w:rPr>
                <w:rStyle w:val="Strong"/>
                <w:rFonts w:ascii="Times New Roman" w:hAnsi="Times New Roman" w:cs="Times New Roman"/>
                <w:b w:val="0"/>
                <w:bCs w:val="0"/>
                <w:sz w:val="24"/>
                <w:szCs w:val="24"/>
              </w:rPr>
              <w:t xml:space="preserve"> banking</w:t>
            </w:r>
            <w:r w:rsidR="00B71C3A" w:rsidRPr="0031707D">
              <w:rPr>
                <w:rFonts w:ascii="Times New Roman" w:hAnsi="Times New Roman" w:cs="Times New Roman"/>
                <w:sz w:val="24"/>
                <w:szCs w:val="24"/>
              </w:rPr>
              <w:t>.</w:t>
            </w:r>
            <w:r w:rsidRPr="0031707D">
              <w:rPr>
                <w:rFonts w:ascii="Times New Roman" w:hAnsi="Times New Roman" w:cs="Times New Roman"/>
                <w:sz w:val="24"/>
                <w:szCs w:val="24"/>
              </w:rPr>
              <w:t xml:space="preserve"> Findings indicate that </w:t>
            </w:r>
            <w:r w:rsidR="00E146B3" w:rsidRPr="0031707D">
              <w:rPr>
                <w:rFonts w:ascii="Times New Roman" w:hAnsi="Times New Roman" w:cs="Times New Roman"/>
                <w:sz w:val="24"/>
                <w:szCs w:val="24"/>
              </w:rPr>
              <w:t xml:space="preserve">the knowledge of </w:t>
            </w:r>
            <w:r w:rsidRPr="0031707D">
              <w:rPr>
                <w:rFonts w:ascii="Times New Roman" w:hAnsi="Times New Roman" w:cs="Times New Roman"/>
                <w:color w:val="222222"/>
                <w:sz w:val="24"/>
                <w:szCs w:val="24"/>
                <w:shd w:val="clear" w:color="auto" w:fill="FFFFFF"/>
              </w:rPr>
              <w:t xml:space="preserve">ChatGPT plays an important role as a moderator in predicting user intentions in the adoption of </w:t>
            </w:r>
            <w:r w:rsidR="00E146B3" w:rsidRPr="0031707D">
              <w:rPr>
                <w:rFonts w:ascii="Times New Roman" w:hAnsi="Times New Roman" w:cs="Times New Roman"/>
                <w:color w:val="222222"/>
                <w:sz w:val="24"/>
                <w:szCs w:val="24"/>
                <w:shd w:val="clear" w:color="auto" w:fill="FFFFFF"/>
              </w:rPr>
              <w:t>the technology</w:t>
            </w:r>
          </w:p>
        </w:tc>
        <w:tc>
          <w:tcPr>
            <w:tcW w:w="1108" w:type="dxa"/>
            <w:hideMark/>
          </w:tcPr>
          <w:p w14:paraId="4F5CE5F9" w14:textId="71147FFF" w:rsidR="00B71C3A" w:rsidRPr="0031707D" w:rsidRDefault="00ED508A">
            <w:pPr>
              <w:rPr>
                <w:rFonts w:ascii="Times New Roman" w:hAnsi="Times New Roman" w:cs="Times New Roman"/>
                <w:sz w:val="24"/>
                <w:szCs w:val="24"/>
              </w:rPr>
            </w:pPr>
            <w:r w:rsidRPr="0031707D">
              <w:rPr>
                <w:rFonts w:ascii="Times New Roman" w:hAnsi="Times New Roman" w:cs="Times New Roman"/>
                <w:sz w:val="24"/>
                <w:szCs w:val="24"/>
              </w:rPr>
              <w:t>Ali et al. (2025)</w:t>
            </w:r>
          </w:p>
        </w:tc>
      </w:tr>
      <w:tr w:rsidR="00B71C3A" w:rsidRPr="0031707D" w14:paraId="224B6D7A" w14:textId="77777777" w:rsidTr="004F175F">
        <w:tc>
          <w:tcPr>
            <w:tcW w:w="0" w:type="auto"/>
            <w:hideMark/>
          </w:tcPr>
          <w:p w14:paraId="2DB3CE1D" w14:textId="5CC0EE2E" w:rsidR="00B71C3A" w:rsidRPr="0031707D" w:rsidRDefault="00B71C3A">
            <w:pPr>
              <w:rPr>
                <w:rFonts w:ascii="Times New Roman" w:hAnsi="Times New Roman" w:cs="Times New Roman"/>
                <w:sz w:val="24"/>
                <w:szCs w:val="24"/>
              </w:rPr>
            </w:pPr>
            <w:r w:rsidRPr="0031707D">
              <w:rPr>
                <w:rFonts w:ascii="Times New Roman" w:hAnsi="Times New Roman" w:cs="Times New Roman"/>
                <w:sz w:val="24"/>
                <w:szCs w:val="24"/>
              </w:rPr>
              <w:t>AI adoption in banking using TAM</w:t>
            </w:r>
            <w:r w:rsidR="00E146B3" w:rsidRPr="0031707D">
              <w:rPr>
                <w:rFonts w:ascii="Times New Roman" w:hAnsi="Times New Roman" w:cs="Times New Roman"/>
                <w:sz w:val="24"/>
                <w:szCs w:val="24"/>
              </w:rPr>
              <w:t xml:space="preserve">, </w:t>
            </w:r>
            <w:r w:rsidRPr="0031707D">
              <w:rPr>
                <w:rFonts w:ascii="Times New Roman" w:hAnsi="Times New Roman" w:cs="Times New Roman"/>
                <w:sz w:val="24"/>
                <w:szCs w:val="24"/>
              </w:rPr>
              <w:t xml:space="preserve">UTAUT </w:t>
            </w:r>
            <w:r w:rsidR="00E146B3" w:rsidRPr="0031707D">
              <w:rPr>
                <w:rFonts w:ascii="Times New Roman" w:hAnsi="Times New Roman" w:cs="Times New Roman"/>
                <w:sz w:val="24"/>
                <w:szCs w:val="24"/>
              </w:rPr>
              <w:t>and DIT explicitly modelling how factors such as technology readiness, trust and intention to use affects AI deployment in financial institutions</w:t>
            </w:r>
          </w:p>
        </w:tc>
        <w:tc>
          <w:tcPr>
            <w:tcW w:w="0" w:type="auto"/>
            <w:hideMark/>
          </w:tcPr>
          <w:p w14:paraId="65F6E7DA" w14:textId="231F4A24" w:rsidR="00B71C3A" w:rsidRPr="0031707D" w:rsidRDefault="00B71C3A">
            <w:pPr>
              <w:rPr>
                <w:rFonts w:ascii="Times New Roman" w:hAnsi="Times New Roman" w:cs="Times New Roman"/>
                <w:sz w:val="24"/>
                <w:szCs w:val="24"/>
              </w:rPr>
            </w:pPr>
            <w:r w:rsidRPr="0031707D">
              <w:rPr>
                <w:rStyle w:val="Strong"/>
                <w:rFonts w:ascii="Times New Roman" w:hAnsi="Times New Roman" w:cs="Times New Roman"/>
                <w:b w:val="0"/>
                <w:bCs w:val="0"/>
                <w:sz w:val="24"/>
                <w:szCs w:val="24"/>
              </w:rPr>
              <w:t xml:space="preserve">TAM, UTAUT, </w:t>
            </w:r>
            <w:r w:rsidR="00E146B3" w:rsidRPr="0031707D">
              <w:rPr>
                <w:rStyle w:val="Strong"/>
                <w:rFonts w:ascii="Times New Roman" w:hAnsi="Times New Roman" w:cs="Times New Roman"/>
                <w:b w:val="0"/>
                <w:bCs w:val="0"/>
                <w:sz w:val="24"/>
                <w:szCs w:val="24"/>
              </w:rPr>
              <w:t>DIT</w:t>
            </w:r>
          </w:p>
        </w:tc>
        <w:tc>
          <w:tcPr>
            <w:tcW w:w="3933" w:type="dxa"/>
            <w:hideMark/>
          </w:tcPr>
          <w:p w14:paraId="4C2994AD" w14:textId="75103029" w:rsidR="00B71C3A" w:rsidRPr="0031707D" w:rsidRDefault="00E146B3">
            <w:pPr>
              <w:rPr>
                <w:rFonts w:ascii="Times New Roman" w:hAnsi="Times New Roman" w:cs="Times New Roman"/>
                <w:sz w:val="24"/>
                <w:szCs w:val="24"/>
              </w:rPr>
            </w:pPr>
            <w:r w:rsidRPr="0031707D">
              <w:rPr>
                <w:rFonts w:ascii="Times New Roman" w:hAnsi="Times New Roman" w:cs="Times New Roman"/>
                <w:sz w:val="24"/>
                <w:szCs w:val="24"/>
              </w:rPr>
              <w:t>The finding indicates that trust in the AI technologies is the main driver that influences its acceptance</w:t>
            </w:r>
            <w:r w:rsidR="004F175F" w:rsidRPr="0031707D">
              <w:rPr>
                <w:rFonts w:ascii="Times New Roman" w:hAnsi="Times New Roman" w:cs="Times New Roman"/>
                <w:sz w:val="24"/>
                <w:szCs w:val="24"/>
              </w:rPr>
              <w:t>. Authors indicate that technology readiness and intention to use and other factors such as</w:t>
            </w:r>
            <w:r w:rsidRPr="0031707D">
              <w:rPr>
                <w:rFonts w:ascii="Times New Roman" w:hAnsi="Times New Roman" w:cs="Times New Roman"/>
                <w:color w:val="1F1F1F"/>
                <w:sz w:val="24"/>
                <w:szCs w:val="24"/>
              </w:rPr>
              <w:t xml:space="preserve"> ethical </w:t>
            </w:r>
            <w:r w:rsidR="004F175F" w:rsidRPr="0031707D">
              <w:rPr>
                <w:rFonts w:ascii="Times New Roman" w:hAnsi="Times New Roman" w:cs="Times New Roman"/>
                <w:color w:val="1F1F1F"/>
                <w:sz w:val="24"/>
                <w:szCs w:val="24"/>
              </w:rPr>
              <w:t>issues</w:t>
            </w:r>
            <w:r w:rsidRPr="0031707D">
              <w:rPr>
                <w:rFonts w:ascii="Times New Roman" w:hAnsi="Times New Roman" w:cs="Times New Roman"/>
                <w:color w:val="1F1F1F"/>
                <w:sz w:val="24"/>
                <w:szCs w:val="24"/>
              </w:rPr>
              <w:t>, data privacy, algorithms</w:t>
            </w:r>
            <w:r w:rsidR="004F175F" w:rsidRPr="0031707D">
              <w:rPr>
                <w:rFonts w:ascii="Times New Roman" w:hAnsi="Times New Roman" w:cs="Times New Roman"/>
                <w:color w:val="1F1F1F"/>
                <w:sz w:val="24"/>
                <w:szCs w:val="24"/>
              </w:rPr>
              <w:t xml:space="preserve"> transparency</w:t>
            </w:r>
            <w:r w:rsidRPr="0031707D">
              <w:rPr>
                <w:rFonts w:ascii="Times New Roman" w:hAnsi="Times New Roman" w:cs="Times New Roman"/>
                <w:color w:val="1F1F1F"/>
                <w:sz w:val="24"/>
                <w:szCs w:val="24"/>
              </w:rPr>
              <w:t>, and past experiences with technology.</w:t>
            </w:r>
            <w:r w:rsidR="004F175F" w:rsidRPr="0031707D">
              <w:rPr>
                <w:rFonts w:ascii="Times New Roman" w:hAnsi="Times New Roman" w:cs="Times New Roman"/>
                <w:color w:val="1F1F1F"/>
                <w:sz w:val="24"/>
                <w:szCs w:val="24"/>
              </w:rPr>
              <w:t xml:space="preserve"> Hence, financial organisations seeking to deploy AI should not only consider investing in AI technological innovations but also on frameworks that promotes trusts in AI driven systems</w:t>
            </w:r>
          </w:p>
        </w:tc>
        <w:tc>
          <w:tcPr>
            <w:tcW w:w="1108" w:type="dxa"/>
            <w:hideMark/>
          </w:tcPr>
          <w:p w14:paraId="72397BB3" w14:textId="74162F06" w:rsidR="00B71C3A" w:rsidRPr="0031707D" w:rsidRDefault="00E146B3">
            <w:pPr>
              <w:rPr>
                <w:rFonts w:ascii="Times New Roman" w:hAnsi="Times New Roman" w:cs="Times New Roman"/>
                <w:sz w:val="24"/>
                <w:szCs w:val="24"/>
              </w:rPr>
            </w:pPr>
            <w:r w:rsidRPr="0031707D">
              <w:rPr>
                <w:rFonts w:ascii="Times New Roman" w:hAnsi="Times New Roman" w:cs="Times New Roman"/>
                <w:sz w:val="24"/>
                <w:szCs w:val="24"/>
              </w:rPr>
              <w:t>Rong et al. (2025)</w:t>
            </w:r>
          </w:p>
        </w:tc>
      </w:tr>
      <w:tr w:rsidR="00B71C3A" w:rsidRPr="0031707D" w14:paraId="469C2EBE" w14:textId="77777777" w:rsidTr="004F175F">
        <w:tc>
          <w:tcPr>
            <w:tcW w:w="0" w:type="auto"/>
            <w:hideMark/>
          </w:tcPr>
          <w:p w14:paraId="42B3A714" w14:textId="37DF6CFE" w:rsidR="00B71C3A" w:rsidRPr="0031707D" w:rsidRDefault="004F175F">
            <w:pPr>
              <w:rPr>
                <w:rFonts w:ascii="Times New Roman" w:hAnsi="Times New Roman" w:cs="Times New Roman"/>
                <w:sz w:val="24"/>
                <w:szCs w:val="24"/>
              </w:rPr>
            </w:pPr>
            <w:r w:rsidRPr="0031707D">
              <w:rPr>
                <w:rFonts w:ascii="Times New Roman" w:hAnsi="Times New Roman" w:cs="Times New Roman"/>
                <w:sz w:val="24"/>
                <w:szCs w:val="24"/>
              </w:rPr>
              <w:t>T</w:t>
            </w:r>
            <w:r w:rsidR="00B71C3A" w:rsidRPr="0031707D">
              <w:rPr>
                <w:rFonts w:ascii="Times New Roman" w:hAnsi="Times New Roman" w:cs="Times New Roman"/>
                <w:sz w:val="24"/>
                <w:szCs w:val="24"/>
              </w:rPr>
              <w:t>echnolog</w:t>
            </w:r>
            <w:r w:rsidRPr="0031707D">
              <w:rPr>
                <w:rFonts w:ascii="Times New Roman" w:hAnsi="Times New Roman" w:cs="Times New Roman"/>
                <w:sz w:val="24"/>
                <w:szCs w:val="24"/>
              </w:rPr>
              <w:t xml:space="preserve">ical </w:t>
            </w:r>
            <w:r w:rsidR="00B71C3A" w:rsidRPr="0031707D">
              <w:rPr>
                <w:rFonts w:ascii="Times New Roman" w:hAnsi="Times New Roman" w:cs="Times New Roman"/>
                <w:sz w:val="24"/>
                <w:szCs w:val="24"/>
              </w:rPr>
              <w:t>adoption in banking</w:t>
            </w:r>
          </w:p>
        </w:tc>
        <w:tc>
          <w:tcPr>
            <w:tcW w:w="0" w:type="auto"/>
            <w:hideMark/>
          </w:tcPr>
          <w:p w14:paraId="011D883B" w14:textId="77777777" w:rsidR="00B71C3A" w:rsidRPr="0031707D" w:rsidRDefault="00B71C3A">
            <w:pPr>
              <w:rPr>
                <w:rFonts w:ascii="Times New Roman" w:hAnsi="Times New Roman" w:cs="Times New Roman"/>
                <w:sz w:val="24"/>
                <w:szCs w:val="24"/>
              </w:rPr>
            </w:pPr>
            <w:r w:rsidRPr="0031707D">
              <w:rPr>
                <w:rStyle w:val="Strong"/>
                <w:rFonts w:ascii="Times New Roman" w:hAnsi="Times New Roman" w:cs="Times New Roman"/>
                <w:b w:val="0"/>
                <w:bCs w:val="0"/>
                <w:sz w:val="24"/>
                <w:szCs w:val="24"/>
              </w:rPr>
              <w:t>TAM &amp; UTAUT frameworks</w:t>
            </w:r>
          </w:p>
        </w:tc>
        <w:tc>
          <w:tcPr>
            <w:tcW w:w="3933" w:type="dxa"/>
            <w:hideMark/>
          </w:tcPr>
          <w:p w14:paraId="64FFEA5E" w14:textId="1293D292" w:rsidR="00B71C3A" w:rsidRPr="0031707D" w:rsidRDefault="00B71C3A">
            <w:pPr>
              <w:rPr>
                <w:rFonts w:ascii="Times New Roman" w:hAnsi="Times New Roman" w:cs="Times New Roman"/>
                <w:sz w:val="24"/>
                <w:szCs w:val="24"/>
              </w:rPr>
            </w:pPr>
            <w:r w:rsidRPr="0031707D">
              <w:rPr>
                <w:rFonts w:ascii="Times New Roman" w:hAnsi="Times New Roman" w:cs="Times New Roman"/>
                <w:sz w:val="24"/>
                <w:szCs w:val="24"/>
              </w:rPr>
              <w:t xml:space="preserve">TAM and UTAUT are commonly </w:t>
            </w:r>
            <w:r w:rsidR="004F175F" w:rsidRPr="0031707D">
              <w:rPr>
                <w:rFonts w:ascii="Times New Roman" w:hAnsi="Times New Roman" w:cs="Times New Roman"/>
                <w:sz w:val="24"/>
                <w:szCs w:val="24"/>
              </w:rPr>
              <w:t>used theoretical frameworks</w:t>
            </w:r>
            <w:r w:rsidRPr="0031707D">
              <w:rPr>
                <w:rFonts w:ascii="Times New Roman" w:hAnsi="Times New Roman" w:cs="Times New Roman"/>
                <w:sz w:val="24"/>
                <w:szCs w:val="24"/>
              </w:rPr>
              <w:t xml:space="preserve"> to understand </w:t>
            </w:r>
            <w:r w:rsidRPr="0031707D">
              <w:rPr>
                <w:rStyle w:val="Strong"/>
                <w:rFonts w:ascii="Times New Roman" w:hAnsi="Times New Roman" w:cs="Times New Roman"/>
                <w:b w:val="0"/>
                <w:bCs w:val="0"/>
                <w:sz w:val="24"/>
                <w:szCs w:val="24"/>
              </w:rPr>
              <w:t>digital technology adoption by financial institutions</w:t>
            </w:r>
            <w:r w:rsidRPr="0031707D">
              <w:rPr>
                <w:rFonts w:ascii="Times New Roman" w:hAnsi="Times New Roman" w:cs="Times New Roman"/>
                <w:sz w:val="24"/>
                <w:szCs w:val="24"/>
              </w:rPr>
              <w:t xml:space="preserve">, </w:t>
            </w:r>
            <w:r w:rsidR="004F175F" w:rsidRPr="0031707D">
              <w:rPr>
                <w:rFonts w:ascii="Times New Roman" w:hAnsi="Times New Roman" w:cs="Times New Roman"/>
                <w:sz w:val="24"/>
                <w:szCs w:val="24"/>
              </w:rPr>
              <w:t xml:space="preserve">thus, </w:t>
            </w:r>
            <w:r w:rsidRPr="0031707D">
              <w:rPr>
                <w:rFonts w:ascii="Times New Roman" w:hAnsi="Times New Roman" w:cs="Times New Roman"/>
                <w:sz w:val="24"/>
                <w:szCs w:val="24"/>
              </w:rPr>
              <w:t xml:space="preserve">laying </w:t>
            </w:r>
            <w:r w:rsidR="004F175F" w:rsidRPr="0031707D">
              <w:rPr>
                <w:rFonts w:ascii="Times New Roman" w:hAnsi="Times New Roman" w:cs="Times New Roman"/>
                <w:sz w:val="24"/>
                <w:szCs w:val="24"/>
              </w:rPr>
              <w:t xml:space="preserve">the </w:t>
            </w:r>
            <w:r w:rsidRPr="0031707D">
              <w:rPr>
                <w:rFonts w:ascii="Times New Roman" w:hAnsi="Times New Roman" w:cs="Times New Roman"/>
                <w:sz w:val="24"/>
                <w:szCs w:val="24"/>
              </w:rPr>
              <w:t>groundwork for AI in finance.</w:t>
            </w:r>
            <w:r w:rsidR="004F175F" w:rsidRPr="0031707D">
              <w:rPr>
                <w:rFonts w:ascii="Times New Roman" w:hAnsi="Times New Roman" w:cs="Times New Roman"/>
                <w:sz w:val="24"/>
                <w:szCs w:val="24"/>
              </w:rPr>
              <w:t xml:space="preserve"> Factors such as </w:t>
            </w:r>
            <w:r w:rsidR="004F175F" w:rsidRPr="0031707D">
              <w:rPr>
                <w:rFonts w:ascii="Times New Roman" w:hAnsi="Times New Roman" w:cs="Times New Roman"/>
                <w:color w:val="333333"/>
                <w:sz w:val="24"/>
                <w:szCs w:val="24"/>
                <w:shd w:val="clear" w:color="auto" w:fill="FFFFFF"/>
              </w:rPr>
              <w:t>perceived trust, website design and quality of e-service influence the behaviour and intention to adopt AI technology in the banking sector.</w:t>
            </w:r>
          </w:p>
        </w:tc>
        <w:tc>
          <w:tcPr>
            <w:tcW w:w="1108" w:type="dxa"/>
            <w:hideMark/>
          </w:tcPr>
          <w:p w14:paraId="48CEF50F" w14:textId="772F2509" w:rsidR="00B71C3A" w:rsidRPr="0031707D" w:rsidRDefault="004F175F">
            <w:pPr>
              <w:rPr>
                <w:rFonts w:ascii="Times New Roman" w:hAnsi="Times New Roman" w:cs="Times New Roman"/>
                <w:sz w:val="24"/>
                <w:szCs w:val="24"/>
              </w:rPr>
            </w:pPr>
            <w:r w:rsidRPr="0031707D">
              <w:rPr>
                <w:rFonts w:ascii="Times New Roman" w:hAnsi="Times New Roman" w:cs="Times New Roman"/>
                <w:sz w:val="24"/>
                <w:szCs w:val="24"/>
              </w:rPr>
              <w:t>Shaji et al. (2025)</w:t>
            </w:r>
          </w:p>
        </w:tc>
      </w:tr>
    </w:tbl>
    <w:p w14:paraId="247F9EB4" w14:textId="77777777" w:rsidR="00C07AB5" w:rsidRPr="0031707D" w:rsidRDefault="00C07AB5" w:rsidP="009F6518">
      <w:pPr>
        <w:pStyle w:val="NormalWeb"/>
        <w:spacing w:line="276" w:lineRule="auto"/>
        <w:jc w:val="both"/>
      </w:pPr>
    </w:p>
    <w:p w14:paraId="12AEDBFF" w14:textId="498581C5" w:rsidR="00B71C3A" w:rsidRPr="0031707D" w:rsidRDefault="00B5173C" w:rsidP="009F6518">
      <w:pPr>
        <w:pStyle w:val="NormalWeb"/>
        <w:spacing w:line="276" w:lineRule="auto"/>
        <w:jc w:val="both"/>
      </w:pPr>
      <w:r w:rsidRPr="0031707D">
        <w:t xml:space="preserve">Previous studies show that theoretical frameworks such as the TAM, </w:t>
      </w:r>
      <w:r w:rsidR="00C07AB5" w:rsidRPr="0031707D">
        <w:t>UTAUT, and Technology–Organization–Environment (TOE) are commonly</w:t>
      </w:r>
      <w:r w:rsidRPr="0031707D">
        <w:t xml:space="preserve"> utilized framework</w:t>
      </w:r>
      <w:r w:rsidR="00C07AB5" w:rsidRPr="0031707D">
        <w:t xml:space="preserve"> to study AI adoption behavio</w:t>
      </w:r>
      <w:r w:rsidRPr="0031707D">
        <w:t>u</w:t>
      </w:r>
      <w:r w:rsidR="00C07AB5" w:rsidRPr="0031707D">
        <w:t xml:space="preserve">rs </w:t>
      </w:r>
      <w:r w:rsidRPr="0031707D">
        <w:t xml:space="preserve">at individual and </w:t>
      </w:r>
      <w:r w:rsidR="00C07AB5" w:rsidRPr="0031707D">
        <w:t>organization</w:t>
      </w:r>
      <w:r w:rsidRPr="0031707D">
        <w:t>’</w:t>
      </w:r>
      <w:r w:rsidR="00C07AB5" w:rsidRPr="0031707D">
        <w:t xml:space="preserve">s </w:t>
      </w:r>
      <w:r w:rsidRPr="0031707D">
        <w:t xml:space="preserve">levels. </w:t>
      </w:r>
      <w:r w:rsidR="00C07AB5" w:rsidRPr="0031707D">
        <w:t xml:space="preserve">These theories </w:t>
      </w:r>
      <w:r w:rsidRPr="0031707D">
        <w:t xml:space="preserve">explain the factors influencing the level of AI adoption in financial services. The outcome of this theoretical review indicates that factors such as trust, </w:t>
      </w:r>
      <w:r w:rsidRPr="0031707D">
        <w:rPr>
          <w:color w:val="0B0C0E"/>
          <w:shd w:val="clear" w:color="auto" w:fill="FFFFFF"/>
        </w:rPr>
        <w:t xml:space="preserve">perceived ease of use and usefulness, compatibility, organisation’s readiness, and ethical regulation are major factors that influences the level of AI adoption especially in the banking industry while factors system’s complexity, leadership, resistance to change, data privacy and cybersecurity pose major barriers </w:t>
      </w:r>
      <w:r w:rsidR="00C07AB5" w:rsidRPr="0031707D">
        <w:t>(</w:t>
      </w:r>
      <w:r w:rsidR="00A617E9" w:rsidRPr="0031707D">
        <w:rPr>
          <w:color w:val="1B1B1B"/>
          <w:shd w:val="clear" w:color="auto" w:fill="FFFFFF"/>
        </w:rPr>
        <w:t>Fares</w:t>
      </w:r>
      <w:r w:rsidR="00A617E9" w:rsidRPr="0031707D">
        <w:rPr>
          <w:color w:val="1F1F1F"/>
        </w:rPr>
        <w:t xml:space="preserve"> et al., 2022; </w:t>
      </w:r>
      <w:hyperlink r:id="rId9" w:history="1">
        <w:r w:rsidR="00A617E9" w:rsidRPr="0031707D">
          <w:rPr>
            <w:rStyle w:val="text"/>
            <w:color w:val="1F1F1F"/>
          </w:rPr>
          <w:t>Doumpos</w:t>
        </w:r>
      </w:hyperlink>
      <w:r w:rsidR="00A617E9" w:rsidRPr="0031707D">
        <w:rPr>
          <w:color w:val="1F1F1F"/>
        </w:rPr>
        <w:t xml:space="preserve"> et al., 2023; </w:t>
      </w:r>
      <w:r w:rsidR="00C07AB5" w:rsidRPr="0031707D">
        <w:t>Jiang et al., 2024; Al-Momani, 2023; Gottumukkala &amp; Prasad, 2025)</w:t>
      </w:r>
      <w:r w:rsidR="00A617E9" w:rsidRPr="0031707D">
        <w:t>.</w:t>
      </w:r>
    </w:p>
    <w:bookmarkEnd w:id="8"/>
    <w:p w14:paraId="285D9630" w14:textId="77777777" w:rsidR="00291CD4" w:rsidRPr="0031707D" w:rsidRDefault="00965733"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4</w:t>
      </w:r>
      <w:r w:rsidR="00F746BA" w:rsidRPr="0031707D">
        <w:rPr>
          <w:rFonts w:ascii="Times New Roman" w:hAnsi="Times New Roman" w:cs="Times New Roman"/>
          <w:b/>
          <w:sz w:val="24"/>
          <w:szCs w:val="24"/>
        </w:rPr>
        <w:t>. Systematic Literature Review</w:t>
      </w:r>
    </w:p>
    <w:p w14:paraId="2957842F" w14:textId="77777777" w:rsidR="00291CD4" w:rsidRPr="0031707D" w:rsidRDefault="00291CD4" w:rsidP="009F6518">
      <w:pPr>
        <w:autoSpaceDE w:val="0"/>
        <w:autoSpaceDN w:val="0"/>
        <w:adjustRightInd w:val="0"/>
        <w:spacing w:after="0" w:line="276" w:lineRule="auto"/>
        <w:jc w:val="both"/>
        <w:rPr>
          <w:rFonts w:ascii="Times New Roman" w:hAnsi="Times New Roman" w:cs="Times New Roman"/>
          <w:color w:val="131314"/>
          <w:sz w:val="24"/>
          <w:szCs w:val="24"/>
          <w:shd w:val="clear" w:color="auto" w:fill="FFFFFF"/>
        </w:rPr>
      </w:pPr>
    </w:p>
    <w:p w14:paraId="1D76C343" w14:textId="3B014929" w:rsidR="00995E53" w:rsidRPr="0031707D" w:rsidRDefault="0055355D" w:rsidP="009F6518">
      <w:pPr>
        <w:tabs>
          <w:tab w:val="left" w:pos="720"/>
        </w:tabs>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Ali </w:t>
      </w:r>
      <w:r w:rsidRPr="0031707D">
        <w:rPr>
          <w:rFonts w:ascii="Times New Roman" w:hAnsi="Times New Roman" w:cs="Times New Roman"/>
          <w:i/>
          <w:sz w:val="24"/>
          <w:szCs w:val="24"/>
        </w:rPr>
        <w:t xml:space="preserve">et al. </w:t>
      </w:r>
      <w:r w:rsidRPr="0031707D">
        <w:rPr>
          <w:rFonts w:ascii="Times New Roman" w:hAnsi="Times New Roman" w:cs="Times New Roman"/>
          <w:sz w:val="24"/>
          <w:szCs w:val="24"/>
        </w:rPr>
        <w:t>(2017) stated that t</w:t>
      </w:r>
      <w:r w:rsidR="00291CD4" w:rsidRPr="0031707D">
        <w:rPr>
          <w:rFonts w:ascii="Times New Roman" w:hAnsi="Times New Roman" w:cs="Times New Roman"/>
          <w:sz w:val="24"/>
          <w:szCs w:val="24"/>
        </w:rPr>
        <w:t xml:space="preserve">echnology plays </w:t>
      </w:r>
      <w:r w:rsidRPr="0031707D">
        <w:rPr>
          <w:rFonts w:ascii="Times New Roman" w:hAnsi="Times New Roman" w:cs="Times New Roman"/>
          <w:sz w:val="24"/>
          <w:szCs w:val="24"/>
        </w:rPr>
        <w:t xml:space="preserve">significant roles in the </w:t>
      </w:r>
      <w:r w:rsidR="007A3974" w:rsidRPr="0031707D">
        <w:rPr>
          <w:rFonts w:ascii="Times New Roman" w:hAnsi="Times New Roman" w:cs="Times New Roman"/>
          <w:sz w:val="24"/>
          <w:szCs w:val="24"/>
        </w:rPr>
        <w:t>routine activities of</w:t>
      </w:r>
      <w:r w:rsidRPr="0031707D">
        <w:rPr>
          <w:rFonts w:ascii="Times New Roman" w:hAnsi="Times New Roman" w:cs="Times New Roman"/>
          <w:sz w:val="24"/>
          <w:szCs w:val="24"/>
        </w:rPr>
        <w:t xml:space="preserve"> </w:t>
      </w:r>
      <w:r w:rsidR="00291CD4" w:rsidRPr="0031707D">
        <w:rPr>
          <w:rFonts w:ascii="Times New Roman" w:hAnsi="Times New Roman" w:cs="Times New Roman"/>
          <w:sz w:val="24"/>
          <w:szCs w:val="24"/>
        </w:rPr>
        <w:t xml:space="preserve">organisations </w:t>
      </w:r>
      <w:r w:rsidRPr="0031707D">
        <w:rPr>
          <w:rFonts w:ascii="Times New Roman" w:hAnsi="Times New Roman" w:cs="Times New Roman"/>
          <w:sz w:val="24"/>
          <w:szCs w:val="24"/>
        </w:rPr>
        <w:t xml:space="preserve">especially in this digital era </w:t>
      </w:r>
      <w:r w:rsidR="00291CD4" w:rsidRPr="0031707D">
        <w:rPr>
          <w:rFonts w:ascii="Times New Roman" w:hAnsi="Times New Roman" w:cs="Times New Roman"/>
          <w:sz w:val="24"/>
          <w:szCs w:val="24"/>
          <w:lang w:val="en-ZA"/>
        </w:rPr>
        <w:t xml:space="preserve">Kshetri (2019) </w:t>
      </w:r>
      <w:r w:rsidRPr="0031707D">
        <w:rPr>
          <w:rFonts w:ascii="Times New Roman" w:hAnsi="Times New Roman" w:cs="Times New Roman"/>
          <w:sz w:val="24"/>
          <w:szCs w:val="24"/>
          <w:lang w:val="en-ZA"/>
        </w:rPr>
        <w:t xml:space="preserve">opined that the </w:t>
      </w:r>
      <w:r w:rsidR="007A3974" w:rsidRPr="0031707D">
        <w:rPr>
          <w:rFonts w:ascii="Times New Roman" w:hAnsi="Times New Roman" w:cs="Times New Roman"/>
          <w:sz w:val="24"/>
          <w:szCs w:val="24"/>
          <w:lang w:val="en-ZA"/>
        </w:rPr>
        <w:t>deployme</w:t>
      </w:r>
      <w:r w:rsidR="007A3974" w:rsidRPr="0031707D">
        <w:rPr>
          <w:rFonts w:ascii="Times New Roman" w:hAnsi="Times New Roman" w:cs="Times New Roman"/>
          <w:sz w:val="24"/>
          <w:szCs w:val="24"/>
        </w:rPr>
        <w:t>nt of</w:t>
      </w:r>
      <w:r w:rsidR="00291CD4" w:rsidRPr="0031707D">
        <w:rPr>
          <w:rFonts w:ascii="Times New Roman" w:hAnsi="Times New Roman" w:cs="Times New Roman"/>
          <w:sz w:val="24"/>
          <w:szCs w:val="24"/>
          <w:lang w:val="en-ZA"/>
        </w:rPr>
        <w:t xml:space="preserve"> technology </w:t>
      </w:r>
      <w:r w:rsidR="007A3974" w:rsidRPr="0031707D">
        <w:rPr>
          <w:rFonts w:ascii="Times New Roman" w:hAnsi="Times New Roman" w:cs="Times New Roman"/>
          <w:sz w:val="24"/>
          <w:szCs w:val="24"/>
          <w:lang w:val="en-ZA"/>
        </w:rPr>
        <w:t>for</w:t>
      </w:r>
      <w:r w:rsidRPr="0031707D">
        <w:rPr>
          <w:rFonts w:ascii="Times New Roman" w:hAnsi="Times New Roman" w:cs="Times New Roman"/>
          <w:sz w:val="24"/>
          <w:szCs w:val="24"/>
          <w:lang w:val="en-ZA"/>
        </w:rPr>
        <w:t xml:space="preserve"> banking processes has greatly transformed the sector. Akinbowale et al. (2025) found that evolving technologies can play a mediation role </w:t>
      </w:r>
      <w:r w:rsidRPr="0031707D">
        <w:rPr>
          <w:rFonts w:ascii="Times New Roman" w:hAnsi="Times New Roman" w:cs="Times New Roman"/>
          <w:bCs/>
          <w:sz w:val="24"/>
          <w:szCs w:val="24"/>
        </w:rPr>
        <w:t>between the root causes of cyberfraud and its level perpetration</w:t>
      </w:r>
      <w:r w:rsidR="00910005" w:rsidRPr="0031707D">
        <w:rPr>
          <w:rFonts w:ascii="Times New Roman" w:hAnsi="Times New Roman" w:cs="Times New Roman"/>
          <w:bCs/>
          <w:sz w:val="24"/>
          <w:szCs w:val="24"/>
        </w:rPr>
        <w:t>. These studies</w:t>
      </w:r>
      <w:r w:rsidR="00291CD4" w:rsidRPr="0031707D">
        <w:rPr>
          <w:rFonts w:ascii="Times New Roman" w:hAnsi="Times New Roman" w:cs="Times New Roman"/>
          <w:sz w:val="24"/>
          <w:szCs w:val="24"/>
        </w:rPr>
        <w:t xml:space="preserve"> </w:t>
      </w:r>
      <w:r w:rsidR="00485EA9" w:rsidRPr="0031707D">
        <w:rPr>
          <w:rFonts w:ascii="Times New Roman" w:hAnsi="Times New Roman" w:cs="Times New Roman"/>
          <w:sz w:val="24"/>
          <w:szCs w:val="24"/>
        </w:rPr>
        <w:t>underscore</w:t>
      </w:r>
      <w:r w:rsidRPr="0031707D">
        <w:rPr>
          <w:rFonts w:ascii="Times New Roman" w:hAnsi="Times New Roman" w:cs="Times New Roman"/>
          <w:sz w:val="24"/>
          <w:szCs w:val="24"/>
        </w:rPr>
        <w:t xml:space="preserve"> the importance of the</w:t>
      </w:r>
      <w:r w:rsidR="00291CD4" w:rsidRPr="0031707D">
        <w:rPr>
          <w:rFonts w:ascii="Times New Roman" w:hAnsi="Times New Roman" w:cs="Times New Roman"/>
          <w:sz w:val="24"/>
          <w:szCs w:val="24"/>
        </w:rPr>
        <w:t xml:space="preserve"> technology </w:t>
      </w:r>
      <w:r w:rsidRPr="0031707D">
        <w:rPr>
          <w:rFonts w:ascii="Times New Roman" w:hAnsi="Times New Roman" w:cs="Times New Roman"/>
          <w:sz w:val="24"/>
          <w:szCs w:val="24"/>
        </w:rPr>
        <w:t xml:space="preserve">in </w:t>
      </w:r>
      <w:r w:rsidR="00291CD4" w:rsidRPr="0031707D">
        <w:rPr>
          <w:rFonts w:ascii="Times New Roman" w:hAnsi="Times New Roman" w:cs="Times New Roman"/>
          <w:sz w:val="24"/>
          <w:szCs w:val="24"/>
        </w:rPr>
        <w:t xml:space="preserve">information processing </w:t>
      </w:r>
      <w:r w:rsidRPr="0031707D">
        <w:rPr>
          <w:rFonts w:ascii="Times New Roman" w:hAnsi="Times New Roman" w:cs="Times New Roman"/>
          <w:sz w:val="24"/>
          <w:szCs w:val="24"/>
        </w:rPr>
        <w:t xml:space="preserve">thus, it is an enabler of the </w:t>
      </w:r>
      <w:r w:rsidR="00291CD4" w:rsidRPr="0031707D">
        <w:rPr>
          <w:rFonts w:ascii="Times New Roman" w:hAnsi="Times New Roman" w:cs="Times New Roman"/>
          <w:sz w:val="24"/>
          <w:szCs w:val="24"/>
        </w:rPr>
        <w:t xml:space="preserve">electronic banking (e-banking) </w:t>
      </w:r>
      <w:r w:rsidRPr="0031707D">
        <w:rPr>
          <w:rFonts w:ascii="Times New Roman" w:hAnsi="Times New Roman" w:cs="Times New Roman"/>
          <w:sz w:val="24"/>
          <w:szCs w:val="24"/>
        </w:rPr>
        <w:t xml:space="preserve">especially in accessing digital </w:t>
      </w:r>
      <w:r w:rsidR="00291CD4" w:rsidRPr="0031707D">
        <w:rPr>
          <w:rFonts w:ascii="Times New Roman" w:hAnsi="Times New Roman" w:cs="Times New Roman"/>
          <w:sz w:val="24"/>
          <w:szCs w:val="24"/>
        </w:rPr>
        <w:t>products and services</w:t>
      </w:r>
      <w:r w:rsidRPr="0031707D">
        <w:rPr>
          <w:rFonts w:ascii="Times New Roman" w:hAnsi="Times New Roman" w:cs="Times New Roman"/>
          <w:sz w:val="24"/>
          <w:szCs w:val="24"/>
        </w:rPr>
        <w:t xml:space="preserve">. It has also the productivity and performance of the </w:t>
      </w:r>
      <w:r w:rsidR="00291CD4" w:rsidRPr="0031707D">
        <w:rPr>
          <w:rFonts w:ascii="Times New Roman" w:hAnsi="Times New Roman" w:cs="Times New Roman"/>
          <w:sz w:val="24"/>
          <w:szCs w:val="24"/>
        </w:rPr>
        <w:t xml:space="preserve">banking </w:t>
      </w:r>
      <w:r w:rsidRPr="0031707D">
        <w:rPr>
          <w:rFonts w:ascii="Times New Roman" w:hAnsi="Times New Roman" w:cs="Times New Roman"/>
          <w:sz w:val="24"/>
          <w:szCs w:val="24"/>
        </w:rPr>
        <w:t xml:space="preserve">sector </w:t>
      </w:r>
      <w:r w:rsidR="00CA5CBD" w:rsidRPr="0031707D">
        <w:rPr>
          <w:rFonts w:ascii="Times New Roman" w:hAnsi="Times New Roman" w:cs="Times New Roman"/>
          <w:sz w:val="24"/>
          <w:szCs w:val="24"/>
        </w:rPr>
        <w:t>g</w:t>
      </w:r>
      <w:r w:rsidRPr="0031707D">
        <w:rPr>
          <w:rFonts w:ascii="Times New Roman" w:hAnsi="Times New Roman" w:cs="Times New Roman"/>
          <w:sz w:val="24"/>
          <w:szCs w:val="24"/>
        </w:rPr>
        <w:t>lobally (</w:t>
      </w:r>
      <w:r w:rsidR="00AB1982" w:rsidRPr="0031707D">
        <w:rPr>
          <w:rFonts w:ascii="Times New Roman" w:hAnsi="Times New Roman" w:cs="Times New Roman"/>
          <w:sz w:val="24"/>
          <w:szCs w:val="24"/>
        </w:rPr>
        <w:t>Dzomira 2015</w:t>
      </w:r>
      <w:r w:rsidR="00291CD4" w:rsidRPr="0031707D">
        <w:rPr>
          <w:rFonts w:ascii="Times New Roman" w:hAnsi="Times New Roman" w:cs="Times New Roman"/>
          <w:sz w:val="24"/>
          <w:szCs w:val="24"/>
        </w:rPr>
        <w:t>).</w:t>
      </w:r>
      <w:r w:rsidRPr="0031707D">
        <w:rPr>
          <w:rFonts w:ascii="Times New Roman" w:hAnsi="Times New Roman" w:cs="Times New Roman"/>
          <w:sz w:val="24"/>
          <w:szCs w:val="24"/>
        </w:rPr>
        <w:t xml:space="preserve"> However, one of the risks of over relying on technology to drive banking processes is online fraud </w:t>
      </w:r>
      <w:r w:rsidR="00CA5CBD" w:rsidRPr="0031707D">
        <w:rPr>
          <w:rFonts w:ascii="Times New Roman" w:hAnsi="Times New Roman" w:cs="Times New Roman"/>
          <w:sz w:val="24"/>
          <w:szCs w:val="24"/>
        </w:rPr>
        <w:t>perpetration</w:t>
      </w:r>
      <w:r w:rsidRPr="0031707D">
        <w:rPr>
          <w:rFonts w:ascii="Times New Roman" w:hAnsi="Times New Roman" w:cs="Times New Roman"/>
          <w:sz w:val="24"/>
          <w:szCs w:val="24"/>
        </w:rPr>
        <w:t xml:space="preserve"> </w:t>
      </w:r>
      <w:r w:rsidR="00995E53" w:rsidRPr="0031707D">
        <w:rPr>
          <w:rFonts w:ascii="Times New Roman" w:hAnsi="Times New Roman" w:cs="Times New Roman"/>
          <w:sz w:val="24"/>
          <w:szCs w:val="24"/>
        </w:rPr>
        <w:t xml:space="preserve">because perpetrators leverage on the use of Internet to commit fraud </w:t>
      </w:r>
      <w:r w:rsidR="00291CD4" w:rsidRPr="0031707D">
        <w:rPr>
          <w:rFonts w:ascii="Times New Roman" w:hAnsi="Times New Roman" w:cs="Times New Roman"/>
          <w:sz w:val="24"/>
          <w:szCs w:val="24"/>
        </w:rPr>
        <w:t xml:space="preserve">(Akinbowale </w:t>
      </w:r>
      <w:r w:rsidR="00291CD4" w:rsidRPr="0031707D">
        <w:rPr>
          <w:rFonts w:ascii="Times New Roman" w:hAnsi="Times New Roman" w:cs="Times New Roman"/>
          <w:i/>
          <w:iCs/>
          <w:sz w:val="24"/>
          <w:szCs w:val="24"/>
        </w:rPr>
        <w:t>et al.</w:t>
      </w:r>
      <w:r w:rsidR="00291CD4" w:rsidRPr="0031707D">
        <w:rPr>
          <w:rFonts w:ascii="Times New Roman" w:hAnsi="Times New Roman" w:cs="Times New Roman"/>
          <w:sz w:val="24"/>
          <w:szCs w:val="24"/>
        </w:rPr>
        <w:t xml:space="preserve"> 2023 a &amp; b). Hence, technology can </w:t>
      </w:r>
      <w:r w:rsidR="00995E53" w:rsidRPr="0031707D">
        <w:rPr>
          <w:rFonts w:ascii="Times New Roman" w:hAnsi="Times New Roman" w:cs="Times New Roman"/>
          <w:sz w:val="24"/>
          <w:szCs w:val="24"/>
        </w:rPr>
        <w:t xml:space="preserve">also impact the banking operations negatively depending on the countermeasures and risk management processes put in place </w:t>
      </w:r>
      <w:r w:rsidR="00291CD4" w:rsidRPr="0031707D">
        <w:rPr>
          <w:rFonts w:ascii="Times New Roman" w:hAnsi="Times New Roman" w:cs="Times New Roman"/>
          <w:sz w:val="24"/>
          <w:szCs w:val="24"/>
        </w:rPr>
        <w:t xml:space="preserve">(Ramadani </w:t>
      </w:r>
      <w:r w:rsidR="00291CD4" w:rsidRPr="0031707D">
        <w:rPr>
          <w:rFonts w:ascii="Times New Roman" w:hAnsi="Times New Roman" w:cs="Times New Roman"/>
          <w:i/>
          <w:sz w:val="24"/>
          <w:szCs w:val="24"/>
        </w:rPr>
        <w:t>et al.,</w:t>
      </w:r>
      <w:r w:rsidR="00995E53" w:rsidRPr="0031707D">
        <w:rPr>
          <w:rFonts w:ascii="Times New Roman" w:hAnsi="Times New Roman" w:cs="Times New Roman"/>
          <w:sz w:val="24"/>
          <w:szCs w:val="24"/>
        </w:rPr>
        <w:t xml:space="preserve"> 2018; </w:t>
      </w:r>
      <w:r w:rsidR="00AB1982" w:rsidRPr="0031707D">
        <w:rPr>
          <w:rFonts w:ascii="Times New Roman" w:hAnsi="Times New Roman" w:cs="Times New Roman"/>
          <w:sz w:val="24"/>
          <w:szCs w:val="24"/>
        </w:rPr>
        <w:t>Yar, 2005</w:t>
      </w:r>
      <w:r w:rsidR="00995E53" w:rsidRPr="0031707D">
        <w:rPr>
          <w:rFonts w:ascii="Times New Roman" w:hAnsi="Times New Roman" w:cs="Times New Roman"/>
          <w:sz w:val="24"/>
          <w:szCs w:val="24"/>
        </w:rPr>
        <w:t>).</w:t>
      </w:r>
    </w:p>
    <w:p w14:paraId="702DA00D" w14:textId="77777777" w:rsidR="00291CD4" w:rsidRPr="0031707D" w:rsidRDefault="00995E53" w:rsidP="009F6518">
      <w:pPr>
        <w:tabs>
          <w:tab w:val="left" w:pos="720"/>
        </w:tabs>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Some of the emerging technologies</w:t>
      </w:r>
      <w:r w:rsidR="00F163EE" w:rsidRPr="0031707D">
        <w:rPr>
          <w:rFonts w:ascii="Times New Roman" w:hAnsi="Times New Roman" w:cs="Times New Roman"/>
          <w:sz w:val="24"/>
          <w:szCs w:val="24"/>
        </w:rPr>
        <w:t xml:space="preserve"> in the banking industry</w:t>
      </w:r>
      <w:r w:rsidRPr="0031707D">
        <w:rPr>
          <w:rFonts w:ascii="Times New Roman" w:hAnsi="Times New Roman" w:cs="Times New Roman"/>
          <w:sz w:val="24"/>
          <w:szCs w:val="24"/>
        </w:rPr>
        <w:t xml:space="preserve"> include AI. </w:t>
      </w:r>
      <w:r w:rsidR="00F163EE" w:rsidRPr="0031707D">
        <w:rPr>
          <w:rFonts w:ascii="Times New Roman" w:hAnsi="Times New Roman" w:cs="Times New Roman"/>
          <w:sz w:val="24"/>
          <w:szCs w:val="24"/>
        </w:rPr>
        <w:t>AI techniques such as machine learning, analytics and mining techniques</w:t>
      </w:r>
      <w:r w:rsidR="00F163EE" w:rsidRPr="0031707D">
        <w:rPr>
          <w:rFonts w:ascii="Times New Roman" w:hAnsi="Times New Roman" w:cs="Times New Roman"/>
          <w:bCs/>
          <w:iCs/>
          <w:sz w:val="24"/>
          <w:szCs w:val="24"/>
        </w:rPr>
        <w:t xml:space="preserve">, as well as computer and machine vision </w:t>
      </w:r>
      <w:r w:rsidRPr="0031707D">
        <w:rPr>
          <w:rFonts w:ascii="Times New Roman" w:hAnsi="Times New Roman" w:cs="Times New Roman"/>
          <w:sz w:val="24"/>
          <w:szCs w:val="24"/>
        </w:rPr>
        <w:t>can be deployed</w:t>
      </w:r>
      <w:r w:rsidR="00F163EE" w:rsidRPr="0031707D">
        <w:rPr>
          <w:rFonts w:ascii="Times New Roman" w:hAnsi="Times New Roman" w:cs="Times New Roman"/>
          <w:sz w:val="24"/>
          <w:szCs w:val="24"/>
        </w:rPr>
        <w:t xml:space="preserve"> for risk management </w:t>
      </w:r>
      <w:r w:rsidR="00F163EE" w:rsidRPr="0031707D">
        <w:rPr>
          <w:rFonts w:ascii="Times New Roman" w:hAnsi="Times New Roman" w:cs="Times New Roman"/>
          <w:bCs/>
          <w:iCs/>
          <w:sz w:val="24"/>
          <w:szCs w:val="24"/>
        </w:rPr>
        <w:t>(</w:t>
      </w:r>
      <w:r w:rsidR="00F163EE" w:rsidRPr="0031707D">
        <w:rPr>
          <w:rFonts w:ascii="Times New Roman" w:hAnsi="Times New Roman" w:cs="Times New Roman"/>
          <w:sz w:val="24"/>
          <w:szCs w:val="24"/>
        </w:rPr>
        <w:t xml:space="preserve">Bhasin, 2016; Leo </w:t>
      </w:r>
      <w:r w:rsidR="00F163EE" w:rsidRPr="0031707D">
        <w:rPr>
          <w:rFonts w:ascii="Times New Roman" w:hAnsi="Times New Roman" w:cs="Times New Roman"/>
          <w:i/>
          <w:iCs/>
          <w:sz w:val="24"/>
          <w:szCs w:val="24"/>
        </w:rPr>
        <w:t>et al.</w:t>
      </w:r>
      <w:r w:rsidR="00F163EE" w:rsidRPr="0031707D">
        <w:rPr>
          <w:rFonts w:ascii="Times New Roman" w:hAnsi="Times New Roman" w:cs="Times New Roman"/>
          <w:sz w:val="24"/>
          <w:szCs w:val="24"/>
        </w:rPr>
        <w:t>, 2019).</w:t>
      </w:r>
    </w:p>
    <w:p w14:paraId="21621433" w14:textId="77777777" w:rsidR="00F163EE" w:rsidRPr="0031707D" w:rsidRDefault="00F163EE" w:rsidP="009F6518">
      <w:pPr>
        <w:tabs>
          <w:tab w:val="left" w:pos="720"/>
        </w:tabs>
        <w:spacing w:after="0" w:line="276" w:lineRule="auto"/>
        <w:jc w:val="both"/>
        <w:rPr>
          <w:rFonts w:ascii="Times New Roman" w:hAnsi="Times New Roman" w:cs="Times New Roman"/>
          <w:i/>
          <w:iCs/>
          <w:sz w:val="24"/>
          <w:szCs w:val="24"/>
        </w:rPr>
      </w:pPr>
    </w:p>
    <w:p w14:paraId="4AADBD92" w14:textId="296516A0" w:rsidR="00291CD4" w:rsidRPr="0031707D" w:rsidRDefault="009E1AD1" w:rsidP="009F6518">
      <w:pPr>
        <w:spacing w:line="276" w:lineRule="auto"/>
        <w:jc w:val="both"/>
        <w:rPr>
          <w:rFonts w:ascii="Times New Roman" w:hAnsi="Times New Roman" w:cs="Times New Roman"/>
          <w:color w:val="333333"/>
          <w:sz w:val="24"/>
          <w:szCs w:val="24"/>
        </w:rPr>
      </w:pPr>
      <w:r w:rsidRPr="0031707D">
        <w:rPr>
          <w:rFonts w:ascii="Times New Roman" w:hAnsi="Times New Roman" w:cs="Times New Roman"/>
          <w:color w:val="333333"/>
          <w:sz w:val="24"/>
          <w:szCs w:val="24"/>
        </w:rPr>
        <w:t>The</w:t>
      </w:r>
      <w:r w:rsidR="00F163EE" w:rsidRPr="0031707D">
        <w:rPr>
          <w:rFonts w:ascii="Times New Roman" w:hAnsi="Times New Roman" w:cs="Times New Roman"/>
          <w:color w:val="333333"/>
          <w:sz w:val="24"/>
          <w:szCs w:val="24"/>
        </w:rPr>
        <w:t xml:space="preserve"> </w:t>
      </w:r>
      <w:r w:rsidRPr="0031707D">
        <w:rPr>
          <w:rFonts w:ascii="Times New Roman" w:eastAsia="Times New Roman" w:hAnsi="Times New Roman" w:cs="Times New Roman"/>
          <w:sz w:val="24"/>
          <w:szCs w:val="24"/>
        </w:rPr>
        <w:t>banks and other financial institutions</w:t>
      </w:r>
      <w:r w:rsidRPr="0031707D">
        <w:rPr>
          <w:rFonts w:ascii="Times New Roman" w:hAnsi="Times New Roman" w:cs="Times New Roman"/>
          <w:color w:val="333333"/>
          <w:sz w:val="24"/>
          <w:szCs w:val="24"/>
        </w:rPr>
        <w:t xml:space="preserve"> </w:t>
      </w:r>
      <w:r w:rsidR="00F163EE" w:rsidRPr="0031707D">
        <w:rPr>
          <w:rFonts w:ascii="Times New Roman" w:hAnsi="Times New Roman" w:cs="Times New Roman"/>
          <w:color w:val="333333"/>
          <w:sz w:val="24"/>
          <w:szCs w:val="24"/>
        </w:rPr>
        <w:t>increasingly implement</w:t>
      </w:r>
      <w:r w:rsidR="00291CD4" w:rsidRPr="0031707D">
        <w:rPr>
          <w:rFonts w:ascii="Times New Roman" w:hAnsi="Times New Roman" w:cs="Times New Roman"/>
          <w:color w:val="333333"/>
          <w:sz w:val="24"/>
          <w:szCs w:val="24"/>
        </w:rPr>
        <w:t xml:space="preserve"> digital solutions</w:t>
      </w:r>
      <w:r w:rsidR="00F163EE" w:rsidRPr="0031707D">
        <w:rPr>
          <w:rFonts w:ascii="Times New Roman" w:hAnsi="Times New Roman" w:cs="Times New Roman"/>
          <w:color w:val="333333"/>
          <w:sz w:val="24"/>
          <w:szCs w:val="24"/>
        </w:rPr>
        <w:t xml:space="preserve"> such AI, there is a need to deploy countermeasures to mitigate online fraud perpe</w:t>
      </w:r>
      <w:r w:rsidR="00291CD4" w:rsidRPr="0031707D">
        <w:rPr>
          <w:rFonts w:ascii="Times New Roman" w:hAnsi="Times New Roman" w:cs="Times New Roman"/>
          <w:color w:val="333333"/>
          <w:sz w:val="24"/>
          <w:szCs w:val="24"/>
        </w:rPr>
        <w:t>t</w:t>
      </w:r>
      <w:r w:rsidR="00F163EE" w:rsidRPr="0031707D">
        <w:rPr>
          <w:rFonts w:ascii="Times New Roman" w:hAnsi="Times New Roman" w:cs="Times New Roman"/>
          <w:color w:val="333333"/>
          <w:sz w:val="24"/>
          <w:szCs w:val="24"/>
        </w:rPr>
        <w:t>ration. Thus, the insights drawn</w:t>
      </w:r>
      <w:r w:rsidRPr="0031707D">
        <w:rPr>
          <w:rFonts w:ascii="Times New Roman" w:hAnsi="Times New Roman" w:cs="Times New Roman"/>
          <w:color w:val="333333"/>
          <w:sz w:val="24"/>
          <w:szCs w:val="24"/>
        </w:rPr>
        <w:t xml:space="preserve"> from this study can assist the</w:t>
      </w:r>
      <w:r w:rsidRPr="0031707D">
        <w:rPr>
          <w:rFonts w:ascii="Times New Roman" w:eastAsia="Times New Roman" w:hAnsi="Times New Roman" w:cs="Times New Roman"/>
          <w:sz w:val="24"/>
          <w:szCs w:val="24"/>
        </w:rPr>
        <w:t xml:space="preserve"> banks and other financial institutions</w:t>
      </w:r>
      <w:r w:rsidRPr="0031707D">
        <w:rPr>
          <w:rFonts w:ascii="Times New Roman" w:hAnsi="Times New Roman" w:cs="Times New Roman"/>
          <w:color w:val="333333"/>
          <w:sz w:val="24"/>
          <w:szCs w:val="24"/>
        </w:rPr>
        <w:t xml:space="preserve"> </w:t>
      </w:r>
      <w:r w:rsidR="00F163EE" w:rsidRPr="0031707D">
        <w:rPr>
          <w:rFonts w:ascii="Times New Roman" w:hAnsi="Times New Roman" w:cs="Times New Roman"/>
          <w:color w:val="333333"/>
          <w:sz w:val="24"/>
          <w:szCs w:val="24"/>
        </w:rPr>
        <w:t xml:space="preserve">in embracing </w:t>
      </w:r>
      <w:r w:rsidR="00291CD4" w:rsidRPr="0031707D">
        <w:rPr>
          <w:rFonts w:ascii="Times New Roman" w:hAnsi="Times New Roman" w:cs="Times New Roman"/>
          <w:color w:val="333333"/>
          <w:sz w:val="24"/>
          <w:szCs w:val="24"/>
        </w:rPr>
        <w:t xml:space="preserve">best practices </w:t>
      </w:r>
      <w:r w:rsidR="00F163EE" w:rsidRPr="0031707D">
        <w:rPr>
          <w:rFonts w:ascii="Times New Roman" w:hAnsi="Times New Roman" w:cs="Times New Roman"/>
          <w:color w:val="333333"/>
          <w:sz w:val="24"/>
          <w:szCs w:val="24"/>
        </w:rPr>
        <w:t xml:space="preserve">in the deployment of AI </w:t>
      </w:r>
      <w:r w:rsidR="00AB1982" w:rsidRPr="0031707D">
        <w:rPr>
          <w:rFonts w:ascii="Times New Roman" w:hAnsi="Times New Roman" w:cs="Times New Roman"/>
          <w:color w:val="333333"/>
          <w:sz w:val="24"/>
          <w:szCs w:val="24"/>
        </w:rPr>
        <w:t xml:space="preserve">while ensuring the implementation of effective </w:t>
      </w:r>
      <w:r w:rsidR="00291CD4" w:rsidRPr="0031707D">
        <w:rPr>
          <w:rFonts w:ascii="Times New Roman" w:hAnsi="Times New Roman" w:cs="Times New Roman"/>
          <w:color w:val="333333"/>
          <w:sz w:val="24"/>
          <w:szCs w:val="24"/>
        </w:rPr>
        <w:t xml:space="preserve">security measures </w:t>
      </w:r>
      <w:r w:rsidR="00AB1982" w:rsidRPr="0031707D">
        <w:rPr>
          <w:rFonts w:ascii="Times New Roman" w:hAnsi="Times New Roman" w:cs="Times New Roman"/>
          <w:color w:val="333333"/>
          <w:sz w:val="24"/>
          <w:szCs w:val="24"/>
        </w:rPr>
        <w:t>to mitigate the resulting online fraud</w:t>
      </w:r>
      <w:r w:rsidR="00291CD4" w:rsidRPr="0031707D">
        <w:rPr>
          <w:rFonts w:ascii="Times New Roman" w:hAnsi="Times New Roman" w:cs="Times New Roman"/>
          <w:color w:val="333333"/>
          <w:sz w:val="24"/>
          <w:szCs w:val="24"/>
        </w:rPr>
        <w:t xml:space="preserve">. </w:t>
      </w:r>
    </w:p>
    <w:p w14:paraId="23659EC9" w14:textId="77777777" w:rsidR="00A617E9" w:rsidRPr="0031707D" w:rsidRDefault="00A617E9" w:rsidP="009F6518">
      <w:pPr>
        <w:spacing w:line="276" w:lineRule="auto"/>
        <w:jc w:val="both"/>
        <w:rPr>
          <w:rFonts w:ascii="Times New Roman" w:hAnsi="Times New Roman" w:cs="Times New Roman"/>
          <w:color w:val="333333"/>
          <w:sz w:val="24"/>
          <w:szCs w:val="24"/>
        </w:rPr>
      </w:pPr>
    </w:p>
    <w:p w14:paraId="064E6A1A" w14:textId="77777777" w:rsidR="00B643B2" w:rsidRPr="0031707D" w:rsidRDefault="00B643B2" w:rsidP="009F6518">
      <w:pPr>
        <w:spacing w:line="276" w:lineRule="auto"/>
        <w:jc w:val="both"/>
        <w:rPr>
          <w:rFonts w:ascii="Times New Roman" w:hAnsi="Times New Roman" w:cs="Times New Roman"/>
          <w:b/>
          <w:color w:val="333333"/>
          <w:sz w:val="24"/>
          <w:szCs w:val="24"/>
        </w:rPr>
      </w:pPr>
      <w:r w:rsidRPr="0031707D">
        <w:rPr>
          <w:rFonts w:ascii="Times New Roman" w:hAnsi="Times New Roman" w:cs="Times New Roman"/>
          <w:b/>
          <w:color w:val="333333"/>
          <w:sz w:val="24"/>
          <w:szCs w:val="24"/>
        </w:rPr>
        <w:t>4.1 Applications of AI in Financial Institutions</w:t>
      </w:r>
    </w:p>
    <w:p w14:paraId="094915AE" w14:textId="77777777" w:rsidR="0055355D" w:rsidRPr="0031707D" w:rsidRDefault="00965733"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color w:val="333333"/>
          <w:sz w:val="24"/>
          <w:szCs w:val="24"/>
        </w:rPr>
        <w:t>4</w:t>
      </w:r>
      <w:r w:rsidR="0055355D" w:rsidRPr="0031707D">
        <w:rPr>
          <w:rFonts w:ascii="Times New Roman" w:hAnsi="Times New Roman" w:cs="Times New Roman"/>
          <w:b/>
          <w:sz w:val="24"/>
          <w:szCs w:val="24"/>
        </w:rPr>
        <w:t>.1</w:t>
      </w:r>
      <w:r w:rsidR="00B643B2" w:rsidRPr="0031707D">
        <w:rPr>
          <w:rFonts w:ascii="Times New Roman" w:hAnsi="Times New Roman" w:cs="Times New Roman"/>
          <w:b/>
          <w:sz w:val="24"/>
          <w:szCs w:val="24"/>
        </w:rPr>
        <w:t>.1</w:t>
      </w:r>
      <w:r w:rsidR="0055355D" w:rsidRPr="0031707D">
        <w:rPr>
          <w:rFonts w:ascii="Times New Roman" w:hAnsi="Times New Roman" w:cs="Times New Roman"/>
          <w:b/>
          <w:sz w:val="24"/>
          <w:szCs w:val="24"/>
        </w:rPr>
        <w:tab/>
        <w:t>Fraud Mitigation</w:t>
      </w:r>
    </w:p>
    <w:p w14:paraId="53D16A75" w14:textId="77777777" w:rsidR="0055355D" w:rsidRPr="0031707D" w:rsidRDefault="0055355D"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color w:val="131314"/>
          <w:sz w:val="24"/>
          <w:szCs w:val="24"/>
          <w:shd w:val="clear" w:color="auto" w:fill="FFFFFF"/>
        </w:rPr>
        <w:t>There has been significant and positive transformation in the activities of the financial sector due to digitalisation which has opened up new digital channels for banking thereby improving the bank-client relationship (</w:t>
      </w:r>
      <w:r w:rsidRPr="0031707D">
        <w:rPr>
          <w:rFonts w:ascii="Times New Roman" w:hAnsi="Times New Roman" w:cs="Times New Roman"/>
          <w:sz w:val="24"/>
          <w:szCs w:val="24"/>
        </w:rPr>
        <w:t>Agarwal et al., 2024)</w:t>
      </w:r>
      <w:r w:rsidRPr="0031707D">
        <w:rPr>
          <w:rFonts w:ascii="Times New Roman" w:hAnsi="Times New Roman" w:cs="Times New Roman"/>
          <w:color w:val="131314"/>
          <w:sz w:val="24"/>
          <w:szCs w:val="24"/>
          <w:shd w:val="clear" w:color="auto" w:fill="FFFFFF"/>
        </w:rPr>
        <w:t xml:space="preserve">. Abdulsalam and Tajudeen (2024) employed the interpretivist philosophy to investigate the AI approaches used in the banking industry with emphasis on service areas and adaptation to the growing technologies. The study affirms that AI has positive impacts on the operational efficiency and customer service while suggesting the </w:t>
      </w:r>
      <w:r w:rsidR="005429DD" w:rsidRPr="0031707D">
        <w:rPr>
          <w:rFonts w:ascii="Times New Roman" w:hAnsi="Times New Roman" w:cs="Times New Roman"/>
          <w:color w:val="131314"/>
          <w:sz w:val="24"/>
          <w:szCs w:val="24"/>
          <w:shd w:val="clear" w:color="auto" w:fill="FFFFFF"/>
        </w:rPr>
        <w:t xml:space="preserve">adoption of AI for </w:t>
      </w:r>
      <w:r w:rsidRPr="0031707D">
        <w:rPr>
          <w:rFonts w:ascii="Times New Roman" w:hAnsi="Times New Roman" w:cs="Times New Roman"/>
          <w:color w:val="131314"/>
          <w:sz w:val="24"/>
          <w:szCs w:val="24"/>
          <w:shd w:val="clear" w:color="auto" w:fill="FFFFFF"/>
        </w:rPr>
        <w:t xml:space="preserve">banking and financial service operations in the developing economies.  </w:t>
      </w:r>
      <w:r w:rsidRPr="0031707D">
        <w:rPr>
          <w:rFonts w:ascii="Times New Roman" w:hAnsi="Times New Roman" w:cs="Times New Roman"/>
          <w:sz w:val="24"/>
          <w:szCs w:val="24"/>
        </w:rPr>
        <w:t xml:space="preserve">Garg (2024) </w:t>
      </w:r>
      <w:r w:rsidR="005429DD" w:rsidRPr="0031707D">
        <w:rPr>
          <w:rFonts w:ascii="Times New Roman" w:hAnsi="Times New Roman" w:cs="Times New Roman"/>
          <w:sz w:val="24"/>
          <w:szCs w:val="24"/>
        </w:rPr>
        <w:t>carried out a</w:t>
      </w:r>
      <w:r w:rsidRPr="0031707D">
        <w:rPr>
          <w:rFonts w:ascii="Times New Roman" w:hAnsi="Times New Roman" w:cs="Times New Roman"/>
          <w:sz w:val="24"/>
          <w:szCs w:val="24"/>
        </w:rPr>
        <w:t xml:space="preserve"> literature review on the roles of AI in fraud mitigation. The authors found that</w:t>
      </w:r>
      <w:r w:rsidRPr="0031707D">
        <w:rPr>
          <w:rFonts w:ascii="Times New Roman" w:hAnsi="Times New Roman" w:cs="Times New Roman"/>
          <w:b/>
          <w:sz w:val="24"/>
          <w:szCs w:val="24"/>
        </w:rPr>
        <w:t xml:space="preserve"> </w:t>
      </w:r>
      <w:r w:rsidRPr="0031707D">
        <w:rPr>
          <w:rFonts w:ascii="Times New Roman" w:hAnsi="Times New Roman" w:cs="Times New Roman"/>
          <w:sz w:val="24"/>
          <w:szCs w:val="24"/>
        </w:rPr>
        <w:t xml:space="preserve">AI-driven solutions such as chatbot and robo advisor are effective in enhancing customer satisfaction and financial planning respectively. On the part of the organisation, AI solutions are also useful in predictive analytics, cybersecurity and fraud risk mitigation amongst others. The authors suggested the development and application of AI solutions in the areas of customer acquisition and retention. Alt et al. (2015) employed the survey approach to probe the underlying factors </w:t>
      </w:r>
      <w:r w:rsidR="00CD79B0" w:rsidRPr="0031707D">
        <w:rPr>
          <w:rFonts w:ascii="Times New Roman" w:hAnsi="Times New Roman" w:cs="Times New Roman"/>
          <w:sz w:val="24"/>
          <w:szCs w:val="24"/>
        </w:rPr>
        <w:t>impelling client’s decision to use the C</w:t>
      </w:r>
      <w:r w:rsidRPr="0031707D">
        <w:rPr>
          <w:rFonts w:ascii="Times New Roman" w:hAnsi="Times New Roman" w:cs="Times New Roman"/>
          <w:sz w:val="24"/>
          <w:szCs w:val="24"/>
        </w:rPr>
        <w:t>hatbot. The outcome of the study indicates that factors such as perceived compatibility and usefulness play critical roles in influencing customer</w:t>
      </w:r>
      <w:r w:rsidR="00CD79B0" w:rsidRPr="0031707D">
        <w:rPr>
          <w:rFonts w:ascii="Times New Roman" w:hAnsi="Times New Roman" w:cs="Times New Roman"/>
          <w:sz w:val="24"/>
          <w:szCs w:val="24"/>
        </w:rPr>
        <w:t xml:space="preserve"> decision to adopt and use the Chatbot technology</w:t>
      </w:r>
      <w:r w:rsidRPr="0031707D">
        <w:rPr>
          <w:rFonts w:ascii="Times New Roman" w:hAnsi="Times New Roman" w:cs="Times New Roman"/>
          <w:sz w:val="24"/>
          <w:szCs w:val="24"/>
        </w:rPr>
        <w:t>. Awareness influences factors such as perceived ease of use, and privacy while perceived use influences perceived usefulness</w:t>
      </w:r>
      <w:r w:rsidR="005429DD" w:rsidRPr="0031707D">
        <w:rPr>
          <w:rFonts w:ascii="Times New Roman" w:hAnsi="Times New Roman" w:cs="Times New Roman"/>
          <w:sz w:val="24"/>
          <w:szCs w:val="24"/>
        </w:rPr>
        <w:t>. On the other hand,</w:t>
      </w:r>
      <w:r w:rsidRPr="0031707D">
        <w:rPr>
          <w:rFonts w:ascii="Times New Roman" w:hAnsi="Times New Roman" w:cs="Times New Roman"/>
          <w:sz w:val="24"/>
          <w:szCs w:val="24"/>
        </w:rPr>
        <w:t xml:space="preserve"> compatibility influences both the perceived ease of use and usefulness. </w:t>
      </w:r>
    </w:p>
    <w:p w14:paraId="23EDF7D4" w14:textId="77777777" w:rsidR="00A806DB" w:rsidRPr="0031707D" w:rsidRDefault="00CD79B0"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Systems enabled by AI for</w:t>
      </w:r>
      <w:r w:rsidR="00A806DB" w:rsidRPr="0031707D">
        <w:rPr>
          <w:rFonts w:ascii="Times New Roman" w:eastAsia="Times New Roman" w:hAnsi="Times New Roman" w:cs="Times New Roman"/>
          <w:sz w:val="24"/>
          <w:szCs w:val="24"/>
        </w:rPr>
        <w:t xml:space="preserve"> fraud </w:t>
      </w:r>
      <w:r w:rsidRPr="0031707D">
        <w:rPr>
          <w:rFonts w:ascii="Times New Roman" w:eastAsia="Times New Roman" w:hAnsi="Times New Roman" w:cs="Times New Roman"/>
          <w:sz w:val="24"/>
          <w:szCs w:val="24"/>
        </w:rPr>
        <w:t>mitigation</w:t>
      </w:r>
      <w:r w:rsidR="00A806DB" w:rsidRPr="0031707D">
        <w:rPr>
          <w:rFonts w:ascii="Times New Roman" w:eastAsia="Times New Roman" w:hAnsi="Times New Roman" w:cs="Times New Roman"/>
          <w:sz w:val="24"/>
          <w:szCs w:val="24"/>
        </w:rPr>
        <w:t xml:space="preserve"> can analyse transactional patterns, identify </w:t>
      </w:r>
      <w:r w:rsidRPr="0031707D">
        <w:rPr>
          <w:rFonts w:ascii="Times New Roman" w:eastAsia="Times New Roman" w:hAnsi="Times New Roman" w:cs="Times New Roman"/>
          <w:sz w:val="24"/>
          <w:szCs w:val="24"/>
        </w:rPr>
        <w:t xml:space="preserve">suspicious or fraudulent transactions </w:t>
      </w:r>
      <w:r w:rsidR="00A806DB" w:rsidRPr="0031707D">
        <w:rPr>
          <w:rFonts w:ascii="Times New Roman" w:eastAsia="Times New Roman" w:hAnsi="Times New Roman" w:cs="Times New Roman"/>
          <w:sz w:val="24"/>
          <w:szCs w:val="24"/>
        </w:rPr>
        <w:t>and flag them. In this particular application, AI models outperform the rule-based systems by adapting to evolving threats.</w:t>
      </w:r>
    </w:p>
    <w:p w14:paraId="7B493403" w14:textId="77777777" w:rsidR="0055355D" w:rsidRPr="0031707D" w:rsidRDefault="00DE4F9E" w:rsidP="00EB75FC">
      <w:pPr>
        <w:shd w:val="clear" w:color="auto" w:fill="FFFFFF"/>
        <w:spacing w:after="150"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Literature studies on the</w:t>
      </w:r>
      <w:r w:rsidR="00CD79B0" w:rsidRPr="0031707D">
        <w:rPr>
          <w:rFonts w:ascii="Times New Roman" w:eastAsia="Times New Roman" w:hAnsi="Times New Roman" w:cs="Times New Roman"/>
          <w:sz w:val="24"/>
          <w:szCs w:val="24"/>
        </w:rPr>
        <w:t xml:space="preserve"> use of AI for </w:t>
      </w:r>
      <w:r w:rsidRPr="0031707D">
        <w:rPr>
          <w:rFonts w:ascii="Times New Roman" w:eastAsia="Times New Roman" w:hAnsi="Times New Roman" w:cs="Times New Roman"/>
          <w:sz w:val="24"/>
          <w:szCs w:val="24"/>
        </w:rPr>
        <w:t xml:space="preserve">fraud </w:t>
      </w:r>
      <w:r w:rsidR="00CD79B0" w:rsidRPr="0031707D">
        <w:rPr>
          <w:rFonts w:ascii="Times New Roman" w:eastAsia="Times New Roman" w:hAnsi="Times New Roman" w:cs="Times New Roman"/>
          <w:sz w:val="24"/>
          <w:szCs w:val="24"/>
        </w:rPr>
        <w:t xml:space="preserve">mitigation </w:t>
      </w:r>
      <w:r w:rsidRPr="0031707D">
        <w:rPr>
          <w:rFonts w:ascii="Times New Roman" w:eastAsia="Times New Roman" w:hAnsi="Times New Roman" w:cs="Times New Roman"/>
          <w:sz w:val="24"/>
          <w:szCs w:val="24"/>
        </w:rPr>
        <w:t xml:space="preserve">highlights its benefits such as improved accuracy, real-time detection, and adaptability to evolving fraud patterns. The studies also identify its limitation such as algorithmic bias, </w:t>
      </w:r>
      <w:r w:rsidR="00CD79B0" w:rsidRPr="0031707D">
        <w:rPr>
          <w:rFonts w:ascii="Times New Roman" w:eastAsia="Times New Roman" w:hAnsi="Times New Roman" w:cs="Times New Roman"/>
          <w:sz w:val="24"/>
          <w:szCs w:val="24"/>
        </w:rPr>
        <w:t>ethical</w:t>
      </w:r>
      <w:r w:rsidRPr="0031707D">
        <w:rPr>
          <w:rFonts w:ascii="Times New Roman" w:eastAsia="Times New Roman" w:hAnsi="Times New Roman" w:cs="Times New Roman"/>
          <w:sz w:val="24"/>
          <w:szCs w:val="24"/>
        </w:rPr>
        <w:t xml:space="preserve"> and regulatory issues, while suggesting the need for explainable AI (XAI) models to ensure accountability, explainability and transparency and accountability. AI models can analyse vast datasets to detect anomalies, reduce false positives, and enhance scalability in the </w:t>
      </w:r>
      <w:r w:rsidR="00CD79B0" w:rsidRPr="0031707D">
        <w:rPr>
          <w:rFonts w:ascii="Times New Roman" w:eastAsia="Times New Roman" w:hAnsi="Times New Roman" w:cs="Times New Roman"/>
          <w:sz w:val="24"/>
          <w:szCs w:val="24"/>
        </w:rPr>
        <w:t>financial</w:t>
      </w:r>
      <w:r w:rsidRPr="0031707D">
        <w:rPr>
          <w:rFonts w:ascii="Times New Roman" w:eastAsia="Times New Roman" w:hAnsi="Times New Roman" w:cs="Times New Roman"/>
          <w:sz w:val="24"/>
          <w:szCs w:val="24"/>
        </w:rPr>
        <w:t xml:space="preserve"> sector. However, there is a need to ensure robust data quality, cybersecurity, and implement interpretable AI models to pro</w:t>
      </w:r>
      <w:r w:rsidR="00EB75FC" w:rsidRPr="0031707D">
        <w:rPr>
          <w:rFonts w:ascii="Times New Roman" w:eastAsia="Times New Roman" w:hAnsi="Times New Roman" w:cs="Times New Roman"/>
          <w:sz w:val="24"/>
          <w:szCs w:val="24"/>
        </w:rPr>
        <w:t>mote trust and wider adoption. </w:t>
      </w:r>
    </w:p>
    <w:p w14:paraId="425D598A" w14:textId="5B8F3034" w:rsidR="0055355D" w:rsidRPr="0031707D" w:rsidRDefault="0055355D" w:rsidP="009F6518">
      <w:pPr>
        <w:autoSpaceDE w:val="0"/>
        <w:autoSpaceDN w:val="0"/>
        <w:adjustRightInd w:val="0"/>
        <w:spacing w:after="0" w:line="276" w:lineRule="auto"/>
        <w:jc w:val="both"/>
        <w:rPr>
          <w:rFonts w:ascii="Times New Roman" w:hAnsi="Times New Roman" w:cs="Times New Roman"/>
          <w:color w:val="131314"/>
          <w:sz w:val="24"/>
          <w:szCs w:val="24"/>
          <w:shd w:val="clear" w:color="auto" w:fill="FFFFFF"/>
        </w:rPr>
      </w:pPr>
      <w:r w:rsidRPr="0031707D">
        <w:rPr>
          <w:rFonts w:ascii="Times New Roman" w:hAnsi="Times New Roman" w:cs="Times New Roman"/>
          <w:sz w:val="24"/>
          <w:szCs w:val="24"/>
        </w:rPr>
        <w:t xml:space="preserve">Gyau et al. (2024) found a positive relationship between the use of emerging technologies such as AI and return on asset as well as financial performance in the financial sector. Farishy et al. (2023) employed AI models such as </w:t>
      </w:r>
      <w:r w:rsidRPr="0031707D">
        <w:rPr>
          <w:rFonts w:ascii="Times New Roman" w:hAnsi="Times New Roman" w:cs="Times New Roman"/>
          <w:color w:val="131314"/>
          <w:sz w:val="24"/>
          <w:szCs w:val="24"/>
          <w:shd w:val="clear" w:color="auto" w:fill="FFFFFF"/>
        </w:rPr>
        <w:t xml:space="preserve">logistic regression and artificial neural network (ANN) for identifying credit card eligibility and banking performance. The outcome of the study indicates that the logistic regression </w:t>
      </w:r>
      <w:r w:rsidR="00485EA9" w:rsidRPr="0031707D">
        <w:rPr>
          <w:rFonts w:ascii="Times New Roman" w:hAnsi="Times New Roman" w:cs="Times New Roman"/>
          <w:color w:val="131314"/>
          <w:sz w:val="24"/>
          <w:szCs w:val="24"/>
          <w:shd w:val="clear" w:color="auto" w:fill="FFFFFF"/>
        </w:rPr>
        <w:t>outperforms</w:t>
      </w:r>
      <w:r w:rsidRPr="0031707D">
        <w:rPr>
          <w:rFonts w:ascii="Times New Roman" w:hAnsi="Times New Roman" w:cs="Times New Roman"/>
          <w:color w:val="131314"/>
          <w:sz w:val="24"/>
          <w:szCs w:val="24"/>
          <w:shd w:val="clear" w:color="auto" w:fill="FFFFFF"/>
        </w:rPr>
        <w:t xml:space="preserve"> other AI models with curacy rate of 80.43% while the ANN model </w:t>
      </w:r>
      <w:r w:rsidR="00485EA9" w:rsidRPr="0031707D">
        <w:rPr>
          <w:rFonts w:ascii="Times New Roman" w:hAnsi="Times New Roman" w:cs="Times New Roman"/>
          <w:color w:val="131314"/>
          <w:sz w:val="24"/>
          <w:szCs w:val="24"/>
          <w:shd w:val="clear" w:color="auto" w:fill="FFFFFF"/>
        </w:rPr>
        <w:t>outperforms</w:t>
      </w:r>
      <w:r w:rsidRPr="0031707D">
        <w:rPr>
          <w:rFonts w:ascii="Times New Roman" w:hAnsi="Times New Roman" w:cs="Times New Roman"/>
          <w:color w:val="131314"/>
          <w:sz w:val="24"/>
          <w:szCs w:val="24"/>
          <w:shd w:val="clear" w:color="auto" w:fill="FFFFFF"/>
        </w:rPr>
        <w:t xml:space="preserve"> other models with a precision of 75.7% and recall of 75.7%. </w:t>
      </w:r>
    </w:p>
    <w:p w14:paraId="1240E61E" w14:textId="77777777" w:rsidR="00002546" w:rsidRPr="0031707D" w:rsidRDefault="00F5283D"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Taher</w:t>
      </w:r>
      <w:r w:rsidR="00002546" w:rsidRPr="0031707D">
        <w:rPr>
          <w:rFonts w:ascii="Times New Roman" w:hAnsi="Times New Roman" w:cs="Times New Roman"/>
          <w:sz w:val="24"/>
          <w:szCs w:val="24"/>
        </w:rPr>
        <w:t xml:space="preserve"> et al. (2019) </w:t>
      </w:r>
      <w:r w:rsidRPr="0031707D">
        <w:rPr>
          <w:rFonts w:ascii="Times New Roman" w:hAnsi="Times New Roman" w:cs="Times New Roman"/>
          <w:sz w:val="24"/>
          <w:szCs w:val="24"/>
        </w:rPr>
        <w:t xml:space="preserve">employed the machine learning technique for detecting fraud incidences in blockchain transactions. The authors stated that the ML approach is an advancement over traditional approaches password </w:t>
      </w:r>
      <w:r w:rsidR="00002546" w:rsidRPr="0031707D">
        <w:rPr>
          <w:rFonts w:ascii="Times New Roman" w:hAnsi="Times New Roman" w:cs="Times New Roman"/>
          <w:sz w:val="24"/>
          <w:szCs w:val="24"/>
        </w:rPr>
        <w:t xml:space="preserve">authentication </w:t>
      </w:r>
      <w:r w:rsidRPr="0031707D">
        <w:rPr>
          <w:rFonts w:ascii="Times New Roman" w:hAnsi="Times New Roman" w:cs="Times New Roman"/>
          <w:sz w:val="24"/>
          <w:szCs w:val="24"/>
        </w:rPr>
        <w:t xml:space="preserve">due to the fact that the ML can capture </w:t>
      </w:r>
      <w:r w:rsidR="00002546" w:rsidRPr="0031707D">
        <w:rPr>
          <w:rFonts w:ascii="Times New Roman" w:hAnsi="Times New Roman" w:cs="Times New Roman"/>
          <w:sz w:val="24"/>
          <w:szCs w:val="24"/>
        </w:rPr>
        <w:t xml:space="preserve">behavioral biometrics, </w:t>
      </w:r>
      <w:r w:rsidRPr="0031707D">
        <w:rPr>
          <w:rFonts w:ascii="Times New Roman" w:hAnsi="Times New Roman" w:cs="Times New Roman"/>
          <w:sz w:val="24"/>
          <w:szCs w:val="24"/>
        </w:rPr>
        <w:t>which can offer</w:t>
      </w:r>
      <w:r w:rsidR="00002546" w:rsidRPr="0031707D">
        <w:rPr>
          <w:rFonts w:ascii="Times New Roman" w:hAnsi="Times New Roman" w:cs="Times New Roman"/>
          <w:sz w:val="24"/>
          <w:szCs w:val="24"/>
        </w:rPr>
        <w:t xml:space="preserve"> offers an additional </w:t>
      </w:r>
      <w:r w:rsidRPr="0031707D">
        <w:rPr>
          <w:rFonts w:ascii="Times New Roman" w:hAnsi="Times New Roman" w:cs="Times New Roman"/>
          <w:sz w:val="24"/>
          <w:szCs w:val="24"/>
        </w:rPr>
        <w:t>security measure that can enable the identification of fraudsters</w:t>
      </w:r>
      <w:r w:rsidR="00002546" w:rsidRPr="0031707D">
        <w:rPr>
          <w:rFonts w:ascii="Times New Roman" w:hAnsi="Times New Roman" w:cs="Times New Roman"/>
          <w:sz w:val="24"/>
          <w:szCs w:val="24"/>
        </w:rPr>
        <w:t>.</w:t>
      </w:r>
      <w:r w:rsidRPr="0031707D">
        <w:rPr>
          <w:rFonts w:ascii="Times New Roman" w:hAnsi="Times New Roman" w:cs="Times New Roman"/>
          <w:sz w:val="24"/>
          <w:szCs w:val="24"/>
        </w:rPr>
        <w:t xml:space="preserve"> Akinbowale et al. (2023</w:t>
      </w:r>
      <w:r w:rsidR="00FA130C" w:rsidRPr="0031707D">
        <w:rPr>
          <w:rFonts w:ascii="Times New Roman" w:hAnsi="Times New Roman" w:cs="Times New Roman"/>
          <w:sz w:val="24"/>
          <w:szCs w:val="24"/>
        </w:rPr>
        <w:t>c</w:t>
      </w:r>
      <w:r w:rsidRPr="0031707D">
        <w:rPr>
          <w:rFonts w:ascii="Times New Roman" w:hAnsi="Times New Roman" w:cs="Times New Roman"/>
          <w:sz w:val="24"/>
          <w:szCs w:val="24"/>
        </w:rPr>
        <w:t>) found that the integration of big data and AI can be used to flag suspicious transaction</w:t>
      </w:r>
      <w:r w:rsidR="009F1E14" w:rsidRPr="0031707D">
        <w:rPr>
          <w:rFonts w:ascii="Times New Roman" w:hAnsi="Times New Roman" w:cs="Times New Roman"/>
          <w:sz w:val="24"/>
          <w:szCs w:val="24"/>
        </w:rPr>
        <w:t xml:space="preserve"> and internal fraud schemes while Kasaraneni (2024) reported on the application of ML models for fraud detection in health insurance claims. Khurana (2024) reported on real time fraud detection in ecommerce payment systems using AI models, Komandla (2024) indicated that AI model can be used to prevent fraud in Fintech especially in enhancing security during opening of online account while Li et al. (2023) highlighted textual analysis enabled by AI model as a means of detecting financial fraud drawing evidence from some Chinese manufacturing companies.</w:t>
      </w:r>
    </w:p>
    <w:p w14:paraId="5EC8BE59" w14:textId="77777777" w:rsidR="0049679D" w:rsidRPr="0031707D" w:rsidRDefault="0049679D" w:rsidP="009F6518">
      <w:pPr>
        <w:autoSpaceDE w:val="0"/>
        <w:autoSpaceDN w:val="0"/>
        <w:adjustRightInd w:val="0"/>
        <w:spacing w:after="0" w:line="276" w:lineRule="auto"/>
        <w:jc w:val="both"/>
        <w:rPr>
          <w:rFonts w:ascii="Times New Roman" w:hAnsi="Times New Roman" w:cs="Times New Roman"/>
          <w:color w:val="131314"/>
          <w:sz w:val="24"/>
          <w:szCs w:val="24"/>
          <w:shd w:val="clear" w:color="auto" w:fill="FFFFFF"/>
        </w:rPr>
      </w:pPr>
      <w:r w:rsidRPr="0031707D">
        <w:rPr>
          <w:rFonts w:ascii="Times New Roman" w:hAnsi="Times New Roman" w:cs="Times New Roman"/>
          <w:sz w:val="24"/>
          <w:szCs w:val="24"/>
        </w:rPr>
        <w:t>AI models has the capacity to analyse vast transactional data in real time to identify and classify anomaly patterns that may represent fraudulent activities. Unlike the traditional rule-based systems, AI or ML models can learn dynamically from new data and adapt to changing situations, thereby improving their predictive capability over time as new data arrives</w:t>
      </w:r>
      <w:r w:rsidR="00C27313" w:rsidRPr="0031707D">
        <w:rPr>
          <w:rFonts w:ascii="Times New Roman" w:hAnsi="Times New Roman" w:cs="Times New Roman"/>
          <w:sz w:val="24"/>
          <w:szCs w:val="24"/>
        </w:rPr>
        <w:t xml:space="preserve"> </w:t>
      </w:r>
      <w:r w:rsidRPr="0031707D">
        <w:rPr>
          <w:rFonts w:ascii="Times New Roman" w:hAnsi="Times New Roman" w:cs="Times New Roman"/>
          <w:sz w:val="24"/>
          <w:szCs w:val="24"/>
        </w:rPr>
        <w:t>(Bose &amp; Mahapatra, 2020).</w:t>
      </w:r>
    </w:p>
    <w:p w14:paraId="563B580A" w14:textId="77777777" w:rsidR="00217F62" w:rsidRPr="0031707D" w:rsidRDefault="00D87E08"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color w:val="131314"/>
          <w:sz w:val="24"/>
          <w:szCs w:val="24"/>
          <w:shd w:val="clear" w:color="auto" w:fill="FFFFFF"/>
        </w:rPr>
        <w:t>Conclusively</w:t>
      </w:r>
      <w:r w:rsidR="00291CD4" w:rsidRPr="0031707D">
        <w:rPr>
          <w:rFonts w:ascii="Times New Roman" w:hAnsi="Times New Roman" w:cs="Times New Roman"/>
          <w:color w:val="131314"/>
          <w:sz w:val="24"/>
          <w:szCs w:val="24"/>
          <w:shd w:val="clear" w:color="auto" w:fill="FFFFFF"/>
        </w:rPr>
        <w:t>,</w:t>
      </w:r>
      <w:r w:rsidRPr="0031707D">
        <w:rPr>
          <w:rFonts w:ascii="Times New Roman" w:hAnsi="Times New Roman" w:cs="Times New Roman"/>
          <w:color w:val="131314"/>
          <w:sz w:val="24"/>
          <w:szCs w:val="24"/>
          <w:shd w:val="clear" w:color="auto" w:fill="FFFFFF"/>
        </w:rPr>
        <w:t xml:space="preserve"> </w:t>
      </w:r>
      <w:r w:rsidR="000C4939" w:rsidRPr="0031707D">
        <w:rPr>
          <w:rFonts w:ascii="Times New Roman" w:hAnsi="Times New Roman" w:cs="Times New Roman"/>
          <w:sz w:val="24"/>
          <w:szCs w:val="24"/>
        </w:rPr>
        <w:t xml:space="preserve">the dynamics of fraud perpetrators is gradually exceeding the capacity of traditional based systems hence, the need for an AI-driven solution that can adapt to changes in real time (Kamuangu, 2024). </w:t>
      </w:r>
      <w:r w:rsidR="000C4939" w:rsidRPr="0031707D">
        <w:rPr>
          <w:rFonts w:ascii="Times New Roman" w:hAnsi="Times New Roman" w:cs="Times New Roman"/>
          <w:color w:val="131314"/>
          <w:sz w:val="24"/>
          <w:szCs w:val="24"/>
          <w:shd w:val="clear" w:color="auto" w:fill="FFFFFF"/>
        </w:rPr>
        <w:t>AI models demonstrate</w:t>
      </w:r>
      <w:r w:rsidRPr="0031707D">
        <w:rPr>
          <w:rFonts w:ascii="Times New Roman" w:hAnsi="Times New Roman" w:cs="Times New Roman"/>
          <w:color w:val="131314"/>
          <w:sz w:val="24"/>
          <w:szCs w:val="24"/>
          <w:shd w:val="clear" w:color="auto" w:fill="FFFFFF"/>
        </w:rPr>
        <w:t xml:space="preserve"> sufficient capability for </w:t>
      </w:r>
      <w:r w:rsidR="009F1E14" w:rsidRPr="0031707D">
        <w:rPr>
          <w:rFonts w:ascii="Times New Roman" w:hAnsi="Times New Roman" w:cs="Times New Roman"/>
          <w:color w:val="131314"/>
          <w:sz w:val="24"/>
          <w:szCs w:val="24"/>
          <w:shd w:val="clear" w:color="auto" w:fill="FFFFFF"/>
        </w:rPr>
        <w:t xml:space="preserve">anomaly detection and </w:t>
      </w:r>
      <w:r w:rsidR="00291CD4" w:rsidRPr="0031707D">
        <w:rPr>
          <w:rFonts w:ascii="Times New Roman" w:hAnsi="Times New Roman" w:cs="Times New Roman"/>
          <w:color w:val="131314"/>
          <w:sz w:val="24"/>
          <w:szCs w:val="24"/>
          <w:shd w:val="clear" w:color="auto" w:fill="FFFFFF"/>
        </w:rPr>
        <w:t xml:space="preserve">fraud mitigation </w:t>
      </w:r>
      <w:r w:rsidR="000C4939" w:rsidRPr="0031707D">
        <w:rPr>
          <w:rFonts w:ascii="Times New Roman" w:hAnsi="Times New Roman" w:cs="Times New Roman"/>
          <w:color w:val="131314"/>
          <w:sz w:val="24"/>
          <w:szCs w:val="24"/>
          <w:shd w:val="clear" w:color="auto" w:fill="FFFFFF"/>
        </w:rPr>
        <w:t>(</w:t>
      </w:r>
      <w:r w:rsidR="009F1E14" w:rsidRPr="0031707D">
        <w:rPr>
          <w:rFonts w:ascii="Times New Roman" w:hAnsi="Times New Roman" w:cs="Times New Roman"/>
          <w:color w:val="131314"/>
          <w:sz w:val="24"/>
          <w:szCs w:val="24"/>
          <w:shd w:val="clear" w:color="auto" w:fill="FFFFFF"/>
        </w:rPr>
        <w:t xml:space="preserve">Hilal et al., 20222; </w:t>
      </w:r>
      <w:r w:rsidR="000C4939" w:rsidRPr="0031707D">
        <w:rPr>
          <w:rFonts w:ascii="Times New Roman" w:hAnsi="Times New Roman" w:cs="Times New Roman"/>
          <w:color w:val="131314"/>
          <w:sz w:val="24"/>
          <w:szCs w:val="24"/>
          <w:shd w:val="clear" w:color="auto" w:fill="FFFFFF"/>
        </w:rPr>
        <w:t xml:space="preserve">Hassan et al., 2023) </w:t>
      </w:r>
      <w:r w:rsidR="009F1E14" w:rsidRPr="0031707D">
        <w:rPr>
          <w:rFonts w:ascii="Times New Roman" w:hAnsi="Times New Roman" w:cs="Times New Roman"/>
          <w:color w:val="131314"/>
          <w:sz w:val="24"/>
          <w:szCs w:val="24"/>
          <w:shd w:val="clear" w:color="auto" w:fill="FFFFFF"/>
        </w:rPr>
        <w:t>thereby</w:t>
      </w:r>
      <w:r w:rsidR="00291CD4" w:rsidRPr="0031707D">
        <w:rPr>
          <w:rFonts w:ascii="Times New Roman" w:hAnsi="Times New Roman" w:cs="Times New Roman"/>
          <w:color w:val="131314"/>
          <w:sz w:val="24"/>
          <w:szCs w:val="24"/>
          <w:shd w:val="clear" w:color="auto" w:fill="FFFFFF"/>
        </w:rPr>
        <w:t xml:space="preserve"> </w:t>
      </w:r>
      <w:r w:rsidRPr="0031707D">
        <w:rPr>
          <w:rFonts w:ascii="Times New Roman" w:hAnsi="Times New Roman" w:cs="Times New Roman"/>
          <w:color w:val="131314"/>
          <w:sz w:val="24"/>
          <w:szCs w:val="24"/>
          <w:shd w:val="clear" w:color="auto" w:fill="FFFFFF"/>
        </w:rPr>
        <w:t xml:space="preserve">enhancing banking </w:t>
      </w:r>
      <w:r w:rsidR="00217F62" w:rsidRPr="0031707D">
        <w:rPr>
          <w:rFonts w:ascii="Times New Roman" w:hAnsi="Times New Roman" w:cs="Times New Roman"/>
          <w:color w:val="131314"/>
          <w:sz w:val="24"/>
          <w:szCs w:val="24"/>
          <w:shd w:val="clear" w:color="auto" w:fill="FFFFFF"/>
        </w:rPr>
        <w:t>efficiency</w:t>
      </w:r>
      <w:r w:rsidR="009F1E14" w:rsidRPr="0031707D">
        <w:rPr>
          <w:rFonts w:ascii="Times New Roman" w:hAnsi="Times New Roman" w:cs="Times New Roman"/>
          <w:color w:val="131314"/>
          <w:sz w:val="24"/>
          <w:szCs w:val="24"/>
          <w:shd w:val="clear" w:color="auto" w:fill="FFFFFF"/>
        </w:rPr>
        <w:t>. H</w:t>
      </w:r>
      <w:r w:rsidR="00291CD4" w:rsidRPr="0031707D">
        <w:rPr>
          <w:rFonts w:ascii="Times New Roman" w:hAnsi="Times New Roman" w:cs="Times New Roman"/>
          <w:color w:val="131314"/>
          <w:sz w:val="24"/>
          <w:szCs w:val="24"/>
          <w:shd w:val="clear" w:color="auto" w:fill="FFFFFF"/>
        </w:rPr>
        <w:t>owever, the framework for the adoption of the AI models for fraud mitigation is still a missing link.</w:t>
      </w:r>
    </w:p>
    <w:p w14:paraId="3DAD4D34" w14:textId="77777777" w:rsidR="009E5FA0" w:rsidRPr="0031707D" w:rsidRDefault="009E5FA0" w:rsidP="009F6518">
      <w:pPr>
        <w:autoSpaceDE w:val="0"/>
        <w:autoSpaceDN w:val="0"/>
        <w:adjustRightInd w:val="0"/>
        <w:spacing w:after="0" w:line="276" w:lineRule="auto"/>
        <w:jc w:val="both"/>
        <w:rPr>
          <w:rFonts w:ascii="Times New Roman" w:hAnsi="Times New Roman" w:cs="Times New Roman"/>
          <w:sz w:val="24"/>
          <w:szCs w:val="24"/>
        </w:rPr>
      </w:pPr>
    </w:p>
    <w:p w14:paraId="3C778800" w14:textId="77777777" w:rsidR="00965733" w:rsidRPr="0031707D" w:rsidRDefault="00965733"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4.</w:t>
      </w:r>
      <w:r w:rsidR="00B643B2" w:rsidRPr="0031707D">
        <w:rPr>
          <w:rFonts w:ascii="Times New Roman" w:hAnsi="Times New Roman" w:cs="Times New Roman"/>
          <w:b/>
          <w:sz w:val="24"/>
          <w:szCs w:val="24"/>
        </w:rPr>
        <w:t>1.</w:t>
      </w:r>
      <w:r w:rsidRPr="0031707D">
        <w:rPr>
          <w:rFonts w:ascii="Times New Roman" w:hAnsi="Times New Roman" w:cs="Times New Roman"/>
          <w:b/>
          <w:sz w:val="24"/>
          <w:szCs w:val="24"/>
        </w:rPr>
        <w:t>2 Process Automation</w:t>
      </w:r>
    </w:p>
    <w:p w14:paraId="50A9461C" w14:textId="77777777" w:rsidR="00965733" w:rsidRPr="0031707D" w:rsidRDefault="00965733" w:rsidP="009F6518">
      <w:pPr>
        <w:autoSpaceDE w:val="0"/>
        <w:autoSpaceDN w:val="0"/>
        <w:adjustRightInd w:val="0"/>
        <w:spacing w:after="0" w:line="276" w:lineRule="auto"/>
        <w:jc w:val="both"/>
        <w:rPr>
          <w:rFonts w:ascii="Times New Roman" w:hAnsi="Times New Roman" w:cs="Times New Roman"/>
          <w:sz w:val="24"/>
          <w:szCs w:val="24"/>
        </w:rPr>
      </w:pPr>
    </w:p>
    <w:p w14:paraId="08F37F69" w14:textId="486BCDD3" w:rsidR="00FA13EC" w:rsidRPr="0031707D" w:rsidRDefault="0049679D" w:rsidP="009F6518">
      <w:pPr>
        <w:autoSpaceDE w:val="0"/>
        <w:autoSpaceDN w:val="0"/>
        <w:adjustRightInd w:val="0"/>
        <w:spacing w:after="0" w:line="276" w:lineRule="auto"/>
        <w:jc w:val="both"/>
        <w:rPr>
          <w:rFonts w:ascii="Times New Roman" w:eastAsia="Times New Roman" w:hAnsi="Times New Roman" w:cs="Times New Roman"/>
          <w:sz w:val="24"/>
          <w:szCs w:val="24"/>
          <w:bdr w:val="none" w:sz="0" w:space="0" w:color="auto" w:frame="1"/>
        </w:rPr>
      </w:pPr>
      <w:r w:rsidRPr="0031707D">
        <w:rPr>
          <w:rFonts w:ascii="Times New Roman" w:hAnsi="Times New Roman" w:cs="Times New Roman"/>
          <w:sz w:val="24"/>
          <w:szCs w:val="24"/>
        </w:rPr>
        <w:t>AI</w:t>
      </w:r>
      <w:r w:rsidR="00B30747" w:rsidRPr="0031707D">
        <w:rPr>
          <w:rFonts w:ascii="Times New Roman" w:hAnsi="Times New Roman" w:cs="Times New Roman"/>
          <w:sz w:val="24"/>
          <w:szCs w:val="24"/>
        </w:rPr>
        <w:t xml:space="preserve"> and ML-driven automation</w:t>
      </w:r>
      <w:r w:rsidRPr="0031707D">
        <w:rPr>
          <w:rFonts w:ascii="Times New Roman" w:hAnsi="Times New Roman" w:cs="Times New Roman"/>
          <w:sz w:val="24"/>
          <w:szCs w:val="24"/>
        </w:rPr>
        <w:t xml:space="preserve"> of processes in the financial sector helps to streamline repetitive and </w:t>
      </w:r>
      <w:r w:rsidR="00485EA9" w:rsidRPr="0031707D">
        <w:rPr>
          <w:rFonts w:ascii="Times New Roman" w:hAnsi="Times New Roman" w:cs="Times New Roman"/>
          <w:sz w:val="24"/>
          <w:szCs w:val="24"/>
        </w:rPr>
        <w:t>time-consuming</w:t>
      </w:r>
      <w:r w:rsidRPr="0031707D">
        <w:rPr>
          <w:rFonts w:ascii="Times New Roman" w:hAnsi="Times New Roman" w:cs="Times New Roman"/>
          <w:sz w:val="24"/>
          <w:szCs w:val="24"/>
        </w:rPr>
        <w:t xml:space="preserve"> activities. For instance, AI models find application</w:t>
      </w:r>
      <w:r w:rsidR="009F68B0" w:rsidRPr="0031707D">
        <w:rPr>
          <w:rFonts w:ascii="Times New Roman" w:hAnsi="Times New Roman" w:cs="Times New Roman"/>
          <w:sz w:val="24"/>
          <w:szCs w:val="24"/>
        </w:rPr>
        <w:t>s in data entry</w:t>
      </w:r>
      <w:r w:rsidRPr="0031707D">
        <w:rPr>
          <w:rFonts w:ascii="Times New Roman" w:hAnsi="Times New Roman" w:cs="Times New Roman"/>
          <w:sz w:val="24"/>
          <w:szCs w:val="24"/>
        </w:rPr>
        <w:t xml:space="preserve">, </w:t>
      </w:r>
      <w:r w:rsidR="00B30747" w:rsidRPr="0031707D">
        <w:rPr>
          <w:rFonts w:ascii="Times New Roman" w:hAnsi="Times New Roman" w:cs="Times New Roman"/>
          <w:sz w:val="24"/>
          <w:szCs w:val="24"/>
        </w:rPr>
        <w:t>document verification,</w:t>
      </w:r>
      <w:r w:rsidRPr="0031707D">
        <w:rPr>
          <w:rFonts w:ascii="Times New Roman" w:hAnsi="Times New Roman" w:cs="Times New Roman"/>
          <w:sz w:val="24"/>
          <w:szCs w:val="24"/>
        </w:rPr>
        <w:t xml:space="preserve"> </w:t>
      </w:r>
      <w:r w:rsidR="00B30747" w:rsidRPr="0031707D">
        <w:rPr>
          <w:rFonts w:ascii="Times New Roman" w:hAnsi="Times New Roman" w:cs="Times New Roman"/>
          <w:sz w:val="24"/>
          <w:szCs w:val="24"/>
        </w:rPr>
        <w:t>loan application processing</w:t>
      </w:r>
      <w:r w:rsidRPr="0031707D">
        <w:rPr>
          <w:rFonts w:ascii="Times New Roman" w:hAnsi="Times New Roman" w:cs="Times New Roman"/>
          <w:sz w:val="24"/>
          <w:szCs w:val="24"/>
        </w:rPr>
        <w:t xml:space="preserve"> (Polireddi et al., 2024), and compliance reporting. Traditionally, these activities require</w:t>
      </w:r>
      <w:r w:rsidR="00B30747" w:rsidRPr="0031707D">
        <w:rPr>
          <w:rFonts w:ascii="Times New Roman" w:hAnsi="Times New Roman" w:cs="Times New Roman"/>
          <w:sz w:val="24"/>
          <w:szCs w:val="24"/>
        </w:rPr>
        <w:t xml:space="preserve"> extensive </w:t>
      </w:r>
      <w:r w:rsidRPr="0031707D">
        <w:rPr>
          <w:rFonts w:ascii="Times New Roman" w:hAnsi="Times New Roman" w:cs="Times New Roman"/>
          <w:sz w:val="24"/>
          <w:szCs w:val="24"/>
        </w:rPr>
        <w:t xml:space="preserve">time and human resources, but can now be done seamlessly via </w:t>
      </w:r>
      <w:r w:rsidR="00B30747" w:rsidRPr="0031707D">
        <w:rPr>
          <w:rFonts w:ascii="Times New Roman" w:hAnsi="Times New Roman" w:cs="Times New Roman"/>
          <w:sz w:val="24"/>
          <w:szCs w:val="24"/>
        </w:rPr>
        <w:t>intelligent automation systems</w:t>
      </w:r>
      <w:r w:rsidRPr="0031707D">
        <w:rPr>
          <w:rFonts w:ascii="Times New Roman" w:hAnsi="Times New Roman" w:cs="Times New Roman"/>
          <w:sz w:val="24"/>
          <w:szCs w:val="24"/>
        </w:rPr>
        <w:t xml:space="preserve"> enabled by AI models</w:t>
      </w:r>
      <w:r w:rsidR="00B30747" w:rsidRPr="0031707D">
        <w:rPr>
          <w:rFonts w:ascii="Times New Roman" w:hAnsi="Times New Roman" w:cs="Times New Roman"/>
          <w:sz w:val="24"/>
          <w:szCs w:val="24"/>
        </w:rPr>
        <w:t xml:space="preserve">. </w:t>
      </w:r>
      <w:r w:rsidRPr="0031707D">
        <w:rPr>
          <w:rFonts w:ascii="Times New Roman" w:hAnsi="Times New Roman" w:cs="Times New Roman"/>
          <w:sz w:val="24"/>
          <w:szCs w:val="24"/>
        </w:rPr>
        <w:t>The</w:t>
      </w:r>
      <w:r w:rsidR="00B30747" w:rsidRPr="0031707D">
        <w:rPr>
          <w:rFonts w:ascii="Times New Roman" w:hAnsi="Times New Roman" w:cs="Times New Roman"/>
          <w:sz w:val="24"/>
          <w:szCs w:val="24"/>
        </w:rPr>
        <w:t xml:space="preserve"> robotic p</w:t>
      </w:r>
      <w:r w:rsidRPr="0031707D">
        <w:rPr>
          <w:rFonts w:ascii="Times New Roman" w:hAnsi="Times New Roman" w:cs="Times New Roman"/>
          <w:sz w:val="24"/>
          <w:szCs w:val="24"/>
        </w:rPr>
        <w:t>rocess automation (RPA) integrated with</w:t>
      </w:r>
      <w:r w:rsidR="00B30747" w:rsidRPr="0031707D">
        <w:rPr>
          <w:rFonts w:ascii="Times New Roman" w:hAnsi="Times New Roman" w:cs="Times New Roman"/>
          <w:sz w:val="24"/>
          <w:szCs w:val="24"/>
        </w:rPr>
        <w:t xml:space="preserve"> AI </w:t>
      </w:r>
      <w:r w:rsidRPr="0031707D">
        <w:rPr>
          <w:rFonts w:ascii="Times New Roman" w:hAnsi="Times New Roman" w:cs="Times New Roman"/>
          <w:sz w:val="24"/>
          <w:szCs w:val="24"/>
        </w:rPr>
        <w:t>models can assist</w:t>
      </w:r>
      <w:r w:rsidR="00B30747" w:rsidRPr="0031707D">
        <w:rPr>
          <w:rFonts w:ascii="Times New Roman" w:hAnsi="Times New Roman" w:cs="Times New Roman"/>
          <w:sz w:val="24"/>
          <w:szCs w:val="24"/>
        </w:rPr>
        <w:t xml:space="preserve"> </w:t>
      </w:r>
      <w:r w:rsidR="00C27313" w:rsidRPr="0031707D">
        <w:rPr>
          <w:rFonts w:ascii="Times New Roman" w:hAnsi="Times New Roman" w:cs="Times New Roman"/>
          <w:sz w:val="24"/>
          <w:szCs w:val="24"/>
        </w:rPr>
        <w:t xml:space="preserve">business organisations and financial institutions in </w:t>
      </w:r>
      <w:r w:rsidRPr="0031707D">
        <w:rPr>
          <w:rFonts w:ascii="Times New Roman" w:hAnsi="Times New Roman" w:cs="Times New Roman"/>
          <w:sz w:val="24"/>
          <w:szCs w:val="24"/>
        </w:rPr>
        <w:t xml:space="preserve">automatic </w:t>
      </w:r>
      <w:r w:rsidR="00B30747" w:rsidRPr="0031707D">
        <w:rPr>
          <w:rFonts w:ascii="Times New Roman" w:hAnsi="Times New Roman" w:cs="Times New Roman"/>
          <w:sz w:val="24"/>
          <w:szCs w:val="24"/>
        </w:rPr>
        <w:t>extract</w:t>
      </w:r>
      <w:r w:rsidRPr="0031707D">
        <w:rPr>
          <w:rFonts w:ascii="Times New Roman" w:hAnsi="Times New Roman" w:cs="Times New Roman"/>
          <w:sz w:val="24"/>
          <w:szCs w:val="24"/>
        </w:rPr>
        <w:t>ion, classificati</w:t>
      </w:r>
      <w:r w:rsidR="00FA13EC" w:rsidRPr="0031707D">
        <w:rPr>
          <w:rFonts w:ascii="Times New Roman" w:hAnsi="Times New Roman" w:cs="Times New Roman"/>
          <w:sz w:val="24"/>
          <w:szCs w:val="24"/>
        </w:rPr>
        <w:t xml:space="preserve">on, and validation of </w:t>
      </w:r>
      <w:r w:rsidRPr="0031707D">
        <w:rPr>
          <w:rFonts w:ascii="Times New Roman" w:hAnsi="Times New Roman" w:cs="Times New Roman"/>
          <w:sz w:val="24"/>
          <w:szCs w:val="24"/>
        </w:rPr>
        <w:t xml:space="preserve">documents, thus, minimizing human errors, time, computational and </w:t>
      </w:r>
      <w:r w:rsidR="00B30747" w:rsidRPr="0031707D">
        <w:rPr>
          <w:rFonts w:ascii="Times New Roman" w:hAnsi="Times New Roman" w:cs="Times New Roman"/>
          <w:sz w:val="24"/>
          <w:szCs w:val="24"/>
        </w:rPr>
        <w:t>operational costs (Gupta &amp; Rani, 2021</w:t>
      </w:r>
      <w:r w:rsidR="00C27313" w:rsidRPr="0031707D">
        <w:rPr>
          <w:rFonts w:ascii="Times New Roman" w:hAnsi="Times New Roman" w:cs="Times New Roman"/>
          <w:sz w:val="24"/>
          <w:szCs w:val="24"/>
        </w:rPr>
        <w:t>; Willcocks et al., 2017</w:t>
      </w:r>
      <w:r w:rsidR="00B30747" w:rsidRPr="0031707D">
        <w:rPr>
          <w:rFonts w:ascii="Times New Roman" w:hAnsi="Times New Roman" w:cs="Times New Roman"/>
          <w:sz w:val="24"/>
          <w:szCs w:val="24"/>
        </w:rPr>
        <w:t>).</w:t>
      </w:r>
      <w:r w:rsidR="00C27313" w:rsidRPr="0031707D">
        <w:rPr>
          <w:rFonts w:ascii="Times New Roman" w:hAnsi="Times New Roman" w:cs="Times New Roman"/>
          <w:sz w:val="24"/>
          <w:szCs w:val="24"/>
        </w:rPr>
        <w:t xml:space="preserve"> Process automation through AI enhances accuracy, </w:t>
      </w:r>
      <w:r w:rsidR="00C27313" w:rsidRPr="0031707D">
        <w:rPr>
          <w:rStyle w:val="Strong"/>
          <w:rFonts w:ascii="Times New Roman" w:hAnsi="Times New Roman" w:cs="Times New Roman"/>
          <w:b w:val="0"/>
          <w:sz w:val="24"/>
          <w:szCs w:val="24"/>
        </w:rPr>
        <w:t>faster decision-making</w:t>
      </w:r>
      <w:r w:rsidR="00C27313" w:rsidRPr="0031707D">
        <w:rPr>
          <w:rFonts w:ascii="Times New Roman" w:hAnsi="Times New Roman" w:cs="Times New Roman"/>
          <w:b/>
          <w:sz w:val="24"/>
          <w:szCs w:val="24"/>
        </w:rPr>
        <w:t>,</w:t>
      </w:r>
      <w:r w:rsidR="00C27313" w:rsidRPr="0031707D">
        <w:rPr>
          <w:rFonts w:ascii="Times New Roman" w:hAnsi="Times New Roman" w:cs="Times New Roman"/>
          <w:sz w:val="24"/>
          <w:szCs w:val="24"/>
        </w:rPr>
        <w:t xml:space="preserve"> reducing in costs and financial losses. This improves banking performance and strengthens customers ties (Bose &amp; Mahapatra, 2001).</w:t>
      </w:r>
      <w:r w:rsidR="00FA13EC" w:rsidRPr="0031707D">
        <w:rPr>
          <w:rFonts w:ascii="Times New Roman" w:hAnsi="Times New Roman" w:cs="Times New Roman"/>
          <w:sz w:val="24"/>
          <w:szCs w:val="24"/>
        </w:rPr>
        <w:t xml:space="preserve">  Sharma and Vaid (2022) explain that AI can be </w:t>
      </w:r>
      <w:r w:rsidR="00CD79B0" w:rsidRPr="0031707D">
        <w:rPr>
          <w:rFonts w:ascii="Times New Roman" w:hAnsi="Times New Roman" w:cs="Times New Roman"/>
          <w:sz w:val="24"/>
          <w:szCs w:val="24"/>
        </w:rPr>
        <w:t xml:space="preserve">used </w:t>
      </w:r>
      <w:r w:rsidR="00FA13EC" w:rsidRPr="0031707D">
        <w:rPr>
          <w:rFonts w:ascii="Times New Roman" w:hAnsi="Times New Roman" w:cs="Times New Roman"/>
          <w:sz w:val="24"/>
          <w:szCs w:val="24"/>
        </w:rPr>
        <w:t>other enabling techniques such as Systems, Applications, and Products in Data</w:t>
      </w:r>
      <w:r w:rsidR="00FA13EC" w:rsidRPr="0031707D">
        <w:rPr>
          <w:rFonts w:ascii="Times New Roman" w:hAnsi="Times New Roman" w:cs="Times New Roman"/>
          <w:sz w:val="24"/>
          <w:szCs w:val="24"/>
          <w:shd w:val="clear" w:color="auto" w:fill="EEE9DA"/>
        </w:rPr>
        <w:t xml:space="preserve"> </w:t>
      </w:r>
      <w:r w:rsidR="00FA13EC" w:rsidRPr="0031707D">
        <w:rPr>
          <w:rFonts w:ascii="Times New Roman" w:hAnsi="Times New Roman" w:cs="Times New Roman"/>
          <w:sz w:val="24"/>
          <w:szCs w:val="24"/>
        </w:rPr>
        <w:t>Processing (SAP) and Enterprise Service Management (ESM)</w:t>
      </w:r>
      <w:r w:rsidR="00D67E1F" w:rsidRPr="0031707D">
        <w:rPr>
          <w:rFonts w:ascii="Times New Roman" w:hAnsi="Times New Roman" w:cs="Times New Roman"/>
          <w:sz w:val="24"/>
          <w:szCs w:val="24"/>
        </w:rPr>
        <w:t xml:space="preserve"> to drive </w:t>
      </w:r>
      <w:r w:rsidR="00D67E1F" w:rsidRPr="0031707D">
        <w:rPr>
          <w:rFonts w:ascii="Times New Roman" w:eastAsia="Times New Roman" w:hAnsi="Times New Roman" w:cs="Times New Roman"/>
          <w:sz w:val="24"/>
          <w:szCs w:val="24"/>
          <w:bdr w:val="none" w:sz="0" w:space="0" w:color="auto" w:frame="1"/>
        </w:rPr>
        <w:t xml:space="preserve">operations for improved </w:t>
      </w:r>
      <w:r w:rsidR="009F68B0" w:rsidRPr="0031707D">
        <w:rPr>
          <w:rFonts w:ascii="Times New Roman" w:eastAsia="Times New Roman" w:hAnsi="Times New Roman" w:cs="Times New Roman"/>
          <w:sz w:val="24"/>
          <w:szCs w:val="24"/>
          <w:bdr w:val="none" w:sz="0" w:space="0" w:color="auto" w:frame="1"/>
        </w:rPr>
        <w:t>strategic decision-making, productivity, and</w:t>
      </w:r>
      <w:r w:rsidR="00D67E1F" w:rsidRPr="0031707D">
        <w:rPr>
          <w:rFonts w:ascii="Times New Roman" w:eastAsia="Times New Roman" w:hAnsi="Times New Roman" w:cs="Times New Roman"/>
          <w:sz w:val="24"/>
          <w:szCs w:val="24"/>
          <w:bdr w:val="none" w:sz="0" w:space="0" w:color="auto" w:frame="1"/>
        </w:rPr>
        <w:t xml:space="preserve"> </w:t>
      </w:r>
      <w:r w:rsidR="00FA13EC" w:rsidRPr="0031707D">
        <w:rPr>
          <w:rFonts w:ascii="Times New Roman" w:eastAsia="Times New Roman" w:hAnsi="Times New Roman" w:cs="Times New Roman"/>
          <w:sz w:val="24"/>
          <w:szCs w:val="24"/>
          <w:bdr w:val="none" w:sz="0" w:space="0" w:color="auto" w:frame="1"/>
        </w:rPr>
        <w:t xml:space="preserve">operational efficiency. </w:t>
      </w:r>
      <w:r w:rsidR="00D67E1F" w:rsidRPr="0031707D">
        <w:rPr>
          <w:rFonts w:ascii="Times New Roman" w:eastAsia="Times New Roman" w:hAnsi="Times New Roman" w:cs="Times New Roman"/>
          <w:sz w:val="24"/>
          <w:szCs w:val="24"/>
          <w:bdr w:val="none" w:sz="0" w:space="0" w:color="auto" w:frame="1"/>
        </w:rPr>
        <w:t xml:space="preserve">The integration of these technologies can streamline core business processes, enhance resource </w:t>
      </w:r>
      <w:r w:rsidR="00FA13EC" w:rsidRPr="0031707D">
        <w:rPr>
          <w:rFonts w:ascii="Times New Roman" w:eastAsia="Times New Roman" w:hAnsi="Times New Roman" w:cs="Times New Roman"/>
          <w:sz w:val="24"/>
          <w:szCs w:val="24"/>
          <w:bdr w:val="none" w:sz="0" w:space="0" w:color="auto" w:frame="1"/>
        </w:rPr>
        <w:t xml:space="preserve">optimization, </w:t>
      </w:r>
      <w:r w:rsidR="00D67E1F" w:rsidRPr="0031707D">
        <w:rPr>
          <w:rFonts w:ascii="Times New Roman" w:eastAsia="Times New Roman" w:hAnsi="Times New Roman" w:cs="Times New Roman"/>
          <w:sz w:val="24"/>
          <w:szCs w:val="24"/>
          <w:bdr w:val="none" w:sz="0" w:space="0" w:color="auto" w:frame="1"/>
        </w:rPr>
        <w:t>and effective service delivery, ensure</w:t>
      </w:r>
      <w:r w:rsidR="00FA13EC" w:rsidRPr="0031707D">
        <w:rPr>
          <w:rFonts w:ascii="Times New Roman" w:eastAsia="Times New Roman" w:hAnsi="Times New Roman" w:cs="Times New Roman"/>
          <w:sz w:val="24"/>
          <w:szCs w:val="24"/>
          <w:bdr w:val="none" w:sz="0" w:space="0" w:color="auto" w:frame="1"/>
        </w:rPr>
        <w:t xml:space="preserve"> regulatory compliance </w:t>
      </w:r>
      <w:r w:rsidR="00D67E1F" w:rsidRPr="0031707D">
        <w:rPr>
          <w:rFonts w:ascii="Times New Roman" w:eastAsia="Times New Roman" w:hAnsi="Times New Roman" w:cs="Times New Roman"/>
          <w:sz w:val="24"/>
          <w:szCs w:val="24"/>
          <w:bdr w:val="none" w:sz="0" w:space="0" w:color="auto" w:frame="1"/>
        </w:rPr>
        <w:t>and smoother</w:t>
      </w:r>
      <w:r w:rsidR="00FA13EC" w:rsidRPr="0031707D">
        <w:rPr>
          <w:rFonts w:ascii="Times New Roman" w:eastAsia="Times New Roman" w:hAnsi="Times New Roman" w:cs="Times New Roman"/>
          <w:sz w:val="24"/>
          <w:szCs w:val="24"/>
          <w:bdr w:val="none" w:sz="0" w:space="0" w:color="auto" w:frame="1"/>
        </w:rPr>
        <w:t xml:space="preserve"> </w:t>
      </w:r>
      <w:r w:rsidR="00D67E1F" w:rsidRPr="0031707D">
        <w:rPr>
          <w:rFonts w:ascii="Times New Roman" w:eastAsia="Times New Roman" w:hAnsi="Times New Roman" w:cs="Times New Roman"/>
          <w:sz w:val="24"/>
          <w:szCs w:val="24"/>
          <w:bdr w:val="none" w:sz="0" w:space="0" w:color="auto" w:frame="1"/>
        </w:rPr>
        <w:t>workflows with more</w:t>
      </w:r>
      <w:r w:rsidR="00FA13EC" w:rsidRPr="0031707D">
        <w:rPr>
          <w:rFonts w:ascii="Times New Roman" w:eastAsia="Times New Roman" w:hAnsi="Times New Roman" w:cs="Times New Roman"/>
          <w:sz w:val="24"/>
          <w:szCs w:val="24"/>
          <w:bdr w:val="none" w:sz="0" w:space="0" w:color="auto" w:frame="1"/>
        </w:rPr>
        <w:t xml:space="preserve"> personalized customer </w:t>
      </w:r>
      <w:r w:rsidR="00D67E1F" w:rsidRPr="0031707D">
        <w:rPr>
          <w:rFonts w:ascii="Times New Roman" w:eastAsia="Times New Roman" w:hAnsi="Times New Roman" w:cs="Times New Roman"/>
          <w:sz w:val="24"/>
          <w:szCs w:val="24"/>
          <w:bdr w:val="none" w:sz="0" w:space="0" w:color="auto" w:frame="1"/>
        </w:rPr>
        <w:t>interaction.</w:t>
      </w:r>
    </w:p>
    <w:p w14:paraId="006B8D74" w14:textId="77777777" w:rsidR="00FA13EC" w:rsidRPr="0031707D" w:rsidRDefault="00FA13EC" w:rsidP="009F6518">
      <w:pPr>
        <w:autoSpaceDE w:val="0"/>
        <w:autoSpaceDN w:val="0"/>
        <w:adjustRightInd w:val="0"/>
        <w:spacing w:after="0" w:line="276" w:lineRule="auto"/>
        <w:jc w:val="both"/>
        <w:rPr>
          <w:rFonts w:ascii="Times New Roman" w:hAnsi="Times New Roman" w:cs="Times New Roman"/>
          <w:sz w:val="24"/>
          <w:szCs w:val="24"/>
        </w:rPr>
      </w:pPr>
    </w:p>
    <w:p w14:paraId="391E585C" w14:textId="77777777" w:rsidR="00965733" w:rsidRPr="0031707D" w:rsidRDefault="00965733"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4.</w:t>
      </w:r>
      <w:r w:rsidR="00B643B2" w:rsidRPr="0031707D">
        <w:rPr>
          <w:rFonts w:ascii="Times New Roman" w:hAnsi="Times New Roman" w:cs="Times New Roman"/>
          <w:b/>
          <w:sz w:val="24"/>
          <w:szCs w:val="24"/>
        </w:rPr>
        <w:t>1.</w:t>
      </w:r>
      <w:r w:rsidRPr="0031707D">
        <w:rPr>
          <w:rFonts w:ascii="Times New Roman" w:hAnsi="Times New Roman" w:cs="Times New Roman"/>
          <w:b/>
          <w:sz w:val="24"/>
          <w:szCs w:val="24"/>
        </w:rPr>
        <w:t>3 Credit Scoring and Loan Approval</w:t>
      </w:r>
    </w:p>
    <w:p w14:paraId="5C308442" w14:textId="77777777" w:rsidR="009E29A8" w:rsidRPr="0031707D" w:rsidRDefault="0024337F"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hAnsi="Times New Roman" w:cs="Times New Roman"/>
          <w:sz w:val="24"/>
          <w:szCs w:val="24"/>
        </w:rPr>
        <w:t>AI enables financial inclusion by assessing the potentials of borrowers to access loans without traditional credit histories (Brynjolfsson &amp; McAfee, 2017).</w:t>
      </w:r>
      <w:r w:rsidR="009F68B0" w:rsidRPr="0031707D">
        <w:rPr>
          <w:rFonts w:ascii="Times New Roman" w:hAnsi="Times New Roman" w:cs="Times New Roman"/>
          <w:sz w:val="24"/>
          <w:szCs w:val="24"/>
        </w:rPr>
        <w:t xml:space="preserve"> To minimise default rate, banks and financial institutions need to investigate the credit score performance of borrowers to make informed decisions before offering loan services. AI models have demonstrated capability in credit scoring and loan approval process </w:t>
      </w:r>
      <w:r w:rsidR="00133661" w:rsidRPr="0031707D">
        <w:rPr>
          <w:rFonts w:ascii="Times New Roman" w:eastAsia="Times New Roman" w:hAnsi="Times New Roman" w:cs="Times New Roman"/>
          <w:sz w:val="24"/>
          <w:szCs w:val="24"/>
        </w:rPr>
        <w:t>using data gathered from</w:t>
      </w:r>
      <w:r w:rsidR="009E29A8" w:rsidRPr="0031707D">
        <w:rPr>
          <w:rFonts w:ascii="Times New Roman" w:eastAsia="Times New Roman" w:hAnsi="Times New Roman" w:cs="Times New Roman"/>
          <w:sz w:val="24"/>
          <w:szCs w:val="24"/>
        </w:rPr>
        <w:t xml:space="preserve"> historical records, social media, spending patterns to assess creditworthiness of borrowers. This offers a more inclusive approach to lending opportunities and reduction in the default rates </w:t>
      </w:r>
      <w:r w:rsidR="009E29A8" w:rsidRPr="0031707D">
        <w:rPr>
          <w:rFonts w:ascii="Times New Roman" w:hAnsi="Times New Roman" w:cs="Times New Roman"/>
          <w:sz w:val="24"/>
          <w:szCs w:val="24"/>
        </w:rPr>
        <w:t>(</w:t>
      </w:r>
      <w:r w:rsidR="00133661" w:rsidRPr="0031707D">
        <w:rPr>
          <w:rFonts w:ascii="Times New Roman" w:hAnsi="Times New Roman" w:cs="Times New Roman"/>
          <w:sz w:val="24"/>
          <w:szCs w:val="24"/>
        </w:rPr>
        <w:t xml:space="preserve">Butaru et al., 2016; </w:t>
      </w:r>
      <w:r w:rsidR="009E29A8" w:rsidRPr="0031707D">
        <w:rPr>
          <w:rFonts w:ascii="Times New Roman" w:hAnsi="Times New Roman" w:cs="Times New Roman"/>
          <w:sz w:val="24"/>
          <w:szCs w:val="24"/>
        </w:rPr>
        <w:t>Li et al., 2021).</w:t>
      </w:r>
    </w:p>
    <w:p w14:paraId="4C4EBE2E" w14:textId="77777777" w:rsidR="00A806DB" w:rsidRPr="0031707D" w:rsidRDefault="00A806DB"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AI models can also incorporate alternative data (for instance dataset obtained from social media, spending patterns) to assess the creditworthiness of clients, to provide a more inclusive lending opportunities while reducing default rates.</w:t>
      </w:r>
    </w:p>
    <w:p w14:paraId="03E2BB43" w14:textId="77777777" w:rsidR="009F68B0" w:rsidRPr="0031707D" w:rsidRDefault="009F68B0" w:rsidP="009F6518">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Th</w:t>
      </w:r>
      <w:r w:rsidR="009E29A8" w:rsidRPr="0031707D">
        <w:rPr>
          <w:rFonts w:ascii="Times New Roman" w:hAnsi="Times New Roman" w:cs="Times New Roman"/>
          <w:sz w:val="24"/>
          <w:szCs w:val="24"/>
        </w:rPr>
        <w:t xml:space="preserve">e literature supported the fact </w:t>
      </w:r>
      <w:r w:rsidRPr="0031707D">
        <w:rPr>
          <w:rFonts w:ascii="Times New Roman" w:hAnsi="Times New Roman" w:cs="Times New Roman"/>
          <w:sz w:val="24"/>
          <w:szCs w:val="24"/>
        </w:rPr>
        <w:t>some</w:t>
      </w:r>
      <w:r w:rsidRPr="0031707D">
        <w:rPr>
          <w:rFonts w:ascii="Times New Roman" w:hAnsi="Times New Roman" w:cs="Times New Roman"/>
          <w:b/>
          <w:sz w:val="24"/>
          <w:szCs w:val="24"/>
        </w:rPr>
        <w:t xml:space="preserve"> </w:t>
      </w:r>
      <w:r w:rsidR="009E29A8" w:rsidRPr="0031707D">
        <w:rPr>
          <w:rFonts w:ascii="Times New Roman" w:hAnsi="Times New Roman" w:cs="Times New Roman"/>
          <w:sz w:val="24"/>
          <w:szCs w:val="24"/>
        </w:rPr>
        <w:t xml:space="preserve">AI models have been deployed for credit scoring in loan approval process. </w:t>
      </w:r>
      <w:r w:rsidRPr="0031707D">
        <w:rPr>
          <w:rFonts w:ascii="Times New Roman" w:hAnsi="Times New Roman" w:cs="Times New Roman"/>
          <w:sz w:val="24"/>
          <w:szCs w:val="24"/>
        </w:rPr>
        <w:t xml:space="preserve"> </w:t>
      </w:r>
      <w:r w:rsidR="00133661" w:rsidRPr="0031707D">
        <w:rPr>
          <w:rFonts w:ascii="Times New Roman" w:hAnsi="Times New Roman" w:cs="Times New Roman"/>
          <w:sz w:val="24"/>
          <w:szCs w:val="24"/>
        </w:rPr>
        <w:t>Akinjole et al. (2024)</w:t>
      </w:r>
      <w:r w:rsidRPr="0031707D">
        <w:rPr>
          <w:rFonts w:ascii="Times New Roman" w:hAnsi="Times New Roman" w:cs="Times New Roman"/>
          <w:sz w:val="24"/>
          <w:szCs w:val="24"/>
        </w:rPr>
        <w:t xml:space="preserve"> </w:t>
      </w:r>
      <w:r w:rsidR="009E29A8" w:rsidRPr="0031707D">
        <w:rPr>
          <w:rFonts w:ascii="Times New Roman" w:hAnsi="Times New Roman" w:cs="Times New Roman"/>
          <w:sz w:val="24"/>
          <w:szCs w:val="24"/>
        </w:rPr>
        <w:t xml:space="preserve">employed </w:t>
      </w:r>
      <w:r w:rsidR="00133661" w:rsidRPr="0031707D">
        <w:rPr>
          <w:rFonts w:ascii="Times New Roman" w:hAnsi="Times New Roman" w:cs="Times New Roman"/>
          <w:sz w:val="24"/>
          <w:szCs w:val="24"/>
        </w:rPr>
        <w:t xml:space="preserve">the Ensemble technique and </w:t>
      </w:r>
      <w:r w:rsidR="009E29A8" w:rsidRPr="0031707D">
        <w:rPr>
          <w:rFonts w:ascii="Times New Roman" w:hAnsi="Times New Roman" w:cs="Times New Roman"/>
          <w:sz w:val="24"/>
          <w:szCs w:val="24"/>
        </w:rPr>
        <w:t xml:space="preserve">ML models such as </w:t>
      </w:r>
      <w:r w:rsidRPr="0031707D">
        <w:rPr>
          <w:rFonts w:ascii="Times New Roman" w:hAnsi="Times New Roman" w:cs="Times New Roman"/>
          <w:sz w:val="24"/>
          <w:szCs w:val="24"/>
        </w:rPr>
        <w:t>Random Forest, decision tree, support vector machine</w:t>
      </w:r>
      <w:r w:rsidR="00E1617B" w:rsidRPr="0031707D">
        <w:rPr>
          <w:rFonts w:ascii="Times New Roman" w:hAnsi="Times New Roman" w:cs="Times New Roman"/>
          <w:sz w:val="24"/>
          <w:szCs w:val="24"/>
        </w:rPr>
        <w:t xml:space="preserve"> (SVM)</w:t>
      </w:r>
      <w:r w:rsidR="009E29A8" w:rsidRPr="0031707D">
        <w:rPr>
          <w:rFonts w:ascii="Times New Roman" w:hAnsi="Times New Roman" w:cs="Times New Roman"/>
          <w:sz w:val="24"/>
          <w:szCs w:val="24"/>
        </w:rPr>
        <w:t>,</w:t>
      </w:r>
      <w:r w:rsidRPr="0031707D">
        <w:rPr>
          <w:rFonts w:ascii="Times New Roman" w:hAnsi="Times New Roman" w:cs="Times New Roman"/>
          <w:sz w:val="24"/>
          <w:szCs w:val="24"/>
        </w:rPr>
        <w:t xml:space="preserve"> XGBoost and ADABoost, models for the prediction and analysis of loan defaults </w:t>
      </w:r>
      <w:r w:rsidR="009E29A8" w:rsidRPr="0031707D">
        <w:rPr>
          <w:rFonts w:ascii="Times New Roman" w:hAnsi="Times New Roman" w:cs="Times New Roman"/>
          <w:sz w:val="24"/>
          <w:szCs w:val="24"/>
        </w:rPr>
        <w:t xml:space="preserve">wile </w:t>
      </w:r>
      <w:r w:rsidR="00133661" w:rsidRPr="0031707D">
        <w:rPr>
          <w:rFonts w:ascii="Times New Roman" w:hAnsi="Times New Roman" w:cs="Times New Roman"/>
          <w:sz w:val="24"/>
          <w:szCs w:val="24"/>
        </w:rPr>
        <w:t xml:space="preserve">Amzile and Habachi (2022) </w:t>
      </w:r>
      <w:r w:rsidRPr="0031707D">
        <w:rPr>
          <w:rFonts w:ascii="Times New Roman" w:hAnsi="Times New Roman" w:cs="Times New Roman"/>
          <w:sz w:val="24"/>
          <w:szCs w:val="24"/>
        </w:rPr>
        <w:t>predicted credit default using data acquired from</w:t>
      </w:r>
      <w:r w:rsidR="009E29A8" w:rsidRPr="0031707D">
        <w:rPr>
          <w:rFonts w:ascii="Times New Roman" w:hAnsi="Times New Roman" w:cs="Times New Roman"/>
          <w:sz w:val="24"/>
          <w:szCs w:val="24"/>
        </w:rPr>
        <w:t xml:space="preserve"> a Portuguese bank using the </w:t>
      </w:r>
      <w:r w:rsidR="00E1617B" w:rsidRPr="0031707D">
        <w:rPr>
          <w:rFonts w:ascii="Times New Roman" w:hAnsi="Times New Roman" w:cs="Times New Roman"/>
          <w:sz w:val="24"/>
          <w:szCs w:val="24"/>
        </w:rPr>
        <w:t>SVM</w:t>
      </w:r>
      <w:r w:rsidRPr="0031707D">
        <w:rPr>
          <w:rFonts w:ascii="Times New Roman" w:hAnsi="Times New Roman" w:cs="Times New Roman"/>
          <w:sz w:val="24"/>
          <w:szCs w:val="24"/>
        </w:rPr>
        <w:t xml:space="preserve"> and logistic regression model. Emekter </w:t>
      </w:r>
      <w:r w:rsidRPr="0031707D">
        <w:rPr>
          <w:rFonts w:ascii="Times New Roman" w:hAnsi="Times New Roman" w:cs="Times New Roman"/>
          <w:i/>
          <w:sz w:val="24"/>
          <w:szCs w:val="24"/>
        </w:rPr>
        <w:t>et al.</w:t>
      </w:r>
      <w:r w:rsidR="00133661" w:rsidRPr="0031707D">
        <w:rPr>
          <w:rFonts w:ascii="Times New Roman" w:hAnsi="Times New Roman" w:cs="Times New Roman"/>
          <w:sz w:val="24"/>
          <w:szCs w:val="24"/>
        </w:rPr>
        <w:t xml:space="preserve"> (2015) </w:t>
      </w:r>
      <w:r w:rsidR="009E29A8" w:rsidRPr="0031707D">
        <w:rPr>
          <w:rFonts w:ascii="Times New Roman" w:hAnsi="Times New Roman" w:cs="Times New Roman"/>
          <w:sz w:val="24"/>
          <w:szCs w:val="24"/>
        </w:rPr>
        <w:t xml:space="preserve">used </w:t>
      </w:r>
      <w:r w:rsidRPr="0031707D">
        <w:rPr>
          <w:rFonts w:ascii="Times New Roman" w:hAnsi="Times New Roman" w:cs="Times New Roman"/>
          <w:sz w:val="24"/>
          <w:szCs w:val="24"/>
        </w:rPr>
        <w:t xml:space="preserve">the regression model </w:t>
      </w:r>
      <w:r w:rsidR="009E29A8" w:rsidRPr="0031707D">
        <w:rPr>
          <w:rFonts w:ascii="Times New Roman" w:hAnsi="Times New Roman" w:cs="Times New Roman"/>
          <w:sz w:val="24"/>
          <w:szCs w:val="24"/>
        </w:rPr>
        <w:t xml:space="preserve">to </w:t>
      </w:r>
      <w:r w:rsidR="00133661" w:rsidRPr="0031707D">
        <w:rPr>
          <w:rFonts w:ascii="Times New Roman" w:hAnsi="Times New Roman" w:cs="Times New Roman"/>
          <w:sz w:val="24"/>
          <w:szCs w:val="24"/>
        </w:rPr>
        <w:t xml:space="preserve">evaluate credit risk and loan performance to </w:t>
      </w:r>
      <w:r w:rsidR="009E29A8" w:rsidRPr="0031707D">
        <w:rPr>
          <w:rFonts w:ascii="Times New Roman" w:hAnsi="Times New Roman" w:cs="Times New Roman"/>
          <w:sz w:val="24"/>
          <w:szCs w:val="24"/>
        </w:rPr>
        <w:t xml:space="preserve">predict </w:t>
      </w:r>
      <w:r w:rsidRPr="0031707D">
        <w:rPr>
          <w:rFonts w:ascii="Times New Roman" w:hAnsi="Times New Roman" w:cs="Times New Roman"/>
          <w:sz w:val="24"/>
          <w:szCs w:val="24"/>
        </w:rPr>
        <w:t xml:space="preserve">the customer loan default </w:t>
      </w:r>
      <w:r w:rsidR="009E29A8" w:rsidRPr="0031707D">
        <w:rPr>
          <w:rFonts w:ascii="Times New Roman" w:hAnsi="Times New Roman" w:cs="Times New Roman"/>
          <w:sz w:val="24"/>
          <w:szCs w:val="24"/>
        </w:rPr>
        <w:t xml:space="preserve">scenarios while </w:t>
      </w:r>
      <w:r w:rsidRPr="0031707D">
        <w:rPr>
          <w:rFonts w:ascii="Times New Roman" w:hAnsi="Times New Roman" w:cs="Times New Roman"/>
          <w:sz w:val="24"/>
          <w:szCs w:val="24"/>
        </w:rPr>
        <w:t xml:space="preserve">Butaru </w:t>
      </w:r>
      <w:r w:rsidRPr="0031707D">
        <w:rPr>
          <w:rFonts w:ascii="Times New Roman" w:hAnsi="Times New Roman" w:cs="Times New Roman"/>
          <w:i/>
          <w:sz w:val="24"/>
          <w:szCs w:val="24"/>
        </w:rPr>
        <w:t>et al.</w:t>
      </w:r>
      <w:r w:rsidR="00133661" w:rsidRPr="0031707D">
        <w:rPr>
          <w:rFonts w:ascii="Times New Roman" w:hAnsi="Times New Roman" w:cs="Times New Roman"/>
          <w:sz w:val="24"/>
          <w:szCs w:val="24"/>
        </w:rPr>
        <w:t xml:space="preserve"> (2016)</w:t>
      </w:r>
      <w:r w:rsidRPr="0031707D">
        <w:rPr>
          <w:rFonts w:ascii="Times New Roman" w:hAnsi="Times New Roman" w:cs="Times New Roman"/>
          <w:sz w:val="24"/>
          <w:szCs w:val="24"/>
        </w:rPr>
        <w:t xml:space="preserve"> employed the decision trees, random for</w:t>
      </w:r>
      <w:r w:rsidR="00CD79B0" w:rsidRPr="0031707D">
        <w:rPr>
          <w:rFonts w:ascii="Times New Roman" w:hAnsi="Times New Roman" w:cs="Times New Roman"/>
          <w:sz w:val="24"/>
          <w:szCs w:val="24"/>
        </w:rPr>
        <w:t>ests and logistic regression to predict</w:t>
      </w:r>
      <w:r w:rsidRPr="0031707D">
        <w:rPr>
          <w:rFonts w:ascii="Times New Roman" w:hAnsi="Times New Roman" w:cs="Times New Roman"/>
          <w:sz w:val="24"/>
          <w:szCs w:val="24"/>
        </w:rPr>
        <w:t xml:space="preserve"> credit card </w:t>
      </w:r>
      <w:r w:rsidR="00CD79B0" w:rsidRPr="0031707D">
        <w:rPr>
          <w:rFonts w:ascii="Times New Roman" w:hAnsi="Times New Roman" w:cs="Times New Roman"/>
          <w:sz w:val="24"/>
          <w:szCs w:val="24"/>
        </w:rPr>
        <w:t>fraud</w:t>
      </w:r>
      <w:r w:rsidRPr="0031707D">
        <w:rPr>
          <w:rFonts w:ascii="Times New Roman" w:hAnsi="Times New Roman" w:cs="Times New Roman"/>
          <w:sz w:val="24"/>
          <w:szCs w:val="24"/>
        </w:rPr>
        <w:t xml:space="preserve"> using consumer </w:t>
      </w:r>
      <w:r w:rsidR="00CD79B0" w:rsidRPr="0031707D">
        <w:rPr>
          <w:rFonts w:ascii="Times New Roman" w:hAnsi="Times New Roman" w:cs="Times New Roman"/>
          <w:sz w:val="24"/>
          <w:szCs w:val="24"/>
        </w:rPr>
        <w:t>trade lines</w:t>
      </w:r>
      <w:r w:rsidRPr="0031707D">
        <w:rPr>
          <w:rFonts w:ascii="Times New Roman" w:hAnsi="Times New Roman" w:cs="Times New Roman"/>
          <w:sz w:val="24"/>
          <w:szCs w:val="24"/>
        </w:rPr>
        <w:t>, credit bureaus, and macroeconomic data.</w:t>
      </w:r>
      <w:r w:rsidR="00133661" w:rsidRPr="0031707D">
        <w:rPr>
          <w:rFonts w:ascii="Times New Roman" w:hAnsi="Times New Roman" w:cs="Times New Roman"/>
          <w:sz w:val="24"/>
          <w:szCs w:val="24"/>
        </w:rPr>
        <w:t xml:space="preserve"> Fitzpatrick and Mues (2016)</w:t>
      </w:r>
      <w:r w:rsidRPr="0031707D">
        <w:rPr>
          <w:rFonts w:ascii="Times New Roman" w:hAnsi="Times New Roman" w:cs="Times New Roman"/>
          <w:sz w:val="24"/>
          <w:szCs w:val="24"/>
        </w:rPr>
        <w:t xml:space="preserve"> </w:t>
      </w:r>
      <w:r w:rsidR="009E29A8" w:rsidRPr="0031707D">
        <w:rPr>
          <w:rFonts w:ascii="Times New Roman" w:hAnsi="Times New Roman" w:cs="Times New Roman"/>
          <w:sz w:val="24"/>
          <w:szCs w:val="24"/>
        </w:rPr>
        <w:t xml:space="preserve">used the </w:t>
      </w:r>
      <w:r w:rsidRPr="0031707D">
        <w:rPr>
          <w:rFonts w:ascii="Times New Roman" w:hAnsi="Times New Roman" w:cs="Times New Roman"/>
          <w:sz w:val="24"/>
          <w:szCs w:val="24"/>
        </w:rPr>
        <w:t xml:space="preserve">found boosted regression trees </w:t>
      </w:r>
      <w:r w:rsidR="009E29A8" w:rsidRPr="0031707D">
        <w:rPr>
          <w:rFonts w:ascii="Times New Roman" w:hAnsi="Times New Roman" w:cs="Times New Roman"/>
          <w:sz w:val="24"/>
          <w:szCs w:val="24"/>
        </w:rPr>
        <w:t xml:space="preserve">to predict mortgage defaults </w:t>
      </w:r>
      <w:r w:rsidRPr="0031707D">
        <w:rPr>
          <w:rFonts w:ascii="Times New Roman" w:hAnsi="Times New Roman" w:cs="Times New Roman"/>
          <w:sz w:val="24"/>
          <w:szCs w:val="24"/>
        </w:rPr>
        <w:t xml:space="preserve">while Xia </w:t>
      </w:r>
      <w:r w:rsidRPr="0031707D">
        <w:rPr>
          <w:rFonts w:ascii="Times New Roman" w:hAnsi="Times New Roman" w:cs="Times New Roman"/>
          <w:i/>
          <w:sz w:val="24"/>
          <w:szCs w:val="24"/>
        </w:rPr>
        <w:t>et al.</w:t>
      </w:r>
      <w:r w:rsidR="00133661" w:rsidRPr="0031707D">
        <w:rPr>
          <w:rFonts w:ascii="Times New Roman" w:hAnsi="Times New Roman" w:cs="Times New Roman"/>
          <w:sz w:val="24"/>
          <w:szCs w:val="24"/>
        </w:rPr>
        <w:t xml:space="preserve"> (2017</w:t>
      </w:r>
      <w:r w:rsidR="004E4D38" w:rsidRPr="0031707D">
        <w:rPr>
          <w:rFonts w:ascii="Times New Roman" w:hAnsi="Times New Roman" w:cs="Times New Roman"/>
          <w:sz w:val="24"/>
          <w:szCs w:val="24"/>
        </w:rPr>
        <w:t>a</w:t>
      </w:r>
      <w:r w:rsidR="00133661" w:rsidRPr="0031707D">
        <w:rPr>
          <w:rFonts w:ascii="Times New Roman" w:hAnsi="Times New Roman" w:cs="Times New Roman"/>
          <w:sz w:val="24"/>
          <w:szCs w:val="24"/>
        </w:rPr>
        <w:t xml:space="preserve">) </w:t>
      </w:r>
      <w:r w:rsidR="009E29A8" w:rsidRPr="0031707D">
        <w:rPr>
          <w:rFonts w:ascii="Times New Roman" w:hAnsi="Times New Roman" w:cs="Times New Roman"/>
          <w:sz w:val="24"/>
          <w:szCs w:val="24"/>
        </w:rPr>
        <w:t>used the</w:t>
      </w:r>
      <w:r w:rsidRPr="0031707D">
        <w:rPr>
          <w:rFonts w:ascii="Times New Roman" w:hAnsi="Times New Roman" w:cs="Times New Roman"/>
          <w:sz w:val="24"/>
          <w:szCs w:val="24"/>
        </w:rPr>
        <w:t xml:space="preserve"> XGBoost model </w:t>
      </w:r>
      <w:r w:rsidR="009E29A8" w:rsidRPr="0031707D">
        <w:rPr>
          <w:rFonts w:ascii="Times New Roman" w:hAnsi="Times New Roman" w:cs="Times New Roman"/>
          <w:sz w:val="24"/>
          <w:szCs w:val="24"/>
        </w:rPr>
        <w:t>to predict</w:t>
      </w:r>
      <w:r w:rsidRPr="0031707D">
        <w:rPr>
          <w:rFonts w:ascii="Times New Roman" w:hAnsi="Times New Roman" w:cs="Times New Roman"/>
          <w:sz w:val="24"/>
          <w:szCs w:val="24"/>
        </w:rPr>
        <w:t xml:space="preserve"> credit risk assessment. </w:t>
      </w:r>
    </w:p>
    <w:p w14:paraId="2C36B6EF" w14:textId="77777777" w:rsidR="00965733" w:rsidRPr="0031707D" w:rsidRDefault="009E29A8" w:rsidP="00C2271C">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Some other AI model used for credit risk assessment include CSXGBoost model, logit model, integrated label propagation and </w:t>
      </w:r>
      <w:r w:rsidR="00E1617B" w:rsidRPr="0031707D">
        <w:rPr>
          <w:rFonts w:ascii="Times New Roman" w:hAnsi="Times New Roman" w:cs="Times New Roman"/>
          <w:sz w:val="24"/>
          <w:szCs w:val="24"/>
        </w:rPr>
        <w:t>SVM</w:t>
      </w:r>
      <w:r w:rsidRPr="0031707D">
        <w:rPr>
          <w:rFonts w:ascii="Times New Roman" w:hAnsi="Times New Roman" w:cs="Times New Roman"/>
          <w:sz w:val="24"/>
          <w:szCs w:val="24"/>
        </w:rPr>
        <w:t>, gradient-boosting decision tree, XGBoost, and LightGBM models amongst others</w:t>
      </w:r>
      <w:r w:rsidR="00133661" w:rsidRPr="0031707D">
        <w:rPr>
          <w:rFonts w:ascii="Times New Roman" w:hAnsi="Times New Roman" w:cs="Times New Roman"/>
          <w:sz w:val="24"/>
          <w:szCs w:val="24"/>
        </w:rPr>
        <w:t xml:space="preserve"> (Xia </w:t>
      </w:r>
      <w:r w:rsidR="004E4D38" w:rsidRPr="0031707D">
        <w:rPr>
          <w:rFonts w:ascii="Times New Roman" w:hAnsi="Times New Roman" w:cs="Times New Roman"/>
          <w:sz w:val="24"/>
          <w:szCs w:val="24"/>
        </w:rPr>
        <w:t>et al., 2017b; Deng, 2019; Kim &amp; Cho, 2019; Zhou &amp; Wang, 2019).</w:t>
      </w:r>
    </w:p>
    <w:p w14:paraId="4A14AE23" w14:textId="77777777" w:rsidR="00965733" w:rsidRPr="0031707D" w:rsidRDefault="00C2271C"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4.</w:t>
      </w:r>
      <w:r w:rsidR="00B643B2" w:rsidRPr="0031707D">
        <w:rPr>
          <w:rFonts w:ascii="Times New Roman" w:hAnsi="Times New Roman" w:cs="Times New Roman"/>
          <w:b/>
          <w:sz w:val="24"/>
          <w:szCs w:val="24"/>
        </w:rPr>
        <w:t>1.</w:t>
      </w:r>
      <w:r w:rsidRPr="0031707D">
        <w:rPr>
          <w:rFonts w:ascii="Times New Roman" w:hAnsi="Times New Roman" w:cs="Times New Roman"/>
          <w:b/>
          <w:sz w:val="24"/>
          <w:szCs w:val="24"/>
        </w:rPr>
        <w:t>4</w:t>
      </w:r>
      <w:r w:rsidR="00965733" w:rsidRPr="0031707D">
        <w:rPr>
          <w:rFonts w:ascii="Times New Roman" w:hAnsi="Times New Roman" w:cs="Times New Roman"/>
          <w:b/>
          <w:sz w:val="24"/>
          <w:szCs w:val="24"/>
        </w:rPr>
        <w:t xml:space="preserve"> Digital Trading, Stock and Market Trend Prediction</w:t>
      </w:r>
    </w:p>
    <w:p w14:paraId="16696137" w14:textId="77777777" w:rsidR="004E4D38" w:rsidRPr="0031707D" w:rsidRDefault="00141717" w:rsidP="009F6518">
      <w:pPr>
        <w:autoSpaceDE w:val="0"/>
        <w:autoSpaceDN w:val="0"/>
        <w:adjustRightInd w:val="0"/>
        <w:spacing w:after="0" w:line="276" w:lineRule="auto"/>
        <w:jc w:val="both"/>
        <w:rPr>
          <w:rFonts w:ascii="Times New Roman" w:hAnsi="Times New Roman" w:cs="Times New Roman"/>
          <w:color w:val="1F1F1F"/>
          <w:sz w:val="24"/>
          <w:szCs w:val="24"/>
        </w:rPr>
      </w:pPr>
      <w:r w:rsidRPr="0031707D">
        <w:rPr>
          <w:rFonts w:ascii="Times New Roman" w:hAnsi="Times New Roman" w:cs="Times New Roman"/>
          <w:sz w:val="24"/>
          <w:szCs w:val="24"/>
        </w:rPr>
        <w:t>Stock market prediction is necessary for traders, investors and financial organisations to m</w:t>
      </w:r>
      <w:r w:rsidR="00CD79B0" w:rsidRPr="0031707D">
        <w:rPr>
          <w:rFonts w:ascii="Times New Roman" w:hAnsi="Times New Roman" w:cs="Times New Roman"/>
          <w:sz w:val="24"/>
          <w:szCs w:val="24"/>
        </w:rPr>
        <w:t>aximis</w:t>
      </w:r>
      <w:r w:rsidRPr="0031707D">
        <w:rPr>
          <w:rFonts w:ascii="Times New Roman" w:hAnsi="Times New Roman" w:cs="Times New Roman"/>
          <w:sz w:val="24"/>
          <w:szCs w:val="24"/>
        </w:rPr>
        <w:t>e gains and reduce loss. Although different methods that are statistical or mathematical based have been deployed to predict the future value of stock prices but AI-based models have been found to outperform these existing traditional methods because they are data-driven</w:t>
      </w:r>
      <w:r w:rsidR="005C3237" w:rsidRPr="0031707D">
        <w:rPr>
          <w:rFonts w:ascii="Times New Roman" w:hAnsi="Times New Roman" w:cs="Times New Roman"/>
          <w:sz w:val="24"/>
          <w:szCs w:val="24"/>
        </w:rPr>
        <w:t xml:space="preserve"> and can handle complexities as well as non-linear data patterns</w:t>
      </w:r>
      <w:r w:rsidRPr="0031707D">
        <w:rPr>
          <w:rFonts w:ascii="Times New Roman" w:hAnsi="Times New Roman" w:cs="Times New Roman"/>
          <w:sz w:val="24"/>
          <w:szCs w:val="24"/>
        </w:rPr>
        <w:t xml:space="preserve"> (</w:t>
      </w:r>
      <w:r w:rsidRPr="0031707D">
        <w:rPr>
          <w:rFonts w:ascii="Times New Roman" w:hAnsi="Times New Roman" w:cs="Times New Roman"/>
          <w:color w:val="222222"/>
          <w:sz w:val="24"/>
          <w:szCs w:val="24"/>
          <w:shd w:val="clear" w:color="auto" w:fill="FFFFFF"/>
        </w:rPr>
        <w:t>Saberironaghi et al., 2025)</w:t>
      </w:r>
      <w:r w:rsidRPr="0031707D">
        <w:rPr>
          <w:rFonts w:ascii="Times New Roman" w:hAnsi="Times New Roman" w:cs="Times New Roman"/>
          <w:sz w:val="24"/>
          <w:szCs w:val="24"/>
        </w:rPr>
        <w:t xml:space="preserve">.  Lin and Marques (2024) as well as </w:t>
      </w:r>
      <w:r w:rsidRPr="0031707D">
        <w:rPr>
          <w:rFonts w:ascii="Times New Roman" w:hAnsi="Times New Roman" w:cs="Times New Roman"/>
          <w:color w:val="222222"/>
          <w:sz w:val="24"/>
          <w:szCs w:val="24"/>
          <w:shd w:val="clear" w:color="auto" w:fill="FFFFFF"/>
        </w:rPr>
        <w:t xml:space="preserve">Saberironaghi et al. (2025) </w:t>
      </w:r>
      <w:r w:rsidRPr="0031707D">
        <w:rPr>
          <w:rFonts w:ascii="Times New Roman" w:hAnsi="Times New Roman" w:cs="Times New Roman"/>
          <w:sz w:val="24"/>
          <w:szCs w:val="24"/>
        </w:rPr>
        <w:t>indicated that AI models such as long short-term memory</w:t>
      </w:r>
      <w:r w:rsidR="00CD79B0" w:rsidRPr="0031707D">
        <w:rPr>
          <w:rFonts w:ascii="Times New Roman" w:hAnsi="Times New Roman" w:cs="Times New Roman"/>
          <w:sz w:val="24"/>
          <w:szCs w:val="24"/>
        </w:rPr>
        <w:t xml:space="preserve"> (LSTM)</w:t>
      </w:r>
      <w:r w:rsidRPr="0031707D">
        <w:rPr>
          <w:rFonts w:ascii="Times New Roman" w:hAnsi="Times New Roman" w:cs="Times New Roman"/>
          <w:sz w:val="24"/>
          <w:szCs w:val="24"/>
        </w:rPr>
        <w:t xml:space="preserve">, </w:t>
      </w:r>
      <w:r w:rsidR="00E1617B" w:rsidRPr="0031707D">
        <w:rPr>
          <w:rFonts w:ascii="Times New Roman" w:hAnsi="Times New Roman" w:cs="Times New Roman"/>
          <w:sz w:val="24"/>
          <w:szCs w:val="24"/>
        </w:rPr>
        <w:t>SVM</w:t>
      </w:r>
      <w:r w:rsidR="005C3237" w:rsidRPr="0031707D">
        <w:rPr>
          <w:rFonts w:ascii="Times New Roman" w:hAnsi="Times New Roman" w:cs="Times New Roman"/>
          <w:sz w:val="24"/>
          <w:szCs w:val="24"/>
        </w:rPr>
        <w:t>, Naïve Bayes, and regression algorithms</w:t>
      </w:r>
      <w:r w:rsidRPr="0031707D">
        <w:rPr>
          <w:rFonts w:ascii="Times New Roman" w:hAnsi="Times New Roman" w:cs="Times New Roman"/>
          <w:sz w:val="24"/>
          <w:szCs w:val="24"/>
        </w:rPr>
        <w:t xml:space="preserve"> </w:t>
      </w:r>
      <w:r w:rsidRPr="0031707D">
        <w:rPr>
          <w:rFonts w:ascii="Times New Roman" w:hAnsi="Times New Roman" w:cs="Times New Roman"/>
          <w:color w:val="1F1F1F"/>
          <w:sz w:val="24"/>
          <w:szCs w:val="24"/>
        </w:rPr>
        <w:t xml:space="preserve">and artificial neural network are commonly used techniques for </w:t>
      </w:r>
      <w:r w:rsidR="004E4D38" w:rsidRPr="0031707D">
        <w:rPr>
          <w:rFonts w:ascii="Times New Roman" w:hAnsi="Times New Roman" w:cs="Times New Roman"/>
          <w:color w:val="1F1F1F"/>
          <w:sz w:val="24"/>
          <w:szCs w:val="24"/>
        </w:rPr>
        <w:t xml:space="preserve">stock market prediction. </w:t>
      </w:r>
    </w:p>
    <w:p w14:paraId="63C32F0E" w14:textId="459794F9" w:rsidR="00A806DB" w:rsidRPr="0031707D" w:rsidRDefault="00A806DB"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AI models can enable strategic trading and portfolio optimization. For </w:t>
      </w:r>
      <w:r w:rsidR="00485EA9" w:rsidRPr="0031707D">
        <w:rPr>
          <w:rFonts w:ascii="Times New Roman" w:eastAsia="Times New Roman" w:hAnsi="Times New Roman" w:cs="Times New Roman"/>
          <w:sz w:val="24"/>
          <w:szCs w:val="24"/>
        </w:rPr>
        <w:t>instance, robo</w:t>
      </w:r>
      <w:r w:rsidRPr="0031707D">
        <w:rPr>
          <w:rFonts w:ascii="Times New Roman" w:eastAsia="Times New Roman" w:hAnsi="Times New Roman" w:cs="Times New Roman"/>
          <w:sz w:val="24"/>
          <w:szCs w:val="24"/>
        </w:rPr>
        <w:t xml:space="preserve">-advisors; an AI powered system can that tailor investment advice to individual </w:t>
      </w:r>
      <w:r w:rsidR="00316D0E" w:rsidRPr="0031707D">
        <w:rPr>
          <w:rFonts w:ascii="Times New Roman" w:eastAsia="Times New Roman" w:hAnsi="Times New Roman" w:cs="Times New Roman"/>
          <w:sz w:val="24"/>
          <w:szCs w:val="24"/>
        </w:rPr>
        <w:t xml:space="preserve">client’s </w:t>
      </w:r>
      <w:r w:rsidRPr="0031707D">
        <w:rPr>
          <w:rFonts w:ascii="Times New Roman" w:eastAsia="Times New Roman" w:hAnsi="Times New Roman" w:cs="Times New Roman"/>
          <w:sz w:val="24"/>
          <w:szCs w:val="24"/>
        </w:rPr>
        <w:t>risk profiles</w:t>
      </w:r>
      <w:r w:rsidR="00316D0E" w:rsidRPr="0031707D">
        <w:rPr>
          <w:rFonts w:ascii="Times New Roman" w:eastAsia="Times New Roman" w:hAnsi="Times New Roman" w:cs="Times New Roman"/>
          <w:sz w:val="24"/>
          <w:szCs w:val="24"/>
        </w:rPr>
        <w:t xml:space="preserve"> to enable them make decisive and effective decision on trading and investment</w:t>
      </w:r>
      <w:r w:rsidRPr="0031707D">
        <w:rPr>
          <w:rFonts w:ascii="Times New Roman" w:eastAsia="Times New Roman" w:hAnsi="Times New Roman" w:cs="Times New Roman"/>
          <w:sz w:val="24"/>
          <w:szCs w:val="24"/>
        </w:rPr>
        <w:t>.</w:t>
      </w:r>
    </w:p>
    <w:p w14:paraId="51F10F24" w14:textId="0A3BB6FD" w:rsidR="00B31488" w:rsidRPr="0031707D" w:rsidRDefault="00B31488" w:rsidP="00B3148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Table </w:t>
      </w:r>
      <w:r w:rsidR="001F4767" w:rsidRPr="0031707D">
        <w:rPr>
          <w:rFonts w:ascii="Times New Roman" w:hAnsi="Times New Roman" w:cs="Times New Roman"/>
          <w:sz w:val="24"/>
          <w:szCs w:val="24"/>
        </w:rPr>
        <w:t>3</w:t>
      </w:r>
      <w:r w:rsidRPr="0031707D">
        <w:rPr>
          <w:rFonts w:ascii="Times New Roman" w:hAnsi="Times New Roman" w:cs="Times New Roman"/>
          <w:sz w:val="24"/>
          <w:szCs w:val="24"/>
        </w:rPr>
        <w:t xml:space="preserve"> summarises the types of </w:t>
      </w:r>
      <w:r w:rsidR="00BC7210" w:rsidRPr="0031707D">
        <w:rPr>
          <w:rFonts w:ascii="Times New Roman" w:hAnsi="Times New Roman" w:cs="Times New Roman"/>
          <w:sz w:val="24"/>
          <w:szCs w:val="24"/>
        </w:rPr>
        <w:t xml:space="preserve">trading or stock market predictive analytics </w:t>
      </w:r>
      <w:r w:rsidRPr="0031707D">
        <w:rPr>
          <w:rFonts w:ascii="Times New Roman" w:hAnsi="Times New Roman" w:cs="Times New Roman"/>
          <w:sz w:val="24"/>
          <w:szCs w:val="24"/>
        </w:rPr>
        <w:t xml:space="preserve">risk in the financial institutions and the suggested AI model </w:t>
      </w:r>
      <w:r w:rsidR="00BC7210" w:rsidRPr="0031707D">
        <w:rPr>
          <w:rFonts w:ascii="Times New Roman" w:hAnsi="Times New Roman" w:cs="Times New Roman"/>
          <w:sz w:val="24"/>
          <w:szCs w:val="24"/>
        </w:rPr>
        <w:t>that can be employed</w:t>
      </w:r>
      <w:r w:rsidR="00DC4819" w:rsidRPr="0031707D">
        <w:rPr>
          <w:rFonts w:ascii="Times New Roman" w:hAnsi="Times New Roman" w:cs="Times New Roman"/>
          <w:sz w:val="24"/>
          <w:szCs w:val="24"/>
        </w:rPr>
        <w:t>.</w:t>
      </w:r>
    </w:p>
    <w:p w14:paraId="27DEB6DD" w14:textId="77777777" w:rsidR="00B31488" w:rsidRPr="0031707D" w:rsidRDefault="00B31488" w:rsidP="00B31488">
      <w:pPr>
        <w:autoSpaceDE w:val="0"/>
        <w:autoSpaceDN w:val="0"/>
        <w:adjustRightInd w:val="0"/>
        <w:spacing w:after="0" w:line="276" w:lineRule="auto"/>
        <w:jc w:val="both"/>
        <w:rPr>
          <w:rFonts w:ascii="Times New Roman" w:hAnsi="Times New Roman" w:cs="Times New Roman"/>
          <w:sz w:val="24"/>
          <w:szCs w:val="24"/>
        </w:rPr>
      </w:pPr>
    </w:p>
    <w:p w14:paraId="261A0D82" w14:textId="77777777" w:rsidR="00DC4819" w:rsidRPr="0031707D" w:rsidRDefault="00DC4819" w:rsidP="00B31488">
      <w:pPr>
        <w:autoSpaceDE w:val="0"/>
        <w:autoSpaceDN w:val="0"/>
        <w:adjustRightInd w:val="0"/>
        <w:spacing w:after="0" w:line="276" w:lineRule="auto"/>
        <w:jc w:val="both"/>
        <w:rPr>
          <w:rFonts w:ascii="Times New Roman" w:hAnsi="Times New Roman" w:cs="Times New Roman"/>
          <w:sz w:val="24"/>
          <w:szCs w:val="24"/>
        </w:rPr>
      </w:pPr>
    </w:p>
    <w:p w14:paraId="50850A2B" w14:textId="6990A52D" w:rsidR="00B31488" w:rsidRPr="0031707D" w:rsidRDefault="00BC7210" w:rsidP="00B3148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Table </w:t>
      </w:r>
      <w:r w:rsidR="001F4767" w:rsidRPr="0031707D">
        <w:rPr>
          <w:rFonts w:ascii="Times New Roman" w:hAnsi="Times New Roman" w:cs="Times New Roman"/>
          <w:sz w:val="24"/>
          <w:szCs w:val="24"/>
        </w:rPr>
        <w:t>3</w:t>
      </w:r>
      <w:r w:rsidR="00B31488" w:rsidRPr="0031707D">
        <w:rPr>
          <w:rFonts w:ascii="Times New Roman" w:hAnsi="Times New Roman" w:cs="Times New Roman"/>
          <w:sz w:val="24"/>
          <w:szCs w:val="24"/>
        </w:rPr>
        <w:t xml:space="preserve">: </w:t>
      </w:r>
      <w:r w:rsidRPr="0031707D">
        <w:rPr>
          <w:rFonts w:ascii="Times New Roman" w:hAnsi="Times New Roman" w:cs="Times New Roman"/>
          <w:sz w:val="24"/>
          <w:szCs w:val="24"/>
        </w:rPr>
        <w:t xml:space="preserve">Types of trading or stock market predictive analytics </w:t>
      </w:r>
      <w:r w:rsidR="00B31488" w:rsidRPr="0031707D">
        <w:rPr>
          <w:rFonts w:ascii="Times New Roman" w:hAnsi="Times New Roman" w:cs="Times New Roman"/>
          <w:sz w:val="24"/>
          <w:szCs w:val="24"/>
        </w:rPr>
        <w:t xml:space="preserve">suggested AI models </w:t>
      </w:r>
    </w:p>
    <w:p w14:paraId="1AE3FA93" w14:textId="77777777" w:rsidR="005C3237" w:rsidRPr="0031707D" w:rsidRDefault="005C3237" w:rsidP="009F6518">
      <w:pPr>
        <w:autoSpaceDE w:val="0"/>
        <w:autoSpaceDN w:val="0"/>
        <w:adjustRightInd w:val="0"/>
        <w:spacing w:after="0" w:line="276" w:lineRule="auto"/>
        <w:jc w:val="both"/>
        <w:rPr>
          <w:rFonts w:ascii="Times New Roman" w:hAnsi="Times New Roman" w:cs="Times New Roman"/>
          <w:color w:val="1F1F1F"/>
          <w:sz w:val="24"/>
          <w:szCs w:val="24"/>
        </w:rPr>
      </w:pPr>
    </w:p>
    <w:tbl>
      <w:tblPr>
        <w:tblStyle w:val="TableGrid"/>
        <w:tblW w:w="0" w:type="auto"/>
        <w:tblLook w:val="04A0" w:firstRow="1" w:lastRow="0" w:firstColumn="1" w:lastColumn="0" w:noHBand="0" w:noVBand="1"/>
      </w:tblPr>
      <w:tblGrid>
        <w:gridCol w:w="2065"/>
        <w:gridCol w:w="4500"/>
        <w:gridCol w:w="2785"/>
      </w:tblGrid>
      <w:tr w:rsidR="00BC7210" w:rsidRPr="0031707D" w14:paraId="4AA6DF9C" w14:textId="77777777" w:rsidTr="008C0826">
        <w:tc>
          <w:tcPr>
            <w:tcW w:w="2065" w:type="dxa"/>
          </w:tcPr>
          <w:p w14:paraId="3710A2E8" w14:textId="77777777" w:rsidR="00BC7210" w:rsidRPr="0031707D" w:rsidRDefault="00BC7210"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Trading or stock market predictive analytics</w:t>
            </w:r>
          </w:p>
        </w:tc>
        <w:tc>
          <w:tcPr>
            <w:tcW w:w="4500" w:type="dxa"/>
          </w:tcPr>
          <w:p w14:paraId="14467F64" w14:textId="77777777" w:rsidR="00BC7210" w:rsidRPr="0031707D" w:rsidRDefault="00BC7210" w:rsidP="00BC7210">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Suggested AI model </w:t>
            </w:r>
          </w:p>
        </w:tc>
        <w:tc>
          <w:tcPr>
            <w:tcW w:w="2785" w:type="dxa"/>
          </w:tcPr>
          <w:p w14:paraId="6F91E263" w14:textId="77777777" w:rsidR="00BC7210" w:rsidRPr="0031707D" w:rsidRDefault="00BC7210"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Reference</w:t>
            </w:r>
          </w:p>
        </w:tc>
      </w:tr>
      <w:tr w:rsidR="00BC7210" w:rsidRPr="0031707D" w14:paraId="2DE42267" w14:textId="77777777" w:rsidTr="008C0826">
        <w:tc>
          <w:tcPr>
            <w:tcW w:w="2065" w:type="dxa"/>
          </w:tcPr>
          <w:p w14:paraId="7EDD3005" w14:textId="07556D99" w:rsidR="00BC7210" w:rsidRPr="0031707D" w:rsidRDefault="00BC7210"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Stock </w:t>
            </w:r>
            <w:r w:rsidR="00485EA9" w:rsidRPr="0031707D">
              <w:rPr>
                <w:rFonts w:ascii="Times New Roman" w:hAnsi="Times New Roman" w:cs="Times New Roman"/>
                <w:sz w:val="24"/>
                <w:szCs w:val="24"/>
              </w:rPr>
              <w:t>price prediction</w:t>
            </w:r>
          </w:p>
        </w:tc>
        <w:tc>
          <w:tcPr>
            <w:tcW w:w="4500" w:type="dxa"/>
          </w:tcPr>
          <w:p w14:paraId="0688338B" w14:textId="07842C8C" w:rsidR="00BC7210" w:rsidRPr="0031707D" w:rsidRDefault="00E1617B" w:rsidP="00CD79B0">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SVM, </w:t>
            </w:r>
            <w:r w:rsidR="008C0826" w:rsidRPr="0031707D">
              <w:rPr>
                <w:rFonts w:ascii="Times New Roman" w:hAnsi="Times New Roman" w:cs="Times New Roman"/>
                <w:sz w:val="24"/>
                <w:szCs w:val="24"/>
              </w:rPr>
              <w:t>L</w:t>
            </w:r>
            <w:r w:rsidR="00BC7210" w:rsidRPr="0031707D">
              <w:rPr>
                <w:rFonts w:ascii="Times New Roman" w:hAnsi="Times New Roman" w:cs="Times New Roman"/>
                <w:sz w:val="24"/>
                <w:szCs w:val="24"/>
              </w:rPr>
              <w:t xml:space="preserve">ogistic regression, </w:t>
            </w:r>
            <w:r w:rsidR="008C0826" w:rsidRPr="0031707D">
              <w:rPr>
                <w:rFonts w:ascii="Times New Roman" w:hAnsi="Times New Roman" w:cs="Times New Roman"/>
                <w:sz w:val="24"/>
                <w:szCs w:val="24"/>
              </w:rPr>
              <w:t xml:space="preserve">recurrent neural networks, </w:t>
            </w:r>
            <w:r w:rsidRPr="0031707D">
              <w:rPr>
                <w:rFonts w:ascii="Times New Roman" w:hAnsi="Times New Roman" w:cs="Times New Roman"/>
                <w:sz w:val="24"/>
                <w:szCs w:val="24"/>
              </w:rPr>
              <w:t xml:space="preserve">decision trees, </w:t>
            </w:r>
            <w:r w:rsidR="00CD79B0" w:rsidRPr="0031707D">
              <w:rPr>
                <w:rFonts w:ascii="Times New Roman" w:hAnsi="Times New Roman" w:cs="Times New Roman"/>
                <w:sz w:val="24"/>
                <w:szCs w:val="24"/>
              </w:rPr>
              <w:t>LSTM</w:t>
            </w:r>
            <w:r w:rsidR="008C0826" w:rsidRPr="0031707D">
              <w:rPr>
                <w:rFonts w:ascii="Times New Roman" w:hAnsi="Times New Roman" w:cs="Times New Roman"/>
                <w:sz w:val="24"/>
                <w:szCs w:val="24"/>
              </w:rPr>
              <w:t>, Naïve B</w:t>
            </w:r>
            <w:r w:rsidRPr="0031707D">
              <w:rPr>
                <w:rFonts w:ascii="Times New Roman" w:hAnsi="Times New Roman" w:cs="Times New Roman"/>
                <w:sz w:val="24"/>
                <w:szCs w:val="24"/>
              </w:rPr>
              <w:t>ayes, and regression algorithms</w:t>
            </w:r>
            <w:r w:rsidR="00F2071A" w:rsidRPr="0031707D">
              <w:rPr>
                <w:rFonts w:ascii="Times New Roman" w:hAnsi="Times New Roman" w:cs="Times New Roman"/>
                <w:color w:val="1F1F1F"/>
                <w:sz w:val="24"/>
                <w:szCs w:val="24"/>
              </w:rPr>
              <w:t xml:space="preserve">, </w:t>
            </w:r>
            <w:r w:rsidRPr="0031707D">
              <w:rPr>
                <w:rFonts w:ascii="Times New Roman" w:hAnsi="Times New Roman" w:cs="Times New Roman"/>
                <w:color w:val="1F1F1F"/>
                <w:sz w:val="24"/>
                <w:szCs w:val="24"/>
              </w:rPr>
              <w:t xml:space="preserve">ANN, </w:t>
            </w:r>
            <w:r w:rsidR="00F2071A" w:rsidRPr="0031707D">
              <w:rPr>
                <w:rFonts w:ascii="Times New Roman" w:hAnsi="Times New Roman" w:cs="Times New Roman"/>
                <w:sz w:val="24"/>
                <w:szCs w:val="24"/>
              </w:rPr>
              <w:t xml:space="preserve">deep long </w:t>
            </w:r>
            <w:r w:rsidR="00485EA9" w:rsidRPr="0031707D">
              <w:rPr>
                <w:rFonts w:ascii="Times New Roman" w:hAnsi="Times New Roman" w:cs="Times New Roman"/>
                <w:sz w:val="24"/>
                <w:szCs w:val="24"/>
              </w:rPr>
              <w:t>short-term</w:t>
            </w:r>
            <w:r w:rsidRPr="0031707D">
              <w:rPr>
                <w:rFonts w:ascii="Times New Roman" w:hAnsi="Times New Roman" w:cs="Times New Roman"/>
                <w:sz w:val="24"/>
                <w:szCs w:val="24"/>
              </w:rPr>
              <w:t xml:space="preserve"> memory neural network, Logistic regression,</w:t>
            </w:r>
          </w:p>
        </w:tc>
        <w:tc>
          <w:tcPr>
            <w:tcW w:w="2785" w:type="dxa"/>
          </w:tcPr>
          <w:p w14:paraId="322E1B90" w14:textId="77777777" w:rsidR="00BC7210" w:rsidRPr="0031707D" w:rsidRDefault="00F2071A" w:rsidP="008C0826">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Li et al., (2018); A</w:t>
            </w:r>
            <w:r w:rsidR="008C0826" w:rsidRPr="0031707D">
              <w:rPr>
                <w:rFonts w:ascii="Times New Roman" w:hAnsi="Times New Roman" w:cs="Times New Roman"/>
                <w:sz w:val="24"/>
                <w:szCs w:val="24"/>
              </w:rPr>
              <w:t>yyappa &amp; Kumar (2022);</w:t>
            </w:r>
            <w:r w:rsidRPr="0031707D">
              <w:rPr>
                <w:rFonts w:ascii="Times New Roman" w:hAnsi="Times New Roman" w:cs="Times New Roman"/>
                <w:sz w:val="24"/>
                <w:szCs w:val="24"/>
              </w:rPr>
              <w:t xml:space="preserve"> Pang et al., (2024);</w:t>
            </w:r>
            <w:r w:rsidR="008C0826" w:rsidRPr="0031707D">
              <w:rPr>
                <w:rFonts w:ascii="Times New Roman" w:hAnsi="Times New Roman" w:cs="Times New Roman"/>
                <w:sz w:val="24"/>
                <w:szCs w:val="24"/>
              </w:rPr>
              <w:t xml:space="preserve"> Lin &amp; Marques (2024); </w:t>
            </w:r>
            <w:r w:rsidR="008C0826" w:rsidRPr="0031707D">
              <w:rPr>
                <w:rFonts w:ascii="Times New Roman" w:hAnsi="Times New Roman" w:cs="Times New Roman"/>
                <w:color w:val="222222"/>
                <w:sz w:val="24"/>
                <w:szCs w:val="24"/>
                <w:shd w:val="clear" w:color="auto" w:fill="FFFFFF"/>
              </w:rPr>
              <w:t>Saberironaghi et al. (2025)</w:t>
            </w:r>
          </w:p>
        </w:tc>
      </w:tr>
      <w:tr w:rsidR="00BC7210" w:rsidRPr="0031707D" w14:paraId="0E5895E2" w14:textId="77777777" w:rsidTr="008C0826">
        <w:tc>
          <w:tcPr>
            <w:tcW w:w="2065" w:type="dxa"/>
          </w:tcPr>
          <w:p w14:paraId="2408A103" w14:textId="77777777" w:rsidR="00BC7210" w:rsidRPr="0031707D" w:rsidRDefault="00BC7210"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Stock market dynamics</w:t>
            </w:r>
          </w:p>
        </w:tc>
        <w:tc>
          <w:tcPr>
            <w:tcW w:w="4500" w:type="dxa"/>
          </w:tcPr>
          <w:p w14:paraId="7A15B086" w14:textId="77777777" w:rsidR="00BC7210" w:rsidRPr="0031707D" w:rsidRDefault="00BC7210" w:rsidP="00BC7210">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Linear regression, Logistic Regression SVM, Decision-Boosted Trees, random forest</w:t>
            </w:r>
            <w:r w:rsidR="00F2071A" w:rsidRPr="0031707D">
              <w:rPr>
                <w:rFonts w:ascii="Times New Roman" w:hAnsi="Times New Roman" w:cs="Times New Roman"/>
                <w:sz w:val="24"/>
                <w:szCs w:val="24"/>
              </w:rPr>
              <w:t>, ensemble technique</w:t>
            </w:r>
            <w:r w:rsidR="00DC4819" w:rsidRPr="0031707D">
              <w:rPr>
                <w:rFonts w:ascii="Times New Roman" w:hAnsi="Times New Roman" w:cs="Times New Roman"/>
                <w:sz w:val="24"/>
                <w:szCs w:val="24"/>
              </w:rPr>
              <w:t>, linear regression model; Naïve Bayes</w:t>
            </w:r>
          </w:p>
        </w:tc>
        <w:tc>
          <w:tcPr>
            <w:tcW w:w="2785" w:type="dxa"/>
          </w:tcPr>
          <w:p w14:paraId="2D220CFA" w14:textId="77777777" w:rsidR="00BC7210"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Nayak et al. (2016); </w:t>
            </w:r>
            <w:r w:rsidR="00DC4819" w:rsidRPr="0031707D">
              <w:rPr>
                <w:rFonts w:ascii="Times New Roman" w:hAnsi="Times New Roman" w:cs="Times New Roman"/>
                <w:sz w:val="24"/>
                <w:szCs w:val="24"/>
              </w:rPr>
              <w:t xml:space="preserve">Ihlayyel et al. (2018); </w:t>
            </w:r>
            <w:r w:rsidRPr="0031707D">
              <w:rPr>
                <w:rFonts w:ascii="Times New Roman" w:hAnsi="Times New Roman" w:cs="Times New Roman"/>
                <w:sz w:val="24"/>
                <w:szCs w:val="24"/>
              </w:rPr>
              <w:t>Mokhtari et al. (2021); Alotaibi (2021)</w:t>
            </w:r>
            <w:r w:rsidR="00DC4819" w:rsidRPr="0031707D">
              <w:rPr>
                <w:rFonts w:ascii="Times New Roman" w:hAnsi="Times New Roman" w:cs="Times New Roman"/>
                <w:sz w:val="24"/>
                <w:szCs w:val="24"/>
              </w:rPr>
              <w:t>; Mukherjee et al. (2023)</w:t>
            </w:r>
          </w:p>
        </w:tc>
      </w:tr>
      <w:tr w:rsidR="00BC7210" w:rsidRPr="0031707D" w14:paraId="66D4635D" w14:textId="77777777" w:rsidTr="008C0826">
        <w:tc>
          <w:tcPr>
            <w:tcW w:w="2065" w:type="dxa"/>
          </w:tcPr>
          <w:p w14:paraId="777AC861" w14:textId="77777777" w:rsidR="00BC7210" w:rsidRPr="0031707D" w:rsidRDefault="00DC4819"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Stock closing price</w:t>
            </w:r>
          </w:p>
        </w:tc>
        <w:tc>
          <w:tcPr>
            <w:tcW w:w="4500" w:type="dxa"/>
          </w:tcPr>
          <w:p w14:paraId="3C6623CE" w14:textId="77777777" w:rsidR="00BC7210" w:rsidRPr="0031707D" w:rsidRDefault="00E33031"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Integrated ANN-random forest</w:t>
            </w:r>
          </w:p>
        </w:tc>
        <w:tc>
          <w:tcPr>
            <w:tcW w:w="2785" w:type="dxa"/>
          </w:tcPr>
          <w:p w14:paraId="35786556" w14:textId="77777777" w:rsidR="00BC7210" w:rsidRPr="0031707D" w:rsidRDefault="00DC4819"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Vijh et al. (2020)</w:t>
            </w:r>
          </w:p>
        </w:tc>
      </w:tr>
      <w:tr w:rsidR="00E33031" w:rsidRPr="0031707D" w14:paraId="1D5A12D2" w14:textId="77777777" w:rsidTr="008C0826">
        <w:tc>
          <w:tcPr>
            <w:tcW w:w="2065" w:type="dxa"/>
          </w:tcPr>
          <w:p w14:paraId="7CF4DFCA" w14:textId="77777777" w:rsidR="00E33031" w:rsidRPr="0031707D" w:rsidRDefault="00E33031"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Daily trend of stock price</w:t>
            </w:r>
          </w:p>
        </w:tc>
        <w:tc>
          <w:tcPr>
            <w:tcW w:w="4500" w:type="dxa"/>
          </w:tcPr>
          <w:p w14:paraId="593A55FF" w14:textId="77777777" w:rsidR="00E33031" w:rsidRPr="0031707D" w:rsidRDefault="00E33031"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ANN</w:t>
            </w:r>
          </w:p>
        </w:tc>
        <w:tc>
          <w:tcPr>
            <w:tcW w:w="2785" w:type="dxa"/>
          </w:tcPr>
          <w:p w14:paraId="2E01FD2A" w14:textId="77777777" w:rsidR="00E33031" w:rsidRPr="0031707D" w:rsidRDefault="00DC4819"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Zhong and Enke (2017)</w:t>
            </w:r>
          </w:p>
        </w:tc>
      </w:tr>
      <w:tr w:rsidR="00E33031" w:rsidRPr="0031707D" w14:paraId="1BBAE05C" w14:textId="77777777" w:rsidTr="008C0826">
        <w:tc>
          <w:tcPr>
            <w:tcW w:w="2065" w:type="dxa"/>
          </w:tcPr>
          <w:p w14:paraId="2390BE9C" w14:textId="77777777" w:rsidR="00E33031" w:rsidRPr="0031707D" w:rsidRDefault="00E33031"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Stock price movements using financial disclosures</w:t>
            </w:r>
          </w:p>
        </w:tc>
        <w:tc>
          <w:tcPr>
            <w:tcW w:w="4500" w:type="dxa"/>
          </w:tcPr>
          <w:p w14:paraId="02ED229E" w14:textId="77777777" w:rsidR="00E33031" w:rsidRPr="0031707D" w:rsidRDefault="008C0826"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Deep neural network</w:t>
            </w:r>
          </w:p>
        </w:tc>
        <w:tc>
          <w:tcPr>
            <w:tcW w:w="2785" w:type="dxa"/>
          </w:tcPr>
          <w:p w14:paraId="5E55C6DC" w14:textId="77777777" w:rsidR="00E33031" w:rsidRPr="0031707D" w:rsidRDefault="00DC4819" w:rsidP="00DC4819">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Kraus &amp; Feuerriegel (2017)</w:t>
            </w:r>
          </w:p>
        </w:tc>
      </w:tr>
      <w:tr w:rsidR="008C0826" w:rsidRPr="0031707D" w14:paraId="40A75588" w14:textId="77777777" w:rsidTr="008C0826">
        <w:tc>
          <w:tcPr>
            <w:tcW w:w="2065" w:type="dxa"/>
          </w:tcPr>
          <w:p w14:paraId="6B3DEC41" w14:textId="77777777" w:rsidR="008C0826" w:rsidRPr="0031707D" w:rsidRDefault="008C0826"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Mid-price movements of future stocks,</w:t>
            </w:r>
          </w:p>
        </w:tc>
        <w:tc>
          <w:tcPr>
            <w:tcW w:w="4500" w:type="dxa"/>
          </w:tcPr>
          <w:p w14:paraId="419D7AB7" w14:textId="77777777" w:rsidR="008C0826" w:rsidRPr="0031707D" w:rsidRDefault="008C0826"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Convolutional neural network</w:t>
            </w:r>
          </w:p>
        </w:tc>
        <w:tc>
          <w:tcPr>
            <w:tcW w:w="2785" w:type="dxa"/>
          </w:tcPr>
          <w:p w14:paraId="5179971F" w14:textId="77777777" w:rsidR="008C0826" w:rsidRPr="0031707D" w:rsidRDefault="00DC4819"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Tsantekidis et al. (2017)</w:t>
            </w:r>
          </w:p>
        </w:tc>
      </w:tr>
      <w:tr w:rsidR="008C0826" w:rsidRPr="0031707D" w14:paraId="6A22026A" w14:textId="77777777" w:rsidTr="008C0826">
        <w:tc>
          <w:tcPr>
            <w:tcW w:w="2065" w:type="dxa"/>
          </w:tcPr>
          <w:p w14:paraId="6E891101" w14:textId="77777777" w:rsidR="008C0826" w:rsidRPr="0031707D" w:rsidRDefault="008C0826"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Google Stock price</w:t>
            </w:r>
          </w:p>
        </w:tc>
        <w:tc>
          <w:tcPr>
            <w:tcW w:w="4500" w:type="dxa"/>
          </w:tcPr>
          <w:p w14:paraId="1B5E41F6" w14:textId="77777777" w:rsidR="008C0826" w:rsidRPr="0031707D" w:rsidRDefault="008C0826"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Deep neural network</w:t>
            </w:r>
          </w:p>
        </w:tc>
        <w:tc>
          <w:tcPr>
            <w:tcW w:w="2785" w:type="dxa"/>
          </w:tcPr>
          <w:p w14:paraId="0A1531BE" w14:textId="77777777" w:rsidR="008C0826" w:rsidRPr="0031707D" w:rsidRDefault="00DC4819"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Singh &amp; Srivastava (2017)</w:t>
            </w:r>
          </w:p>
        </w:tc>
      </w:tr>
      <w:tr w:rsidR="00F2071A" w:rsidRPr="0031707D" w14:paraId="76379D1B" w14:textId="77777777" w:rsidTr="008C0826">
        <w:tc>
          <w:tcPr>
            <w:tcW w:w="2065" w:type="dxa"/>
          </w:tcPr>
          <w:p w14:paraId="35C385C8"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Forex Time Series Data</w:t>
            </w:r>
          </w:p>
        </w:tc>
        <w:tc>
          <w:tcPr>
            <w:tcW w:w="4500" w:type="dxa"/>
          </w:tcPr>
          <w:p w14:paraId="28F02B5D"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Deep Learning</w:t>
            </w:r>
          </w:p>
        </w:tc>
        <w:tc>
          <w:tcPr>
            <w:tcW w:w="2785" w:type="dxa"/>
          </w:tcPr>
          <w:p w14:paraId="20BC633B"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Ni et al. (2019)</w:t>
            </w:r>
          </w:p>
        </w:tc>
      </w:tr>
      <w:tr w:rsidR="00F2071A" w:rsidRPr="0031707D" w14:paraId="56E1E9C1" w14:textId="77777777" w:rsidTr="008C0826">
        <w:tc>
          <w:tcPr>
            <w:tcW w:w="2065" w:type="dxa"/>
          </w:tcPr>
          <w:p w14:paraId="4E930A5F"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Price movements of stocks of changing volatilities</w:t>
            </w:r>
          </w:p>
        </w:tc>
        <w:tc>
          <w:tcPr>
            <w:tcW w:w="4500" w:type="dxa"/>
          </w:tcPr>
          <w:p w14:paraId="7A01B833" w14:textId="77777777" w:rsidR="00F2071A" w:rsidRPr="0031707D" w:rsidRDefault="00E1617B"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w:t>
            </w:r>
            <w:r w:rsidR="00F2071A" w:rsidRPr="0031707D">
              <w:rPr>
                <w:rFonts w:ascii="Times New Roman" w:hAnsi="Times New Roman" w:cs="Times New Roman"/>
                <w:sz w:val="24"/>
                <w:szCs w:val="24"/>
              </w:rPr>
              <w:t>upport vector machine</w:t>
            </w:r>
            <w:r w:rsidRPr="0031707D">
              <w:rPr>
                <w:rFonts w:ascii="Times New Roman" w:hAnsi="Times New Roman" w:cs="Times New Roman"/>
                <w:sz w:val="24"/>
                <w:szCs w:val="24"/>
              </w:rPr>
              <w:t>, Recurrent neural network</w:t>
            </w:r>
          </w:p>
        </w:tc>
        <w:tc>
          <w:tcPr>
            <w:tcW w:w="2785" w:type="dxa"/>
          </w:tcPr>
          <w:p w14:paraId="2F0466A1"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Li &amp; Tam (2017)</w:t>
            </w:r>
          </w:p>
        </w:tc>
      </w:tr>
      <w:tr w:rsidR="00F2071A" w:rsidRPr="0031707D" w14:paraId="045FA8BB" w14:textId="77777777" w:rsidTr="008C0826">
        <w:tc>
          <w:tcPr>
            <w:tcW w:w="2065" w:type="dxa"/>
          </w:tcPr>
          <w:p w14:paraId="33D184F4"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Stock classification</w:t>
            </w:r>
          </w:p>
        </w:tc>
        <w:tc>
          <w:tcPr>
            <w:tcW w:w="4500" w:type="dxa"/>
          </w:tcPr>
          <w:p w14:paraId="07E65771"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Random forest, decision tree</w:t>
            </w:r>
          </w:p>
        </w:tc>
        <w:tc>
          <w:tcPr>
            <w:tcW w:w="2785" w:type="dxa"/>
          </w:tcPr>
          <w:p w14:paraId="2AB53284" w14:textId="77777777" w:rsidR="00F2071A" w:rsidRPr="0031707D" w:rsidRDefault="00F2071A" w:rsidP="00F2071A">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Xianya et al. (2019)</w:t>
            </w:r>
          </w:p>
        </w:tc>
      </w:tr>
    </w:tbl>
    <w:p w14:paraId="64D8B8F1" w14:textId="77777777" w:rsidR="00BC7210" w:rsidRPr="0031707D" w:rsidRDefault="00BC7210" w:rsidP="009F6518">
      <w:pPr>
        <w:autoSpaceDE w:val="0"/>
        <w:autoSpaceDN w:val="0"/>
        <w:adjustRightInd w:val="0"/>
        <w:spacing w:after="0" w:line="276" w:lineRule="auto"/>
        <w:jc w:val="both"/>
        <w:rPr>
          <w:rFonts w:ascii="Times New Roman" w:hAnsi="Times New Roman" w:cs="Times New Roman"/>
          <w:b/>
          <w:sz w:val="24"/>
          <w:szCs w:val="24"/>
        </w:rPr>
      </w:pPr>
    </w:p>
    <w:p w14:paraId="693BD96E" w14:textId="77777777" w:rsidR="00DC4819" w:rsidRPr="0031707D" w:rsidRDefault="00DC4819" w:rsidP="009F6518">
      <w:pPr>
        <w:autoSpaceDE w:val="0"/>
        <w:autoSpaceDN w:val="0"/>
        <w:adjustRightInd w:val="0"/>
        <w:spacing w:after="0" w:line="276" w:lineRule="auto"/>
        <w:jc w:val="both"/>
      </w:pPr>
    </w:p>
    <w:p w14:paraId="38112FAC" w14:textId="77777777" w:rsidR="00254348" w:rsidRPr="0031707D" w:rsidRDefault="00254348" w:rsidP="009F6518">
      <w:pPr>
        <w:autoSpaceDE w:val="0"/>
        <w:autoSpaceDN w:val="0"/>
        <w:adjustRightInd w:val="0"/>
        <w:spacing w:after="0" w:line="276" w:lineRule="auto"/>
        <w:jc w:val="both"/>
        <w:rPr>
          <w:rFonts w:ascii="Times New Roman" w:hAnsi="Times New Roman" w:cs="Times New Roman"/>
          <w:b/>
          <w:sz w:val="24"/>
          <w:szCs w:val="24"/>
        </w:rPr>
      </w:pPr>
    </w:p>
    <w:p w14:paraId="065EA3BE" w14:textId="77777777" w:rsidR="00965733" w:rsidRPr="0031707D" w:rsidRDefault="00C2271C"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4.</w:t>
      </w:r>
      <w:r w:rsidR="00B643B2" w:rsidRPr="0031707D">
        <w:rPr>
          <w:rFonts w:ascii="Times New Roman" w:hAnsi="Times New Roman" w:cs="Times New Roman"/>
          <w:b/>
          <w:sz w:val="24"/>
          <w:szCs w:val="24"/>
        </w:rPr>
        <w:t>1.</w:t>
      </w:r>
      <w:r w:rsidRPr="0031707D">
        <w:rPr>
          <w:rFonts w:ascii="Times New Roman" w:hAnsi="Times New Roman" w:cs="Times New Roman"/>
          <w:b/>
          <w:sz w:val="24"/>
          <w:szCs w:val="24"/>
        </w:rPr>
        <w:t>5</w:t>
      </w:r>
      <w:r w:rsidR="00965733" w:rsidRPr="0031707D">
        <w:rPr>
          <w:rFonts w:ascii="Times New Roman" w:hAnsi="Times New Roman" w:cs="Times New Roman"/>
          <w:b/>
          <w:sz w:val="24"/>
          <w:szCs w:val="24"/>
        </w:rPr>
        <w:tab/>
        <w:t>Risk Management</w:t>
      </w:r>
    </w:p>
    <w:p w14:paraId="77BC63B9" w14:textId="39CAB7ED" w:rsidR="001B3316" w:rsidRPr="0031707D" w:rsidRDefault="00316D0E" w:rsidP="001B3316">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eastAsia="Times New Roman" w:hAnsi="Times New Roman" w:cs="Times New Roman"/>
          <w:sz w:val="24"/>
          <w:szCs w:val="24"/>
        </w:rPr>
        <w:t xml:space="preserve">AI helps banks and other financial institutions to comply manage operational risk via the “Know Your Customer (KYC) initiatives which prevents identity theft and mitigates impersonation. It also </w:t>
      </w:r>
      <w:r w:rsidR="00A617E9" w:rsidRPr="0031707D">
        <w:rPr>
          <w:rFonts w:ascii="Times New Roman" w:eastAsia="Times New Roman" w:hAnsi="Times New Roman" w:cs="Times New Roman"/>
          <w:sz w:val="24"/>
          <w:szCs w:val="24"/>
        </w:rPr>
        <w:t>fosters</w:t>
      </w:r>
      <w:r w:rsidRPr="0031707D">
        <w:rPr>
          <w:rFonts w:ascii="Times New Roman" w:eastAsia="Times New Roman" w:hAnsi="Times New Roman" w:cs="Times New Roman"/>
          <w:sz w:val="24"/>
          <w:szCs w:val="24"/>
        </w:rPr>
        <w:t xml:space="preserve"> compliance to regulations such as the Anti-Money Laundering regulations by automating identity verification and monitoring suspicious transactions.</w:t>
      </w:r>
      <w:r w:rsidR="005F7781" w:rsidRPr="0031707D">
        <w:rPr>
          <w:rFonts w:ascii="Times New Roman" w:eastAsia="Times New Roman" w:hAnsi="Times New Roman" w:cs="Times New Roman"/>
          <w:sz w:val="24"/>
          <w:szCs w:val="24"/>
        </w:rPr>
        <w:t xml:space="preserve"> Li et al. (2019) and </w:t>
      </w:r>
      <w:r w:rsidR="005F7781" w:rsidRPr="0031707D">
        <w:rPr>
          <w:rFonts w:ascii="Times New Roman" w:hAnsi="Times New Roman" w:cs="Times New Roman"/>
          <w:sz w:val="24"/>
          <w:szCs w:val="24"/>
        </w:rPr>
        <w:t>Guillen et al. (2021) stated that AI models are suitable for mitigating banking risks. For instance, the quartile regression embedded with the ML algorithm can be used for predicting business risks in banks</w:t>
      </w:r>
      <w:r w:rsidR="001B3316" w:rsidRPr="0031707D">
        <w:rPr>
          <w:rFonts w:ascii="Times New Roman" w:hAnsi="Times New Roman" w:cs="Times New Roman"/>
          <w:sz w:val="24"/>
          <w:szCs w:val="24"/>
        </w:rPr>
        <w:t xml:space="preserve"> </w:t>
      </w:r>
      <w:r w:rsidR="005F7781" w:rsidRPr="0031707D">
        <w:rPr>
          <w:rFonts w:ascii="Times New Roman" w:hAnsi="Times New Roman" w:cs="Times New Roman"/>
          <w:sz w:val="24"/>
          <w:szCs w:val="24"/>
        </w:rPr>
        <w:t xml:space="preserve">and credit risks to determine borrower’s credit worthiness. Gatzert and Schubert (2022) found that the text mining; a form of the Natural Language Processing Technique is suitable for investigating cyber risks in the banking and insurance industry. Beside credit and insurance risks, Leo et al. (2019) as well as </w:t>
      </w:r>
      <w:r w:rsidR="005F7781" w:rsidRPr="0031707D">
        <w:rPr>
          <w:rFonts w:ascii="Times New Roman" w:eastAsia="Times New Roman" w:hAnsi="Times New Roman" w:cs="Times New Roman"/>
          <w:sz w:val="24"/>
          <w:szCs w:val="24"/>
        </w:rPr>
        <w:t xml:space="preserve">Heß, </w:t>
      </w:r>
      <w:r w:rsidR="001B3316" w:rsidRPr="0031707D">
        <w:rPr>
          <w:rFonts w:ascii="Times New Roman" w:eastAsia="Times New Roman" w:hAnsi="Times New Roman" w:cs="Times New Roman"/>
          <w:sz w:val="24"/>
          <w:szCs w:val="24"/>
        </w:rPr>
        <w:t xml:space="preserve">and </w:t>
      </w:r>
      <w:r w:rsidR="00EB75FC" w:rsidRPr="0031707D">
        <w:rPr>
          <w:rFonts w:ascii="Times New Roman" w:eastAsia="Times New Roman" w:hAnsi="Times New Roman" w:cs="Times New Roman"/>
          <w:sz w:val="24"/>
          <w:szCs w:val="24"/>
        </w:rPr>
        <w:t>Damásio</w:t>
      </w:r>
      <w:r w:rsidR="005F7781" w:rsidRPr="0031707D">
        <w:rPr>
          <w:rFonts w:ascii="Times New Roman" w:eastAsia="Times New Roman" w:hAnsi="Times New Roman" w:cs="Times New Roman"/>
          <w:sz w:val="24"/>
          <w:szCs w:val="24"/>
        </w:rPr>
        <w:t xml:space="preserve"> (2025) </w:t>
      </w:r>
      <w:r w:rsidR="005F7781" w:rsidRPr="0031707D">
        <w:rPr>
          <w:rFonts w:ascii="Times New Roman" w:hAnsi="Times New Roman" w:cs="Times New Roman"/>
          <w:sz w:val="24"/>
          <w:szCs w:val="24"/>
        </w:rPr>
        <w:t>indicated that AI models can be deployed to mitigate other forms of risks such as liquidit</w:t>
      </w:r>
      <w:r w:rsidR="001B3316" w:rsidRPr="0031707D">
        <w:rPr>
          <w:rFonts w:ascii="Times New Roman" w:hAnsi="Times New Roman" w:cs="Times New Roman"/>
          <w:sz w:val="24"/>
          <w:szCs w:val="24"/>
        </w:rPr>
        <w:t>y, operational and market risks while Pattnaik et al. (2024) identified other important areas of AI applications to risk management which include assessment of operational, risk aggregation, as well as Solvency II compliance.</w:t>
      </w:r>
    </w:p>
    <w:p w14:paraId="114A96C9" w14:textId="77777777" w:rsidR="00544591" w:rsidRPr="0031707D" w:rsidRDefault="001B3316" w:rsidP="001B3316">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r w:rsidRPr="0031707D">
        <w:rPr>
          <w:rFonts w:ascii="Times New Roman" w:hAnsi="Times New Roman" w:cs="Times New Roman"/>
          <w:color w:val="222222"/>
          <w:sz w:val="24"/>
          <w:szCs w:val="24"/>
          <w:shd w:val="clear" w:color="auto" w:fill="FFFFFF"/>
        </w:rPr>
        <w:t>Guerra and Castelli</w:t>
      </w:r>
      <w:r w:rsidR="00544591" w:rsidRPr="0031707D">
        <w:rPr>
          <w:rFonts w:ascii="Times New Roman" w:hAnsi="Times New Roman" w:cs="Times New Roman"/>
          <w:color w:val="222222"/>
          <w:sz w:val="24"/>
          <w:szCs w:val="24"/>
          <w:shd w:val="clear" w:color="auto" w:fill="FFFFFF"/>
        </w:rPr>
        <w:t xml:space="preserve"> (2021) reported on the </w:t>
      </w:r>
      <w:r w:rsidR="00E1617B" w:rsidRPr="0031707D">
        <w:rPr>
          <w:rFonts w:ascii="Times New Roman" w:hAnsi="Times New Roman" w:cs="Times New Roman"/>
          <w:color w:val="222222"/>
          <w:sz w:val="24"/>
          <w:szCs w:val="24"/>
          <w:shd w:val="clear" w:color="auto" w:fill="FFFFFF"/>
        </w:rPr>
        <w:t>use</w:t>
      </w:r>
      <w:r w:rsidR="00544591" w:rsidRPr="0031707D">
        <w:rPr>
          <w:rFonts w:ascii="Times New Roman" w:hAnsi="Times New Roman" w:cs="Times New Roman"/>
          <w:color w:val="222222"/>
          <w:sz w:val="24"/>
          <w:szCs w:val="24"/>
          <w:shd w:val="clear" w:color="auto" w:fill="FFFFFF"/>
        </w:rPr>
        <w:t xml:space="preserve"> of ML algorithm to banking risk assessment and mitigation </w:t>
      </w:r>
      <w:r w:rsidR="00EB75FC" w:rsidRPr="0031707D">
        <w:rPr>
          <w:rFonts w:ascii="Times New Roman" w:hAnsi="Times New Roman" w:cs="Times New Roman"/>
          <w:color w:val="222222"/>
          <w:sz w:val="24"/>
          <w:szCs w:val="24"/>
          <w:shd w:val="clear" w:color="auto" w:fill="FFFFFF"/>
        </w:rPr>
        <w:t xml:space="preserve">focusing on banking supervision while </w:t>
      </w:r>
      <w:r w:rsidR="00EB75FC" w:rsidRPr="0031707D">
        <w:rPr>
          <w:rFonts w:ascii="Times New Roman" w:hAnsi="Times New Roman" w:cs="Times New Roman"/>
          <w:sz w:val="24"/>
          <w:szCs w:val="24"/>
        </w:rPr>
        <w:t>Petropoulos (2018) applied deep learning and gradient boosting model for credit risk analysis.</w:t>
      </w:r>
    </w:p>
    <w:p w14:paraId="75876A1E" w14:textId="19180156" w:rsidR="00544591" w:rsidRPr="0031707D" w:rsidRDefault="00544591" w:rsidP="001B3316">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 Climent et al. (2019) </w:t>
      </w:r>
      <w:r w:rsidR="00DC6775" w:rsidRPr="0031707D">
        <w:rPr>
          <w:rFonts w:ascii="Times New Roman" w:hAnsi="Times New Roman" w:cs="Times New Roman"/>
          <w:sz w:val="24"/>
          <w:szCs w:val="24"/>
        </w:rPr>
        <w:t xml:space="preserve">successfully </w:t>
      </w:r>
      <w:r w:rsidRPr="0031707D">
        <w:rPr>
          <w:rFonts w:ascii="Times New Roman" w:hAnsi="Times New Roman" w:cs="Times New Roman"/>
          <w:sz w:val="24"/>
          <w:szCs w:val="24"/>
        </w:rPr>
        <w:t xml:space="preserve">employed </w:t>
      </w:r>
      <w:r w:rsidR="00DC6775" w:rsidRPr="0031707D">
        <w:rPr>
          <w:rFonts w:ascii="Times New Roman" w:hAnsi="Times New Roman" w:cs="Times New Roman"/>
          <w:sz w:val="24"/>
          <w:szCs w:val="24"/>
        </w:rPr>
        <w:t>the XGBoost to predict</w:t>
      </w:r>
      <w:r w:rsidRPr="0031707D">
        <w:rPr>
          <w:rFonts w:ascii="Times New Roman" w:hAnsi="Times New Roman" w:cs="Times New Roman"/>
          <w:sz w:val="24"/>
          <w:szCs w:val="24"/>
        </w:rPr>
        <w:t xml:space="preserve"> bank’s </w:t>
      </w:r>
      <w:r w:rsidR="00DC6775" w:rsidRPr="0031707D">
        <w:rPr>
          <w:rFonts w:ascii="Times New Roman" w:hAnsi="Times New Roman" w:cs="Times New Roman"/>
          <w:sz w:val="24"/>
          <w:szCs w:val="24"/>
        </w:rPr>
        <w:t>financial performance and liquidity using indices such as t</w:t>
      </w:r>
      <w:r w:rsidRPr="0031707D">
        <w:rPr>
          <w:rFonts w:ascii="Times New Roman" w:hAnsi="Times New Roman" w:cs="Times New Roman"/>
          <w:sz w:val="24"/>
          <w:szCs w:val="24"/>
        </w:rPr>
        <w:t xml:space="preserve">otal assets, </w:t>
      </w:r>
      <w:r w:rsidR="00DC6775" w:rsidRPr="0031707D">
        <w:rPr>
          <w:rFonts w:ascii="Times New Roman" w:hAnsi="Times New Roman" w:cs="Times New Roman"/>
          <w:sz w:val="24"/>
          <w:szCs w:val="24"/>
        </w:rPr>
        <w:t xml:space="preserve">losses accrued from loan, net interest revenue, Equity or </w:t>
      </w:r>
      <w:r w:rsidRPr="0031707D">
        <w:rPr>
          <w:rFonts w:ascii="Times New Roman" w:hAnsi="Times New Roman" w:cs="Times New Roman"/>
          <w:sz w:val="24"/>
          <w:szCs w:val="24"/>
        </w:rPr>
        <w:t xml:space="preserve">net loans </w:t>
      </w:r>
      <w:r w:rsidR="00DC6775" w:rsidRPr="0031707D">
        <w:rPr>
          <w:rFonts w:ascii="Times New Roman" w:hAnsi="Times New Roman" w:cs="Times New Roman"/>
          <w:sz w:val="24"/>
          <w:szCs w:val="24"/>
        </w:rPr>
        <w:t xml:space="preserve">as well </w:t>
      </w:r>
      <w:r w:rsidR="00485EA9" w:rsidRPr="0031707D">
        <w:rPr>
          <w:rFonts w:ascii="Times New Roman" w:hAnsi="Times New Roman" w:cs="Times New Roman"/>
          <w:sz w:val="24"/>
          <w:szCs w:val="24"/>
        </w:rPr>
        <w:t>as Interbank</w:t>
      </w:r>
      <w:r w:rsidRPr="0031707D">
        <w:rPr>
          <w:rFonts w:ascii="Times New Roman" w:hAnsi="Times New Roman" w:cs="Times New Roman"/>
          <w:sz w:val="24"/>
          <w:szCs w:val="24"/>
        </w:rPr>
        <w:t xml:space="preserve"> ratio</w:t>
      </w:r>
      <w:r w:rsidR="00DC6775" w:rsidRPr="0031707D">
        <w:rPr>
          <w:rFonts w:ascii="Times New Roman" w:hAnsi="Times New Roman" w:cs="Times New Roman"/>
          <w:sz w:val="24"/>
          <w:szCs w:val="24"/>
        </w:rPr>
        <w:t>.</w:t>
      </w:r>
      <w:r w:rsidR="00EB75FC" w:rsidRPr="0031707D">
        <w:rPr>
          <w:rFonts w:ascii="Times New Roman" w:hAnsi="Times New Roman" w:cs="Times New Roman"/>
          <w:sz w:val="24"/>
          <w:szCs w:val="24"/>
        </w:rPr>
        <w:t xml:space="preserve"> Tavana et al. (2018) employed the </w:t>
      </w:r>
      <w:r w:rsidR="00E1617B" w:rsidRPr="0031707D">
        <w:rPr>
          <w:rFonts w:ascii="Times New Roman" w:hAnsi="Times New Roman" w:cs="Times New Roman"/>
          <w:sz w:val="24"/>
          <w:szCs w:val="24"/>
        </w:rPr>
        <w:t>ANN</w:t>
      </w:r>
      <w:r w:rsidR="00EB75FC" w:rsidRPr="0031707D">
        <w:rPr>
          <w:rFonts w:ascii="Times New Roman" w:hAnsi="Times New Roman" w:cs="Times New Roman"/>
          <w:sz w:val="24"/>
          <w:szCs w:val="24"/>
        </w:rPr>
        <w:t xml:space="preserve"> and Bayesian Network for predicting banking liquidity risk while </w:t>
      </w:r>
      <w:r w:rsidRPr="0031707D">
        <w:rPr>
          <w:rFonts w:ascii="Times New Roman" w:hAnsi="Times New Roman" w:cs="Times New Roman"/>
          <w:sz w:val="24"/>
          <w:szCs w:val="24"/>
        </w:rPr>
        <w:t xml:space="preserve">Wang et al. (2021) </w:t>
      </w:r>
      <w:r w:rsidR="00DC6775" w:rsidRPr="0031707D">
        <w:rPr>
          <w:rFonts w:ascii="Times New Roman" w:hAnsi="Times New Roman" w:cs="Times New Roman"/>
          <w:sz w:val="24"/>
          <w:szCs w:val="24"/>
        </w:rPr>
        <w:t>also employed random</w:t>
      </w:r>
      <w:r w:rsidR="00A0476C" w:rsidRPr="0031707D">
        <w:rPr>
          <w:rFonts w:ascii="Times New Roman" w:hAnsi="Times New Roman" w:cs="Times New Roman"/>
          <w:sz w:val="24"/>
          <w:szCs w:val="24"/>
        </w:rPr>
        <w:t xml:space="preserve"> forest</w:t>
      </w:r>
      <w:r w:rsidR="00DC6775" w:rsidRPr="0031707D">
        <w:rPr>
          <w:rFonts w:ascii="Times New Roman" w:hAnsi="Times New Roman" w:cs="Times New Roman"/>
          <w:sz w:val="24"/>
          <w:szCs w:val="24"/>
        </w:rPr>
        <w:t xml:space="preserve"> model to predict banking crisis and simulate expert decision.</w:t>
      </w:r>
      <w:r w:rsidR="00EB75FC" w:rsidRPr="0031707D">
        <w:rPr>
          <w:rFonts w:ascii="Times New Roman" w:hAnsi="Times New Roman" w:cs="Times New Roman"/>
          <w:sz w:val="24"/>
          <w:szCs w:val="24"/>
        </w:rPr>
        <w:t xml:space="preserve"> </w:t>
      </w:r>
    </w:p>
    <w:p w14:paraId="66FEFD94" w14:textId="77777777" w:rsidR="002B53F0" w:rsidRPr="0031707D" w:rsidRDefault="002B53F0" w:rsidP="009F6518">
      <w:pPr>
        <w:autoSpaceDE w:val="0"/>
        <w:autoSpaceDN w:val="0"/>
        <w:adjustRightInd w:val="0"/>
        <w:spacing w:after="0" w:line="276" w:lineRule="auto"/>
        <w:jc w:val="both"/>
        <w:rPr>
          <w:rFonts w:ascii="Times New Roman" w:hAnsi="Times New Roman" w:cs="Times New Roman"/>
          <w:sz w:val="24"/>
          <w:szCs w:val="24"/>
        </w:rPr>
      </w:pPr>
    </w:p>
    <w:p w14:paraId="5F52FA32" w14:textId="12BB4BE6" w:rsidR="00750B5F" w:rsidRPr="0031707D" w:rsidRDefault="00EB75FC"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Table </w:t>
      </w:r>
      <w:r w:rsidR="001F4767" w:rsidRPr="0031707D">
        <w:rPr>
          <w:rFonts w:ascii="Times New Roman" w:hAnsi="Times New Roman" w:cs="Times New Roman"/>
          <w:sz w:val="24"/>
          <w:szCs w:val="24"/>
        </w:rPr>
        <w:t xml:space="preserve">4 </w:t>
      </w:r>
      <w:r w:rsidRPr="0031707D">
        <w:rPr>
          <w:rFonts w:ascii="Times New Roman" w:hAnsi="Times New Roman" w:cs="Times New Roman"/>
          <w:sz w:val="24"/>
          <w:szCs w:val="24"/>
        </w:rPr>
        <w:t>presents the types of risk in the financial institutions and the suggested AI model that can be employed for its mitigation.</w:t>
      </w:r>
    </w:p>
    <w:p w14:paraId="0D552B6E" w14:textId="77777777" w:rsidR="00D60A09" w:rsidRPr="0031707D" w:rsidRDefault="00D60A09" w:rsidP="009F6518">
      <w:pPr>
        <w:autoSpaceDE w:val="0"/>
        <w:autoSpaceDN w:val="0"/>
        <w:adjustRightInd w:val="0"/>
        <w:spacing w:after="0" w:line="276" w:lineRule="auto"/>
        <w:jc w:val="both"/>
        <w:rPr>
          <w:rFonts w:ascii="Times New Roman" w:hAnsi="Times New Roman" w:cs="Times New Roman"/>
          <w:sz w:val="24"/>
          <w:szCs w:val="24"/>
        </w:rPr>
      </w:pPr>
    </w:p>
    <w:p w14:paraId="176FD795" w14:textId="6FD69A59" w:rsidR="00D60A09" w:rsidRPr="0031707D" w:rsidRDefault="00B31488" w:rsidP="009F6518">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Table </w:t>
      </w:r>
      <w:r w:rsidR="001F4767" w:rsidRPr="0031707D">
        <w:rPr>
          <w:rFonts w:ascii="Times New Roman" w:hAnsi="Times New Roman" w:cs="Times New Roman"/>
          <w:sz w:val="24"/>
          <w:szCs w:val="24"/>
        </w:rPr>
        <w:t>4</w:t>
      </w:r>
      <w:r w:rsidR="00D60A09" w:rsidRPr="0031707D">
        <w:rPr>
          <w:rFonts w:ascii="Times New Roman" w:hAnsi="Times New Roman" w:cs="Times New Roman"/>
          <w:sz w:val="24"/>
          <w:szCs w:val="24"/>
        </w:rPr>
        <w:t>: Risk types and suggested AI models for mitigation</w:t>
      </w:r>
    </w:p>
    <w:tbl>
      <w:tblPr>
        <w:tblStyle w:val="TableGrid"/>
        <w:tblW w:w="0" w:type="auto"/>
        <w:tblLook w:val="04A0" w:firstRow="1" w:lastRow="0" w:firstColumn="1" w:lastColumn="0" w:noHBand="0" w:noVBand="1"/>
      </w:tblPr>
      <w:tblGrid>
        <w:gridCol w:w="1615"/>
        <w:gridCol w:w="3780"/>
        <w:gridCol w:w="3955"/>
      </w:tblGrid>
      <w:tr w:rsidR="00EB75FC" w:rsidRPr="0031707D" w14:paraId="6D518B26" w14:textId="77777777" w:rsidTr="00D60A09">
        <w:tc>
          <w:tcPr>
            <w:tcW w:w="1615" w:type="dxa"/>
          </w:tcPr>
          <w:p w14:paraId="38AE2095" w14:textId="77777777" w:rsidR="00EB75FC" w:rsidRPr="0031707D" w:rsidRDefault="00EB75FC"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Type of risk</w:t>
            </w:r>
          </w:p>
        </w:tc>
        <w:tc>
          <w:tcPr>
            <w:tcW w:w="3780" w:type="dxa"/>
          </w:tcPr>
          <w:p w14:paraId="0B24C97A" w14:textId="77777777" w:rsidR="00EB75FC" w:rsidRPr="0031707D" w:rsidRDefault="00A0476C"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Suggested AI model for mitigation</w:t>
            </w:r>
          </w:p>
        </w:tc>
        <w:tc>
          <w:tcPr>
            <w:tcW w:w="3955" w:type="dxa"/>
          </w:tcPr>
          <w:p w14:paraId="1D51FC87" w14:textId="77777777" w:rsidR="00EB75FC" w:rsidRPr="0031707D" w:rsidRDefault="00A0476C"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Reference</w:t>
            </w:r>
          </w:p>
        </w:tc>
      </w:tr>
      <w:tr w:rsidR="00EB75FC" w:rsidRPr="0031707D" w14:paraId="72C27C24" w14:textId="77777777" w:rsidTr="00D60A09">
        <w:tc>
          <w:tcPr>
            <w:tcW w:w="1615" w:type="dxa"/>
          </w:tcPr>
          <w:p w14:paraId="6C543547" w14:textId="77777777" w:rsidR="00EB75FC" w:rsidRPr="0031707D" w:rsidRDefault="00A0476C"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Credit risk</w:t>
            </w:r>
          </w:p>
        </w:tc>
        <w:tc>
          <w:tcPr>
            <w:tcW w:w="3780" w:type="dxa"/>
          </w:tcPr>
          <w:p w14:paraId="758CC406" w14:textId="77777777" w:rsidR="00EB75FC" w:rsidRPr="0031707D" w:rsidRDefault="00A0476C" w:rsidP="00E1617B">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Logistic regression, </w:t>
            </w:r>
            <w:r w:rsidR="00E1617B" w:rsidRPr="0031707D">
              <w:rPr>
                <w:rFonts w:ascii="Times New Roman" w:hAnsi="Times New Roman" w:cs="Times New Roman"/>
                <w:sz w:val="24"/>
                <w:szCs w:val="24"/>
              </w:rPr>
              <w:t xml:space="preserve">Naïve Bayes, </w:t>
            </w:r>
            <w:r w:rsidRPr="0031707D">
              <w:rPr>
                <w:rFonts w:ascii="Times New Roman" w:hAnsi="Times New Roman" w:cs="Times New Roman"/>
                <w:sz w:val="24"/>
                <w:szCs w:val="24"/>
              </w:rPr>
              <w:t xml:space="preserve">ensemble technique, </w:t>
            </w:r>
            <w:r w:rsidR="00E1617B" w:rsidRPr="0031707D">
              <w:rPr>
                <w:rFonts w:ascii="Times New Roman" w:hAnsi="Times New Roman" w:cs="Times New Roman"/>
                <w:sz w:val="24"/>
                <w:szCs w:val="24"/>
              </w:rPr>
              <w:t xml:space="preserve">neural network, </w:t>
            </w:r>
            <w:r w:rsidRPr="0031707D">
              <w:rPr>
                <w:rFonts w:ascii="Times New Roman" w:hAnsi="Times New Roman" w:cs="Times New Roman"/>
                <w:sz w:val="24"/>
                <w:szCs w:val="24"/>
              </w:rPr>
              <w:t xml:space="preserve">bagging, Gradient boosting, deep belief network, </w:t>
            </w:r>
            <w:r w:rsidR="00BB0D0E" w:rsidRPr="0031707D">
              <w:rPr>
                <w:rFonts w:ascii="Times New Roman" w:hAnsi="Times New Roman" w:cs="Times New Roman"/>
                <w:sz w:val="24"/>
                <w:szCs w:val="24"/>
              </w:rPr>
              <w:t>support vector machine</w:t>
            </w:r>
            <w:r w:rsidRPr="0031707D">
              <w:rPr>
                <w:rFonts w:ascii="Times New Roman" w:hAnsi="Times New Roman" w:cs="Times New Roman"/>
                <w:sz w:val="24"/>
                <w:szCs w:val="24"/>
              </w:rPr>
              <w:t xml:space="preserve">, </w:t>
            </w:r>
            <w:r w:rsidR="00BB0D0E" w:rsidRPr="0031707D">
              <w:rPr>
                <w:rFonts w:ascii="Times New Roman" w:hAnsi="Times New Roman" w:cs="Times New Roman"/>
                <w:sz w:val="24"/>
                <w:szCs w:val="24"/>
              </w:rPr>
              <w:t xml:space="preserve">decision trees, support vector regression, k-nearest </w:t>
            </w:r>
            <w:r w:rsidR="00E1617B" w:rsidRPr="0031707D">
              <w:rPr>
                <w:rFonts w:ascii="Times New Roman" w:hAnsi="Times New Roman" w:cs="Times New Roman"/>
                <w:sz w:val="24"/>
                <w:szCs w:val="24"/>
              </w:rPr>
              <w:t>neighbor, random forest</w:t>
            </w:r>
          </w:p>
        </w:tc>
        <w:tc>
          <w:tcPr>
            <w:tcW w:w="3955" w:type="dxa"/>
          </w:tcPr>
          <w:p w14:paraId="3449154A" w14:textId="77777777" w:rsidR="00EB75FC" w:rsidRPr="0031707D" w:rsidRDefault="00A0476C" w:rsidP="00D60A09">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Wang et al. (2015); Yu et al., (2016), </w:t>
            </w:r>
            <w:r w:rsidR="00BB0D0E" w:rsidRPr="0031707D">
              <w:rPr>
                <w:rFonts w:ascii="Times New Roman" w:hAnsi="Times New Roman" w:cs="Times New Roman"/>
                <w:sz w:val="24"/>
                <w:szCs w:val="24"/>
              </w:rPr>
              <w:t xml:space="preserve">Barboza et al. (2017), </w:t>
            </w:r>
            <w:r w:rsidRPr="0031707D">
              <w:rPr>
                <w:rFonts w:ascii="Times New Roman" w:hAnsi="Times New Roman" w:cs="Times New Roman"/>
                <w:sz w:val="24"/>
                <w:szCs w:val="24"/>
              </w:rPr>
              <w:t>Hamori et al., (2018), Petropoulos (2018),</w:t>
            </w:r>
            <w:r w:rsidR="00BB0D0E" w:rsidRPr="0031707D">
              <w:rPr>
                <w:rFonts w:ascii="Times New Roman" w:hAnsi="Times New Roman" w:cs="Times New Roman"/>
                <w:sz w:val="24"/>
                <w:szCs w:val="24"/>
              </w:rPr>
              <w:t xml:space="preserve"> Raei et al. (2016), Yao et al. (2017), </w:t>
            </w:r>
            <w:r w:rsidR="00D60A09" w:rsidRPr="0031707D">
              <w:rPr>
                <w:rFonts w:ascii="Times New Roman" w:hAnsi="Times New Roman" w:cs="Times New Roman"/>
                <w:sz w:val="24"/>
                <w:szCs w:val="24"/>
              </w:rPr>
              <w:t xml:space="preserve">Ala’Raj and Abbod (2016) </w:t>
            </w:r>
            <w:r w:rsidR="00BB0D0E" w:rsidRPr="0031707D">
              <w:rPr>
                <w:rFonts w:ascii="Times New Roman" w:hAnsi="Times New Roman" w:cs="Times New Roman"/>
                <w:sz w:val="24"/>
                <w:szCs w:val="24"/>
              </w:rPr>
              <w:t xml:space="preserve">Bacham and Zhao (2017), Zhang (2017), </w:t>
            </w:r>
            <w:r w:rsidR="00D60A09" w:rsidRPr="0031707D">
              <w:rPr>
                <w:rFonts w:ascii="Times New Roman" w:hAnsi="Times New Roman" w:cs="Times New Roman"/>
                <w:sz w:val="24"/>
                <w:szCs w:val="24"/>
              </w:rPr>
              <w:t>Wójcicka (2017),</w:t>
            </w:r>
            <w:r w:rsidR="00BB0D0E" w:rsidRPr="0031707D">
              <w:rPr>
                <w:rFonts w:ascii="Times New Roman" w:hAnsi="Times New Roman" w:cs="Times New Roman"/>
                <w:sz w:val="24"/>
                <w:szCs w:val="24"/>
              </w:rPr>
              <w:t xml:space="preserve"> Guegan et al. (2018)</w:t>
            </w:r>
          </w:p>
        </w:tc>
      </w:tr>
      <w:tr w:rsidR="00EB75FC" w:rsidRPr="0031707D" w14:paraId="6D093F3E" w14:textId="77777777" w:rsidTr="00D60A09">
        <w:tc>
          <w:tcPr>
            <w:tcW w:w="1615" w:type="dxa"/>
          </w:tcPr>
          <w:p w14:paraId="2A215D20" w14:textId="77777777" w:rsidR="00EB75FC" w:rsidRPr="0031707D" w:rsidRDefault="00A0476C"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Liquidity risk</w:t>
            </w:r>
          </w:p>
        </w:tc>
        <w:tc>
          <w:tcPr>
            <w:tcW w:w="3780" w:type="dxa"/>
          </w:tcPr>
          <w:p w14:paraId="5CFE6BC4" w14:textId="77777777" w:rsidR="00EB75FC" w:rsidRPr="0031707D" w:rsidRDefault="00A0476C" w:rsidP="00A0476C">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XGBoost, Artificial Neural Network and Bayesian Network, random forest, </w:t>
            </w:r>
          </w:p>
        </w:tc>
        <w:tc>
          <w:tcPr>
            <w:tcW w:w="3955" w:type="dxa"/>
          </w:tcPr>
          <w:p w14:paraId="2779218F" w14:textId="77777777" w:rsidR="00EB75FC" w:rsidRPr="0031707D" w:rsidRDefault="00A0476C" w:rsidP="00A0476C">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Wang et al. (2021), Tavana et al. (2018), Climent et al. (2019), Petropoulos (2018), Wang et al. (2021)</w:t>
            </w:r>
          </w:p>
        </w:tc>
      </w:tr>
      <w:tr w:rsidR="00EB75FC" w:rsidRPr="0031707D" w14:paraId="63547C4E" w14:textId="77777777" w:rsidTr="00D60A09">
        <w:tc>
          <w:tcPr>
            <w:tcW w:w="1615" w:type="dxa"/>
          </w:tcPr>
          <w:p w14:paraId="16CC14A1" w14:textId="77777777" w:rsidR="00EB75FC" w:rsidRPr="0031707D" w:rsidRDefault="00BB0D0E"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Operational risk</w:t>
            </w:r>
            <w:r w:rsidR="002B53F0" w:rsidRPr="0031707D">
              <w:rPr>
                <w:rFonts w:ascii="Times New Roman" w:hAnsi="Times New Roman" w:cs="Times New Roman"/>
                <w:sz w:val="24"/>
                <w:szCs w:val="24"/>
              </w:rPr>
              <w:t xml:space="preserve"> (f</w:t>
            </w:r>
            <w:r w:rsidRPr="0031707D">
              <w:rPr>
                <w:rFonts w:ascii="Times New Roman" w:hAnsi="Times New Roman" w:cs="Times New Roman"/>
                <w:sz w:val="24"/>
                <w:szCs w:val="24"/>
              </w:rPr>
              <w:t>raud risk</w:t>
            </w:r>
            <w:r w:rsidR="002B53F0" w:rsidRPr="0031707D">
              <w:rPr>
                <w:rFonts w:ascii="Times New Roman" w:hAnsi="Times New Roman" w:cs="Times New Roman"/>
                <w:sz w:val="24"/>
                <w:szCs w:val="24"/>
              </w:rPr>
              <w:t>, cybersecurity risk)</w:t>
            </w:r>
          </w:p>
        </w:tc>
        <w:tc>
          <w:tcPr>
            <w:tcW w:w="3780" w:type="dxa"/>
          </w:tcPr>
          <w:p w14:paraId="2E401591" w14:textId="77777777" w:rsidR="00BB0D0E" w:rsidRPr="0031707D" w:rsidRDefault="002B53F0" w:rsidP="00E1617B">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L</w:t>
            </w:r>
            <w:r w:rsidR="00BB0D0E" w:rsidRPr="0031707D">
              <w:rPr>
                <w:rFonts w:ascii="Times New Roman" w:hAnsi="Times New Roman" w:cs="Times New Roman"/>
                <w:sz w:val="24"/>
                <w:szCs w:val="24"/>
              </w:rPr>
              <w:t>ogistic regression, Neural network, Self Organising Map (SOM)</w:t>
            </w:r>
            <w:r w:rsidRPr="0031707D">
              <w:rPr>
                <w:rFonts w:ascii="Times New Roman" w:hAnsi="Times New Roman" w:cs="Times New Roman"/>
                <w:sz w:val="24"/>
                <w:szCs w:val="24"/>
              </w:rPr>
              <w:t xml:space="preserve">, </w:t>
            </w:r>
            <w:r w:rsidRPr="0031707D">
              <w:rPr>
                <w:rFonts w:ascii="Times New Roman" w:hAnsi="Times New Roman" w:cs="Times New Roman"/>
                <w:color w:val="131314"/>
                <w:sz w:val="24"/>
                <w:szCs w:val="24"/>
                <w:shd w:val="clear" w:color="auto" w:fill="FFFFFF"/>
              </w:rPr>
              <w:t xml:space="preserve">logistic regression, </w:t>
            </w:r>
            <w:r w:rsidR="00E1617B" w:rsidRPr="0031707D">
              <w:rPr>
                <w:rFonts w:ascii="Times New Roman" w:hAnsi="Times New Roman" w:cs="Times New Roman"/>
                <w:color w:val="131314"/>
                <w:sz w:val="24"/>
                <w:szCs w:val="24"/>
                <w:shd w:val="clear" w:color="auto" w:fill="FFFFFF"/>
              </w:rPr>
              <w:t>ANN</w:t>
            </w:r>
            <w:r w:rsidRPr="0031707D">
              <w:rPr>
                <w:rFonts w:ascii="Times New Roman" w:hAnsi="Times New Roman" w:cs="Times New Roman"/>
                <w:color w:val="131314"/>
                <w:sz w:val="24"/>
                <w:szCs w:val="24"/>
                <w:shd w:val="clear" w:color="auto" w:fill="FFFFFF"/>
              </w:rPr>
              <w:t xml:space="preserve">, </w:t>
            </w:r>
            <w:r w:rsidRPr="0031707D">
              <w:rPr>
                <w:rFonts w:ascii="Times New Roman" w:hAnsi="Times New Roman" w:cs="Times New Roman"/>
                <w:sz w:val="24"/>
                <w:szCs w:val="24"/>
              </w:rPr>
              <w:t xml:space="preserve">non-linear </w:t>
            </w:r>
            <w:r w:rsidR="00D60A09" w:rsidRPr="0031707D">
              <w:rPr>
                <w:rFonts w:ascii="Times New Roman" w:hAnsi="Times New Roman" w:cs="Times New Roman"/>
                <w:sz w:val="24"/>
                <w:szCs w:val="24"/>
              </w:rPr>
              <w:t>clustering analysis</w:t>
            </w:r>
          </w:p>
        </w:tc>
        <w:tc>
          <w:tcPr>
            <w:tcW w:w="3955" w:type="dxa"/>
          </w:tcPr>
          <w:p w14:paraId="6B88348A" w14:textId="77777777" w:rsidR="00EB75FC" w:rsidRPr="0031707D" w:rsidRDefault="00BB0D0E" w:rsidP="00115742">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Sharma and Choudhury (2016) Khrestina et al. (2017), Akinbowale et al.</w:t>
            </w:r>
            <w:r w:rsidR="002B53F0" w:rsidRPr="0031707D">
              <w:rPr>
                <w:rFonts w:ascii="Times New Roman" w:hAnsi="Times New Roman" w:cs="Times New Roman"/>
                <w:sz w:val="24"/>
                <w:szCs w:val="24"/>
              </w:rPr>
              <w:t xml:space="preserve"> (2023</w:t>
            </w:r>
            <w:r w:rsidR="00FA130C" w:rsidRPr="0031707D">
              <w:rPr>
                <w:rFonts w:ascii="Times New Roman" w:hAnsi="Times New Roman" w:cs="Times New Roman"/>
                <w:sz w:val="24"/>
                <w:szCs w:val="24"/>
              </w:rPr>
              <w:t>c</w:t>
            </w:r>
            <w:r w:rsidR="002B53F0" w:rsidRPr="0031707D">
              <w:rPr>
                <w:rFonts w:ascii="Times New Roman" w:hAnsi="Times New Roman" w:cs="Times New Roman"/>
                <w:sz w:val="24"/>
                <w:szCs w:val="24"/>
              </w:rPr>
              <w:t>); Farishy et al. (2023)</w:t>
            </w:r>
          </w:p>
        </w:tc>
      </w:tr>
      <w:tr w:rsidR="00EB75FC" w:rsidRPr="0031707D" w14:paraId="2B955AB4" w14:textId="77777777" w:rsidTr="00D60A09">
        <w:tc>
          <w:tcPr>
            <w:tcW w:w="1615" w:type="dxa"/>
          </w:tcPr>
          <w:p w14:paraId="3B31A503" w14:textId="77777777" w:rsidR="00EB75FC" w:rsidRPr="0031707D" w:rsidRDefault="002B53F0" w:rsidP="009F6518">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Market risk (equity risk, interest rate risk)</w:t>
            </w:r>
          </w:p>
        </w:tc>
        <w:tc>
          <w:tcPr>
            <w:tcW w:w="3780" w:type="dxa"/>
          </w:tcPr>
          <w:p w14:paraId="7A943469" w14:textId="77777777" w:rsidR="00BB0D0E" w:rsidRPr="0031707D" w:rsidRDefault="002B53F0" w:rsidP="00BB0D0E">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Graph-Regularized Extreme Learning Machine, extreme learning machine, </w:t>
            </w:r>
            <w:r w:rsidR="00D60A09" w:rsidRPr="0031707D">
              <w:rPr>
                <w:rFonts w:ascii="Times New Roman" w:hAnsi="Times New Roman" w:cs="Times New Roman"/>
                <w:sz w:val="24"/>
                <w:szCs w:val="24"/>
              </w:rPr>
              <w:t>c</w:t>
            </w:r>
            <w:r w:rsidRPr="0031707D">
              <w:rPr>
                <w:rFonts w:ascii="Times New Roman" w:hAnsi="Times New Roman" w:cs="Times New Roman"/>
                <w:sz w:val="24"/>
                <w:szCs w:val="24"/>
              </w:rPr>
              <w:t>luster analysis</w:t>
            </w:r>
          </w:p>
        </w:tc>
        <w:tc>
          <w:tcPr>
            <w:tcW w:w="3955" w:type="dxa"/>
          </w:tcPr>
          <w:p w14:paraId="22AB958F" w14:textId="77777777" w:rsidR="00EB75FC" w:rsidRPr="0031707D" w:rsidRDefault="002B53F0" w:rsidP="00115742">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Zhang et al. (2017); </w:t>
            </w:r>
            <w:r w:rsidR="00115742" w:rsidRPr="0031707D">
              <w:rPr>
                <w:rFonts w:ascii="Times New Roman" w:hAnsi="Times New Roman" w:cs="Times New Roman"/>
                <w:sz w:val="24"/>
                <w:szCs w:val="24"/>
              </w:rPr>
              <w:t>Leo and Maddulety (2019)</w:t>
            </w:r>
          </w:p>
        </w:tc>
      </w:tr>
    </w:tbl>
    <w:p w14:paraId="1BC5775F" w14:textId="77777777" w:rsidR="00EB75FC" w:rsidRPr="0031707D" w:rsidRDefault="00EB75FC" w:rsidP="009F6518">
      <w:pPr>
        <w:autoSpaceDE w:val="0"/>
        <w:autoSpaceDN w:val="0"/>
        <w:adjustRightInd w:val="0"/>
        <w:spacing w:after="0" w:line="276" w:lineRule="auto"/>
        <w:jc w:val="both"/>
        <w:rPr>
          <w:rFonts w:ascii="Times New Roman" w:hAnsi="Times New Roman" w:cs="Times New Roman"/>
          <w:b/>
          <w:sz w:val="24"/>
          <w:szCs w:val="24"/>
        </w:rPr>
      </w:pPr>
    </w:p>
    <w:p w14:paraId="01813209" w14:textId="77777777" w:rsidR="00EB75FC" w:rsidRPr="0031707D" w:rsidRDefault="00EB75FC" w:rsidP="009F6518">
      <w:pPr>
        <w:autoSpaceDE w:val="0"/>
        <w:autoSpaceDN w:val="0"/>
        <w:adjustRightInd w:val="0"/>
        <w:spacing w:after="0" w:line="276" w:lineRule="auto"/>
        <w:jc w:val="both"/>
        <w:rPr>
          <w:rFonts w:ascii="Times New Roman" w:hAnsi="Times New Roman" w:cs="Times New Roman"/>
          <w:b/>
          <w:sz w:val="24"/>
          <w:szCs w:val="24"/>
        </w:rPr>
      </w:pPr>
    </w:p>
    <w:p w14:paraId="5469316D" w14:textId="77777777" w:rsidR="00965733" w:rsidRPr="0031707D" w:rsidRDefault="00C2271C" w:rsidP="009F6518">
      <w:pPr>
        <w:autoSpaceDE w:val="0"/>
        <w:autoSpaceDN w:val="0"/>
        <w:adjustRightInd w:val="0"/>
        <w:spacing w:after="0"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4.</w:t>
      </w:r>
      <w:r w:rsidR="00B643B2" w:rsidRPr="0031707D">
        <w:rPr>
          <w:rFonts w:ascii="Times New Roman" w:hAnsi="Times New Roman" w:cs="Times New Roman"/>
          <w:b/>
          <w:sz w:val="24"/>
          <w:szCs w:val="24"/>
        </w:rPr>
        <w:t>1.</w:t>
      </w:r>
      <w:r w:rsidRPr="0031707D">
        <w:rPr>
          <w:rFonts w:ascii="Times New Roman" w:hAnsi="Times New Roman" w:cs="Times New Roman"/>
          <w:b/>
          <w:sz w:val="24"/>
          <w:szCs w:val="24"/>
        </w:rPr>
        <w:t>6</w:t>
      </w:r>
      <w:r w:rsidR="00A806DB" w:rsidRPr="0031707D">
        <w:rPr>
          <w:rFonts w:ascii="Times New Roman" w:hAnsi="Times New Roman" w:cs="Times New Roman"/>
          <w:b/>
          <w:sz w:val="24"/>
          <w:szCs w:val="24"/>
        </w:rPr>
        <w:tab/>
        <w:t>Customer Support and Chatbots</w:t>
      </w:r>
    </w:p>
    <w:p w14:paraId="6299F83D" w14:textId="77777777" w:rsidR="00B31488" w:rsidRPr="0031707D" w:rsidRDefault="00A806DB" w:rsidP="009F6518">
      <w:pPr>
        <w:spacing w:before="100" w:beforeAutospacing="1" w:after="100" w:afterAutospacing="1" w:line="276" w:lineRule="auto"/>
        <w:jc w:val="both"/>
        <w:rPr>
          <w:rFonts w:ascii="Times New Roman" w:hAnsi="Times New Roman" w:cs="Times New Roman"/>
          <w:color w:val="131314"/>
          <w:sz w:val="24"/>
          <w:szCs w:val="24"/>
          <w:shd w:val="clear" w:color="auto" w:fill="FFFFFF"/>
        </w:rPr>
      </w:pPr>
      <w:r w:rsidRPr="0031707D">
        <w:rPr>
          <w:rFonts w:ascii="Times New Roman" w:eastAsia="Times New Roman" w:hAnsi="Times New Roman" w:cs="Times New Roman"/>
          <w:sz w:val="24"/>
          <w:szCs w:val="24"/>
        </w:rPr>
        <w:t xml:space="preserve">AI plays important roles in </w:t>
      </w:r>
      <w:r w:rsidRPr="0031707D">
        <w:rPr>
          <w:rFonts w:ascii="Times New Roman" w:hAnsi="Times New Roman" w:cs="Times New Roman"/>
          <w:sz w:val="24"/>
          <w:szCs w:val="24"/>
        </w:rPr>
        <w:t>customer support providing personalised</w:t>
      </w:r>
      <w:r w:rsidR="00E1617B" w:rsidRPr="0031707D">
        <w:rPr>
          <w:rFonts w:ascii="Times New Roman" w:hAnsi="Times New Roman" w:cs="Times New Roman"/>
          <w:sz w:val="24"/>
          <w:szCs w:val="24"/>
        </w:rPr>
        <w:t xml:space="preserve"> experiences and C</w:t>
      </w:r>
      <w:r w:rsidRPr="0031707D">
        <w:rPr>
          <w:rFonts w:ascii="Times New Roman" w:hAnsi="Times New Roman" w:cs="Times New Roman"/>
          <w:sz w:val="24"/>
          <w:szCs w:val="24"/>
        </w:rPr>
        <w:t>hatbots</w:t>
      </w:r>
      <w:r w:rsidRPr="0031707D">
        <w:rPr>
          <w:rFonts w:ascii="Times New Roman" w:eastAsia="Times New Roman" w:hAnsi="Times New Roman" w:cs="Times New Roman"/>
          <w:sz w:val="24"/>
          <w:szCs w:val="24"/>
        </w:rPr>
        <w:t>. For instance, the Natural Language Proc</w:t>
      </w:r>
      <w:r w:rsidR="00E1617B" w:rsidRPr="0031707D">
        <w:rPr>
          <w:rFonts w:ascii="Times New Roman" w:eastAsia="Times New Roman" w:hAnsi="Times New Roman" w:cs="Times New Roman"/>
          <w:sz w:val="24"/>
          <w:szCs w:val="24"/>
        </w:rPr>
        <w:t>essing (NLP) enables AI-driven Chatbot</w:t>
      </w:r>
      <w:r w:rsidRPr="0031707D">
        <w:rPr>
          <w:rFonts w:ascii="Times New Roman" w:eastAsia="Times New Roman" w:hAnsi="Times New Roman" w:cs="Times New Roman"/>
          <w:sz w:val="24"/>
          <w:szCs w:val="24"/>
        </w:rPr>
        <w:t xml:space="preserve"> and virtual assistants to </w:t>
      </w:r>
      <w:r w:rsidR="00E1617B" w:rsidRPr="0031707D">
        <w:rPr>
          <w:rFonts w:ascii="Times New Roman" w:eastAsia="Times New Roman" w:hAnsi="Times New Roman" w:cs="Times New Roman"/>
          <w:sz w:val="24"/>
          <w:szCs w:val="24"/>
        </w:rPr>
        <w:t>manage</w:t>
      </w:r>
      <w:r w:rsidRPr="0031707D">
        <w:rPr>
          <w:rFonts w:ascii="Times New Roman" w:eastAsia="Times New Roman" w:hAnsi="Times New Roman" w:cs="Times New Roman"/>
          <w:sz w:val="24"/>
          <w:szCs w:val="24"/>
        </w:rPr>
        <w:t xml:space="preserve"> customer queries and offer financial advice. This enhances customer satisfaction by ensuring that queries are responded to swiftly while minimizing human workload.</w:t>
      </w:r>
      <w:r w:rsidR="000106F6" w:rsidRPr="0031707D">
        <w:rPr>
          <w:rFonts w:ascii="Times New Roman" w:eastAsia="Times New Roman" w:hAnsi="Times New Roman" w:cs="Times New Roman"/>
          <w:sz w:val="24"/>
          <w:szCs w:val="24"/>
        </w:rPr>
        <w:t xml:space="preserve"> AI powered Chabot</w:t>
      </w:r>
      <w:r w:rsidR="00115742" w:rsidRPr="0031707D">
        <w:rPr>
          <w:rFonts w:ascii="Times New Roman" w:eastAsia="Times New Roman" w:hAnsi="Times New Roman" w:cs="Times New Roman"/>
          <w:sz w:val="24"/>
          <w:szCs w:val="24"/>
        </w:rPr>
        <w:t xml:space="preserve"> are primary driven by the NLP</w:t>
      </w:r>
      <w:r w:rsidR="008D7D07" w:rsidRPr="0031707D">
        <w:rPr>
          <w:rFonts w:ascii="Times New Roman" w:eastAsia="Times New Roman" w:hAnsi="Times New Roman" w:cs="Times New Roman"/>
          <w:sz w:val="24"/>
          <w:szCs w:val="24"/>
        </w:rPr>
        <w:t>. Harbola (2021) designed and implemented AI-</w:t>
      </w:r>
      <w:r w:rsidR="000106F6" w:rsidRPr="0031707D">
        <w:rPr>
          <w:rFonts w:ascii="Times New Roman" w:hAnsi="Times New Roman" w:cs="Times New Roman"/>
          <w:color w:val="131314"/>
          <w:sz w:val="24"/>
          <w:szCs w:val="24"/>
          <w:shd w:val="clear" w:color="auto" w:fill="FFFFFF"/>
        </w:rPr>
        <w:t xml:space="preserve"> Chatbot</w:t>
      </w:r>
      <w:r w:rsidR="008D7D07" w:rsidRPr="0031707D">
        <w:rPr>
          <w:rFonts w:ascii="Times New Roman" w:hAnsi="Times New Roman" w:cs="Times New Roman"/>
          <w:color w:val="131314"/>
          <w:sz w:val="24"/>
          <w:szCs w:val="24"/>
          <w:shd w:val="clear" w:color="auto" w:fill="FFFFFF"/>
        </w:rPr>
        <w:t xml:space="preserve"> to provide an efficient and personalised responses to customers' queries. The author indicated that by leveraging on AI, chatbots can assist organisations to improve their customer experiences and reduce the workload of customer service agents. </w:t>
      </w:r>
      <w:r w:rsidR="00B31488" w:rsidRPr="0031707D">
        <w:rPr>
          <w:rFonts w:ascii="Times New Roman" w:hAnsi="Times New Roman" w:cs="Times New Roman"/>
          <w:color w:val="131314"/>
          <w:sz w:val="24"/>
          <w:szCs w:val="24"/>
          <w:shd w:val="clear" w:color="auto" w:fill="FFFFFF"/>
        </w:rPr>
        <w:t xml:space="preserve"> </w:t>
      </w:r>
      <w:r w:rsidR="008D7D07" w:rsidRPr="0031707D">
        <w:rPr>
          <w:rFonts w:ascii="Times New Roman" w:hAnsi="Times New Roman" w:cs="Times New Roman"/>
          <w:color w:val="131314"/>
          <w:sz w:val="24"/>
          <w:szCs w:val="24"/>
          <w:shd w:val="clear" w:color="auto" w:fill="FFFFFF"/>
        </w:rPr>
        <w:t xml:space="preserve">Lin et al. (2024) employed the </w:t>
      </w:r>
      <w:r w:rsidR="008D7D07" w:rsidRPr="0031707D">
        <w:rPr>
          <w:rFonts w:ascii="Times New Roman" w:hAnsi="Times New Roman" w:cs="Times New Roman"/>
          <w:color w:val="333333"/>
          <w:sz w:val="24"/>
          <w:szCs w:val="24"/>
        </w:rPr>
        <w:t>mixed-methods approach and a conceptual model to</w:t>
      </w:r>
      <w:r w:rsidR="000106F6" w:rsidRPr="0031707D">
        <w:rPr>
          <w:rFonts w:ascii="Times New Roman" w:hAnsi="Times New Roman" w:cs="Times New Roman"/>
          <w:color w:val="333333"/>
          <w:sz w:val="24"/>
          <w:szCs w:val="24"/>
        </w:rPr>
        <w:t xml:space="preserve"> demonstrate the effect </w:t>
      </w:r>
      <w:r w:rsidR="00E1617B" w:rsidRPr="0031707D">
        <w:rPr>
          <w:rFonts w:ascii="Times New Roman" w:hAnsi="Times New Roman" w:cs="Times New Roman"/>
          <w:color w:val="333333"/>
          <w:sz w:val="24"/>
          <w:szCs w:val="24"/>
        </w:rPr>
        <w:t xml:space="preserve">of </w:t>
      </w:r>
      <w:r w:rsidR="000106F6" w:rsidRPr="0031707D">
        <w:rPr>
          <w:rFonts w:ascii="Times New Roman" w:hAnsi="Times New Roman" w:cs="Times New Roman"/>
          <w:color w:val="333333"/>
          <w:sz w:val="24"/>
          <w:szCs w:val="24"/>
        </w:rPr>
        <w:t>Chatbot</w:t>
      </w:r>
      <w:r w:rsidR="008D7D07" w:rsidRPr="0031707D">
        <w:rPr>
          <w:rFonts w:ascii="Times New Roman" w:hAnsi="Times New Roman" w:cs="Times New Roman"/>
          <w:color w:val="333333"/>
          <w:sz w:val="24"/>
          <w:szCs w:val="24"/>
        </w:rPr>
        <w:t xml:space="preserve"> on perceived work performance from the perspective of information technology artifact. The outcome of the study indicated that </w:t>
      </w:r>
      <w:r w:rsidR="000106F6" w:rsidRPr="0031707D">
        <w:rPr>
          <w:rFonts w:ascii="Times New Roman" w:hAnsi="Times New Roman" w:cs="Times New Roman"/>
          <w:color w:val="333333"/>
          <w:sz w:val="24"/>
          <w:szCs w:val="24"/>
        </w:rPr>
        <w:t>Chabot</w:t>
      </w:r>
      <w:r w:rsidR="008D7D07" w:rsidRPr="0031707D">
        <w:rPr>
          <w:rFonts w:ascii="Times New Roman" w:hAnsi="Times New Roman" w:cs="Times New Roman"/>
          <w:color w:val="333333"/>
          <w:sz w:val="24"/>
          <w:szCs w:val="24"/>
        </w:rPr>
        <w:t xml:space="preserve"> can support decision-making, improve business agility and customer services. T</w:t>
      </w:r>
      <w:r w:rsidR="000106F6" w:rsidRPr="0031707D">
        <w:rPr>
          <w:rFonts w:ascii="Times New Roman" w:hAnsi="Times New Roman" w:cs="Times New Roman"/>
          <w:color w:val="333333"/>
          <w:sz w:val="24"/>
          <w:szCs w:val="24"/>
        </w:rPr>
        <w:t>he authors also indicated that Chatbot</w:t>
      </w:r>
      <w:r w:rsidR="008D7D07" w:rsidRPr="0031707D">
        <w:rPr>
          <w:rFonts w:ascii="Times New Roman" w:hAnsi="Times New Roman" w:cs="Times New Roman"/>
          <w:color w:val="333333"/>
          <w:sz w:val="24"/>
          <w:szCs w:val="24"/>
        </w:rPr>
        <w:t xml:space="preserve"> can provide employees with information and emotional support while improving their perceived work performance. </w:t>
      </w:r>
      <w:r w:rsidR="00B31488" w:rsidRPr="0031707D">
        <w:rPr>
          <w:rFonts w:ascii="Times New Roman" w:hAnsi="Times New Roman" w:cs="Times New Roman"/>
          <w:color w:val="333333"/>
          <w:sz w:val="24"/>
          <w:szCs w:val="24"/>
        </w:rPr>
        <w:t xml:space="preserve">Graham et al. (2025) studied the impact of </w:t>
      </w:r>
      <w:r w:rsidR="000106F6" w:rsidRPr="0031707D">
        <w:rPr>
          <w:rFonts w:ascii="Times New Roman" w:hAnsi="Times New Roman" w:cs="Times New Roman"/>
          <w:color w:val="333333"/>
          <w:sz w:val="24"/>
          <w:szCs w:val="24"/>
        </w:rPr>
        <w:t>Chabot</w:t>
      </w:r>
      <w:r w:rsidR="00B31488" w:rsidRPr="0031707D">
        <w:rPr>
          <w:rFonts w:ascii="Times New Roman" w:hAnsi="Times New Roman" w:cs="Times New Roman"/>
          <w:color w:val="333333"/>
          <w:sz w:val="24"/>
          <w:szCs w:val="24"/>
        </w:rPr>
        <w:t xml:space="preserve"> on customer service and experience in the banking industry using a </w:t>
      </w:r>
      <w:r w:rsidR="00B31488" w:rsidRPr="0031707D">
        <w:rPr>
          <w:rFonts w:ascii="Times New Roman" w:hAnsi="Times New Roman" w:cs="Times New Roman"/>
          <w:color w:val="1F1F1F"/>
          <w:sz w:val="24"/>
          <w:szCs w:val="24"/>
        </w:rPr>
        <w:t>qualitative approach</w:t>
      </w:r>
      <w:r w:rsidR="00B31488" w:rsidRPr="0031707D">
        <w:rPr>
          <w:rFonts w:ascii="Times New Roman" w:hAnsi="Times New Roman" w:cs="Times New Roman"/>
          <w:color w:val="333333"/>
          <w:sz w:val="24"/>
          <w:szCs w:val="24"/>
        </w:rPr>
        <w:t xml:space="preserve">. The outcome of the study indicated that </w:t>
      </w:r>
      <w:r w:rsidR="000106F6" w:rsidRPr="0031707D">
        <w:rPr>
          <w:rFonts w:ascii="Times New Roman" w:hAnsi="Times New Roman" w:cs="Times New Roman"/>
          <w:color w:val="1F1F1F"/>
          <w:sz w:val="24"/>
          <w:szCs w:val="24"/>
        </w:rPr>
        <w:t>C</w:t>
      </w:r>
      <w:r w:rsidR="00B31488" w:rsidRPr="0031707D">
        <w:rPr>
          <w:rFonts w:ascii="Times New Roman" w:hAnsi="Times New Roman" w:cs="Times New Roman"/>
          <w:color w:val="1F1F1F"/>
          <w:sz w:val="24"/>
          <w:szCs w:val="24"/>
        </w:rPr>
        <w:t xml:space="preserve">hatbot is a useful AI-powered tool for customer service automation. It boasts of significant potentials such convenience, speed, and availability, thus enhancing customer </w:t>
      </w:r>
      <w:r w:rsidR="000106F6" w:rsidRPr="0031707D">
        <w:rPr>
          <w:rFonts w:ascii="Times New Roman" w:hAnsi="Times New Roman" w:cs="Times New Roman"/>
          <w:color w:val="1F1F1F"/>
          <w:sz w:val="24"/>
          <w:szCs w:val="24"/>
        </w:rPr>
        <w:t>satisfaction</w:t>
      </w:r>
      <w:r w:rsidR="00B31488" w:rsidRPr="0031707D">
        <w:rPr>
          <w:rFonts w:ascii="Times New Roman" w:hAnsi="Times New Roman" w:cs="Times New Roman"/>
          <w:color w:val="1F1F1F"/>
          <w:sz w:val="24"/>
          <w:szCs w:val="24"/>
        </w:rPr>
        <w:t xml:space="preserve">. However, it has some such as reliability and accuracy while responding to queries and limited capacity to resolve complex queries, hence, the need for human assistance. </w:t>
      </w:r>
    </w:p>
    <w:p w14:paraId="47D53911" w14:textId="77777777" w:rsidR="008D7D07" w:rsidRPr="0031707D" w:rsidRDefault="008D7D07" w:rsidP="009F6518">
      <w:pPr>
        <w:spacing w:before="100" w:beforeAutospacing="1" w:after="100" w:afterAutospacing="1" w:line="276" w:lineRule="auto"/>
        <w:jc w:val="both"/>
        <w:rPr>
          <w:rFonts w:ascii="Times New Roman" w:eastAsia="Times New Roman" w:hAnsi="Times New Roman" w:cs="Times New Roman"/>
          <w:sz w:val="24"/>
          <w:szCs w:val="24"/>
        </w:rPr>
      </w:pPr>
    </w:p>
    <w:p w14:paraId="59FB1325" w14:textId="77777777" w:rsidR="00B643B2" w:rsidRPr="0031707D" w:rsidRDefault="00B643B2" w:rsidP="00B643B2">
      <w:pPr>
        <w:pStyle w:val="NormalWeb"/>
        <w:spacing w:line="276" w:lineRule="auto"/>
        <w:jc w:val="both"/>
        <w:rPr>
          <w:b/>
        </w:rPr>
      </w:pPr>
      <w:r w:rsidRPr="0031707D">
        <w:rPr>
          <w:b/>
        </w:rPr>
        <w:t xml:space="preserve">4.2. Challenges of AI Adoption in Financial Sector </w:t>
      </w:r>
    </w:p>
    <w:p w14:paraId="101A67B5" w14:textId="77777777" w:rsidR="00B643B2" w:rsidRPr="0031707D" w:rsidRDefault="000106F6" w:rsidP="00B643B2">
      <w:pPr>
        <w:pStyle w:val="NormalWeb"/>
        <w:spacing w:line="276" w:lineRule="auto"/>
        <w:jc w:val="both"/>
      </w:pPr>
      <w:r w:rsidRPr="0031707D">
        <w:t>S</w:t>
      </w:r>
      <w:r w:rsidR="00B643B2" w:rsidRPr="0031707D">
        <w:t xml:space="preserve">ome limitations </w:t>
      </w:r>
      <w:r w:rsidRPr="0031707D">
        <w:t>impeding</w:t>
      </w:r>
      <w:r w:rsidR="00B643B2" w:rsidRPr="0031707D">
        <w:t xml:space="preserve"> the adoption of AI in </w:t>
      </w:r>
      <w:r w:rsidRPr="0031707D">
        <w:t xml:space="preserve">the </w:t>
      </w:r>
      <w:r w:rsidR="00B643B2" w:rsidRPr="0031707D">
        <w:t xml:space="preserve">financial </w:t>
      </w:r>
      <w:r w:rsidRPr="0031707D">
        <w:t>sector</w:t>
      </w:r>
      <w:r w:rsidR="00B643B2" w:rsidRPr="0031707D">
        <w:t xml:space="preserve"> include:</w:t>
      </w:r>
    </w:p>
    <w:p w14:paraId="6009487E" w14:textId="77777777" w:rsidR="00B643B2" w:rsidRPr="0031707D" w:rsidRDefault="00B643B2" w:rsidP="00663AFD">
      <w:pPr>
        <w:pStyle w:val="NormalWeb"/>
        <w:numPr>
          <w:ilvl w:val="0"/>
          <w:numId w:val="6"/>
        </w:numPr>
        <w:spacing w:line="276" w:lineRule="auto"/>
        <w:jc w:val="both"/>
      </w:pPr>
      <w:r w:rsidRPr="0031707D">
        <w:rPr>
          <w:rStyle w:val="Strong"/>
        </w:rPr>
        <w:t>Bias and fairness</w:t>
      </w:r>
      <w:r w:rsidRPr="0031707D">
        <w:t xml:space="preserve">: Crawford (2021) stated that AI can introduce societal biases, leading to discriminatory credit decisions if an unbalanced dataset is employed for training. For instance, the AI algorithm can show bias to minority groups who may face discrimination or unfair decisions such as credit application rejections. </w:t>
      </w:r>
    </w:p>
    <w:p w14:paraId="5F2EFD63" w14:textId="77777777" w:rsidR="00B643B2" w:rsidRPr="0031707D" w:rsidRDefault="00B643B2" w:rsidP="00663AFD">
      <w:pPr>
        <w:pStyle w:val="NormalWeb"/>
        <w:numPr>
          <w:ilvl w:val="0"/>
          <w:numId w:val="6"/>
        </w:numPr>
        <w:spacing w:line="276" w:lineRule="auto"/>
        <w:jc w:val="both"/>
      </w:pPr>
      <w:r w:rsidRPr="0031707D">
        <w:rPr>
          <w:rStyle w:val="Strong"/>
        </w:rPr>
        <w:t>Regulatory issues</w:t>
      </w:r>
      <w:r w:rsidR="00E1617B" w:rsidRPr="0031707D">
        <w:t xml:space="preserve">: There is a need to regulate </w:t>
      </w:r>
      <w:r w:rsidRPr="0031707D">
        <w:t xml:space="preserve">AI </w:t>
      </w:r>
      <w:r w:rsidR="00E1617B" w:rsidRPr="0031707D">
        <w:t xml:space="preserve">applications </w:t>
      </w:r>
      <w:r w:rsidRPr="0031707D">
        <w:t>to ensure it is responsibly deployed to address society needs. However, Inconsistent AI policies or regulatory framework across various across sector that affect compliance. Lack of standardized AI governance frameworks may undermine the deployment of AI in banking and finance.</w:t>
      </w:r>
    </w:p>
    <w:p w14:paraId="28BBA338" w14:textId="77777777" w:rsidR="00B643B2" w:rsidRPr="0031707D" w:rsidRDefault="00B643B2" w:rsidP="00663AFD">
      <w:pPr>
        <w:pStyle w:val="NormalWeb"/>
        <w:numPr>
          <w:ilvl w:val="0"/>
          <w:numId w:val="6"/>
        </w:numPr>
        <w:spacing w:line="276" w:lineRule="auto"/>
        <w:jc w:val="both"/>
      </w:pPr>
      <w:r w:rsidRPr="0031707D">
        <w:rPr>
          <w:rStyle w:val="Strong"/>
        </w:rPr>
        <w:t>Explainability, trust and transparency</w:t>
      </w:r>
      <w:r w:rsidRPr="0031707D">
        <w:t>: Sometimes AI models are perceived as Black-box models because experts are needed for explainability, thereby undermining customer trust.</w:t>
      </w:r>
    </w:p>
    <w:p w14:paraId="41717688" w14:textId="77777777" w:rsidR="00B643B2" w:rsidRPr="0031707D" w:rsidRDefault="00B643B2" w:rsidP="00663AFD">
      <w:pPr>
        <w:pStyle w:val="NormalWeb"/>
        <w:numPr>
          <w:ilvl w:val="0"/>
          <w:numId w:val="6"/>
        </w:numPr>
        <w:spacing w:line="276" w:lineRule="auto"/>
        <w:jc w:val="both"/>
      </w:pPr>
      <w:r w:rsidRPr="0031707D">
        <w:rPr>
          <w:rStyle w:val="Strong"/>
        </w:rPr>
        <w:t>Cybersecurity threats</w:t>
      </w:r>
      <w:r w:rsidRPr="0031707D">
        <w:t>: Since AI is a digital technology, AI systems can be intruded, hacked or manipulated</w:t>
      </w:r>
      <w:r w:rsidRPr="0031707D">
        <w:rPr>
          <w:rStyle w:val="Strong"/>
        </w:rPr>
        <w:t>.</w:t>
      </w:r>
      <w:r w:rsidRPr="0031707D">
        <w:rPr>
          <w:spacing w:val="2"/>
        </w:rPr>
        <w:t xml:space="preserve"> Advanced systems such as AI-enabled systems are vulnerable to adversarial attacks, which can compromise their integrity and effectiveness. </w:t>
      </w:r>
    </w:p>
    <w:p w14:paraId="38DD1B6B" w14:textId="6EB4A454" w:rsidR="00B643B2" w:rsidRPr="0031707D" w:rsidRDefault="00B643B2" w:rsidP="00663AFD">
      <w:pPr>
        <w:pStyle w:val="NormalWeb"/>
        <w:numPr>
          <w:ilvl w:val="0"/>
          <w:numId w:val="6"/>
        </w:numPr>
        <w:spacing w:line="276" w:lineRule="auto"/>
        <w:jc w:val="both"/>
      </w:pPr>
      <w:r w:rsidRPr="0031707D">
        <w:rPr>
          <w:rStyle w:val="Strong"/>
        </w:rPr>
        <w:t>Ethical issues</w:t>
      </w:r>
      <w:r w:rsidRPr="0031707D">
        <w:t xml:space="preserve">: AI systems enhances automation of tasks hence, there may be a </w:t>
      </w:r>
      <w:r w:rsidR="00485EA9" w:rsidRPr="0031707D">
        <w:t>trade-off</w:t>
      </w:r>
      <w:r w:rsidRPr="0031707D">
        <w:t xml:space="preserve"> between efficiency and socio-economic issues such as human employment. Although, automation may </w:t>
      </w:r>
      <w:r w:rsidR="000106F6" w:rsidRPr="0031707D">
        <w:t>cause</w:t>
      </w:r>
      <w:r w:rsidRPr="0031707D">
        <w:t xml:space="preserve"> job displacement but financial organisations may leverage on up-skilling for their personnel.</w:t>
      </w:r>
    </w:p>
    <w:p w14:paraId="1571B3D0" w14:textId="77777777" w:rsidR="00B643B2" w:rsidRPr="0031707D" w:rsidRDefault="00B643B2" w:rsidP="00663AFD">
      <w:pPr>
        <w:pStyle w:val="NormalWeb"/>
        <w:numPr>
          <w:ilvl w:val="0"/>
          <w:numId w:val="6"/>
        </w:numPr>
        <w:spacing w:line="276" w:lineRule="auto"/>
        <w:jc w:val="both"/>
      </w:pPr>
      <w:r w:rsidRPr="0031707D">
        <w:rPr>
          <w:b/>
          <w:bCs/>
        </w:rPr>
        <w:t>Data privacy and security risks</w:t>
      </w:r>
      <w:r w:rsidRPr="0031707D">
        <w:t xml:space="preserve"> – AI models are data driven and handling sensitive financial data poses significant risks that requires some robust security and ethical measures.</w:t>
      </w:r>
    </w:p>
    <w:p w14:paraId="460BE12B" w14:textId="77777777" w:rsidR="00B643B2" w:rsidRPr="0031707D" w:rsidRDefault="00B643B2" w:rsidP="00B643B2">
      <w:pPr>
        <w:pStyle w:val="NormalWeb"/>
        <w:spacing w:line="276" w:lineRule="auto"/>
        <w:ind w:left="720"/>
        <w:jc w:val="both"/>
      </w:pPr>
    </w:p>
    <w:p w14:paraId="50CA07B6" w14:textId="77777777" w:rsidR="00B643B2" w:rsidRPr="0031707D" w:rsidRDefault="00B643B2" w:rsidP="00B643B2">
      <w:pPr>
        <w:pStyle w:val="NormalWeb"/>
        <w:spacing w:line="276" w:lineRule="auto"/>
        <w:jc w:val="both"/>
      </w:pPr>
      <w:r w:rsidRPr="0031707D">
        <w:rPr>
          <w:rStyle w:val="Strong"/>
          <w:b w:val="0"/>
        </w:rPr>
        <w:t>There is a consensus in</w:t>
      </w:r>
      <w:r w:rsidRPr="0031707D">
        <w:rPr>
          <w:rStyle w:val="Strong"/>
        </w:rPr>
        <w:t xml:space="preserve"> </w:t>
      </w:r>
      <w:r w:rsidRPr="0031707D">
        <w:rPr>
          <w:rStyle w:val="Strong"/>
          <w:b w:val="0"/>
        </w:rPr>
        <w:t xml:space="preserve">the literature that AI can mitigate fraud, enable predictive analytics, improve customer experience (via </w:t>
      </w:r>
      <w:r w:rsidRPr="0031707D">
        <w:t>tailored products improve engagement and retention)</w:t>
      </w:r>
      <w:r w:rsidRPr="0031707D">
        <w:rPr>
          <w:rStyle w:val="Strong"/>
          <w:b w:val="0"/>
        </w:rPr>
        <w:t>, enhance organisation’s performance operational efficiency</w:t>
      </w:r>
      <w:r w:rsidRPr="0031707D">
        <w:rPr>
          <w:b/>
        </w:rPr>
        <w:t xml:space="preserve">, </w:t>
      </w:r>
      <w:r w:rsidRPr="0031707D">
        <w:t>automation of repetitive tasks and reduce reduces costs. For instance, risk mitigation via real time fraud prevention, or anomaly detection saves billions in losses annually.</w:t>
      </w:r>
    </w:p>
    <w:p w14:paraId="7196A9D4" w14:textId="77777777" w:rsidR="00C605A9" w:rsidRPr="0031707D" w:rsidRDefault="00C605A9" w:rsidP="00663AFD">
      <w:pPr>
        <w:pStyle w:val="Heading3"/>
        <w:numPr>
          <w:ilvl w:val="1"/>
          <w:numId w:val="5"/>
        </w:numPr>
        <w:spacing w:line="276" w:lineRule="auto"/>
        <w:jc w:val="both"/>
        <w:rPr>
          <w:sz w:val="24"/>
          <w:szCs w:val="24"/>
        </w:rPr>
      </w:pPr>
      <w:r w:rsidRPr="0031707D">
        <w:rPr>
          <w:sz w:val="24"/>
          <w:szCs w:val="24"/>
        </w:rPr>
        <w:t xml:space="preserve">Gaps in Current </w:t>
      </w:r>
      <w:r w:rsidR="00527779" w:rsidRPr="0031707D">
        <w:rPr>
          <w:sz w:val="24"/>
          <w:szCs w:val="24"/>
        </w:rPr>
        <w:t xml:space="preserve">AI </w:t>
      </w:r>
      <w:r w:rsidRPr="0031707D">
        <w:rPr>
          <w:sz w:val="24"/>
          <w:szCs w:val="24"/>
        </w:rPr>
        <w:t>Research</w:t>
      </w:r>
    </w:p>
    <w:p w14:paraId="3BFE2C9E" w14:textId="77777777" w:rsidR="00C605A9" w:rsidRPr="0031707D" w:rsidRDefault="00316D0E" w:rsidP="009F6518">
      <w:pPr>
        <w:spacing w:before="100" w:beforeAutospacing="1" w:after="100" w:afterAutospacing="1" w:line="276" w:lineRule="auto"/>
        <w:jc w:val="both"/>
        <w:rPr>
          <w:rFonts w:ascii="Times New Roman" w:hAnsi="Times New Roman" w:cs="Times New Roman"/>
          <w:b/>
          <w:sz w:val="24"/>
          <w:szCs w:val="24"/>
        </w:rPr>
      </w:pPr>
      <w:r w:rsidRPr="0031707D">
        <w:rPr>
          <w:rFonts w:ascii="Times New Roman" w:hAnsi="Times New Roman" w:cs="Times New Roman"/>
          <w:sz w:val="24"/>
          <w:szCs w:val="24"/>
        </w:rPr>
        <w:t xml:space="preserve">The application of AI in banking and finance boasts of improved performance, </w:t>
      </w:r>
      <w:r w:rsidRPr="0031707D">
        <w:rPr>
          <w:rFonts w:ascii="Times New Roman" w:eastAsia="Times New Roman" w:hAnsi="Times New Roman" w:cs="Times New Roman"/>
          <w:bCs/>
          <w:sz w:val="24"/>
          <w:szCs w:val="24"/>
        </w:rPr>
        <w:t>efficiency and cost reduction</w:t>
      </w:r>
      <w:r w:rsidRPr="0031707D">
        <w:rPr>
          <w:rFonts w:ascii="Times New Roman" w:eastAsia="Times New Roman" w:hAnsi="Times New Roman" w:cs="Times New Roman"/>
          <w:sz w:val="24"/>
          <w:szCs w:val="24"/>
        </w:rPr>
        <w:t xml:space="preserve"> via automation of routine tasks which reduces human error and operational costs. It also promotes </w:t>
      </w:r>
      <w:r w:rsidRPr="0031707D">
        <w:rPr>
          <w:rFonts w:ascii="Times New Roman" w:eastAsia="Times New Roman" w:hAnsi="Times New Roman" w:cs="Times New Roman"/>
          <w:bCs/>
          <w:sz w:val="24"/>
          <w:szCs w:val="24"/>
        </w:rPr>
        <w:t>security</w:t>
      </w:r>
      <w:r w:rsidRPr="0031707D">
        <w:rPr>
          <w:rFonts w:ascii="Times New Roman" w:eastAsia="Times New Roman" w:hAnsi="Times New Roman" w:cs="Times New Roman"/>
          <w:sz w:val="24"/>
          <w:szCs w:val="24"/>
        </w:rPr>
        <w:t xml:space="preserve"> via real-time fraud detection which strengthens financial security and provides p</w:t>
      </w:r>
      <w:r w:rsidRPr="0031707D">
        <w:rPr>
          <w:rFonts w:ascii="Times New Roman" w:eastAsia="Times New Roman" w:hAnsi="Times New Roman" w:cs="Times New Roman"/>
          <w:bCs/>
          <w:sz w:val="24"/>
          <w:szCs w:val="24"/>
        </w:rPr>
        <w:t>ersonalized services</w:t>
      </w:r>
      <w:r w:rsidRPr="0031707D">
        <w:rPr>
          <w:rFonts w:ascii="Times New Roman" w:eastAsia="Times New Roman" w:hAnsi="Times New Roman" w:cs="Times New Roman"/>
          <w:sz w:val="24"/>
          <w:szCs w:val="24"/>
        </w:rPr>
        <w:t xml:space="preserve"> by tailoring financial products to customer needs. It also enables </w:t>
      </w:r>
      <w:r w:rsidRPr="0031707D">
        <w:rPr>
          <w:rFonts w:ascii="Times New Roman" w:eastAsia="Times New Roman" w:hAnsi="Times New Roman" w:cs="Times New Roman"/>
          <w:bCs/>
          <w:sz w:val="24"/>
          <w:szCs w:val="24"/>
        </w:rPr>
        <w:t>data-driven decisions</w:t>
      </w:r>
      <w:r w:rsidRPr="0031707D">
        <w:rPr>
          <w:rFonts w:ascii="Times New Roman" w:eastAsia="Times New Roman" w:hAnsi="Times New Roman" w:cs="Times New Roman"/>
          <w:sz w:val="24"/>
          <w:szCs w:val="24"/>
        </w:rPr>
        <w:t xml:space="preserve"> via predictive analytics thereby contributing positively to improve risk assessment and investment planning.</w:t>
      </w:r>
      <w:r w:rsidRPr="0031707D">
        <w:rPr>
          <w:rFonts w:ascii="Times New Roman" w:hAnsi="Times New Roman" w:cs="Times New Roman"/>
          <w:sz w:val="24"/>
          <w:szCs w:val="24"/>
        </w:rPr>
        <w:t xml:space="preserve"> </w:t>
      </w:r>
      <w:r w:rsidRPr="0031707D">
        <w:rPr>
          <w:rFonts w:ascii="Times New Roman" w:eastAsia="Times New Roman" w:hAnsi="Times New Roman" w:cs="Times New Roman"/>
          <w:sz w:val="24"/>
          <w:szCs w:val="24"/>
        </w:rPr>
        <w:t>Despite the potentials of AI, its adoption in banking and finance faces several challenges</w:t>
      </w:r>
      <w:r w:rsidRPr="0031707D">
        <w:rPr>
          <w:rFonts w:ascii="Times New Roman" w:hAnsi="Times New Roman" w:cs="Times New Roman"/>
          <w:sz w:val="24"/>
          <w:szCs w:val="24"/>
        </w:rPr>
        <w:t>. T</w:t>
      </w:r>
      <w:r w:rsidR="00527779" w:rsidRPr="0031707D">
        <w:rPr>
          <w:rFonts w:ascii="Times New Roman" w:hAnsi="Times New Roman" w:cs="Times New Roman"/>
          <w:sz w:val="24"/>
          <w:szCs w:val="24"/>
        </w:rPr>
        <w:t xml:space="preserve">here </w:t>
      </w:r>
      <w:r w:rsidRPr="0031707D">
        <w:rPr>
          <w:rFonts w:ascii="Times New Roman" w:hAnsi="Times New Roman" w:cs="Times New Roman"/>
          <w:sz w:val="24"/>
          <w:szCs w:val="24"/>
        </w:rPr>
        <w:t xml:space="preserve">are </w:t>
      </w:r>
      <w:r w:rsidR="00527779" w:rsidRPr="0031707D">
        <w:rPr>
          <w:rFonts w:ascii="Times New Roman" w:hAnsi="Times New Roman" w:cs="Times New Roman"/>
          <w:sz w:val="24"/>
          <w:szCs w:val="24"/>
        </w:rPr>
        <w:t xml:space="preserve">still limited studies </w:t>
      </w:r>
      <w:r w:rsidR="00C605A9" w:rsidRPr="0031707D">
        <w:rPr>
          <w:rFonts w:ascii="Times New Roman" w:hAnsi="Times New Roman" w:cs="Times New Roman"/>
          <w:sz w:val="24"/>
          <w:szCs w:val="24"/>
        </w:rPr>
        <w:t xml:space="preserve">on </w:t>
      </w:r>
      <w:r w:rsidR="00C605A9" w:rsidRPr="0031707D">
        <w:rPr>
          <w:rStyle w:val="Strong"/>
          <w:rFonts w:ascii="Times New Roman" w:hAnsi="Times New Roman" w:cs="Times New Roman"/>
          <w:b w:val="0"/>
          <w:sz w:val="24"/>
          <w:szCs w:val="24"/>
        </w:rPr>
        <w:t>explainable AI (XAI)</w:t>
      </w:r>
      <w:r w:rsidR="00C605A9" w:rsidRPr="0031707D">
        <w:rPr>
          <w:rFonts w:ascii="Times New Roman" w:hAnsi="Times New Roman" w:cs="Times New Roman"/>
          <w:sz w:val="24"/>
          <w:szCs w:val="24"/>
        </w:rPr>
        <w:t xml:space="preserve"> in </w:t>
      </w:r>
      <w:r w:rsidR="00527779" w:rsidRPr="0031707D">
        <w:rPr>
          <w:rFonts w:ascii="Times New Roman" w:hAnsi="Times New Roman" w:cs="Times New Roman"/>
          <w:sz w:val="24"/>
          <w:szCs w:val="24"/>
        </w:rPr>
        <w:t xml:space="preserve">banking and </w:t>
      </w:r>
      <w:r w:rsidR="00C605A9" w:rsidRPr="0031707D">
        <w:rPr>
          <w:rFonts w:ascii="Times New Roman" w:hAnsi="Times New Roman" w:cs="Times New Roman"/>
          <w:sz w:val="24"/>
          <w:szCs w:val="24"/>
        </w:rPr>
        <w:t>finance.</w:t>
      </w:r>
      <w:r w:rsidR="00DF5070" w:rsidRPr="0031707D">
        <w:rPr>
          <w:rFonts w:ascii="Times New Roman" w:hAnsi="Times New Roman" w:cs="Times New Roman"/>
          <w:sz w:val="24"/>
          <w:szCs w:val="24"/>
        </w:rPr>
        <w:t xml:space="preserve"> XAI are emerging applications of AI that enhances its interpretability or explainability. There is also insufficient studies on </w:t>
      </w:r>
      <w:r w:rsidR="00C605A9" w:rsidRPr="0031707D">
        <w:rPr>
          <w:rStyle w:val="Strong"/>
          <w:rFonts w:ascii="Times New Roman" w:hAnsi="Times New Roman" w:cs="Times New Roman"/>
          <w:b w:val="0"/>
          <w:sz w:val="24"/>
          <w:szCs w:val="24"/>
        </w:rPr>
        <w:t>adoption</w:t>
      </w:r>
      <w:r w:rsidR="00DF5070" w:rsidRPr="0031707D">
        <w:rPr>
          <w:rStyle w:val="Strong"/>
          <w:rFonts w:ascii="Times New Roman" w:hAnsi="Times New Roman" w:cs="Times New Roman"/>
          <w:b w:val="0"/>
          <w:sz w:val="24"/>
          <w:szCs w:val="24"/>
        </w:rPr>
        <w:t xml:space="preserve"> and integration of </w:t>
      </w:r>
      <w:r w:rsidR="00C605A9" w:rsidRPr="0031707D">
        <w:rPr>
          <w:rStyle w:val="Strong"/>
          <w:rFonts w:ascii="Times New Roman" w:hAnsi="Times New Roman" w:cs="Times New Roman"/>
          <w:b w:val="0"/>
          <w:sz w:val="24"/>
          <w:szCs w:val="24"/>
        </w:rPr>
        <w:t>in developing economies</w:t>
      </w:r>
      <w:r w:rsidR="00C605A9" w:rsidRPr="0031707D">
        <w:rPr>
          <w:rFonts w:ascii="Times New Roman" w:hAnsi="Times New Roman" w:cs="Times New Roman"/>
          <w:b/>
          <w:sz w:val="24"/>
          <w:szCs w:val="24"/>
        </w:rPr>
        <w:t>,</w:t>
      </w:r>
      <w:r w:rsidR="00C605A9" w:rsidRPr="0031707D">
        <w:rPr>
          <w:rFonts w:ascii="Times New Roman" w:hAnsi="Times New Roman" w:cs="Times New Roman"/>
          <w:sz w:val="24"/>
          <w:szCs w:val="24"/>
        </w:rPr>
        <w:t xml:space="preserve"> especially in Africa.</w:t>
      </w:r>
      <w:r w:rsidR="00DF5070" w:rsidRPr="0031707D">
        <w:rPr>
          <w:rFonts w:ascii="Times New Roman" w:hAnsi="Times New Roman" w:cs="Times New Roman"/>
          <w:sz w:val="24"/>
          <w:szCs w:val="24"/>
        </w:rPr>
        <w:t xml:space="preserve"> Furthermore, there is a lack of </w:t>
      </w:r>
      <w:r w:rsidR="00C605A9" w:rsidRPr="0031707D">
        <w:rPr>
          <w:rFonts w:ascii="Times New Roman" w:hAnsi="Times New Roman" w:cs="Times New Roman"/>
          <w:sz w:val="24"/>
          <w:szCs w:val="24"/>
        </w:rPr>
        <w:t xml:space="preserve">harmonized </w:t>
      </w:r>
      <w:r w:rsidR="00DF5070" w:rsidRPr="0031707D">
        <w:rPr>
          <w:rFonts w:ascii="Times New Roman" w:hAnsi="Times New Roman" w:cs="Times New Roman"/>
          <w:sz w:val="24"/>
          <w:szCs w:val="24"/>
        </w:rPr>
        <w:t xml:space="preserve">regional or </w:t>
      </w:r>
      <w:r w:rsidR="00C605A9" w:rsidRPr="0031707D">
        <w:rPr>
          <w:rStyle w:val="Strong"/>
          <w:rFonts w:ascii="Times New Roman" w:hAnsi="Times New Roman" w:cs="Times New Roman"/>
          <w:b w:val="0"/>
          <w:sz w:val="24"/>
          <w:szCs w:val="24"/>
        </w:rPr>
        <w:t xml:space="preserve">global regulatory </w:t>
      </w:r>
      <w:r w:rsidR="00DF5070" w:rsidRPr="0031707D">
        <w:rPr>
          <w:rStyle w:val="Strong"/>
          <w:rFonts w:ascii="Times New Roman" w:hAnsi="Times New Roman" w:cs="Times New Roman"/>
          <w:b w:val="0"/>
          <w:sz w:val="24"/>
          <w:szCs w:val="24"/>
        </w:rPr>
        <w:t xml:space="preserve">AI </w:t>
      </w:r>
      <w:r w:rsidR="00C605A9" w:rsidRPr="0031707D">
        <w:rPr>
          <w:rStyle w:val="Strong"/>
          <w:rFonts w:ascii="Times New Roman" w:hAnsi="Times New Roman" w:cs="Times New Roman"/>
          <w:b w:val="0"/>
          <w:sz w:val="24"/>
          <w:szCs w:val="24"/>
        </w:rPr>
        <w:t>frameworks</w:t>
      </w:r>
      <w:r w:rsidR="00DF5070" w:rsidRPr="0031707D">
        <w:rPr>
          <w:rStyle w:val="Strong"/>
          <w:rFonts w:ascii="Times New Roman" w:hAnsi="Times New Roman" w:cs="Times New Roman"/>
          <w:b w:val="0"/>
          <w:sz w:val="24"/>
          <w:szCs w:val="24"/>
        </w:rPr>
        <w:t xml:space="preserve"> in banking and finance</w:t>
      </w:r>
      <w:r w:rsidR="00C605A9" w:rsidRPr="0031707D">
        <w:rPr>
          <w:rFonts w:ascii="Times New Roman" w:hAnsi="Times New Roman" w:cs="Times New Roman"/>
          <w:b/>
          <w:sz w:val="24"/>
          <w:szCs w:val="24"/>
        </w:rPr>
        <w:t>.</w:t>
      </w:r>
    </w:p>
    <w:p w14:paraId="210273F4" w14:textId="77777777" w:rsidR="002878F7" w:rsidRPr="0031707D" w:rsidRDefault="002878F7" w:rsidP="009F6518">
      <w:pPr>
        <w:spacing w:before="100" w:beforeAutospacing="1" w:after="100" w:afterAutospacing="1" w:line="276" w:lineRule="auto"/>
        <w:jc w:val="both"/>
        <w:rPr>
          <w:rFonts w:ascii="Times New Roman" w:eastAsia="Times New Roman" w:hAnsi="Times New Roman" w:cs="Times New Roman"/>
          <w:sz w:val="24"/>
          <w:szCs w:val="24"/>
        </w:rPr>
      </w:pPr>
    </w:p>
    <w:p w14:paraId="76272736" w14:textId="77777777" w:rsidR="00C605A9" w:rsidRPr="0031707D" w:rsidRDefault="00B643B2" w:rsidP="009F6518">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31707D">
        <w:rPr>
          <w:rFonts w:ascii="Times New Roman" w:eastAsia="Times New Roman" w:hAnsi="Times New Roman" w:cs="Times New Roman"/>
          <w:b/>
          <w:bCs/>
          <w:sz w:val="24"/>
          <w:szCs w:val="24"/>
        </w:rPr>
        <w:t>4.4</w:t>
      </w:r>
      <w:r w:rsidR="00C605A9" w:rsidRPr="0031707D">
        <w:rPr>
          <w:rFonts w:ascii="Times New Roman" w:eastAsia="Times New Roman" w:hAnsi="Times New Roman" w:cs="Times New Roman"/>
          <w:b/>
          <w:bCs/>
          <w:sz w:val="24"/>
          <w:szCs w:val="24"/>
        </w:rPr>
        <w:t xml:space="preserve"> Future Directions</w:t>
      </w:r>
    </w:p>
    <w:p w14:paraId="57183F12" w14:textId="77777777" w:rsidR="00C605A9" w:rsidRPr="0031707D" w:rsidRDefault="00C605A9" w:rsidP="009F6518">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The future of AI in </w:t>
      </w:r>
      <w:r w:rsidR="00DE4F9E" w:rsidRPr="0031707D">
        <w:rPr>
          <w:rFonts w:ascii="Times New Roman" w:eastAsia="Times New Roman" w:hAnsi="Times New Roman" w:cs="Times New Roman"/>
          <w:sz w:val="24"/>
          <w:szCs w:val="24"/>
        </w:rPr>
        <w:t xml:space="preserve">banking and </w:t>
      </w:r>
      <w:r w:rsidRPr="0031707D">
        <w:rPr>
          <w:rFonts w:ascii="Times New Roman" w:eastAsia="Times New Roman" w:hAnsi="Times New Roman" w:cs="Times New Roman"/>
          <w:sz w:val="24"/>
          <w:szCs w:val="24"/>
        </w:rPr>
        <w:t>finance lies in the</w:t>
      </w:r>
      <w:r w:rsidR="00DE4F9E" w:rsidRPr="0031707D">
        <w:rPr>
          <w:rFonts w:ascii="Times New Roman" w:eastAsia="Times New Roman" w:hAnsi="Times New Roman" w:cs="Times New Roman"/>
          <w:sz w:val="24"/>
          <w:szCs w:val="24"/>
        </w:rPr>
        <w:t xml:space="preserve"> integration of XAI</w:t>
      </w:r>
      <w:r w:rsidRPr="0031707D">
        <w:rPr>
          <w:rFonts w:ascii="Times New Roman" w:eastAsia="Times New Roman" w:hAnsi="Times New Roman" w:cs="Times New Roman"/>
          <w:sz w:val="24"/>
          <w:szCs w:val="24"/>
        </w:rPr>
        <w:t>, quantum computing for complex modeling</w:t>
      </w:r>
      <w:r w:rsidR="00DE4F9E" w:rsidRPr="0031707D">
        <w:rPr>
          <w:rFonts w:ascii="Times New Roman" w:eastAsia="Times New Roman" w:hAnsi="Times New Roman" w:cs="Times New Roman"/>
          <w:sz w:val="24"/>
          <w:szCs w:val="24"/>
        </w:rPr>
        <w:t>, and blockchain-enabled AI to enhance the security of</w:t>
      </w:r>
      <w:r w:rsidRPr="0031707D">
        <w:rPr>
          <w:rFonts w:ascii="Times New Roman" w:eastAsia="Times New Roman" w:hAnsi="Times New Roman" w:cs="Times New Roman"/>
          <w:sz w:val="24"/>
          <w:szCs w:val="24"/>
        </w:rPr>
        <w:t xml:space="preserve"> financial transaction</w:t>
      </w:r>
      <w:r w:rsidR="00DE4F9E" w:rsidRPr="0031707D">
        <w:rPr>
          <w:rFonts w:ascii="Times New Roman" w:eastAsia="Times New Roman" w:hAnsi="Times New Roman" w:cs="Times New Roman"/>
          <w:sz w:val="24"/>
          <w:szCs w:val="24"/>
        </w:rPr>
        <w:t xml:space="preserve">s. Collaborative efforts among the stakeholders such as </w:t>
      </w:r>
      <w:r w:rsidRPr="0031707D">
        <w:rPr>
          <w:rFonts w:ascii="Times New Roman" w:eastAsia="Times New Roman" w:hAnsi="Times New Roman" w:cs="Times New Roman"/>
          <w:sz w:val="24"/>
          <w:szCs w:val="24"/>
        </w:rPr>
        <w:t xml:space="preserve">regulators, financial institutions, and technology </w:t>
      </w:r>
      <w:r w:rsidR="00DE4F9E" w:rsidRPr="0031707D">
        <w:rPr>
          <w:rFonts w:ascii="Times New Roman" w:eastAsia="Times New Roman" w:hAnsi="Times New Roman" w:cs="Times New Roman"/>
          <w:sz w:val="24"/>
          <w:szCs w:val="24"/>
        </w:rPr>
        <w:t>providers</w:t>
      </w:r>
      <w:r w:rsidRPr="0031707D">
        <w:rPr>
          <w:rFonts w:ascii="Times New Roman" w:eastAsia="Times New Roman" w:hAnsi="Times New Roman" w:cs="Times New Roman"/>
          <w:sz w:val="24"/>
          <w:szCs w:val="24"/>
        </w:rPr>
        <w:t xml:space="preserve"> </w:t>
      </w:r>
      <w:r w:rsidR="00C41E5B" w:rsidRPr="0031707D">
        <w:rPr>
          <w:rFonts w:ascii="Times New Roman" w:eastAsia="Times New Roman" w:hAnsi="Times New Roman" w:cs="Times New Roman"/>
          <w:sz w:val="24"/>
          <w:szCs w:val="24"/>
        </w:rPr>
        <w:t>is however necessary for the</w:t>
      </w:r>
      <w:r w:rsidRPr="0031707D">
        <w:rPr>
          <w:rFonts w:ascii="Times New Roman" w:eastAsia="Times New Roman" w:hAnsi="Times New Roman" w:cs="Times New Roman"/>
          <w:sz w:val="24"/>
          <w:szCs w:val="24"/>
        </w:rPr>
        <w:t xml:space="preserve"> </w:t>
      </w:r>
      <w:r w:rsidR="00DE4F9E" w:rsidRPr="0031707D">
        <w:rPr>
          <w:rFonts w:ascii="Times New Roman" w:eastAsia="Times New Roman" w:hAnsi="Times New Roman" w:cs="Times New Roman"/>
          <w:sz w:val="24"/>
          <w:szCs w:val="24"/>
        </w:rPr>
        <w:t>sustained adoption of AI.</w:t>
      </w:r>
    </w:p>
    <w:p w14:paraId="58388A80" w14:textId="77777777" w:rsidR="00720D67" w:rsidRPr="0031707D" w:rsidRDefault="00720D67" w:rsidP="009F6518">
      <w:pPr>
        <w:spacing w:before="100" w:beforeAutospacing="1" w:after="100" w:afterAutospacing="1" w:line="276" w:lineRule="auto"/>
        <w:jc w:val="both"/>
        <w:rPr>
          <w:rFonts w:ascii="Times New Roman" w:eastAsia="Times New Roman" w:hAnsi="Times New Roman" w:cs="Times New Roman"/>
          <w:b/>
          <w:sz w:val="24"/>
          <w:szCs w:val="24"/>
        </w:rPr>
      </w:pPr>
      <w:r w:rsidRPr="0031707D">
        <w:rPr>
          <w:rFonts w:ascii="Times New Roman" w:eastAsia="Times New Roman" w:hAnsi="Times New Roman" w:cs="Times New Roman"/>
          <w:b/>
          <w:sz w:val="24"/>
          <w:szCs w:val="24"/>
        </w:rPr>
        <w:t>5. Results and Discussion</w:t>
      </w:r>
    </w:p>
    <w:p w14:paraId="0C263F19" w14:textId="4567EB0F" w:rsidR="00720D67" w:rsidRPr="0031707D" w:rsidRDefault="00254348" w:rsidP="00254348">
      <w:pPr>
        <w:jc w:val="both"/>
        <w:rPr>
          <w:rFonts w:ascii="Times New Roman" w:hAnsi="Times New Roman" w:cs="Times New Roman"/>
          <w:sz w:val="24"/>
          <w:szCs w:val="24"/>
        </w:rPr>
      </w:pPr>
      <w:r w:rsidRPr="0031707D">
        <w:rPr>
          <w:rFonts w:ascii="Times New Roman" w:hAnsi="Times New Roman" w:cs="Times New Roman"/>
          <w:sz w:val="24"/>
          <w:szCs w:val="24"/>
        </w:rPr>
        <w:t xml:space="preserve">Figure </w:t>
      </w:r>
      <w:r w:rsidR="0073765F" w:rsidRPr="0031707D">
        <w:rPr>
          <w:rFonts w:ascii="Times New Roman" w:hAnsi="Times New Roman" w:cs="Times New Roman"/>
          <w:sz w:val="24"/>
          <w:szCs w:val="24"/>
        </w:rPr>
        <w:t xml:space="preserve">2 </w:t>
      </w:r>
      <w:r w:rsidRPr="0031707D">
        <w:rPr>
          <w:rFonts w:ascii="Times New Roman" w:hAnsi="Times New Roman" w:cs="Times New Roman"/>
          <w:sz w:val="24"/>
          <w:szCs w:val="24"/>
        </w:rPr>
        <w:t xml:space="preserve">depicts the </w:t>
      </w:r>
      <w:r w:rsidR="00720D67" w:rsidRPr="0031707D">
        <w:rPr>
          <w:rFonts w:ascii="Times New Roman" w:hAnsi="Times New Roman" w:cs="Times New Roman"/>
          <w:sz w:val="24"/>
          <w:szCs w:val="24"/>
        </w:rPr>
        <w:t xml:space="preserve">major </w:t>
      </w:r>
      <w:r w:rsidRPr="0031707D">
        <w:rPr>
          <w:rFonts w:ascii="Times New Roman" w:hAnsi="Times New Roman" w:cs="Times New Roman"/>
          <w:sz w:val="24"/>
          <w:szCs w:val="24"/>
        </w:rPr>
        <w:t xml:space="preserve">AI </w:t>
      </w:r>
      <w:r w:rsidR="00720D67" w:rsidRPr="0031707D">
        <w:rPr>
          <w:rFonts w:ascii="Times New Roman" w:hAnsi="Times New Roman" w:cs="Times New Roman"/>
          <w:sz w:val="24"/>
          <w:szCs w:val="24"/>
        </w:rPr>
        <w:t xml:space="preserve">techniques </w:t>
      </w:r>
      <w:r w:rsidR="00E55CAE" w:rsidRPr="0031707D">
        <w:rPr>
          <w:rFonts w:ascii="Times New Roman" w:hAnsi="Times New Roman" w:cs="Times New Roman"/>
          <w:sz w:val="24"/>
          <w:szCs w:val="24"/>
        </w:rPr>
        <w:t xml:space="preserve">and systems </w:t>
      </w:r>
      <w:r w:rsidR="00720D67" w:rsidRPr="0031707D">
        <w:rPr>
          <w:rFonts w:ascii="Times New Roman" w:hAnsi="Times New Roman" w:cs="Times New Roman"/>
          <w:sz w:val="24"/>
          <w:szCs w:val="24"/>
        </w:rPr>
        <w:t>used in banks and financial institutions</w:t>
      </w:r>
      <w:r w:rsidRPr="0031707D">
        <w:rPr>
          <w:rFonts w:ascii="Times New Roman" w:hAnsi="Times New Roman" w:cs="Times New Roman"/>
          <w:sz w:val="24"/>
          <w:szCs w:val="24"/>
        </w:rPr>
        <w:t xml:space="preserve"> drawing from the insights derived from the literature review</w:t>
      </w:r>
      <w:r w:rsidR="00720D67" w:rsidRPr="0031707D">
        <w:rPr>
          <w:rFonts w:ascii="Times New Roman" w:hAnsi="Times New Roman" w:cs="Times New Roman"/>
          <w:sz w:val="24"/>
          <w:szCs w:val="24"/>
        </w:rPr>
        <w:t>. Each technique is connected</w:t>
      </w:r>
      <w:r w:rsidRPr="0031707D">
        <w:rPr>
          <w:rFonts w:ascii="Times New Roman" w:hAnsi="Times New Roman" w:cs="Times New Roman"/>
          <w:sz w:val="24"/>
          <w:szCs w:val="24"/>
        </w:rPr>
        <w:t xml:space="preserve"> to the central theme of AI in the financial sector.  </w:t>
      </w:r>
      <w:r w:rsidR="00720D67" w:rsidRPr="0031707D">
        <w:rPr>
          <w:rFonts w:ascii="Times New Roman" w:hAnsi="Times New Roman" w:cs="Times New Roman"/>
          <w:sz w:val="24"/>
          <w:szCs w:val="24"/>
        </w:rPr>
        <w:t xml:space="preserve">The attached scores (1–10) represent the relative adoption and importance of each technique in the sector, where 10 indicates very high </w:t>
      </w:r>
      <w:r w:rsidRPr="0031707D">
        <w:rPr>
          <w:rFonts w:ascii="Times New Roman" w:hAnsi="Times New Roman" w:cs="Times New Roman"/>
          <w:sz w:val="24"/>
          <w:szCs w:val="24"/>
        </w:rPr>
        <w:t>adoption</w:t>
      </w:r>
      <w:r w:rsidR="00720D67" w:rsidRPr="0031707D">
        <w:rPr>
          <w:rFonts w:ascii="Times New Roman" w:hAnsi="Times New Roman" w:cs="Times New Roman"/>
          <w:sz w:val="24"/>
          <w:szCs w:val="24"/>
        </w:rPr>
        <w:t xml:space="preserve"> and 1 indicates low </w:t>
      </w:r>
      <w:r w:rsidRPr="0031707D">
        <w:rPr>
          <w:rFonts w:ascii="Times New Roman" w:hAnsi="Times New Roman" w:cs="Times New Roman"/>
          <w:sz w:val="24"/>
          <w:szCs w:val="24"/>
        </w:rPr>
        <w:t>adoption</w:t>
      </w:r>
      <w:r w:rsidR="00720D67" w:rsidRPr="0031707D">
        <w:rPr>
          <w:rFonts w:ascii="Times New Roman" w:hAnsi="Times New Roman" w:cs="Times New Roman"/>
          <w:sz w:val="24"/>
          <w:szCs w:val="24"/>
        </w:rPr>
        <w:t>.</w:t>
      </w:r>
    </w:p>
    <w:p w14:paraId="324F5975" w14:textId="77777777" w:rsidR="00720D67" w:rsidRPr="0031707D" w:rsidRDefault="00720D67" w:rsidP="00720D67">
      <w:pPr>
        <w:rPr>
          <w:rFonts w:ascii="Times New Roman" w:hAnsi="Times New Roman" w:cs="Times New Roman"/>
          <w:sz w:val="24"/>
          <w:szCs w:val="24"/>
        </w:rPr>
      </w:pPr>
      <w:r w:rsidRPr="0031707D">
        <w:rPr>
          <w:rFonts w:ascii="Times New Roman" w:hAnsi="Times New Roman" w:cs="Times New Roman"/>
          <w:noProof/>
          <w:sz w:val="24"/>
          <w:szCs w:val="24"/>
        </w:rPr>
        <w:drawing>
          <wp:inline distT="0" distB="0" distL="0" distR="0" wp14:anchorId="0F36791F" wp14:editId="37D1535C">
            <wp:extent cx="5486400" cy="4250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_cluster_scores.png"/>
                    <pic:cNvPicPr/>
                  </pic:nvPicPr>
                  <pic:blipFill>
                    <a:blip r:embed="rId10"/>
                    <a:stretch>
                      <a:fillRect/>
                    </a:stretch>
                  </pic:blipFill>
                  <pic:spPr>
                    <a:xfrm>
                      <a:off x="0" y="0"/>
                      <a:ext cx="5486400" cy="4250516"/>
                    </a:xfrm>
                    <a:prstGeom prst="rect">
                      <a:avLst/>
                    </a:prstGeom>
                  </pic:spPr>
                </pic:pic>
              </a:graphicData>
            </a:graphic>
          </wp:inline>
        </w:drawing>
      </w:r>
    </w:p>
    <w:p w14:paraId="292799E6" w14:textId="3801D055" w:rsidR="00254348" w:rsidRPr="0031707D" w:rsidRDefault="00254348" w:rsidP="00254348">
      <w:pPr>
        <w:jc w:val="center"/>
        <w:rPr>
          <w:rFonts w:ascii="Times New Roman" w:hAnsi="Times New Roman" w:cs="Times New Roman"/>
          <w:sz w:val="24"/>
          <w:szCs w:val="24"/>
        </w:rPr>
      </w:pPr>
      <w:r w:rsidRPr="0031707D">
        <w:rPr>
          <w:rFonts w:ascii="Times New Roman" w:hAnsi="Times New Roman" w:cs="Times New Roman"/>
          <w:sz w:val="24"/>
          <w:szCs w:val="24"/>
        </w:rPr>
        <w:t xml:space="preserve">Figure </w:t>
      </w:r>
      <w:r w:rsidR="0073765F" w:rsidRPr="0031707D">
        <w:rPr>
          <w:rFonts w:ascii="Times New Roman" w:hAnsi="Times New Roman" w:cs="Times New Roman"/>
          <w:sz w:val="24"/>
          <w:szCs w:val="24"/>
        </w:rPr>
        <w:t>2</w:t>
      </w:r>
      <w:r w:rsidRPr="0031707D">
        <w:rPr>
          <w:rFonts w:ascii="Times New Roman" w:hAnsi="Times New Roman" w:cs="Times New Roman"/>
          <w:sz w:val="24"/>
          <w:szCs w:val="24"/>
        </w:rPr>
        <w:t xml:space="preserve">: Cluster of AI techniques </w:t>
      </w:r>
      <w:r w:rsidR="00E55CAE" w:rsidRPr="0031707D">
        <w:rPr>
          <w:rFonts w:ascii="Times New Roman" w:hAnsi="Times New Roman" w:cs="Times New Roman"/>
          <w:sz w:val="24"/>
          <w:szCs w:val="24"/>
        </w:rPr>
        <w:t xml:space="preserve">and systems </w:t>
      </w:r>
      <w:r w:rsidRPr="0031707D">
        <w:rPr>
          <w:rFonts w:ascii="Times New Roman" w:hAnsi="Times New Roman" w:cs="Times New Roman"/>
          <w:sz w:val="24"/>
          <w:szCs w:val="24"/>
        </w:rPr>
        <w:t>in the financial institutions with scores</w:t>
      </w:r>
    </w:p>
    <w:p w14:paraId="2EA884E1" w14:textId="0415444D" w:rsidR="0073765F" w:rsidRPr="0031707D" w:rsidRDefault="004D5F8D" w:rsidP="00DF1C8D">
      <w:pPr>
        <w:jc w:val="both"/>
        <w:rPr>
          <w:rFonts w:ascii="Times New Roman" w:hAnsi="Times New Roman" w:cs="Times New Roman"/>
          <w:sz w:val="24"/>
          <w:szCs w:val="24"/>
        </w:rPr>
      </w:pPr>
      <w:bookmarkStart w:id="9" w:name="_Hlk221944936"/>
      <w:r w:rsidRPr="0031707D">
        <w:rPr>
          <w:rFonts w:ascii="Times New Roman" w:hAnsi="Times New Roman" w:cs="Times New Roman"/>
          <w:sz w:val="24"/>
          <w:szCs w:val="24"/>
        </w:rPr>
        <w:t>The AI techniques reported in Figu</w:t>
      </w:r>
      <w:r w:rsidR="0073765F" w:rsidRPr="0031707D">
        <w:rPr>
          <w:rFonts w:ascii="Times New Roman" w:hAnsi="Times New Roman" w:cs="Times New Roman"/>
          <w:sz w:val="24"/>
          <w:szCs w:val="24"/>
        </w:rPr>
        <w:t>re 2 were scored based on the frequency count of empirical studies that demonstrated the application of the technologies in the articles reviewed. Out of the 1</w:t>
      </w:r>
      <w:r w:rsidR="004D19EE" w:rsidRPr="0031707D">
        <w:rPr>
          <w:rFonts w:ascii="Times New Roman" w:hAnsi="Times New Roman" w:cs="Times New Roman"/>
          <w:sz w:val="24"/>
          <w:szCs w:val="24"/>
        </w:rPr>
        <w:t>2</w:t>
      </w:r>
      <w:r w:rsidR="0073765F" w:rsidRPr="0031707D">
        <w:rPr>
          <w:rFonts w:ascii="Times New Roman" w:hAnsi="Times New Roman" w:cs="Times New Roman"/>
          <w:sz w:val="24"/>
          <w:szCs w:val="24"/>
        </w:rPr>
        <w:t>0 articles reviewed, 76 were empirical while others were conceptual and non-empirical.</w:t>
      </w:r>
      <w:r w:rsidR="00DF1C8D" w:rsidRPr="0031707D">
        <w:rPr>
          <w:rFonts w:ascii="Times New Roman" w:hAnsi="Times New Roman" w:cs="Times New Roman"/>
          <w:sz w:val="24"/>
          <w:szCs w:val="24"/>
        </w:rPr>
        <w:t xml:space="preserve"> </w:t>
      </w:r>
      <w:r w:rsidR="0073765F" w:rsidRPr="0031707D">
        <w:rPr>
          <w:rFonts w:ascii="Times New Roman" w:hAnsi="Times New Roman" w:cs="Times New Roman"/>
          <w:sz w:val="24"/>
          <w:szCs w:val="24"/>
        </w:rPr>
        <w:t xml:space="preserve"> </w:t>
      </w:r>
    </w:p>
    <w:p w14:paraId="40D6513F" w14:textId="06DA30A7" w:rsidR="0073765F" w:rsidRPr="0031707D" w:rsidRDefault="0073765F" w:rsidP="00DF1C8D">
      <w:pPr>
        <w:jc w:val="both"/>
        <w:rPr>
          <w:rFonts w:ascii="Times New Roman" w:hAnsi="Times New Roman" w:cs="Times New Roman"/>
          <w:sz w:val="24"/>
          <w:szCs w:val="24"/>
        </w:rPr>
      </w:pPr>
      <w:r w:rsidRPr="0031707D">
        <w:rPr>
          <w:rFonts w:ascii="Times New Roman" w:hAnsi="Times New Roman" w:cs="Times New Roman"/>
          <w:sz w:val="24"/>
          <w:szCs w:val="24"/>
        </w:rPr>
        <w:t>The adoption rate which reflects the proportion of empirical studies within the reviewed literature that reported each AI technique. It was determined from equation 1 as the proportion of empirical studies deploying each AI technique (n) relative to the total number of empirical studies included in the review (N=76)</w:t>
      </w:r>
    </w:p>
    <w:p w14:paraId="4A49A8B6" w14:textId="0887910C" w:rsidR="0073765F" w:rsidRPr="0031707D" w:rsidRDefault="00DF1C8D" w:rsidP="00DF1C8D">
      <w:pPr>
        <w:jc w:val="both"/>
        <w:rPr>
          <w:rFonts w:ascii="Times New Roman" w:hAnsi="Times New Roman" w:cs="Times New Roman"/>
          <w:sz w:val="24"/>
          <w:szCs w:val="24"/>
        </w:rPr>
      </w:pPr>
      <m:oMath>
        <m:r>
          <w:rPr>
            <w:rFonts w:ascii="Cambria Math" w:hAnsi="Cambria Math" w:cs="Times New Roman"/>
            <w:sz w:val="24"/>
            <w:szCs w:val="24"/>
          </w:rPr>
          <m:t xml:space="preserve">Adoption rate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den>
        </m:f>
        <m:r>
          <w:rPr>
            <w:rFonts w:ascii="Cambria Math" w:hAnsi="Cambria Math" w:cs="Times New Roman"/>
            <w:sz w:val="24"/>
            <w:szCs w:val="24"/>
          </w:rPr>
          <m:t>×100</m:t>
        </m:r>
      </m:oMath>
      <w:r w:rsidR="009A6ED9" w:rsidRPr="0031707D">
        <w:rPr>
          <w:rFonts w:ascii="Times New Roman" w:eastAsiaTheme="minorEastAsia" w:hAnsi="Times New Roman" w:cs="Times New Roman"/>
          <w:sz w:val="24"/>
          <w:szCs w:val="24"/>
        </w:rPr>
        <w:tab/>
      </w:r>
      <w:r w:rsidR="009A6ED9" w:rsidRPr="0031707D">
        <w:rPr>
          <w:rFonts w:ascii="Times New Roman" w:eastAsiaTheme="minorEastAsia" w:hAnsi="Times New Roman" w:cs="Times New Roman"/>
          <w:sz w:val="24"/>
          <w:szCs w:val="24"/>
        </w:rPr>
        <w:tab/>
      </w:r>
      <w:r w:rsidR="009A6ED9" w:rsidRPr="0031707D">
        <w:rPr>
          <w:rFonts w:ascii="Times New Roman" w:eastAsiaTheme="minorEastAsia" w:hAnsi="Times New Roman" w:cs="Times New Roman"/>
          <w:sz w:val="24"/>
          <w:szCs w:val="24"/>
        </w:rPr>
        <w:tab/>
      </w:r>
      <w:r w:rsidR="009A6ED9" w:rsidRPr="0031707D">
        <w:rPr>
          <w:rFonts w:ascii="Times New Roman" w:eastAsiaTheme="minorEastAsia" w:hAnsi="Times New Roman" w:cs="Times New Roman"/>
          <w:sz w:val="24"/>
          <w:szCs w:val="24"/>
        </w:rPr>
        <w:tab/>
      </w:r>
      <w:r w:rsidR="009A6ED9" w:rsidRPr="0031707D">
        <w:rPr>
          <w:rFonts w:ascii="Times New Roman" w:eastAsiaTheme="minorEastAsia" w:hAnsi="Times New Roman" w:cs="Times New Roman"/>
          <w:sz w:val="24"/>
          <w:szCs w:val="24"/>
        </w:rPr>
        <w:tab/>
        <w:t>(1)</w:t>
      </w:r>
    </w:p>
    <w:p w14:paraId="1AF4B0E1" w14:textId="344C825B" w:rsidR="0073765F" w:rsidRPr="0031707D" w:rsidRDefault="0073765F" w:rsidP="00DF1C8D">
      <w:pPr>
        <w:jc w:val="both"/>
        <w:rPr>
          <w:rFonts w:ascii="Times New Roman" w:hAnsi="Times New Roman" w:cs="Times New Roman"/>
          <w:sz w:val="24"/>
          <w:szCs w:val="24"/>
        </w:rPr>
      </w:pPr>
    </w:p>
    <w:p w14:paraId="029AB2D8" w14:textId="7D57B32D" w:rsidR="0073765F" w:rsidRPr="0031707D" w:rsidRDefault="00DF1C8D" w:rsidP="00DF1C8D">
      <w:pPr>
        <w:jc w:val="both"/>
        <w:rPr>
          <w:rFonts w:ascii="Times New Roman" w:hAnsi="Times New Roman" w:cs="Times New Roman"/>
          <w:sz w:val="24"/>
          <w:szCs w:val="24"/>
        </w:rPr>
      </w:pPr>
      <w:r w:rsidRPr="0031707D">
        <w:rPr>
          <w:rFonts w:ascii="Times New Roman" w:hAnsi="Times New Roman" w:cs="Times New Roman"/>
          <w:sz w:val="24"/>
          <w:szCs w:val="24"/>
        </w:rPr>
        <w:t xml:space="preserve">The numerical scores in Figure 2 represent the number of empirical studies within the reviewed sample that demonstrate the application of each AI technique empirically. Studies employing multiple techniques were counted in each relevant category. </w:t>
      </w:r>
      <w:r w:rsidR="0073765F" w:rsidRPr="0031707D">
        <w:rPr>
          <w:rFonts w:ascii="Times New Roman" w:hAnsi="Times New Roman" w:cs="Times New Roman"/>
          <w:sz w:val="24"/>
          <w:szCs w:val="24"/>
        </w:rPr>
        <w:t xml:space="preserve">For instance, the fraud detection systems were reported in 10 out of 72 empirical studies, resulting in an adoption rate of 13.9% (Table </w:t>
      </w:r>
      <w:r w:rsidR="001F4767" w:rsidRPr="0031707D">
        <w:rPr>
          <w:rFonts w:ascii="Times New Roman" w:hAnsi="Times New Roman" w:cs="Times New Roman"/>
          <w:sz w:val="24"/>
          <w:szCs w:val="24"/>
        </w:rPr>
        <w:t>5</w:t>
      </w:r>
      <w:r w:rsidR="0073765F" w:rsidRPr="0031707D">
        <w:rPr>
          <w:rFonts w:ascii="Times New Roman" w:hAnsi="Times New Roman" w:cs="Times New Roman"/>
          <w:sz w:val="24"/>
          <w:szCs w:val="24"/>
        </w:rPr>
        <w:t>). This approach is to ensure a transparent, data-driven visualization the rate of AI adoption and implementation across the financial sector.</w:t>
      </w:r>
    </w:p>
    <w:p w14:paraId="6213FFE3" w14:textId="77777777" w:rsidR="009A6ED9" w:rsidRPr="0031707D" w:rsidRDefault="009A6ED9" w:rsidP="00DF1C8D">
      <w:pPr>
        <w:jc w:val="both"/>
        <w:rPr>
          <w:rFonts w:ascii="Times New Roman" w:hAnsi="Times New Roman" w:cs="Times New Roman"/>
          <w:sz w:val="24"/>
          <w:szCs w:val="24"/>
        </w:rPr>
      </w:pPr>
    </w:p>
    <w:p w14:paraId="3BB3908B" w14:textId="122ECA75" w:rsidR="0073765F" w:rsidRPr="0031707D" w:rsidRDefault="0073765F" w:rsidP="004D5F8D">
      <w:pPr>
        <w:rPr>
          <w:rFonts w:ascii="Times New Roman" w:hAnsi="Times New Roman" w:cs="Times New Roman"/>
          <w:sz w:val="24"/>
          <w:szCs w:val="24"/>
        </w:rPr>
      </w:pPr>
      <w:r w:rsidRPr="0031707D">
        <w:rPr>
          <w:rFonts w:ascii="Times New Roman" w:hAnsi="Times New Roman" w:cs="Times New Roman"/>
          <w:sz w:val="24"/>
          <w:szCs w:val="24"/>
        </w:rPr>
        <w:t xml:space="preserve">Table </w:t>
      </w:r>
      <w:r w:rsidR="001F4767" w:rsidRPr="0031707D">
        <w:rPr>
          <w:rFonts w:ascii="Times New Roman" w:hAnsi="Times New Roman" w:cs="Times New Roman"/>
          <w:sz w:val="24"/>
          <w:szCs w:val="24"/>
        </w:rPr>
        <w:t>5</w:t>
      </w:r>
      <w:r w:rsidRPr="0031707D">
        <w:rPr>
          <w:rFonts w:ascii="Times New Roman" w:hAnsi="Times New Roman" w:cs="Times New Roman"/>
          <w:sz w:val="24"/>
          <w:szCs w:val="24"/>
        </w:rPr>
        <w:t>: RAI technique and adoption rate</w:t>
      </w:r>
    </w:p>
    <w:tbl>
      <w:tblPr>
        <w:tblStyle w:val="TableGrid"/>
        <w:tblW w:w="0" w:type="auto"/>
        <w:tblLook w:val="04A0" w:firstRow="1" w:lastRow="0" w:firstColumn="1" w:lastColumn="0" w:noHBand="0" w:noVBand="1"/>
      </w:tblPr>
      <w:tblGrid>
        <w:gridCol w:w="3249"/>
        <w:gridCol w:w="2269"/>
        <w:gridCol w:w="2043"/>
      </w:tblGrid>
      <w:tr w:rsidR="0073765F" w:rsidRPr="0031707D" w14:paraId="5D503019" w14:textId="77777777" w:rsidTr="0073765F">
        <w:tc>
          <w:tcPr>
            <w:tcW w:w="0" w:type="auto"/>
            <w:hideMark/>
          </w:tcPr>
          <w:p w14:paraId="1211CE4B" w14:textId="77777777" w:rsidR="0073765F" w:rsidRPr="0031707D" w:rsidRDefault="0073765F" w:rsidP="0073765F">
            <w:pPr>
              <w:jc w:val="cente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AI Technique</w:t>
            </w:r>
          </w:p>
        </w:tc>
        <w:tc>
          <w:tcPr>
            <w:tcW w:w="0" w:type="auto"/>
            <w:hideMark/>
          </w:tcPr>
          <w:p w14:paraId="5023CA2B" w14:textId="77777777" w:rsidR="0073765F" w:rsidRPr="0031707D" w:rsidRDefault="0073765F" w:rsidP="0073765F">
            <w:pPr>
              <w:jc w:val="cente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Empirical Studies (n)</w:t>
            </w:r>
          </w:p>
        </w:tc>
        <w:tc>
          <w:tcPr>
            <w:tcW w:w="0" w:type="auto"/>
            <w:hideMark/>
          </w:tcPr>
          <w:p w14:paraId="080FB2EF" w14:textId="77777777" w:rsidR="0073765F" w:rsidRPr="0031707D" w:rsidRDefault="0073765F" w:rsidP="0073765F">
            <w:pPr>
              <w:jc w:val="cente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Adoption Rate (%)</w:t>
            </w:r>
          </w:p>
        </w:tc>
      </w:tr>
      <w:tr w:rsidR="0073765F" w:rsidRPr="0031707D" w14:paraId="589F476A" w14:textId="77777777" w:rsidTr="0073765F">
        <w:tc>
          <w:tcPr>
            <w:tcW w:w="0" w:type="auto"/>
            <w:hideMark/>
          </w:tcPr>
          <w:p w14:paraId="68520E8A"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Fraud Detection Systems</w:t>
            </w:r>
          </w:p>
        </w:tc>
        <w:tc>
          <w:tcPr>
            <w:tcW w:w="0" w:type="auto"/>
            <w:hideMark/>
          </w:tcPr>
          <w:p w14:paraId="2F04ADB5"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10</w:t>
            </w:r>
          </w:p>
        </w:tc>
        <w:tc>
          <w:tcPr>
            <w:tcW w:w="0" w:type="auto"/>
            <w:hideMark/>
          </w:tcPr>
          <w:p w14:paraId="6188CFF8" w14:textId="5F49F5A8"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13.</w:t>
            </w:r>
            <w:r w:rsidR="009A6ED9" w:rsidRPr="0031707D">
              <w:rPr>
                <w:rFonts w:ascii="Times New Roman" w:eastAsia="Times New Roman" w:hAnsi="Times New Roman" w:cs="Times New Roman"/>
                <w:sz w:val="24"/>
                <w:szCs w:val="24"/>
              </w:rPr>
              <w:t>1</w:t>
            </w:r>
            <w:r w:rsidR="001E7570" w:rsidRPr="0031707D">
              <w:rPr>
                <w:rFonts w:ascii="Times New Roman" w:eastAsia="Times New Roman" w:hAnsi="Times New Roman" w:cs="Times New Roman"/>
                <w:sz w:val="24"/>
                <w:szCs w:val="24"/>
              </w:rPr>
              <w:t>6</w:t>
            </w:r>
          </w:p>
        </w:tc>
      </w:tr>
      <w:tr w:rsidR="0073765F" w:rsidRPr="0031707D" w14:paraId="790645DE" w14:textId="77777777" w:rsidTr="0073765F">
        <w:tc>
          <w:tcPr>
            <w:tcW w:w="0" w:type="auto"/>
            <w:hideMark/>
          </w:tcPr>
          <w:p w14:paraId="7183A40B"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Machine Learning</w:t>
            </w:r>
          </w:p>
        </w:tc>
        <w:tc>
          <w:tcPr>
            <w:tcW w:w="0" w:type="auto"/>
            <w:hideMark/>
          </w:tcPr>
          <w:p w14:paraId="62392178"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9</w:t>
            </w:r>
          </w:p>
        </w:tc>
        <w:tc>
          <w:tcPr>
            <w:tcW w:w="0" w:type="auto"/>
            <w:hideMark/>
          </w:tcPr>
          <w:p w14:paraId="44C5F2F4" w14:textId="7B40F5AD"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w:t>
            </w:r>
            <w:r w:rsidR="009A6ED9" w:rsidRPr="0031707D">
              <w:rPr>
                <w:rFonts w:ascii="Times New Roman" w:eastAsia="Times New Roman" w:hAnsi="Times New Roman" w:cs="Times New Roman"/>
                <w:sz w:val="24"/>
                <w:szCs w:val="24"/>
              </w:rPr>
              <w:t>1.84</w:t>
            </w:r>
          </w:p>
        </w:tc>
      </w:tr>
      <w:tr w:rsidR="0073765F" w:rsidRPr="0031707D" w14:paraId="311F2C98" w14:textId="77777777" w:rsidTr="0073765F">
        <w:tc>
          <w:tcPr>
            <w:tcW w:w="0" w:type="auto"/>
            <w:hideMark/>
          </w:tcPr>
          <w:p w14:paraId="00B33D94"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Predictive Analytics</w:t>
            </w:r>
          </w:p>
        </w:tc>
        <w:tc>
          <w:tcPr>
            <w:tcW w:w="0" w:type="auto"/>
            <w:hideMark/>
          </w:tcPr>
          <w:p w14:paraId="774E07D7"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9</w:t>
            </w:r>
          </w:p>
        </w:tc>
        <w:tc>
          <w:tcPr>
            <w:tcW w:w="0" w:type="auto"/>
            <w:hideMark/>
          </w:tcPr>
          <w:p w14:paraId="078FC257" w14:textId="2C81244F"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w:t>
            </w:r>
            <w:r w:rsidR="009A6ED9" w:rsidRPr="0031707D">
              <w:rPr>
                <w:rFonts w:ascii="Times New Roman" w:eastAsia="Times New Roman" w:hAnsi="Times New Roman" w:cs="Times New Roman"/>
                <w:sz w:val="24"/>
                <w:szCs w:val="24"/>
              </w:rPr>
              <w:t>1.84</w:t>
            </w:r>
          </w:p>
        </w:tc>
      </w:tr>
      <w:tr w:rsidR="0073765F" w:rsidRPr="0031707D" w14:paraId="0F23F230" w14:textId="77777777" w:rsidTr="0073765F">
        <w:tc>
          <w:tcPr>
            <w:tcW w:w="0" w:type="auto"/>
            <w:hideMark/>
          </w:tcPr>
          <w:p w14:paraId="13FE8469"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Deep Learning</w:t>
            </w:r>
          </w:p>
        </w:tc>
        <w:tc>
          <w:tcPr>
            <w:tcW w:w="0" w:type="auto"/>
            <w:hideMark/>
          </w:tcPr>
          <w:p w14:paraId="262A64AC"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8</w:t>
            </w:r>
          </w:p>
        </w:tc>
        <w:tc>
          <w:tcPr>
            <w:tcW w:w="0" w:type="auto"/>
            <w:hideMark/>
          </w:tcPr>
          <w:p w14:paraId="4364DAA0" w14:textId="23C7B4F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w:t>
            </w:r>
            <w:r w:rsidR="009A6ED9" w:rsidRPr="0031707D">
              <w:rPr>
                <w:rFonts w:ascii="Times New Roman" w:eastAsia="Times New Roman" w:hAnsi="Times New Roman" w:cs="Times New Roman"/>
                <w:sz w:val="24"/>
                <w:szCs w:val="24"/>
              </w:rPr>
              <w:t>0.53</w:t>
            </w:r>
          </w:p>
        </w:tc>
      </w:tr>
      <w:tr w:rsidR="0073765F" w:rsidRPr="0031707D" w14:paraId="07A854CF" w14:textId="77777777" w:rsidTr="0073765F">
        <w:tc>
          <w:tcPr>
            <w:tcW w:w="0" w:type="auto"/>
            <w:hideMark/>
          </w:tcPr>
          <w:p w14:paraId="710EC88B" w14:textId="53BA580E"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Chatbots </w:t>
            </w:r>
            <w:r w:rsidR="001E7570" w:rsidRPr="0031707D">
              <w:rPr>
                <w:rFonts w:ascii="Times New Roman" w:eastAsia="Times New Roman" w:hAnsi="Times New Roman" w:cs="Times New Roman"/>
                <w:sz w:val="24"/>
                <w:szCs w:val="24"/>
              </w:rPr>
              <w:t>and</w:t>
            </w:r>
            <w:r w:rsidRPr="0031707D">
              <w:rPr>
                <w:rFonts w:ascii="Times New Roman" w:eastAsia="Times New Roman" w:hAnsi="Times New Roman" w:cs="Times New Roman"/>
                <w:sz w:val="24"/>
                <w:szCs w:val="24"/>
              </w:rPr>
              <w:t xml:space="preserve"> Visual Assistance</w:t>
            </w:r>
          </w:p>
        </w:tc>
        <w:tc>
          <w:tcPr>
            <w:tcW w:w="0" w:type="auto"/>
            <w:hideMark/>
          </w:tcPr>
          <w:p w14:paraId="5F3063AC"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8</w:t>
            </w:r>
          </w:p>
        </w:tc>
        <w:tc>
          <w:tcPr>
            <w:tcW w:w="0" w:type="auto"/>
            <w:hideMark/>
          </w:tcPr>
          <w:p w14:paraId="5E6C9BF8" w14:textId="3822084D" w:rsidR="0073765F" w:rsidRPr="0031707D" w:rsidRDefault="009A6ED9"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10.53</w:t>
            </w:r>
          </w:p>
        </w:tc>
      </w:tr>
      <w:tr w:rsidR="0073765F" w:rsidRPr="0031707D" w14:paraId="7D33351E" w14:textId="77777777" w:rsidTr="0073765F">
        <w:tc>
          <w:tcPr>
            <w:tcW w:w="0" w:type="auto"/>
            <w:hideMark/>
          </w:tcPr>
          <w:p w14:paraId="5FCA4943"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Natural Language Processing</w:t>
            </w:r>
          </w:p>
        </w:tc>
        <w:tc>
          <w:tcPr>
            <w:tcW w:w="0" w:type="auto"/>
            <w:hideMark/>
          </w:tcPr>
          <w:p w14:paraId="6E6974CA"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8</w:t>
            </w:r>
          </w:p>
        </w:tc>
        <w:tc>
          <w:tcPr>
            <w:tcW w:w="0" w:type="auto"/>
            <w:hideMark/>
          </w:tcPr>
          <w:p w14:paraId="5EB26756" w14:textId="16DC5432" w:rsidR="0073765F" w:rsidRPr="0031707D" w:rsidRDefault="009A6ED9"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10.53</w:t>
            </w:r>
          </w:p>
        </w:tc>
      </w:tr>
      <w:tr w:rsidR="0073765F" w:rsidRPr="0031707D" w14:paraId="72AADD0B" w14:textId="77777777" w:rsidTr="0073765F">
        <w:tc>
          <w:tcPr>
            <w:tcW w:w="0" w:type="auto"/>
            <w:hideMark/>
          </w:tcPr>
          <w:p w14:paraId="3089A8CD"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Robotic Process Automation</w:t>
            </w:r>
          </w:p>
        </w:tc>
        <w:tc>
          <w:tcPr>
            <w:tcW w:w="0" w:type="auto"/>
            <w:hideMark/>
          </w:tcPr>
          <w:p w14:paraId="2C1D7F57"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7</w:t>
            </w:r>
          </w:p>
        </w:tc>
        <w:tc>
          <w:tcPr>
            <w:tcW w:w="0" w:type="auto"/>
            <w:hideMark/>
          </w:tcPr>
          <w:p w14:paraId="02AAEF4C" w14:textId="04BF7301"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9.</w:t>
            </w:r>
            <w:r w:rsidR="009A6ED9" w:rsidRPr="0031707D">
              <w:rPr>
                <w:rFonts w:ascii="Times New Roman" w:eastAsia="Times New Roman" w:hAnsi="Times New Roman" w:cs="Times New Roman"/>
                <w:sz w:val="24"/>
                <w:szCs w:val="24"/>
              </w:rPr>
              <w:t>21</w:t>
            </w:r>
          </w:p>
        </w:tc>
      </w:tr>
      <w:tr w:rsidR="0073765F" w:rsidRPr="0031707D" w14:paraId="0B3148C8" w14:textId="77777777" w:rsidTr="0073765F">
        <w:tc>
          <w:tcPr>
            <w:tcW w:w="0" w:type="auto"/>
            <w:hideMark/>
          </w:tcPr>
          <w:p w14:paraId="1FEEF62C"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Expert Systems</w:t>
            </w:r>
          </w:p>
        </w:tc>
        <w:tc>
          <w:tcPr>
            <w:tcW w:w="0" w:type="auto"/>
            <w:hideMark/>
          </w:tcPr>
          <w:p w14:paraId="2D66B440"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6</w:t>
            </w:r>
          </w:p>
        </w:tc>
        <w:tc>
          <w:tcPr>
            <w:tcW w:w="0" w:type="auto"/>
            <w:hideMark/>
          </w:tcPr>
          <w:p w14:paraId="581DD2EA" w14:textId="437B60E3" w:rsidR="0073765F" w:rsidRPr="0031707D" w:rsidRDefault="009A6ED9"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7.89</w:t>
            </w:r>
          </w:p>
        </w:tc>
      </w:tr>
      <w:tr w:rsidR="0073765F" w:rsidRPr="0031707D" w14:paraId="52866AE1" w14:textId="77777777" w:rsidTr="0073765F">
        <w:tc>
          <w:tcPr>
            <w:tcW w:w="0" w:type="auto"/>
            <w:hideMark/>
          </w:tcPr>
          <w:p w14:paraId="7CC1D81A"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Computer Vision</w:t>
            </w:r>
          </w:p>
        </w:tc>
        <w:tc>
          <w:tcPr>
            <w:tcW w:w="0" w:type="auto"/>
            <w:hideMark/>
          </w:tcPr>
          <w:p w14:paraId="338C472C"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6</w:t>
            </w:r>
          </w:p>
        </w:tc>
        <w:tc>
          <w:tcPr>
            <w:tcW w:w="0" w:type="auto"/>
            <w:hideMark/>
          </w:tcPr>
          <w:p w14:paraId="279321DA" w14:textId="527E7406" w:rsidR="0073765F" w:rsidRPr="0031707D" w:rsidRDefault="009A6ED9"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7.89</w:t>
            </w:r>
          </w:p>
        </w:tc>
      </w:tr>
      <w:tr w:rsidR="0073765F" w:rsidRPr="0031707D" w14:paraId="3BF22207" w14:textId="77777777" w:rsidTr="0073765F">
        <w:tc>
          <w:tcPr>
            <w:tcW w:w="0" w:type="auto"/>
            <w:hideMark/>
          </w:tcPr>
          <w:p w14:paraId="09BF2CE8"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Reinforcement Learning</w:t>
            </w:r>
          </w:p>
        </w:tc>
        <w:tc>
          <w:tcPr>
            <w:tcW w:w="0" w:type="auto"/>
            <w:hideMark/>
          </w:tcPr>
          <w:p w14:paraId="062A7ABB" w14:textId="77777777"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5</w:t>
            </w:r>
          </w:p>
        </w:tc>
        <w:tc>
          <w:tcPr>
            <w:tcW w:w="0" w:type="auto"/>
            <w:hideMark/>
          </w:tcPr>
          <w:p w14:paraId="26B2FF1F" w14:textId="650A8378" w:rsidR="0073765F" w:rsidRPr="0031707D" w:rsidRDefault="0073765F"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6.</w:t>
            </w:r>
            <w:r w:rsidR="009A6ED9" w:rsidRPr="0031707D">
              <w:rPr>
                <w:rFonts w:ascii="Times New Roman" w:eastAsia="Times New Roman" w:hAnsi="Times New Roman" w:cs="Times New Roman"/>
                <w:sz w:val="24"/>
                <w:szCs w:val="24"/>
              </w:rPr>
              <w:t>58</w:t>
            </w:r>
          </w:p>
        </w:tc>
      </w:tr>
      <w:tr w:rsidR="009A6ED9" w:rsidRPr="0031707D" w14:paraId="3D15477C" w14:textId="77777777" w:rsidTr="0073765F">
        <w:tc>
          <w:tcPr>
            <w:tcW w:w="0" w:type="auto"/>
          </w:tcPr>
          <w:p w14:paraId="52DA16FC" w14:textId="77777777" w:rsidR="009A6ED9" w:rsidRPr="0031707D" w:rsidRDefault="009A6ED9" w:rsidP="0073765F">
            <w:pPr>
              <w:rPr>
                <w:rFonts w:ascii="Times New Roman" w:eastAsia="Times New Roman" w:hAnsi="Times New Roman" w:cs="Times New Roman"/>
                <w:sz w:val="24"/>
                <w:szCs w:val="24"/>
              </w:rPr>
            </w:pPr>
          </w:p>
        </w:tc>
        <w:tc>
          <w:tcPr>
            <w:tcW w:w="0" w:type="auto"/>
          </w:tcPr>
          <w:p w14:paraId="13B0A461" w14:textId="69C807A6" w:rsidR="009A6ED9" w:rsidRPr="0031707D" w:rsidRDefault="009A6ED9"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N=76</w:t>
            </w:r>
          </w:p>
        </w:tc>
        <w:tc>
          <w:tcPr>
            <w:tcW w:w="0" w:type="auto"/>
          </w:tcPr>
          <w:p w14:paraId="7A9EE71D" w14:textId="793D3B0E" w:rsidR="009A6ED9" w:rsidRPr="0031707D" w:rsidRDefault="001E7570" w:rsidP="0073765F">
            <w:pPr>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100</w:t>
            </w:r>
          </w:p>
        </w:tc>
      </w:tr>
    </w:tbl>
    <w:p w14:paraId="5719A30A" w14:textId="2E0E1B19" w:rsidR="0073765F" w:rsidRPr="0031707D" w:rsidRDefault="009A6ED9" w:rsidP="004D5F8D">
      <w:pPr>
        <w:rPr>
          <w:rFonts w:ascii="Times New Roman" w:hAnsi="Times New Roman" w:cs="Times New Roman"/>
          <w:sz w:val="24"/>
          <w:szCs w:val="24"/>
        </w:rPr>
      </w:pPr>
      <w:r w:rsidRPr="0031707D">
        <w:rPr>
          <w:rFonts w:ascii="Times New Roman" w:hAnsi="Times New Roman" w:cs="Times New Roman"/>
          <w:sz w:val="24"/>
          <w:szCs w:val="24"/>
        </w:rPr>
        <w:tab/>
      </w:r>
    </w:p>
    <w:bookmarkEnd w:id="9"/>
    <w:p w14:paraId="6F47CF77" w14:textId="2E36C404" w:rsidR="00720D67" w:rsidRPr="0031707D" w:rsidRDefault="00815267" w:rsidP="00E55CAE">
      <w:pPr>
        <w:jc w:val="both"/>
        <w:rPr>
          <w:rFonts w:ascii="Times New Roman" w:hAnsi="Times New Roman" w:cs="Times New Roman"/>
          <w:sz w:val="24"/>
          <w:szCs w:val="24"/>
        </w:rPr>
      </w:pPr>
      <w:r w:rsidRPr="0031707D">
        <w:rPr>
          <w:rFonts w:ascii="Times New Roman" w:hAnsi="Times New Roman" w:cs="Times New Roman"/>
          <w:sz w:val="24"/>
          <w:szCs w:val="24"/>
        </w:rPr>
        <w:t>In terms of AI techniques, t</w:t>
      </w:r>
      <w:r w:rsidR="00254348" w:rsidRPr="0031707D">
        <w:rPr>
          <w:rFonts w:ascii="Times New Roman" w:hAnsi="Times New Roman" w:cs="Times New Roman"/>
          <w:sz w:val="24"/>
          <w:szCs w:val="24"/>
        </w:rPr>
        <w:t>he literature reported significant use of Machine Learning (ML) thus, it was assigned a score of 9, because if its highly adoption and implementation</w:t>
      </w:r>
      <w:r w:rsidR="00720D67" w:rsidRPr="0031707D">
        <w:rPr>
          <w:rFonts w:ascii="Times New Roman" w:hAnsi="Times New Roman" w:cs="Times New Roman"/>
          <w:sz w:val="24"/>
          <w:szCs w:val="24"/>
        </w:rPr>
        <w:t xml:space="preserve"> for banking operations, especially in fraud dete</w:t>
      </w:r>
      <w:r w:rsidR="00254348" w:rsidRPr="0031707D">
        <w:rPr>
          <w:rFonts w:ascii="Times New Roman" w:hAnsi="Times New Roman" w:cs="Times New Roman"/>
          <w:sz w:val="24"/>
          <w:szCs w:val="24"/>
        </w:rPr>
        <w:t>ction and predictive analytics. This was followed by the Deep Learning (DL) assigned a s</w:t>
      </w:r>
      <w:r w:rsidR="00720D67" w:rsidRPr="0031707D">
        <w:rPr>
          <w:rFonts w:ascii="Times New Roman" w:hAnsi="Times New Roman" w:cs="Times New Roman"/>
          <w:sz w:val="24"/>
          <w:szCs w:val="24"/>
        </w:rPr>
        <w:t>c</w:t>
      </w:r>
      <w:r w:rsidR="00254348" w:rsidRPr="0031707D">
        <w:rPr>
          <w:rFonts w:ascii="Times New Roman" w:hAnsi="Times New Roman" w:cs="Times New Roman"/>
          <w:sz w:val="24"/>
          <w:szCs w:val="24"/>
        </w:rPr>
        <w:t>ore of 8 because of its increasing application in the financial sector especially for decision support,</w:t>
      </w:r>
      <w:r w:rsidR="00720D67" w:rsidRPr="0031707D">
        <w:rPr>
          <w:rFonts w:ascii="Times New Roman" w:hAnsi="Times New Roman" w:cs="Times New Roman"/>
          <w:sz w:val="24"/>
          <w:szCs w:val="24"/>
        </w:rPr>
        <w:t xml:space="preserve"> supporting automation and customer services.</w:t>
      </w:r>
      <w:r w:rsidR="00254348" w:rsidRPr="0031707D">
        <w:rPr>
          <w:rFonts w:ascii="Times New Roman" w:hAnsi="Times New Roman" w:cs="Times New Roman"/>
          <w:sz w:val="24"/>
          <w:szCs w:val="24"/>
        </w:rPr>
        <w:t xml:space="preserve"> Next, is the </w:t>
      </w:r>
      <w:r w:rsidR="00720D67" w:rsidRPr="0031707D">
        <w:rPr>
          <w:rFonts w:ascii="Times New Roman" w:hAnsi="Times New Roman" w:cs="Times New Roman"/>
          <w:sz w:val="24"/>
          <w:szCs w:val="24"/>
        </w:rPr>
        <w:t>Nat</w:t>
      </w:r>
      <w:r w:rsidR="00E55CAE" w:rsidRPr="0031707D">
        <w:rPr>
          <w:rFonts w:ascii="Times New Roman" w:hAnsi="Times New Roman" w:cs="Times New Roman"/>
          <w:sz w:val="24"/>
          <w:szCs w:val="24"/>
        </w:rPr>
        <w:t>ural Language Processing (NLP) also assigned a score of 8) because of its wide application in</w:t>
      </w:r>
      <w:r w:rsidR="00720D67" w:rsidRPr="0031707D">
        <w:rPr>
          <w:rFonts w:ascii="Times New Roman" w:hAnsi="Times New Roman" w:cs="Times New Roman"/>
          <w:sz w:val="24"/>
          <w:szCs w:val="24"/>
        </w:rPr>
        <w:t xml:space="preserve"> customer services.</w:t>
      </w:r>
      <w:r w:rsidR="00E55CAE" w:rsidRPr="0031707D">
        <w:rPr>
          <w:rFonts w:ascii="Times New Roman" w:hAnsi="Times New Roman" w:cs="Times New Roman"/>
          <w:sz w:val="24"/>
          <w:szCs w:val="24"/>
        </w:rPr>
        <w:t xml:space="preserve"> Reinforcement learning is still emerging and only few </w:t>
      </w:r>
      <w:r w:rsidR="00485EA9" w:rsidRPr="0031707D">
        <w:rPr>
          <w:rFonts w:ascii="Times New Roman" w:hAnsi="Times New Roman" w:cs="Times New Roman"/>
          <w:sz w:val="24"/>
          <w:szCs w:val="24"/>
        </w:rPr>
        <w:t>literatures</w:t>
      </w:r>
      <w:r w:rsidR="00E55CAE" w:rsidRPr="0031707D">
        <w:rPr>
          <w:rFonts w:ascii="Times New Roman" w:hAnsi="Times New Roman" w:cs="Times New Roman"/>
          <w:sz w:val="24"/>
          <w:szCs w:val="24"/>
        </w:rPr>
        <w:t xml:space="preserve"> reported on its application in the financial sector, hence was ranked least with a score of 5.</w:t>
      </w:r>
    </w:p>
    <w:p w14:paraId="30EEE9F0" w14:textId="608A47E2" w:rsidR="00720D67" w:rsidRPr="0031707D" w:rsidRDefault="00E55CAE" w:rsidP="00E55CAE">
      <w:pPr>
        <w:jc w:val="both"/>
        <w:rPr>
          <w:rFonts w:ascii="Times New Roman" w:hAnsi="Times New Roman" w:cs="Times New Roman"/>
          <w:sz w:val="24"/>
          <w:szCs w:val="24"/>
        </w:rPr>
      </w:pPr>
      <w:r w:rsidRPr="0031707D">
        <w:rPr>
          <w:rFonts w:ascii="Times New Roman" w:hAnsi="Times New Roman" w:cs="Times New Roman"/>
          <w:sz w:val="24"/>
          <w:szCs w:val="24"/>
        </w:rPr>
        <w:t xml:space="preserve">In terms of AI-enabled systems, fraud detection and mitigation system had the highest score (10) because of its </w:t>
      </w:r>
      <w:r w:rsidR="00485EA9" w:rsidRPr="0031707D">
        <w:rPr>
          <w:rFonts w:ascii="Times New Roman" w:hAnsi="Times New Roman" w:cs="Times New Roman"/>
          <w:sz w:val="24"/>
          <w:szCs w:val="24"/>
        </w:rPr>
        <w:t>high-level</w:t>
      </w:r>
      <w:r w:rsidRPr="0031707D">
        <w:rPr>
          <w:rFonts w:ascii="Times New Roman" w:hAnsi="Times New Roman" w:cs="Times New Roman"/>
          <w:sz w:val="24"/>
          <w:szCs w:val="24"/>
        </w:rPr>
        <w:t xml:space="preserve"> adoption and implementation for operations, especially in fraud detection and predictive analytics. This was followed by predictive analytics system having a score of 9 because of its application in predictive analytics such as fraud, stock prices, forces of demand and supply etc. Next is the Chatbots and virtual assistant systems assigned a score of 8 because of its usage in customer service support. Expert Systems was ranked least with a score of 6 because it is an</w:t>
      </w:r>
      <w:r w:rsidR="00720D67" w:rsidRPr="0031707D">
        <w:rPr>
          <w:rFonts w:ascii="Times New Roman" w:hAnsi="Times New Roman" w:cs="Times New Roman"/>
          <w:sz w:val="24"/>
          <w:szCs w:val="24"/>
        </w:rPr>
        <w:t xml:space="preserve"> </w:t>
      </w:r>
      <w:r w:rsidRPr="0031707D">
        <w:rPr>
          <w:rFonts w:ascii="Times New Roman" w:hAnsi="Times New Roman" w:cs="Times New Roman"/>
          <w:sz w:val="24"/>
          <w:szCs w:val="24"/>
        </w:rPr>
        <w:t>e</w:t>
      </w:r>
      <w:r w:rsidR="00720D67" w:rsidRPr="0031707D">
        <w:rPr>
          <w:rFonts w:ascii="Times New Roman" w:hAnsi="Times New Roman" w:cs="Times New Roman"/>
          <w:sz w:val="24"/>
          <w:szCs w:val="24"/>
        </w:rPr>
        <w:t>merging</w:t>
      </w:r>
      <w:r w:rsidRPr="0031707D">
        <w:rPr>
          <w:rFonts w:ascii="Times New Roman" w:hAnsi="Times New Roman" w:cs="Times New Roman"/>
          <w:sz w:val="24"/>
          <w:szCs w:val="24"/>
        </w:rPr>
        <w:t xml:space="preserve"> system with</w:t>
      </w:r>
      <w:r w:rsidR="00720D67" w:rsidRPr="0031707D">
        <w:rPr>
          <w:rFonts w:ascii="Times New Roman" w:hAnsi="Times New Roman" w:cs="Times New Roman"/>
          <w:sz w:val="24"/>
          <w:szCs w:val="24"/>
        </w:rPr>
        <w:t xml:space="preserve"> </w:t>
      </w:r>
      <w:r w:rsidRPr="0031707D">
        <w:rPr>
          <w:rFonts w:ascii="Times New Roman" w:hAnsi="Times New Roman" w:cs="Times New Roman"/>
          <w:sz w:val="24"/>
          <w:szCs w:val="24"/>
        </w:rPr>
        <w:t>moderately application in the financial sector having</w:t>
      </w:r>
      <w:r w:rsidR="00720D67" w:rsidRPr="0031707D">
        <w:rPr>
          <w:rFonts w:ascii="Times New Roman" w:hAnsi="Times New Roman" w:cs="Times New Roman"/>
          <w:sz w:val="24"/>
          <w:szCs w:val="24"/>
        </w:rPr>
        <w:t xml:space="preserve"> potential for future growth.</w:t>
      </w:r>
    </w:p>
    <w:p w14:paraId="589170A1" w14:textId="77777777" w:rsidR="00720D67" w:rsidRPr="0031707D" w:rsidRDefault="00720D67" w:rsidP="00815267">
      <w:pPr>
        <w:jc w:val="both"/>
        <w:rPr>
          <w:rFonts w:ascii="Times New Roman" w:hAnsi="Times New Roman" w:cs="Times New Roman"/>
          <w:sz w:val="24"/>
          <w:szCs w:val="24"/>
        </w:rPr>
      </w:pPr>
      <w:r w:rsidRPr="0031707D">
        <w:rPr>
          <w:rFonts w:ascii="Times New Roman" w:hAnsi="Times New Roman" w:cs="Times New Roman"/>
          <w:sz w:val="24"/>
          <w:szCs w:val="24"/>
        </w:rPr>
        <w:t xml:space="preserve">The scores (1–10) presented in this study were determined through a conceptual assessment of the </w:t>
      </w:r>
      <w:r w:rsidR="00E55CAE" w:rsidRPr="0031707D">
        <w:rPr>
          <w:rFonts w:ascii="Times New Roman" w:hAnsi="Times New Roman" w:cs="Times New Roman"/>
          <w:sz w:val="24"/>
          <w:szCs w:val="24"/>
        </w:rPr>
        <w:t xml:space="preserve">adoption and importance of the various </w:t>
      </w:r>
      <w:r w:rsidRPr="0031707D">
        <w:rPr>
          <w:rFonts w:ascii="Times New Roman" w:hAnsi="Times New Roman" w:cs="Times New Roman"/>
          <w:sz w:val="24"/>
          <w:szCs w:val="24"/>
        </w:rPr>
        <w:t>AI technique</w:t>
      </w:r>
      <w:r w:rsidR="00E55CAE" w:rsidRPr="0031707D">
        <w:rPr>
          <w:rFonts w:ascii="Times New Roman" w:hAnsi="Times New Roman" w:cs="Times New Roman"/>
          <w:sz w:val="24"/>
          <w:szCs w:val="24"/>
        </w:rPr>
        <w:t>s and systems</w:t>
      </w:r>
      <w:r w:rsidRPr="0031707D">
        <w:rPr>
          <w:rFonts w:ascii="Times New Roman" w:hAnsi="Times New Roman" w:cs="Times New Roman"/>
          <w:sz w:val="24"/>
          <w:szCs w:val="24"/>
        </w:rPr>
        <w:t xml:space="preserve"> in the finance sector. </w:t>
      </w:r>
      <w:r w:rsidR="00815267" w:rsidRPr="0031707D">
        <w:rPr>
          <w:rFonts w:ascii="Times New Roman" w:hAnsi="Times New Roman" w:cs="Times New Roman"/>
          <w:sz w:val="24"/>
          <w:szCs w:val="24"/>
        </w:rPr>
        <w:t xml:space="preserve">The scores represent a synthesis of both the practical importance and the current adoption rate of each AI technique in the financial sector informed by the </w:t>
      </w:r>
      <w:r w:rsidRPr="0031707D">
        <w:rPr>
          <w:rFonts w:ascii="Times New Roman" w:hAnsi="Times New Roman" w:cs="Times New Roman"/>
          <w:sz w:val="24"/>
          <w:szCs w:val="24"/>
        </w:rPr>
        <w:t xml:space="preserve">findings from </w:t>
      </w:r>
      <w:r w:rsidR="00815267" w:rsidRPr="0031707D">
        <w:rPr>
          <w:rFonts w:ascii="Times New Roman" w:hAnsi="Times New Roman" w:cs="Times New Roman"/>
          <w:sz w:val="24"/>
          <w:szCs w:val="24"/>
        </w:rPr>
        <w:t>literature review carried out.</w:t>
      </w:r>
    </w:p>
    <w:p w14:paraId="5E9AC586" w14:textId="77777777" w:rsidR="00CC741C" w:rsidRPr="0031707D" w:rsidRDefault="00CC741C" w:rsidP="0070693E">
      <w:pPr>
        <w:jc w:val="both"/>
        <w:rPr>
          <w:rFonts w:ascii="Times New Roman" w:hAnsi="Times New Roman" w:cs="Times New Roman"/>
          <w:sz w:val="24"/>
          <w:szCs w:val="24"/>
        </w:rPr>
      </w:pPr>
    </w:p>
    <w:p w14:paraId="72989B3D" w14:textId="478EC6ED" w:rsidR="00CC741C" w:rsidRPr="0031707D" w:rsidRDefault="00CC741C" w:rsidP="0070693E">
      <w:pPr>
        <w:jc w:val="both"/>
        <w:rPr>
          <w:rFonts w:ascii="Times New Roman" w:hAnsi="Times New Roman" w:cs="Times New Roman"/>
        </w:rPr>
      </w:pPr>
      <w:r w:rsidRPr="0031707D">
        <w:rPr>
          <w:rFonts w:ascii="Times New Roman" w:hAnsi="Times New Roman" w:cs="Times New Roman"/>
          <w:sz w:val="24"/>
          <w:szCs w:val="24"/>
        </w:rPr>
        <w:t xml:space="preserve">Figure </w:t>
      </w:r>
      <w:r w:rsidR="0073765F" w:rsidRPr="0031707D">
        <w:rPr>
          <w:rFonts w:ascii="Times New Roman" w:hAnsi="Times New Roman" w:cs="Times New Roman"/>
          <w:sz w:val="24"/>
          <w:szCs w:val="24"/>
        </w:rPr>
        <w:t>3</w:t>
      </w:r>
      <w:r w:rsidRPr="0031707D">
        <w:rPr>
          <w:rFonts w:ascii="Times New Roman" w:hAnsi="Times New Roman" w:cs="Times New Roman"/>
          <w:sz w:val="24"/>
          <w:szCs w:val="24"/>
        </w:rPr>
        <w:t xml:space="preserve"> shows the cluster analysis of major AI applications in the financial institutions with scores. </w:t>
      </w:r>
      <w:r w:rsidRPr="0031707D">
        <w:rPr>
          <w:rFonts w:ascii="Times New Roman" w:hAnsi="Times New Roman" w:cs="Times New Roman"/>
        </w:rPr>
        <w:t>The cluster chart depicts the application of AI in key areas of the financial industry while the allocated scores reflect the relative importance, maturity, and adoption of AI in each area.</w:t>
      </w:r>
    </w:p>
    <w:p w14:paraId="63887323" w14:textId="77777777" w:rsidR="00CC741C" w:rsidRPr="0031707D" w:rsidRDefault="00CC741C" w:rsidP="0070693E">
      <w:pPr>
        <w:jc w:val="both"/>
        <w:rPr>
          <w:rFonts w:ascii="Times New Roman" w:hAnsi="Times New Roman" w:cs="Times New Roman"/>
        </w:rPr>
      </w:pPr>
      <w:r w:rsidRPr="0031707D">
        <w:rPr>
          <w:rFonts w:ascii="Times New Roman" w:hAnsi="Times New Roman" w:cs="Times New Roman"/>
        </w:rPr>
        <w:t xml:space="preserve">The scores (20–100) allocation informed by the literature synthesis represent the level of AI maturity, adoption, and importance in each financial industry area with 100 indicating extremely high maturity and adoption while 80–90 depicts a strong adoption and importance (AI is well integrated and delivering value). 60–79 shows a moderate high adoption while 40–59 represents a low or limited adoption </w:t>
      </w:r>
      <w:r w:rsidR="0070693E" w:rsidRPr="0031707D">
        <w:rPr>
          <w:rFonts w:ascii="Times New Roman" w:hAnsi="Times New Roman" w:cs="Times New Roman"/>
        </w:rPr>
        <w:t xml:space="preserve">while </w:t>
      </w:r>
      <w:r w:rsidR="000E28C5" w:rsidRPr="0031707D">
        <w:rPr>
          <w:rFonts w:ascii="Times New Roman" w:hAnsi="Times New Roman" w:cs="Times New Roman"/>
        </w:rPr>
        <w:t xml:space="preserve">20–39 </w:t>
      </w:r>
      <w:r w:rsidRPr="0031707D">
        <w:rPr>
          <w:rFonts w:ascii="Times New Roman" w:hAnsi="Times New Roman" w:cs="Times New Roman"/>
        </w:rPr>
        <w:t>shows early adoption or minimal industry-wide use.</w:t>
      </w:r>
    </w:p>
    <w:p w14:paraId="04B5E8D9" w14:textId="6EE1159F" w:rsidR="00CC741C" w:rsidRPr="0031707D" w:rsidRDefault="00CC741C" w:rsidP="0070693E">
      <w:pPr>
        <w:jc w:val="both"/>
        <w:rPr>
          <w:rFonts w:ascii="Times New Roman" w:hAnsi="Times New Roman" w:cs="Times New Roman"/>
        </w:rPr>
      </w:pPr>
      <w:r w:rsidRPr="0031707D">
        <w:rPr>
          <w:rFonts w:ascii="Times New Roman" w:hAnsi="Times New Roman" w:cs="Times New Roman"/>
        </w:rPr>
        <w:t xml:space="preserve">Figure </w:t>
      </w:r>
      <w:r w:rsidR="001F4767" w:rsidRPr="0031707D">
        <w:rPr>
          <w:rFonts w:ascii="Times New Roman" w:hAnsi="Times New Roman" w:cs="Times New Roman"/>
        </w:rPr>
        <w:t>3</w:t>
      </w:r>
      <w:r w:rsidRPr="0031707D">
        <w:rPr>
          <w:rFonts w:ascii="Times New Roman" w:hAnsi="Times New Roman" w:cs="Times New Roman"/>
        </w:rPr>
        <w:t xml:space="preserve"> shows that all the areas are </w:t>
      </w:r>
      <w:r w:rsidRPr="0031707D">
        <w:rPr>
          <w:rStyle w:val="Strong"/>
          <w:rFonts w:ascii="Times New Roman" w:hAnsi="Times New Roman" w:cs="Times New Roman"/>
          <w:b w:val="0"/>
        </w:rPr>
        <w:t>well above moderate adoption</w:t>
      </w:r>
      <w:r w:rsidRPr="0031707D">
        <w:rPr>
          <w:rFonts w:ascii="Times New Roman" w:hAnsi="Times New Roman" w:cs="Times New Roman"/>
        </w:rPr>
        <w:t>, which shows that</w:t>
      </w:r>
      <w:r w:rsidRPr="0031707D">
        <w:rPr>
          <w:rFonts w:ascii="Times New Roman" w:hAnsi="Times New Roman" w:cs="Times New Roman"/>
          <w:b/>
        </w:rPr>
        <w:t xml:space="preserve"> </w:t>
      </w:r>
      <w:r w:rsidRPr="0031707D">
        <w:rPr>
          <w:rFonts w:ascii="Times New Roman" w:hAnsi="Times New Roman" w:cs="Times New Roman"/>
        </w:rPr>
        <w:t xml:space="preserve">AI is </w:t>
      </w:r>
      <w:r w:rsidR="0070693E" w:rsidRPr="0031707D">
        <w:rPr>
          <w:rFonts w:ascii="Times New Roman" w:hAnsi="Times New Roman" w:cs="Times New Roman"/>
        </w:rPr>
        <w:t xml:space="preserve">well integrated, </w:t>
      </w:r>
      <w:r w:rsidRPr="0031707D">
        <w:rPr>
          <w:rFonts w:ascii="Times New Roman" w:hAnsi="Times New Roman" w:cs="Times New Roman"/>
        </w:rPr>
        <w:t>widely utilized and highly impactful in the highlighted areas.</w:t>
      </w:r>
      <w:r w:rsidR="0070693E" w:rsidRPr="0031707D">
        <w:rPr>
          <w:rFonts w:ascii="Times New Roman" w:hAnsi="Times New Roman" w:cs="Times New Roman"/>
        </w:rPr>
        <w:t xml:space="preserve"> The figure further shows that AI delivers the highest </w:t>
      </w:r>
      <w:r w:rsidRPr="0031707D">
        <w:rPr>
          <w:rFonts w:ascii="Times New Roman" w:hAnsi="Times New Roman" w:cs="Times New Roman"/>
        </w:rPr>
        <w:t>value</w:t>
      </w:r>
      <w:r w:rsidR="0070693E" w:rsidRPr="0031707D">
        <w:rPr>
          <w:rFonts w:ascii="Times New Roman" w:hAnsi="Times New Roman" w:cs="Times New Roman"/>
        </w:rPr>
        <w:t xml:space="preserve"> in the areas of</w:t>
      </w:r>
      <w:r w:rsidRPr="0031707D">
        <w:rPr>
          <w:rFonts w:ascii="Times New Roman" w:hAnsi="Times New Roman" w:cs="Times New Roman"/>
        </w:rPr>
        <w:t xml:space="preserve"> fraud mitigation and credit scoring being the strongest AI use cases in finance, while customer support is important but relatively less mature compared to others.</w:t>
      </w:r>
    </w:p>
    <w:p w14:paraId="51B28C38" w14:textId="77777777" w:rsidR="00CC741C" w:rsidRPr="0031707D" w:rsidRDefault="00CC741C" w:rsidP="00815267">
      <w:pPr>
        <w:jc w:val="both"/>
        <w:rPr>
          <w:rFonts w:ascii="Times New Roman" w:hAnsi="Times New Roman" w:cs="Times New Roman"/>
          <w:sz w:val="24"/>
          <w:szCs w:val="24"/>
        </w:rPr>
      </w:pPr>
    </w:p>
    <w:p w14:paraId="49BA33CF" w14:textId="77777777" w:rsidR="00CC741C" w:rsidRPr="0031707D" w:rsidRDefault="00CC741C" w:rsidP="00815267">
      <w:pPr>
        <w:jc w:val="both"/>
        <w:rPr>
          <w:rFonts w:ascii="Times New Roman" w:hAnsi="Times New Roman" w:cs="Times New Roman"/>
          <w:sz w:val="24"/>
          <w:szCs w:val="24"/>
        </w:rPr>
      </w:pPr>
    </w:p>
    <w:p w14:paraId="07626285" w14:textId="77777777" w:rsidR="00CC741C" w:rsidRPr="0031707D" w:rsidRDefault="00CC741C" w:rsidP="00815267">
      <w:pPr>
        <w:jc w:val="both"/>
        <w:rPr>
          <w:rFonts w:ascii="Times New Roman" w:hAnsi="Times New Roman" w:cs="Times New Roman"/>
          <w:sz w:val="24"/>
          <w:szCs w:val="24"/>
        </w:rPr>
      </w:pPr>
    </w:p>
    <w:p w14:paraId="646A4562" w14:textId="77777777" w:rsidR="00CC741C" w:rsidRPr="0031707D" w:rsidRDefault="00CC741C" w:rsidP="00815267">
      <w:pPr>
        <w:jc w:val="both"/>
        <w:rPr>
          <w:rFonts w:ascii="Times New Roman" w:hAnsi="Times New Roman" w:cs="Times New Roman"/>
          <w:sz w:val="24"/>
          <w:szCs w:val="24"/>
        </w:rPr>
      </w:pPr>
      <w:r w:rsidRPr="0031707D">
        <w:rPr>
          <w:rFonts w:ascii="Times New Roman" w:hAnsi="Times New Roman" w:cs="Times New Roman"/>
          <w:noProof/>
          <w:sz w:val="24"/>
          <w:szCs w:val="24"/>
        </w:rPr>
        <w:drawing>
          <wp:inline distT="0" distB="0" distL="0" distR="0" wp14:anchorId="7477B3A1" wp14:editId="2F332512">
            <wp:extent cx="4937760" cy="37490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7760" cy="3749040"/>
                    </a:xfrm>
                    <a:prstGeom prst="rect">
                      <a:avLst/>
                    </a:prstGeom>
                    <a:noFill/>
                    <a:ln>
                      <a:noFill/>
                    </a:ln>
                  </pic:spPr>
                </pic:pic>
              </a:graphicData>
            </a:graphic>
          </wp:inline>
        </w:drawing>
      </w:r>
    </w:p>
    <w:p w14:paraId="5BF49BDD" w14:textId="403E2C4F" w:rsidR="00CC741C" w:rsidRPr="0031707D" w:rsidRDefault="0070693E" w:rsidP="00CC741C">
      <w:pPr>
        <w:jc w:val="center"/>
        <w:rPr>
          <w:rFonts w:ascii="Times New Roman" w:hAnsi="Times New Roman" w:cs="Times New Roman"/>
          <w:sz w:val="24"/>
          <w:szCs w:val="24"/>
        </w:rPr>
      </w:pPr>
      <w:r w:rsidRPr="0031707D">
        <w:rPr>
          <w:rFonts w:ascii="Times New Roman" w:hAnsi="Times New Roman" w:cs="Times New Roman"/>
          <w:sz w:val="24"/>
          <w:szCs w:val="24"/>
        </w:rPr>
        <w:t xml:space="preserve">Figure </w:t>
      </w:r>
      <w:r w:rsidR="0073765F" w:rsidRPr="0031707D">
        <w:rPr>
          <w:rFonts w:ascii="Times New Roman" w:hAnsi="Times New Roman" w:cs="Times New Roman"/>
          <w:sz w:val="24"/>
          <w:szCs w:val="24"/>
        </w:rPr>
        <w:t>3</w:t>
      </w:r>
      <w:r w:rsidR="00CC741C" w:rsidRPr="0031707D">
        <w:rPr>
          <w:rFonts w:ascii="Times New Roman" w:hAnsi="Times New Roman" w:cs="Times New Roman"/>
          <w:sz w:val="24"/>
          <w:szCs w:val="24"/>
        </w:rPr>
        <w:t>: Cluster analysis of major AI applications in the financial institutions with scores</w:t>
      </w:r>
    </w:p>
    <w:p w14:paraId="520C5044" w14:textId="77777777" w:rsidR="00CC741C" w:rsidRPr="0031707D" w:rsidRDefault="00CC741C" w:rsidP="00815267">
      <w:pPr>
        <w:jc w:val="both"/>
        <w:rPr>
          <w:rFonts w:ascii="Times New Roman" w:hAnsi="Times New Roman" w:cs="Times New Roman"/>
          <w:sz w:val="24"/>
          <w:szCs w:val="24"/>
        </w:rPr>
      </w:pPr>
    </w:p>
    <w:p w14:paraId="3D701885" w14:textId="77777777" w:rsidR="00720D67" w:rsidRPr="0031707D" w:rsidRDefault="00720D67" w:rsidP="009F6518">
      <w:pPr>
        <w:spacing w:before="100" w:beforeAutospacing="1" w:after="100" w:afterAutospacing="1" w:line="276" w:lineRule="auto"/>
        <w:jc w:val="both"/>
        <w:rPr>
          <w:rFonts w:ascii="Times New Roman" w:eastAsia="Times New Roman" w:hAnsi="Times New Roman" w:cs="Times New Roman"/>
          <w:sz w:val="24"/>
          <w:szCs w:val="24"/>
        </w:rPr>
      </w:pPr>
    </w:p>
    <w:p w14:paraId="10697BAA" w14:textId="77777777" w:rsidR="00B643B2" w:rsidRPr="0031707D" w:rsidRDefault="00B643B2" w:rsidP="009F6518">
      <w:pPr>
        <w:spacing w:before="100" w:beforeAutospacing="1" w:after="100" w:afterAutospacing="1" w:line="276" w:lineRule="auto"/>
        <w:jc w:val="both"/>
        <w:rPr>
          <w:rFonts w:ascii="Times New Roman" w:eastAsia="Times New Roman" w:hAnsi="Times New Roman" w:cs="Times New Roman"/>
          <w:b/>
          <w:sz w:val="24"/>
          <w:szCs w:val="24"/>
        </w:rPr>
      </w:pPr>
      <w:r w:rsidRPr="0031707D">
        <w:rPr>
          <w:rFonts w:ascii="Times New Roman" w:eastAsia="Times New Roman" w:hAnsi="Times New Roman" w:cs="Times New Roman"/>
          <w:b/>
          <w:sz w:val="24"/>
          <w:szCs w:val="24"/>
        </w:rPr>
        <w:t xml:space="preserve">5. Conceptual Framework for AI Adoption and Integration in Financial Institutions </w:t>
      </w:r>
    </w:p>
    <w:p w14:paraId="39B9D7F7" w14:textId="5ADA558F" w:rsidR="00B643B2" w:rsidRPr="0031707D" w:rsidRDefault="00B643B2" w:rsidP="009F6518">
      <w:pPr>
        <w:spacing w:before="100" w:beforeAutospacing="1" w:after="100" w:afterAutospacing="1"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Using the lessons and insights drawn from the literature, a conceptual framework </w:t>
      </w:r>
      <w:r w:rsidR="00CC741C" w:rsidRPr="0031707D">
        <w:rPr>
          <w:rFonts w:ascii="Times New Roman" w:hAnsi="Times New Roman" w:cs="Times New Roman"/>
          <w:sz w:val="24"/>
          <w:szCs w:val="24"/>
        </w:rPr>
        <w:t xml:space="preserve">(Figure </w:t>
      </w:r>
      <w:r w:rsidR="0073765F" w:rsidRPr="0031707D">
        <w:rPr>
          <w:rFonts w:ascii="Times New Roman" w:hAnsi="Times New Roman" w:cs="Times New Roman"/>
          <w:sz w:val="24"/>
          <w:szCs w:val="24"/>
        </w:rPr>
        <w:t>4</w:t>
      </w:r>
      <w:r w:rsidR="009E1AD1" w:rsidRPr="0031707D">
        <w:rPr>
          <w:rFonts w:ascii="Times New Roman" w:hAnsi="Times New Roman" w:cs="Times New Roman"/>
          <w:sz w:val="24"/>
          <w:szCs w:val="24"/>
        </w:rPr>
        <w:t xml:space="preserve">) </w:t>
      </w:r>
      <w:r w:rsidRPr="0031707D">
        <w:rPr>
          <w:rFonts w:ascii="Times New Roman" w:hAnsi="Times New Roman" w:cs="Times New Roman"/>
          <w:sz w:val="24"/>
          <w:szCs w:val="24"/>
        </w:rPr>
        <w:t>was developed to assist financial institutions effectively deploy and integrate AI into their system.</w:t>
      </w:r>
    </w:p>
    <w:p w14:paraId="299EE2D8" w14:textId="54FC7B07" w:rsidR="00325447" w:rsidRPr="0031707D" w:rsidRDefault="002878F7" w:rsidP="009F3A08">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Figure </w:t>
      </w:r>
      <w:r w:rsidR="001F4767" w:rsidRPr="0031707D">
        <w:rPr>
          <w:rFonts w:ascii="Times New Roman" w:hAnsi="Times New Roman" w:cs="Times New Roman"/>
          <w:sz w:val="24"/>
          <w:szCs w:val="24"/>
        </w:rPr>
        <w:t>4</w:t>
      </w:r>
      <w:r w:rsidRPr="0031707D">
        <w:rPr>
          <w:rFonts w:ascii="Times New Roman" w:hAnsi="Times New Roman" w:cs="Times New Roman"/>
          <w:sz w:val="24"/>
          <w:szCs w:val="24"/>
        </w:rPr>
        <w:t xml:space="preserve"> shows the </w:t>
      </w:r>
      <w:r w:rsidR="00325447" w:rsidRPr="0031707D">
        <w:rPr>
          <w:rFonts w:ascii="Times New Roman" w:hAnsi="Times New Roman" w:cs="Times New Roman"/>
          <w:sz w:val="24"/>
          <w:szCs w:val="24"/>
        </w:rPr>
        <w:t>conceptual model for</w:t>
      </w:r>
      <w:r w:rsidRPr="0031707D">
        <w:rPr>
          <w:rFonts w:ascii="Times New Roman" w:hAnsi="Times New Roman" w:cs="Times New Roman"/>
          <w:sz w:val="24"/>
          <w:szCs w:val="24"/>
        </w:rPr>
        <w:t xml:space="preserve"> the adoption and integration of</w:t>
      </w:r>
      <w:r w:rsidR="00325447" w:rsidRPr="0031707D">
        <w:rPr>
          <w:rFonts w:ascii="Times New Roman" w:hAnsi="Times New Roman" w:cs="Times New Roman"/>
          <w:sz w:val="24"/>
          <w:szCs w:val="24"/>
        </w:rPr>
        <w:t xml:space="preserve"> AI in financial institutions. </w:t>
      </w:r>
      <w:r w:rsidRPr="0031707D">
        <w:rPr>
          <w:rFonts w:ascii="Times New Roman" w:hAnsi="Times New Roman" w:cs="Times New Roman"/>
          <w:sz w:val="24"/>
          <w:szCs w:val="24"/>
        </w:rPr>
        <w:t>The</w:t>
      </w:r>
      <w:r w:rsidR="00325447" w:rsidRPr="0031707D">
        <w:rPr>
          <w:rFonts w:ascii="Times New Roman" w:hAnsi="Times New Roman" w:cs="Times New Roman"/>
          <w:sz w:val="24"/>
          <w:szCs w:val="24"/>
        </w:rPr>
        <w:t xml:space="preserve"> flow </w:t>
      </w:r>
      <w:r w:rsidRPr="0031707D">
        <w:rPr>
          <w:rFonts w:ascii="Times New Roman" w:hAnsi="Times New Roman" w:cs="Times New Roman"/>
          <w:sz w:val="24"/>
          <w:szCs w:val="24"/>
        </w:rPr>
        <w:t xml:space="preserve">starts </w:t>
      </w:r>
      <w:r w:rsidR="00325447" w:rsidRPr="0031707D">
        <w:rPr>
          <w:rFonts w:ascii="Times New Roman" w:hAnsi="Times New Roman" w:cs="Times New Roman"/>
          <w:sz w:val="24"/>
          <w:szCs w:val="24"/>
        </w:rPr>
        <w:t xml:space="preserve">from </w:t>
      </w:r>
      <w:r w:rsidRPr="0031707D">
        <w:rPr>
          <w:rFonts w:ascii="Times New Roman" w:hAnsi="Times New Roman" w:cs="Times New Roman"/>
          <w:sz w:val="24"/>
          <w:szCs w:val="24"/>
        </w:rPr>
        <w:t>external drivers through organis</w:t>
      </w:r>
      <w:r w:rsidR="00325447" w:rsidRPr="0031707D">
        <w:rPr>
          <w:rFonts w:ascii="Times New Roman" w:hAnsi="Times New Roman" w:cs="Times New Roman"/>
          <w:sz w:val="24"/>
          <w:szCs w:val="24"/>
        </w:rPr>
        <w:t>ational enablers, adoption processes, integration domain</w:t>
      </w:r>
      <w:r w:rsidRPr="0031707D">
        <w:rPr>
          <w:rFonts w:ascii="Times New Roman" w:hAnsi="Times New Roman" w:cs="Times New Roman"/>
          <w:sz w:val="24"/>
          <w:szCs w:val="24"/>
        </w:rPr>
        <w:t>s, outcomes, and feedback loops</w:t>
      </w:r>
      <w:r w:rsidR="00325447" w:rsidRPr="0031707D">
        <w:rPr>
          <w:rFonts w:ascii="Times New Roman" w:hAnsi="Times New Roman" w:cs="Times New Roman"/>
          <w:sz w:val="24"/>
          <w:szCs w:val="24"/>
        </w:rPr>
        <w:t>.</w:t>
      </w:r>
      <w:r w:rsidRPr="0031707D">
        <w:rPr>
          <w:rFonts w:ascii="Times New Roman" w:hAnsi="Times New Roman" w:cs="Times New Roman"/>
          <w:sz w:val="24"/>
          <w:szCs w:val="24"/>
        </w:rPr>
        <w:t xml:space="preserve"> The external drivers</w:t>
      </w:r>
      <w:r w:rsidR="00325447" w:rsidRPr="0031707D">
        <w:rPr>
          <w:rFonts w:ascii="Times New Roman" w:hAnsi="Times New Roman" w:cs="Times New Roman"/>
          <w:sz w:val="24"/>
          <w:szCs w:val="24"/>
        </w:rPr>
        <w:t xml:space="preserve"> </w:t>
      </w:r>
      <w:r w:rsidRPr="0031707D">
        <w:rPr>
          <w:rFonts w:ascii="Times New Roman" w:hAnsi="Times New Roman" w:cs="Times New Roman"/>
          <w:sz w:val="24"/>
          <w:szCs w:val="24"/>
        </w:rPr>
        <w:t>are factors that can propel financial organisations to adopt and implement AI. These include: such as threats, regulations, market competition, customer requests, and technological advancements</w:t>
      </w:r>
      <w:r w:rsidR="00DC4B52" w:rsidRPr="0031707D">
        <w:rPr>
          <w:rFonts w:ascii="Times New Roman" w:hAnsi="Times New Roman" w:cs="Times New Roman"/>
          <w:sz w:val="24"/>
          <w:szCs w:val="24"/>
        </w:rPr>
        <w:t xml:space="preserve"> (Almatrafi et al., 2024Akinbowale et al., 2020 &amp; 2022)</w:t>
      </w:r>
      <w:r w:rsidRPr="0031707D">
        <w:rPr>
          <w:rFonts w:ascii="Times New Roman" w:hAnsi="Times New Roman" w:cs="Times New Roman"/>
          <w:sz w:val="24"/>
          <w:szCs w:val="24"/>
        </w:rPr>
        <w:t xml:space="preserve"> while organis</w:t>
      </w:r>
      <w:r w:rsidR="00D66E03" w:rsidRPr="0031707D">
        <w:rPr>
          <w:rFonts w:ascii="Times New Roman" w:hAnsi="Times New Roman" w:cs="Times New Roman"/>
          <w:sz w:val="24"/>
          <w:szCs w:val="24"/>
        </w:rPr>
        <w:t xml:space="preserve">ational enablers are internal factors  </w:t>
      </w:r>
      <w:r w:rsidR="00325447" w:rsidRPr="0031707D">
        <w:rPr>
          <w:rFonts w:ascii="Times New Roman" w:hAnsi="Times New Roman" w:cs="Times New Roman"/>
          <w:sz w:val="24"/>
          <w:szCs w:val="24"/>
        </w:rPr>
        <w:t xml:space="preserve"> </w:t>
      </w:r>
      <w:r w:rsidR="00D66E03" w:rsidRPr="0031707D">
        <w:rPr>
          <w:rFonts w:ascii="Times New Roman" w:hAnsi="Times New Roman" w:cs="Times New Roman"/>
          <w:sz w:val="24"/>
          <w:szCs w:val="24"/>
        </w:rPr>
        <w:t xml:space="preserve">that determine if the financial institution has the </w:t>
      </w:r>
      <w:r w:rsidR="00D66E03" w:rsidRPr="0031707D">
        <w:rPr>
          <w:rStyle w:val="Strong"/>
          <w:rFonts w:ascii="Times New Roman" w:hAnsi="Times New Roman" w:cs="Times New Roman"/>
          <w:b w:val="0"/>
          <w:sz w:val="24"/>
          <w:szCs w:val="24"/>
        </w:rPr>
        <w:t>capacity, vision, resources, expertise, culture, and governance structure</w:t>
      </w:r>
      <w:r w:rsidR="00D66E03" w:rsidRPr="0031707D">
        <w:rPr>
          <w:rFonts w:ascii="Times New Roman" w:hAnsi="Times New Roman" w:cs="Times New Roman"/>
          <w:sz w:val="24"/>
          <w:szCs w:val="24"/>
        </w:rPr>
        <w:t xml:space="preserve"> to successfully adopt and implement AI. These include </w:t>
      </w:r>
      <w:r w:rsidR="00325447" w:rsidRPr="0031707D">
        <w:rPr>
          <w:rFonts w:ascii="Times New Roman" w:hAnsi="Times New Roman" w:cs="Times New Roman"/>
          <w:sz w:val="24"/>
          <w:szCs w:val="24"/>
        </w:rPr>
        <w:t>including leadership, resourc</w:t>
      </w:r>
      <w:r w:rsidR="00D66E03" w:rsidRPr="0031707D">
        <w:rPr>
          <w:rFonts w:ascii="Times New Roman" w:hAnsi="Times New Roman" w:cs="Times New Roman"/>
          <w:sz w:val="24"/>
          <w:szCs w:val="24"/>
        </w:rPr>
        <w:t>es, and organizational culture</w:t>
      </w:r>
      <w:r w:rsidR="00DC4B52" w:rsidRPr="0031707D">
        <w:rPr>
          <w:rFonts w:ascii="Times New Roman" w:hAnsi="Times New Roman" w:cs="Times New Roman"/>
          <w:sz w:val="24"/>
          <w:szCs w:val="24"/>
        </w:rPr>
        <w:t xml:space="preserve"> and may be influenced by the perceived usefulness or ease of use the technology according to the TAM theory of technology adoption (Yousafzai, 2012; Moldovan &amp; Săplăcan, 2018). </w:t>
      </w:r>
      <w:r w:rsidR="00D66E03" w:rsidRPr="0031707D">
        <w:rPr>
          <w:rFonts w:ascii="Times New Roman" w:hAnsi="Times New Roman" w:cs="Times New Roman"/>
          <w:sz w:val="24"/>
          <w:szCs w:val="24"/>
        </w:rPr>
        <w:t xml:space="preserve">This factor </w:t>
      </w:r>
      <w:r w:rsidR="00485EA9" w:rsidRPr="0031707D">
        <w:rPr>
          <w:rFonts w:ascii="Times New Roman" w:hAnsi="Times New Roman" w:cs="Times New Roman"/>
          <w:sz w:val="24"/>
          <w:szCs w:val="24"/>
        </w:rPr>
        <w:t>determines</w:t>
      </w:r>
      <w:r w:rsidR="00325447" w:rsidRPr="0031707D">
        <w:rPr>
          <w:rFonts w:ascii="Times New Roman" w:hAnsi="Times New Roman" w:cs="Times New Roman"/>
          <w:sz w:val="24"/>
          <w:szCs w:val="24"/>
        </w:rPr>
        <w:t xml:space="preserve"> readiness</w:t>
      </w:r>
      <w:r w:rsidR="00D66E03" w:rsidRPr="0031707D">
        <w:rPr>
          <w:rFonts w:ascii="Times New Roman" w:hAnsi="Times New Roman" w:cs="Times New Roman"/>
          <w:sz w:val="24"/>
          <w:szCs w:val="24"/>
        </w:rPr>
        <w:t xml:space="preserve"> of the institution</w:t>
      </w:r>
      <w:r w:rsidR="00325447" w:rsidRPr="0031707D">
        <w:rPr>
          <w:rFonts w:ascii="Times New Roman" w:hAnsi="Times New Roman" w:cs="Times New Roman"/>
          <w:sz w:val="24"/>
          <w:szCs w:val="24"/>
        </w:rPr>
        <w:t xml:space="preserve"> for AI adoption. </w:t>
      </w:r>
      <w:r w:rsidR="00D66E03" w:rsidRPr="0031707D">
        <w:rPr>
          <w:rFonts w:ascii="Times New Roman" w:hAnsi="Times New Roman" w:cs="Times New Roman"/>
          <w:sz w:val="24"/>
          <w:szCs w:val="24"/>
        </w:rPr>
        <w:t>Next is the</w:t>
      </w:r>
      <w:r w:rsidR="00325447" w:rsidRPr="0031707D">
        <w:rPr>
          <w:rFonts w:ascii="Times New Roman" w:hAnsi="Times New Roman" w:cs="Times New Roman"/>
          <w:sz w:val="24"/>
          <w:szCs w:val="24"/>
        </w:rPr>
        <w:t xml:space="preserve"> adoption process </w:t>
      </w:r>
      <w:r w:rsidR="00D66E03" w:rsidRPr="0031707D">
        <w:rPr>
          <w:rFonts w:ascii="Times New Roman" w:hAnsi="Times New Roman" w:cs="Times New Roman"/>
          <w:sz w:val="24"/>
          <w:szCs w:val="24"/>
        </w:rPr>
        <w:t xml:space="preserve">which </w:t>
      </w:r>
      <w:r w:rsidR="00325447" w:rsidRPr="0031707D">
        <w:rPr>
          <w:rFonts w:ascii="Times New Roman" w:hAnsi="Times New Roman" w:cs="Times New Roman"/>
          <w:sz w:val="24"/>
          <w:szCs w:val="24"/>
        </w:rPr>
        <w:t>follows stages of awareness</w:t>
      </w:r>
      <w:r w:rsidR="00DC4B52" w:rsidRPr="0031707D">
        <w:rPr>
          <w:rFonts w:ascii="Times New Roman" w:hAnsi="Times New Roman" w:cs="Times New Roman"/>
          <w:sz w:val="24"/>
          <w:szCs w:val="24"/>
        </w:rPr>
        <w:t xml:space="preserve"> (Alt et al., 2015)</w:t>
      </w:r>
      <w:r w:rsidR="00325447" w:rsidRPr="0031707D">
        <w:rPr>
          <w:rFonts w:ascii="Times New Roman" w:hAnsi="Times New Roman" w:cs="Times New Roman"/>
          <w:sz w:val="24"/>
          <w:szCs w:val="24"/>
        </w:rPr>
        <w:t>, evaluation, decis</w:t>
      </w:r>
      <w:r w:rsidR="00D66E03" w:rsidRPr="0031707D">
        <w:rPr>
          <w:rFonts w:ascii="Times New Roman" w:hAnsi="Times New Roman" w:cs="Times New Roman"/>
          <w:sz w:val="24"/>
          <w:szCs w:val="24"/>
        </w:rPr>
        <w:t xml:space="preserve">ion-making, and implementation while the integration occurs across major </w:t>
      </w:r>
      <w:r w:rsidR="00325447" w:rsidRPr="0031707D">
        <w:rPr>
          <w:rFonts w:ascii="Times New Roman" w:hAnsi="Times New Roman" w:cs="Times New Roman"/>
          <w:sz w:val="24"/>
          <w:szCs w:val="24"/>
        </w:rPr>
        <w:t xml:space="preserve">domains such as fraud mitigation, credit scoring, market prediction, process automation, customer </w:t>
      </w:r>
      <w:r w:rsidR="00D66E03" w:rsidRPr="0031707D">
        <w:rPr>
          <w:rFonts w:ascii="Times New Roman" w:hAnsi="Times New Roman" w:cs="Times New Roman"/>
          <w:sz w:val="24"/>
          <w:szCs w:val="24"/>
        </w:rPr>
        <w:t>support, as well as model and compliance monitoring</w:t>
      </w:r>
      <w:r w:rsidR="00DC4B52" w:rsidRPr="0031707D">
        <w:rPr>
          <w:rFonts w:ascii="Times New Roman" w:hAnsi="Times New Roman" w:cs="Times New Roman"/>
          <w:sz w:val="24"/>
          <w:szCs w:val="24"/>
        </w:rPr>
        <w:t xml:space="preserve"> (Komandla, 2024; Polireddi et al., 2024; Akinjole et al., 2024; </w:t>
      </w:r>
      <w:r w:rsidR="00DC4B52" w:rsidRPr="0031707D">
        <w:rPr>
          <w:rFonts w:ascii="Times New Roman" w:hAnsi="Times New Roman" w:cs="Times New Roman"/>
          <w:color w:val="222222"/>
          <w:sz w:val="24"/>
          <w:szCs w:val="24"/>
          <w:shd w:val="clear" w:color="auto" w:fill="FFFFFF"/>
        </w:rPr>
        <w:t xml:space="preserve">Saberironaghi et al., 2025; </w:t>
      </w:r>
      <w:r w:rsidR="00DC4B52" w:rsidRPr="0031707D">
        <w:rPr>
          <w:rFonts w:ascii="Times New Roman" w:hAnsi="Times New Roman" w:cs="Times New Roman"/>
          <w:sz w:val="24"/>
          <w:szCs w:val="24"/>
        </w:rPr>
        <w:t xml:space="preserve">Leo et al., 2019; </w:t>
      </w:r>
      <w:r w:rsidR="00DC4B52" w:rsidRPr="0031707D">
        <w:rPr>
          <w:rFonts w:ascii="Times New Roman" w:eastAsia="Times New Roman" w:hAnsi="Times New Roman" w:cs="Times New Roman"/>
          <w:sz w:val="24"/>
          <w:szCs w:val="24"/>
        </w:rPr>
        <w:t>Heß &amp; Damásio, 2025; Harbola, 2021)</w:t>
      </w:r>
      <w:r w:rsidR="00D66E03" w:rsidRPr="0031707D">
        <w:rPr>
          <w:rFonts w:ascii="Times New Roman" w:hAnsi="Times New Roman" w:cs="Times New Roman"/>
          <w:sz w:val="24"/>
          <w:szCs w:val="24"/>
        </w:rPr>
        <w:t xml:space="preserve">. This </w:t>
      </w:r>
      <w:r w:rsidR="00485EA9" w:rsidRPr="0031707D">
        <w:rPr>
          <w:rFonts w:ascii="Times New Roman" w:hAnsi="Times New Roman" w:cs="Times New Roman"/>
          <w:sz w:val="24"/>
          <w:szCs w:val="24"/>
        </w:rPr>
        <w:t>led</w:t>
      </w:r>
      <w:r w:rsidR="00325447" w:rsidRPr="0031707D">
        <w:rPr>
          <w:rFonts w:ascii="Times New Roman" w:hAnsi="Times New Roman" w:cs="Times New Roman"/>
          <w:sz w:val="24"/>
          <w:szCs w:val="24"/>
        </w:rPr>
        <w:t xml:space="preserve"> to outcomes including operational efficiency, risk reduction, enhanced customer experience, innovation, and improved compliance</w:t>
      </w:r>
      <w:r w:rsidR="00D66E03" w:rsidRPr="0031707D">
        <w:rPr>
          <w:rFonts w:ascii="Times New Roman" w:hAnsi="Times New Roman" w:cs="Times New Roman"/>
          <w:sz w:val="24"/>
          <w:szCs w:val="24"/>
        </w:rPr>
        <w:t xml:space="preserve"> which can be tracked using performance metrics such as customer satisfaction, revenue growth, cyber security, efficiency, innovation, compliance, risk mitigation, predictive accuracy, fairness and explainability</w:t>
      </w:r>
      <w:r w:rsidR="00325447" w:rsidRPr="0031707D">
        <w:rPr>
          <w:rFonts w:ascii="Times New Roman" w:hAnsi="Times New Roman" w:cs="Times New Roman"/>
          <w:sz w:val="24"/>
          <w:szCs w:val="24"/>
        </w:rPr>
        <w:t xml:space="preserve">. Finally, </w:t>
      </w:r>
      <w:r w:rsidR="00D66E03" w:rsidRPr="0031707D">
        <w:rPr>
          <w:rFonts w:ascii="Times New Roman" w:hAnsi="Times New Roman" w:cs="Times New Roman"/>
          <w:sz w:val="24"/>
          <w:szCs w:val="24"/>
        </w:rPr>
        <w:t xml:space="preserve">at the </w:t>
      </w:r>
      <w:r w:rsidR="00325447" w:rsidRPr="0031707D">
        <w:rPr>
          <w:rFonts w:ascii="Times New Roman" w:hAnsi="Times New Roman" w:cs="Times New Roman"/>
          <w:sz w:val="24"/>
          <w:szCs w:val="24"/>
        </w:rPr>
        <w:t xml:space="preserve">continuous </w:t>
      </w:r>
      <w:r w:rsidR="00D66E03" w:rsidRPr="0031707D">
        <w:rPr>
          <w:rFonts w:ascii="Times New Roman" w:hAnsi="Times New Roman" w:cs="Times New Roman"/>
          <w:sz w:val="24"/>
          <w:szCs w:val="24"/>
        </w:rPr>
        <w:t xml:space="preserve">improvement phase, </w:t>
      </w:r>
      <w:r w:rsidR="00325447" w:rsidRPr="0031707D">
        <w:rPr>
          <w:rFonts w:ascii="Times New Roman" w:hAnsi="Times New Roman" w:cs="Times New Roman"/>
          <w:sz w:val="24"/>
          <w:szCs w:val="24"/>
        </w:rPr>
        <w:t>feedback mechanisms</w:t>
      </w:r>
      <w:r w:rsidR="00D66E03" w:rsidRPr="0031707D">
        <w:rPr>
          <w:rFonts w:ascii="Times New Roman" w:hAnsi="Times New Roman" w:cs="Times New Roman"/>
          <w:sz w:val="24"/>
          <w:szCs w:val="24"/>
        </w:rPr>
        <w:t xml:space="preserve"> are put in place to monitor the success of integration while ensuring</w:t>
      </w:r>
      <w:r w:rsidR="00325447" w:rsidRPr="0031707D">
        <w:rPr>
          <w:rFonts w:ascii="Times New Roman" w:hAnsi="Times New Roman" w:cs="Times New Roman"/>
          <w:sz w:val="24"/>
          <w:szCs w:val="24"/>
        </w:rPr>
        <w:t xml:space="preserve"> ethical, respo</w:t>
      </w:r>
      <w:r w:rsidR="00D66E03" w:rsidRPr="0031707D">
        <w:rPr>
          <w:rFonts w:ascii="Times New Roman" w:hAnsi="Times New Roman" w:cs="Times New Roman"/>
          <w:sz w:val="24"/>
          <w:szCs w:val="24"/>
        </w:rPr>
        <w:t>nsible, and adaptive use of AI.</w:t>
      </w:r>
    </w:p>
    <w:p w14:paraId="74A841B5" w14:textId="05113741" w:rsidR="009F3A08" w:rsidRPr="0031707D" w:rsidRDefault="009F3A08" w:rsidP="00485EA9">
      <w:pPr>
        <w:pStyle w:val="NormalWeb"/>
        <w:spacing w:line="276" w:lineRule="auto"/>
        <w:jc w:val="both"/>
      </w:pPr>
      <w:r w:rsidRPr="0031707D">
        <w:t xml:space="preserve">Some of the policy recommendations for effective deployment of AI in the financial sector include: (1) establishment of </w:t>
      </w:r>
      <w:r w:rsidRPr="0031707D">
        <w:rPr>
          <w:rFonts w:hAnsi="Symbol"/>
        </w:rPr>
        <w:t>g</w:t>
      </w:r>
      <w:r w:rsidRPr="0031707D">
        <w:rPr>
          <w:rStyle w:val="Strong"/>
          <w:b w:val="0"/>
        </w:rPr>
        <w:t>overnance structure to</w:t>
      </w:r>
      <w:r w:rsidRPr="0031707D">
        <w:t xml:space="preserve"> ensure accountability by clearly specifying AI roles and strategy and ensuring its alignment to organisation’s goals (2) alignment of AI regulations with international and standard regulations such as the Basel III regulation (3) Establishment of control structure to ensure fairness, transparency, and security (4) capacity building via cross disciplinary and continuous training for employees, customers, regulators, service providers, and top management to ensure sustained adoption and implementation of AI (5) monitoring and continuous improvement via periodic evaluation to ensure that the AI-enabled systems are adaptive and resilient.</w:t>
      </w:r>
    </w:p>
    <w:p w14:paraId="00816619" w14:textId="7F368A5F" w:rsidR="0073765F" w:rsidRPr="0031707D" w:rsidRDefault="0073765F" w:rsidP="00485EA9">
      <w:pPr>
        <w:pStyle w:val="NormalWeb"/>
        <w:spacing w:line="276" w:lineRule="auto"/>
        <w:jc w:val="both"/>
      </w:pPr>
    </w:p>
    <w:p w14:paraId="6A674EAE" w14:textId="18424B72" w:rsidR="0073765F" w:rsidRPr="0031707D" w:rsidRDefault="0073765F" w:rsidP="00485EA9">
      <w:pPr>
        <w:pStyle w:val="NormalWeb"/>
        <w:spacing w:line="276" w:lineRule="auto"/>
        <w:jc w:val="both"/>
      </w:pPr>
    </w:p>
    <w:p w14:paraId="42550CE9" w14:textId="77777777" w:rsidR="0073765F" w:rsidRPr="0031707D" w:rsidRDefault="0073765F" w:rsidP="00485EA9">
      <w:pPr>
        <w:pStyle w:val="NormalWeb"/>
        <w:spacing w:line="276" w:lineRule="auto"/>
        <w:jc w:val="both"/>
      </w:pPr>
    </w:p>
    <w:p w14:paraId="75EDBBAE" w14:textId="237370F5" w:rsidR="008666B9" w:rsidRPr="0031707D" w:rsidRDefault="0073765F" w:rsidP="009F6518">
      <w:pPr>
        <w:spacing w:before="100" w:beforeAutospacing="1" w:after="100" w:afterAutospacing="1" w:line="276" w:lineRule="auto"/>
        <w:jc w:val="both"/>
        <w:rPr>
          <w:rFonts w:ascii="Times New Roman" w:eastAsia="Times New Roman" w:hAnsi="Times New Roman" w:cs="Times New Roman"/>
          <w:b/>
          <w:sz w:val="24"/>
          <w:szCs w:val="24"/>
        </w:rPr>
      </w:pPr>
      <w:r w:rsidRPr="0031707D">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6308A25" wp14:editId="6B84437F">
                <wp:simplePos x="0" y="0"/>
                <wp:positionH relativeFrom="column">
                  <wp:posOffset>2800350</wp:posOffset>
                </wp:positionH>
                <wp:positionV relativeFrom="paragraph">
                  <wp:posOffset>2824592</wp:posOffset>
                </wp:positionV>
                <wp:extent cx="9525" cy="666750"/>
                <wp:effectExtent l="38100" t="0" r="66675" b="57150"/>
                <wp:wrapNone/>
                <wp:docPr id="11" name="Straight Arrow Connector 11"/>
                <wp:cNvGraphicFramePr/>
                <a:graphic xmlns:a="http://schemas.openxmlformats.org/drawingml/2006/main">
                  <a:graphicData uri="http://schemas.microsoft.com/office/word/2010/wordprocessingShape">
                    <wps:wsp>
                      <wps:cNvCnPr/>
                      <wps:spPr>
                        <a:xfrm>
                          <a:off x="0" y="0"/>
                          <a:ext cx="9525"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41D0A0" id="_x0000_t32" coordsize="21600,21600" o:spt="32" o:oned="t" path="m,l21600,21600e" filled="f">
                <v:path arrowok="t" fillok="f" o:connecttype="none"/>
                <o:lock v:ext="edit" shapetype="t"/>
              </v:shapetype>
              <v:shape id="Straight Arrow Connector 11" o:spid="_x0000_s1026" type="#_x0000_t32" style="position:absolute;margin-left:220.5pt;margin-top:222.4pt;width:.75pt;height: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" strokecolor="#5b9bd5 [3204]" strokeweight=".5pt">
                <v:stroke endarrow="block" joinstyle="miter"/>
              </v:shape>
            </w:pict>
          </mc:Fallback>
        </mc:AlternateContent>
      </w:r>
      <w:r w:rsidR="00D66E03" w:rsidRPr="0031707D">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821E77F" wp14:editId="27BAE9AD">
                <wp:simplePos x="0" y="0"/>
                <wp:positionH relativeFrom="column">
                  <wp:posOffset>4810125</wp:posOffset>
                </wp:positionH>
                <wp:positionV relativeFrom="paragraph">
                  <wp:posOffset>2838450</wp:posOffset>
                </wp:positionV>
                <wp:extent cx="9525" cy="1362075"/>
                <wp:effectExtent l="76200" t="38100" r="66675" b="28575"/>
                <wp:wrapNone/>
                <wp:docPr id="14" name="Straight Arrow Connector 14"/>
                <wp:cNvGraphicFramePr/>
                <a:graphic xmlns:a="http://schemas.openxmlformats.org/drawingml/2006/main">
                  <a:graphicData uri="http://schemas.microsoft.com/office/word/2010/wordprocessingShape">
                    <wps:wsp>
                      <wps:cNvCnPr/>
                      <wps:spPr>
                        <a:xfrm flipH="1" flipV="1">
                          <a:off x="0" y="0"/>
                          <a:ext cx="9525" cy="1362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DBE0AE" id="Straight Arrow Connector 14" o:spid="_x0000_s1026" type="#_x0000_t32" style="position:absolute;margin-left:378.75pt;margin-top:223.5pt;width:.75pt;height:107.2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" strokecolor="#5b9bd5 [3204]" strokeweight=".5pt">
                <v:stroke endarrow="block" joinstyle="miter"/>
              </v:shape>
            </w:pict>
          </mc:Fallback>
        </mc:AlternateContent>
      </w:r>
      <w:r w:rsidR="00D66E03" w:rsidRPr="0031707D">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8A352F6" wp14:editId="1EC13F46">
                <wp:simplePos x="0" y="0"/>
                <wp:positionH relativeFrom="column">
                  <wp:posOffset>723900</wp:posOffset>
                </wp:positionH>
                <wp:positionV relativeFrom="paragraph">
                  <wp:posOffset>3143250</wp:posOffset>
                </wp:positionV>
                <wp:extent cx="0" cy="10477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6BF380" id="Straight Connector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pt,247.5pt" to="57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" strokecolor="#5b9bd5 [3204]" strokeweight=".5pt">
                <v:stroke joinstyle="miter"/>
              </v:line>
            </w:pict>
          </mc:Fallback>
        </mc:AlternateContent>
      </w:r>
      <w:r w:rsidR="00321697" w:rsidRPr="0031707D">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0BD699D" wp14:editId="2D89A7D1">
                <wp:simplePos x="0" y="0"/>
                <wp:positionH relativeFrom="column">
                  <wp:posOffset>4781550</wp:posOffset>
                </wp:positionH>
                <wp:positionV relativeFrom="paragraph">
                  <wp:posOffset>962025</wp:posOffset>
                </wp:positionV>
                <wp:extent cx="0" cy="676275"/>
                <wp:effectExtent l="76200" t="38100" r="57150" b="9525"/>
                <wp:wrapNone/>
                <wp:docPr id="10" name="Straight Arrow Connector 10"/>
                <wp:cNvGraphicFramePr/>
                <a:graphic xmlns:a="http://schemas.openxmlformats.org/drawingml/2006/main">
                  <a:graphicData uri="http://schemas.microsoft.com/office/word/2010/wordprocessingShape">
                    <wps:wsp>
                      <wps:cNvCnPr/>
                      <wps:spPr>
                        <a:xfrm flipV="1">
                          <a:off x="0" y="0"/>
                          <a:ext cx="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73C563" id="Straight Arrow Connector 10" o:spid="_x0000_s1026" type="#_x0000_t32" style="position:absolute;margin-left:376.5pt;margin-top:75.75pt;width:0;height:53.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" strokecolor="#5b9bd5 [3204]" strokeweight=".5pt">
                <v:stroke endarrow="block" joinstyle="miter"/>
              </v:shape>
            </w:pict>
          </mc:Fallback>
        </mc:AlternateContent>
      </w:r>
      <w:r w:rsidR="008666B9" w:rsidRPr="0031707D">
        <w:rPr>
          <w:rFonts w:ascii="Times New Roman" w:eastAsia="Times New Roman" w:hAnsi="Times New Roman" w:cs="Times New Roman"/>
          <w:b/>
          <w:noProof/>
          <w:sz w:val="24"/>
          <w:szCs w:val="24"/>
        </w:rPr>
        <w:drawing>
          <wp:inline distT="0" distB="0" distL="0" distR="0" wp14:anchorId="14F7D977" wp14:editId="035E6A39">
            <wp:extent cx="5486400" cy="3200400"/>
            <wp:effectExtent l="0" t="0" r="571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C45F706" w14:textId="77777777" w:rsidR="00321697" w:rsidRPr="0031707D" w:rsidRDefault="00321697" w:rsidP="009F6518">
      <w:pPr>
        <w:spacing w:before="100" w:beforeAutospacing="1" w:after="100" w:afterAutospacing="1" w:line="276" w:lineRule="auto"/>
        <w:outlineLvl w:val="1"/>
        <w:rPr>
          <w:rFonts w:ascii="Times New Roman" w:eastAsia="Times New Roman" w:hAnsi="Times New Roman" w:cs="Times New Roman"/>
          <w:b/>
          <w:bCs/>
          <w:sz w:val="24"/>
          <w:szCs w:val="24"/>
        </w:rPr>
      </w:pPr>
      <w:r w:rsidRPr="0031707D">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81DC4D4" wp14:editId="0914D4BB">
                <wp:simplePos x="0" y="0"/>
                <wp:positionH relativeFrom="column">
                  <wp:posOffset>1362075</wp:posOffset>
                </wp:positionH>
                <wp:positionV relativeFrom="paragraph">
                  <wp:posOffset>53340</wp:posOffset>
                </wp:positionV>
                <wp:extent cx="3086100" cy="1285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086100" cy="1285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82F00F" w14:textId="77777777" w:rsidR="00B126A6" w:rsidRPr="00321697" w:rsidRDefault="00B126A6" w:rsidP="00321697">
                            <w:pPr>
                              <w:jc w:val="center"/>
                              <w:rPr>
                                <w:rFonts w:cstheme="minorHAnsi"/>
                                <w:sz w:val="24"/>
                                <w:szCs w:val="24"/>
                                <w:u w:val="single"/>
                              </w:rPr>
                            </w:pPr>
                            <w:r w:rsidRPr="00321697">
                              <w:rPr>
                                <w:rFonts w:cstheme="minorHAnsi"/>
                                <w:sz w:val="24"/>
                                <w:szCs w:val="24"/>
                                <w:u w:val="single"/>
                              </w:rPr>
                              <w:t>Performance Metrics</w:t>
                            </w:r>
                          </w:p>
                          <w:p w14:paraId="3B4071E6" w14:textId="77777777" w:rsidR="00B126A6" w:rsidRPr="00321697" w:rsidRDefault="00B126A6" w:rsidP="00321697">
                            <w:pPr>
                              <w:jc w:val="center"/>
                              <w:rPr>
                                <w:rFonts w:cstheme="minorHAnsi"/>
                                <w:sz w:val="24"/>
                                <w:szCs w:val="24"/>
                              </w:rPr>
                            </w:pPr>
                            <w:r w:rsidRPr="00321697">
                              <w:rPr>
                                <w:rFonts w:cstheme="minorHAnsi"/>
                                <w:sz w:val="24"/>
                                <w:szCs w:val="24"/>
                              </w:rPr>
                              <w:t>Customer satisfaction, revenue growth, cyber security, efficiency, innovation, compliance, risk mitigation, Predictive accuracy</w:t>
                            </w:r>
                            <w:r>
                              <w:rPr>
                                <w:rFonts w:cstheme="minorHAnsi"/>
                                <w:sz w:val="24"/>
                                <w:szCs w:val="24"/>
                              </w:rPr>
                              <w:t>, fairness and explainability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C4D4" id="Rectangle 12" o:spid="_x0000_s1026" style="position:absolute;margin-left:107.25pt;margin-top:4.2pt;width:243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" fillcolor="#5b9bd5 [3204]" strokecolor="#1f4d78 [1604]" strokeweight="1pt">
                <v:textbox>
                  <w:txbxContent>
                    <w:p w14:paraId="7582F00F" w14:textId="77777777" w:rsidR="00B126A6" w:rsidRPr="00321697" w:rsidRDefault="00B126A6" w:rsidP="00321697">
                      <w:pPr>
                        <w:jc w:val="center"/>
                        <w:rPr>
                          <w:rFonts w:cstheme="minorHAnsi"/>
                          <w:sz w:val="24"/>
                          <w:szCs w:val="24"/>
                          <w:u w:val="single"/>
                        </w:rPr>
                      </w:pPr>
                      <w:r w:rsidRPr="00321697">
                        <w:rPr>
                          <w:rFonts w:cstheme="minorHAnsi"/>
                          <w:sz w:val="24"/>
                          <w:szCs w:val="24"/>
                          <w:u w:val="single"/>
                        </w:rPr>
                        <w:t>Performance Metrics</w:t>
                      </w:r>
                    </w:p>
                    <w:p w14:paraId="3B4071E6" w14:textId="77777777" w:rsidR="00B126A6" w:rsidRPr="00321697" w:rsidRDefault="00B126A6" w:rsidP="00321697">
                      <w:pPr>
                        <w:jc w:val="center"/>
                        <w:rPr>
                          <w:rFonts w:cstheme="minorHAnsi"/>
                          <w:sz w:val="24"/>
                          <w:szCs w:val="24"/>
                        </w:rPr>
                      </w:pPr>
                      <w:r w:rsidRPr="00321697">
                        <w:rPr>
                          <w:rFonts w:cstheme="minorHAnsi"/>
                          <w:sz w:val="24"/>
                          <w:szCs w:val="24"/>
                        </w:rPr>
                        <w:t>Customer satisfaction, revenue growth, cyber security, efficiency, innovation, compliance, risk mitigation, Predictive accuracy</w:t>
                      </w:r>
                      <w:r>
                        <w:rPr>
                          <w:rFonts w:cstheme="minorHAnsi"/>
                          <w:sz w:val="24"/>
                          <w:szCs w:val="24"/>
                        </w:rPr>
                        <w:t>, fairness and explainability</w:t>
                      </w:r>
                    </w:p>
                  </w:txbxContent>
                </v:textbox>
              </v:rect>
            </w:pict>
          </mc:Fallback>
        </mc:AlternateContent>
      </w:r>
    </w:p>
    <w:p w14:paraId="632281E9" w14:textId="77777777" w:rsidR="00321697" w:rsidRPr="0031707D" w:rsidRDefault="00D66E03" w:rsidP="009F6518">
      <w:pPr>
        <w:spacing w:before="100" w:beforeAutospacing="1" w:after="100" w:afterAutospacing="1" w:line="276" w:lineRule="auto"/>
        <w:outlineLvl w:val="1"/>
        <w:rPr>
          <w:rFonts w:ascii="Times New Roman" w:eastAsia="Times New Roman" w:hAnsi="Times New Roman" w:cs="Times New Roman"/>
          <w:b/>
          <w:bCs/>
          <w:sz w:val="24"/>
          <w:szCs w:val="24"/>
        </w:rPr>
      </w:pPr>
      <w:r w:rsidRPr="0031707D">
        <w:rPr>
          <w:rFonts w:ascii="Times New Roman" w:eastAsia="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7F31C9FE" wp14:editId="341F2117">
                <wp:simplePos x="0" y="0"/>
                <wp:positionH relativeFrom="column">
                  <wp:posOffset>723900</wp:posOffset>
                </wp:positionH>
                <wp:positionV relativeFrom="paragraph">
                  <wp:posOffset>330835</wp:posOffset>
                </wp:positionV>
                <wp:extent cx="64770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4ED3DD" id="Straight Arrow Connector 17" o:spid="_x0000_s1026" type="#_x0000_t32" style="position:absolute;margin-left:57pt;margin-top:26.05pt;width:51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" strokecolor="#5b9bd5 [3204]" strokeweight=".5pt">
                <v:stroke endarrow="block" joinstyle="miter"/>
              </v:shape>
            </w:pict>
          </mc:Fallback>
        </mc:AlternateContent>
      </w:r>
      <w:r w:rsidRPr="0031707D">
        <w:rPr>
          <w:rFonts w:ascii="Times New Roman" w:eastAsia="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29454719" wp14:editId="61C55875">
                <wp:simplePos x="0" y="0"/>
                <wp:positionH relativeFrom="column">
                  <wp:posOffset>4438650</wp:posOffset>
                </wp:positionH>
                <wp:positionV relativeFrom="paragraph">
                  <wp:posOffset>349885</wp:posOffset>
                </wp:positionV>
                <wp:extent cx="381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F31100"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5pt,27.55pt" to="37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" strokecolor="#5b9bd5 [3204]" strokeweight=".5pt">
                <v:stroke joinstyle="miter"/>
              </v:line>
            </w:pict>
          </mc:Fallback>
        </mc:AlternateContent>
      </w:r>
    </w:p>
    <w:p w14:paraId="3DDEB497" w14:textId="77777777" w:rsidR="00321697" w:rsidRPr="0031707D" w:rsidRDefault="00321697" w:rsidP="009F6518">
      <w:pPr>
        <w:spacing w:before="100" w:beforeAutospacing="1" w:after="100" w:afterAutospacing="1" w:line="276" w:lineRule="auto"/>
        <w:outlineLvl w:val="1"/>
        <w:rPr>
          <w:rFonts w:ascii="Times New Roman" w:eastAsia="Times New Roman" w:hAnsi="Times New Roman" w:cs="Times New Roman"/>
          <w:b/>
          <w:bCs/>
          <w:sz w:val="24"/>
          <w:szCs w:val="24"/>
        </w:rPr>
      </w:pPr>
    </w:p>
    <w:p w14:paraId="23C2E2BE" w14:textId="77777777" w:rsidR="00321697" w:rsidRPr="0031707D" w:rsidRDefault="00321697" w:rsidP="009F6518">
      <w:pPr>
        <w:spacing w:before="100" w:beforeAutospacing="1" w:after="100" w:afterAutospacing="1" w:line="276" w:lineRule="auto"/>
        <w:outlineLvl w:val="1"/>
        <w:rPr>
          <w:rFonts w:ascii="Times New Roman" w:eastAsia="Times New Roman" w:hAnsi="Times New Roman" w:cs="Times New Roman"/>
          <w:b/>
          <w:bCs/>
          <w:sz w:val="24"/>
          <w:szCs w:val="24"/>
        </w:rPr>
      </w:pPr>
    </w:p>
    <w:p w14:paraId="06815D5B" w14:textId="77777777" w:rsidR="00325447" w:rsidRPr="0031707D" w:rsidRDefault="00325447" w:rsidP="009F6518">
      <w:pPr>
        <w:spacing w:before="100" w:beforeAutospacing="1" w:after="100" w:afterAutospacing="1" w:line="276" w:lineRule="auto"/>
        <w:outlineLvl w:val="1"/>
        <w:rPr>
          <w:rFonts w:ascii="Times New Roman" w:eastAsia="Times New Roman" w:hAnsi="Times New Roman" w:cs="Times New Roman"/>
          <w:sz w:val="24"/>
          <w:szCs w:val="24"/>
        </w:rPr>
      </w:pPr>
    </w:p>
    <w:p w14:paraId="2BE726BB" w14:textId="43A9C4DF" w:rsidR="00325447" w:rsidRPr="0031707D" w:rsidRDefault="00325447" w:rsidP="009F6518">
      <w:pPr>
        <w:spacing w:before="100" w:beforeAutospacing="1" w:after="100" w:afterAutospacing="1" w:line="276" w:lineRule="auto"/>
        <w:outlineLvl w:val="1"/>
        <w:rPr>
          <w:rFonts w:ascii="Times New Roman" w:eastAsia="Times New Roman" w:hAnsi="Times New Roman" w:cs="Times New Roman"/>
          <w:bCs/>
          <w:sz w:val="24"/>
          <w:szCs w:val="24"/>
        </w:rPr>
      </w:pPr>
      <w:r w:rsidRPr="0031707D">
        <w:rPr>
          <w:rFonts w:ascii="Times New Roman" w:eastAsia="Times New Roman" w:hAnsi="Times New Roman" w:cs="Times New Roman"/>
          <w:sz w:val="24"/>
          <w:szCs w:val="24"/>
        </w:rPr>
        <w:t xml:space="preserve">Figure </w:t>
      </w:r>
      <w:r w:rsidR="0073765F" w:rsidRPr="0031707D">
        <w:rPr>
          <w:rFonts w:ascii="Times New Roman" w:eastAsia="Times New Roman" w:hAnsi="Times New Roman" w:cs="Times New Roman"/>
          <w:sz w:val="24"/>
          <w:szCs w:val="24"/>
        </w:rPr>
        <w:t>4</w:t>
      </w:r>
      <w:r w:rsidRPr="0031707D">
        <w:rPr>
          <w:rFonts w:ascii="Times New Roman" w:eastAsia="Times New Roman" w:hAnsi="Times New Roman" w:cs="Times New Roman"/>
          <w:sz w:val="24"/>
          <w:szCs w:val="24"/>
        </w:rPr>
        <w:t>: Conceptual framework for AI adoption and integration in financial institutions</w:t>
      </w:r>
    </w:p>
    <w:p w14:paraId="5DC59006" w14:textId="77777777" w:rsidR="00C605A9" w:rsidRPr="0031707D" w:rsidRDefault="00B643B2" w:rsidP="009F6518">
      <w:pPr>
        <w:spacing w:before="100" w:beforeAutospacing="1" w:after="100" w:afterAutospacing="1" w:line="276" w:lineRule="auto"/>
        <w:outlineLvl w:val="1"/>
        <w:rPr>
          <w:rFonts w:ascii="Times New Roman" w:eastAsia="Times New Roman" w:hAnsi="Times New Roman" w:cs="Times New Roman"/>
          <w:b/>
          <w:bCs/>
          <w:sz w:val="24"/>
          <w:szCs w:val="24"/>
        </w:rPr>
      </w:pPr>
      <w:r w:rsidRPr="0031707D">
        <w:rPr>
          <w:rFonts w:ascii="Times New Roman" w:eastAsia="Times New Roman" w:hAnsi="Times New Roman" w:cs="Times New Roman"/>
          <w:b/>
          <w:bCs/>
          <w:sz w:val="24"/>
          <w:szCs w:val="24"/>
        </w:rPr>
        <w:t>6</w:t>
      </w:r>
      <w:r w:rsidR="00C605A9" w:rsidRPr="0031707D">
        <w:rPr>
          <w:rFonts w:ascii="Times New Roman" w:eastAsia="Times New Roman" w:hAnsi="Times New Roman" w:cs="Times New Roman"/>
          <w:b/>
          <w:bCs/>
          <w:sz w:val="24"/>
          <w:szCs w:val="24"/>
        </w:rPr>
        <w:t>. Conclusion</w:t>
      </w:r>
      <w:r w:rsidRPr="0031707D">
        <w:rPr>
          <w:rFonts w:ascii="Times New Roman" w:eastAsia="Times New Roman" w:hAnsi="Times New Roman" w:cs="Times New Roman"/>
          <w:b/>
          <w:bCs/>
          <w:sz w:val="24"/>
          <w:szCs w:val="24"/>
        </w:rPr>
        <w:t>, Practical Implications and Recommendations</w:t>
      </w:r>
    </w:p>
    <w:p w14:paraId="39AA3C45" w14:textId="77777777" w:rsidR="00DF1C8D" w:rsidRPr="0031707D" w:rsidRDefault="00DF1C8D" w:rsidP="000106F6">
      <w:pPr>
        <w:pStyle w:val="NormalWeb"/>
        <w:spacing w:line="276" w:lineRule="auto"/>
        <w:jc w:val="both"/>
        <w:rPr>
          <w:b/>
          <w:bCs/>
        </w:rPr>
      </w:pPr>
      <w:r w:rsidRPr="0031707D">
        <w:rPr>
          <w:b/>
          <w:bCs/>
        </w:rPr>
        <w:t>6.1 Conclusions</w:t>
      </w:r>
    </w:p>
    <w:p w14:paraId="1A41697C" w14:textId="77777777" w:rsidR="00DF1C8D" w:rsidRPr="0031707D" w:rsidRDefault="00B41CD6" w:rsidP="000106F6">
      <w:pPr>
        <w:pStyle w:val="NormalWeb"/>
        <w:spacing w:line="276" w:lineRule="auto"/>
        <w:jc w:val="both"/>
      </w:pPr>
      <w:r w:rsidRPr="0031707D">
        <w:t>AI continues to transform</w:t>
      </w:r>
      <w:r w:rsidR="00965733" w:rsidRPr="0031707D">
        <w:t xml:space="preserve"> the</w:t>
      </w:r>
      <w:r w:rsidRPr="0031707D">
        <w:t xml:space="preserve"> finance sector by promoting performance and</w:t>
      </w:r>
      <w:r w:rsidR="00965733" w:rsidRPr="0031707D">
        <w:t xml:space="preserve"> </w:t>
      </w:r>
      <w:r w:rsidRPr="0031707D">
        <w:t xml:space="preserve">security, </w:t>
      </w:r>
      <w:r w:rsidR="00965733" w:rsidRPr="0031707D">
        <w:t>inclusivity</w:t>
      </w:r>
      <w:r w:rsidR="00C41E5B" w:rsidRPr="0031707D">
        <w:t xml:space="preserve"> and personal</w:t>
      </w:r>
      <w:r w:rsidRPr="0031707D">
        <w:t>ised customer experience amongst others. The</w:t>
      </w:r>
      <w:r w:rsidR="00965733" w:rsidRPr="0031707D">
        <w:t xml:space="preserve"> studies </w:t>
      </w:r>
      <w:r w:rsidRPr="0031707D">
        <w:t>reviewed indicate the significance of AI</w:t>
      </w:r>
      <w:r w:rsidR="00965733" w:rsidRPr="0031707D">
        <w:t xml:space="preserve"> in fraud </w:t>
      </w:r>
      <w:r w:rsidRPr="0031707D">
        <w:t>mitigation</w:t>
      </w:r>
      <w:r w:rsidR="00965733" w:rsidRPr="0031707D">
        <w:t xml:space="preserve">, </w:t>
      </w:r>
      <w:r w:rsidR="000106F6" w:rsidRPr="0031707D">
        <w:t xml:space="preserve">risk management, </w:t>
      </w:r>
      <w:r w:rsidRPr="0031707D">
        <w:t xml:space="preserve">process automation to ensure </w:t>
      </w:r>
      <w:r w:rsidR="00965733" w:rsidRPr="0031707D">
        <w:t xml:space="preserve">compliance, and customer experience. However, </w:t>
      </w:r>
      <w:r w:rsidRPr="0031707D">
        <w:t>potentia</w:t>
      </w:r>
      <w:r w:rsidR="00A647F3" w:rsidRPr="0031707D">
        <w:t xml:space="preserve">ls challenges include issues </w:t>
      </w:r>
      <w:r w:rsidR="00965733" w:rsidRPr="0031707D">
        <w:t>of bias, tran</w:t>
      </w:r>
      <w:r w:rsidRPr="0031707D">
        <w:t xml:space="preserve">sparency, and regulation which affect the </w:t>
      </w:r>
      <w:r w:rsidR="00965733" w:rsidRPr="0031707D">
        <w:t xml:space="preserve">AI systems. </w:t>
      </w:r>
      <w:r w:rsidR="00BA5A87" w:rsidRPr="0031707D">
        <w:rPr>
          <w:bCs/>
        </w:rPr>
        <w:t>This study is timely</w:t>
      </w:r>
      <w:r w:rsidR="00BA5A87" w:rsidRPr="0031707D">
        <w:rPr>
          <w:b/>
          <w:bCs/>
        </w:rPr>
        <w:t xml:space="preserve"> </w:t>
      </w:r>
      <w:r w:rsidR="00BA5A87" w:rsidRPr="0031707D">
        <w:t xml:space="preserve">given the </w:t>
      </w:r>
      <w:r w:rsidR="00EF04A3" w:rsidRPr="0031707D">
        <w:t>exponential growth of digital banking, coupled with the</w:t>
      </w:r>
      <w:r w:rsidR="00BA5A87" w:rsidRPr="0031707D">
        <w:t xml:space="preserve"> quest for financial inclusion. This makes the adoption of AI for banking and </w:t>
      </w:r>
      <w:r w:rsidR="00EF04A3" w:rsidRPr="0031707D">
        <w:t>financial services</w:t>
      </w:r>
      <w:r w:rsidR="00BA5A87" w:rsidRPr="0031707D">
        <w:t xml:space="preserve"> imperative. This study further </w:t>
      </w:r>
      <w:r w:rsidR="00485EA9" w:rsidRPr="0031707D">
        <w:t>explores</w:t>
      </w:r>
      <w:r w:rsidR="00BA5A87" w:rsidRPr="0031707D">
        <w:t xml:space="preserve"> some various </w:t>
      </w:r>
      <w:r w:rsidR="00A94EA4" w:rsidRPr="0031707D">
        <w:t xml:space="preserve">aspects where AI have been implemented in the financial sector, which advances existing works that focused on </w:t>
      </w:r>
      <w:r w:rsidR="00EF04A3" w:rsidRPr="0031707D">
        <w:t xml:space="preserve">isolated areas such as fraud detection or customer service. </w:t>
      </w:r>
      <w:r w:rsidR="00A94EA4" w:rsidRPr="0031707D">
        <w:t>The study is also holistic by considering the various</w:t>
      </w:r>
      <w:r w:rsidR="00EF04A3" w:rsidRPr="0031707D">
        <w:t xml:space="preserve"> applications, challenges, </w:t>
      </w:r>
      <w:r w:rsidR="000106F6" w:rsidRPr="0031707D">
        <w:t xml:space="preserve">governance, ethical and </w:t>
      </w:r>
      <w:r w:rsidR="00A94EA4" w:rsidRPr="0031707D">
        <w:t xml:space="preserve">regulatory requirements while using </w:t>
      </w:r>
      <w:r w:rsidR="00BB208D" w:rsidRPr="0031707D">
        <w:t>a conceptual framework demonstrate the application</w:t>
      </w:r>
      <w:r w:rsidR="00A94EA4" w:rsidRPr="0031707D">
        <w:t xml:space="preserve"> of AI in banking and financial services.</w:t>
      </w:r>
    </w:p>
    <w:p w14:paraId="5992B967" w14:textId="77777777" w:rsidR="00DF1C8D" w:rsidRPr="0031707D" w:rsidRDefault="00DF1C8D" w:rsidP="000106F6">
      <w:pPr>
        <w:pStyle w:val="NormalWeb"/>
        <w:spacing w:line="276" w:lineRule="auto"/>
        <w:jc w:val="both"/>
      </w:pPr>
    </w:p>
    <w:p w14:paraId="5540788B" w14:textId="14EFD2F9" w:rsidR="00DF1C8D" w:rsidRPr="0031707D" w:rsidRDefault="00DF1C8D" w:rsidP="000106F6">
      <w:pPr>
        <w:pStyle w:val="NormalWeb"/>
        <w:spacing w:line="276" w:lineRule="auto"/>
        <w:jc w:val="both"/>
        <w:rPr>
          <w:b/>
          <w:bCs/>
        </w:rPr>
      </w:pPr>
      <w:r w:rsidRPr="0031707D">
        <w:rPr>
          <w:b/>
          <w:bCs/>
        </w:rPr>
        <w:t>6.2 Practical Implications</w:t>
      </w:r>
    </w:p>
    <w:p w14:paraId="7F3329F1" w14:textId="6CDF800E" w:rsidR="00A94EA4" w:rsidRPr="0031707D" w:rsidRDefault="00A94EA4" w:rsidP="000106F6">
      <w:pPr>
        <w:pStyle w:val="NormalWeb"/>
        <w:spacing w:line="276" w:lineRule="auto"/>
        <w:jc w:val="both"/>
      </w:pPr>
      <w:r w:rsidRPr="0031707D">
        <w:t xml:space="preserve"> By synthesizing existing studies,</w:t>
      </w:r>
      <w:r w:rsidR="0029280C" w:rsidRPr="0031707D">
        <w:t xml:space="preserve"> </w:t>
      </w:r>
      <w:r w:rsidRPr="0031707D">
        <w:t xml:space="preserve">this study further provides insights that can assist banks and other financial organisations especially in developing economies, leverage on the potentials of AI in order to deploy it effectively and responsibly. By </w:t>
      </w:r>
      <w:r w:rsidR="00C2271C" w:rsidRPr="0031707D">
        <w:t>developing a conceptual framework</w:t>
      </w:r>
      <w:r w:rsidRPr="0031707D">
        <w:t>, this paper serves as a practical guide for financial institutions considering AI adoption.</w:t>
      </w:r>
    </w:p>
    <w:p w14:paraId="68DCF4BD" w14:textId="2DDF7A22" w:rsidR="00C41E5B" w:rsidRPr="0031707D" w:rsidRDefault="00A94EA4" w:rsidP="000106F6">
      <w:pPr>
        <w:spacing w:before="100" w:beforeAutospacing="1" w:after="100" w:afterAutospacing="1" w:line="276" w:lineRule="auto"/>
        <w:jc w:val="both"/>
        <w:rPr>
          <w:rFonts w:ascii="Times New Roman" w:eastAsia="Times New Roman" w:hAnsi="Times New Roman" w:cs="Times New Roman"/>
          <w:bCs/>
          <w:sz w:val="24"/>
          <w:szCs w:val="24"/>
        </w:rPr>
      </w:pPr>
      <w:r w:rsidRPr="0031707D">
        <w:rPr>
          <w:rFonts w:ascii="Times New Roman" w:eastAsia="Times New Roman" w:hAnsi="Times New Roman" w:cs="Times New Roman"/>
          <w:bCs/>
          <w:sz w:val="24"/>
          <w:szCs w:val="24"/>
        </w:rPr>
        <w:t xml:space="preserve">The outcome of the literature review indicates that AI </w:t>
      </w:r>
      <w:r w:rsidRPr="0031707D">
        <w:rPr>
          <w:rFonts w:ascii="Times New Roman" w:eastAsia="Times New Roman" w:hAnsi="Times New Roman" w:cs="Times New Roman"/>
          <w:sz w:val="24"/>
          <w:szCs w:val="24"/>
        </w:rPr>
        <w:t xml:space="preserve">is </w:t>
      </w:r>
      <w:r w:rsidR="000106F6" w:rsidRPr="0031707D">
        <w:rPr>
          <w:rFonts w:ascii="Times New Roman" w:eastAsia="Times New Roman" w:hAnsi="Times New Roman" w:cs="Times New Roman"/>
          <w:sz w:val="24"/>
          <w:szCs w:val="24"/>
        </w:rPr>
        <w:t>crucial to the</w:t>
      </w:r>
      <w:r w:rsidR="00C605A9" w:rsidRPr="0031707D">
        <w:rPr>
          <w:rFonts w:ascii="Times New Roman" w:eastAsia="Times New Roman" w:hAnsi="Times New Roman" w:cs="Times New Roman"/>
          <w:sz w:val="24"/>
          <w:szCs w:val="24"/>
        </w:rPr>
        <w:t xml:space="preserve"> finance sector by enhancing </w:t>
      </w:r>
      <w:r w:rsidRPr="0031707D">
        <w:rPr>
          <w:rFonts w:ascii="Times New Roman" w:eastAsia="Times New Roman" w:hAnsi="Times New Roman" w:cs="Times New Roman"/>
          <w:sz w:val="24"/>
          <w:szCs w:val="24"/>
        </w:rPr>
        <w:t xml:space="preserve">their performance and </w:t>
      </w:r>
      <w:r w:rsidR="00C605A9" w:rsidRPr="0031707D">
        <w:rPr>
          <w:rFonts w:ascii="Times New Roman" w:eastAsia="Times New Roman" w:hAnsi="Times New Roman" w:cs="Times New Roman"/>
          <w:sz w:val="24"/>
          <w:szCs w:val="24"/>
        </w:rPr>
        <w:t xml:space="preserve">operational efficiency, </w:t>
      </w:r>
      <w:r w:rsidRPr="0031707D">
        <w:rPr>
          <w:rFonts w:ascii="Times New Roman" w:eastAsia="Times New Roman" w:hAnsi="Times New Roman" w:cs="Times New Roman"/>
          <w:sz w:val="24"/>
          <w:szCs w:val="24"/>
        </w:rPr>
        <w:t>thereby leading to improved</w:t>
      </w:r>
      <w:r w:rsidR="00C605A9" w:rsidRPr="0031707D">
        <w:rPr>
          <w:rFonts w:ascii="Times New Roman" w:eastAsia="Times New Roman" w:hAnsi="Times New Roman" w:cs="Times New Roman"/>
          <w:sz w:val="24"/>
          <w:szCs w:val="24"/>
        </w:rPr>
        <w:t xml:space="preserve"> customer experiences. However, to fully harness </w:t>
      </w:r>
      <w:r w:rsidRPr="0031707D">
        <w:rPr>
          <w:rFonts w:ascii="Times New Roman" w:eastAsia="Times New Roman" w:hAnsi="Times New Roman" w:cs="Times New Roman"/>
          <w:sz w:val="24"/>
          <w:szCs w:val="24"/>
        </w:rPr>
        <w:t>the potentials of AI</w:t>
      </w:r>
      <w:r w:rsidR="00C605A9" w:rsidRPr="0031707D">
        <w:rPr>
          <w:rFonts w:ascii="Times New Roman" w:eastAsia="Times New Roman" w:hAnsi="Times New Roman" w:cs="Times New Roman"/>
          <w:sz w:val="24"/>
          <w:szCs w:val="24"/>
        </w:rPr>
        <w:t xml:space="preserve">, financial institutions must </w:t>
      </w:r>
      <w:r w:rsidRPr="0031707D">
        <w:rPr>
          <w:rFonts w:ascii="Times New Roman" w:eastAsia="Times New Roman" w:hAnsi="Times New Roman" w:cs="Times New Roman"/>
          <w:sz w:val="24"/>
          <w:szCs w:val="24"/>
        </w:rPr>
        <w:t>consider the</w:t>
      </w:r>
      <w:r w:rsidR="00C605A9" w:rsidRPr="0031707D">
        <w:rPr>
          <w:rFonts w:ascii="Times New Roman" w:eastAsia="Times New Roman" w:hAnsi="Times New Roman" w:cs="Times New Roman"/>
          <w:sz w:val="24"/>
          <w:szCs w:val="24"/>
        </w:rPr>
        <w:t xml:space="preserve"> ethical, regulatory, and technical challenges</w:t>
      </w:r>
      <w:r w:rsidRPr="0031707D">
        <w:rPr>
          <w:rFonts w:ascii="Times New Roman" w:eastAsia="Times New Roman" w:hAnsi="Times New Roman" w:cs="Times New Roman"/>
          <w:sz w:val="24"/>
          <w:szCs w:val="24"/>
        </w:rPr>
        <w:t xml:space="preserve"> and address them</w:t>
      </w:r>
      <w:r w:rsidR="00C605A9" w:rsidRPr="0031707D">
        <w:rPr>
          <w:rFonts w:ascii="Times New Roman" w:eastAsia="Times New Roman" w:hAnsi="Times New Roman" w:cs="Times New Roman"/>
          <w:sz w:val="24"/>
          <w:szCs w:val="24"/>
        </w:rPr>
        <w:t>. The successful</w:t>
      </w:r>
      <w:r w:rsidRPr="0031707D">
        <w:rPr>
          <w:rFonts w:ascii="Times New Roman" w:eastAsia="Times New Roman" w:hAnsi="Times New Roman" w:cs="Times New Roman"/>
          <w:sz w:val="24"/>
          <w:szCs w:val="24"/>
        </w:rPr>
        <w:t xml:space="preserve"> and responsible deployment of </w:t>
      </w:r>
      <w:r w:rsidR="00C605A9" w:rsidRPr="0031707D">
        <w:rPr>
          <w:rFonts w:ascii="Times New Roman" w:eastAsia="Times New Roman" w:hAnsi="Times New Roman" w:cs="Times New Roman"/>
          <w:sz w:val="24"/>
          <w:szCs w:val="24"/>
        </w:rPr>
        <w:t xml:space="preserve">AI will not only reshape </w:t>
      </w:r>
      <w:r w:rsidRPr="0031707D">
        <w:rPr>
          <w:rFonts w:ascii="Times New Roman" w:eastAsia="Times New Roman" w:hAnsi="Times New Roman" w:cs="Times New Roman"/>
          <w:sz w:val="24"/>
          <w:szCs w:val="24"/>
        </w:rPr>
        <w:t xml:space="preserve">the bank and </w:t>
      </w:r>
      <w:r w:rsidR="00C605A9" w:rsidRPr="0031707D">
        <w:rPr>
          <w:rFonts w:ascii="Times New Roman" w:eastAsia="Times New Roman" w:hAnsi="Times New Roman" w:cs="Times New Roman"/>
          <w:sz w:val="24"/>
          <w:szCs w:val="24"/>
        </w:rPr>
        <w:t xml:space="preserve">financial </w:t>
      </w:r>
      <w:r w:rsidRPr="0031707D">
        <w:rPr>
          <w:rFonts w:ascii="Times New Roman" w:eastAsia="Times New Roman" w:hAnsi="Times New Roman" w:cs="Times New Roman"/>
          <w:sz w:val="24"/>
          <w:szCs w:val="24"/>
        </w:rPr>
        <w:t>operations</w:t>
      </w:r>
      <w:r w:rsidR="00C605A9" w:rsidRPr="0031707D">
        <w:rPr>
          <w:rFonts w:ascii="Times New Roman" w:eastAsia="Times New Roman" w:hAnsi="Times New Roman" w:cs="Times New Roman"/>
          <w:sz w:val="24"/>
          <w:szCs w:val="24"/>
        </w:rPr>
        <w:t xml:space="preserve"> but also ensure more </w:t>
      </w:r>
      <w:r w:rsidRPr="0031707D">
        <w:rPr>
          <w:rFonts w:ascii="Times New Roman" w:eastAsia="Times New Roman" w:hAnsi="Times New Roman" w:cs="Times New Roman"/>
          <w:sz w:val="24"/>
          <w:szCs w:val="24"/>
        </w:rPr>
        <w:t xml:space="preserve">secure, </w:t>
      </w:r>
      <w:r w:rsidR="00C605A9" w:rsidRPr="0031707D">
        <w:rPr>
          <w:rFonts w:ascii="Times New Roman" w:eastAsia="Times New Roman" w:hAnsi="Times New Roman" w:cs="Times New Roman"/>
          <w:sz w:val="24"/>
          <w:szCs w:val="24"/>
        </w:rPr>
        <w:t xml:space="preserve">inclusive, </w:t>
      </w:r>
      <w:r w:rsidRPr="0031707D">
        <w:rPr>
          <w:rFonts w:ascii="Times New Roman" w:eastAsia="Times New Roman" w:hAnsi="Times New Roman" w:cs="Times New Roman"/>
          <w:sz w:val="24"/>
          <w:szCs w:val="24"/>
        </w:rPr>
        <w:t xml:space="preserve">and sound </w:t>
      </w:r>
      <w:r w:rsidR="0029280C" w:rsidRPr="0031707D">
        <w:rPr>
          <w:rFonts w:ascii="Times New Roman" w:eastAsia="Times New Roman" w:hAnsi="Times New Roman" w:cs="Times New Roman"/>
          <w:sz w:val="24"/>
          <w:szCs w:val="24"/>
        </w:rPr>
        <w:t>financial institutions</w:t>
      </w:r>
      <w:r w:rsidR="00C605A9" w:rsidRPr="0031707D">
        <w:rPr>
          <w:rFonts w:ascii="Times New Roman" w:eastAsia="Times New Roman" w:hAnsi="Times New Roman" w:cs="Times New Roman"/>
          <w:sz w:val="24"/>
          <w:szCs w:val="24"/>
        </w:rPr>
        <w:t>.</w:t>
      </w:r>
      <w:r w:rsidR="0029280C" w:rsidRPr="0031707D">
        <w:rPr>
          <w:rFonts w:ascii="Times New Roman" w:eastAsia="Times New Roman" w:hAnsi="Times New Roman" w:cs="Times New Roman"/>
          <w:sz w:val="24"/>
          <w:szCs w:val="24"/>
        </w:rPr>
        <w:t xml:space="preserve"> </w:t>
      </w:r>
      <w:r w:rsidR="000106F6" w:rsidRPr="0031707D">
        <w:rPr>
          <w:rFonts w:ascii="Times New Roman" w:eastAsia="Times New Roman" w:hAnsi="Times New Roman" w:cs="Times New Roman"/>
          <w:sz w:val="24"/>
          <w:szCs w:val="24"/>
        </w:rPr>
        <w:t xml:space="preserve"> </w:t>
      </w:r>
      <w:r w:rsidR="00DC4B52" w:rsidRPr="0031707D">
        <w:rPr>
          <w:rFonts w:ascii="Times New Roman" w:eastAsia="Times New Roman" w:hAnsi="Times New Roman" w:cs="Times New Roman"/>
          <w:bCs/>
          <w:sz w:val="24"/>
          <w:szCs w:val="24"/>
        </w:rPr>
        <w:t>S</w:t>
      </w:r>
      <w:r w:rsidR="00C41E5B" w:rsidRPr="0031707D">
        <w:rPr>
          <w:rFonts w:ascii="Times New Roman" w:eastAsia="Times New Roman" w:hAnsi="Times New Roman" w:cs="Times New Roman"/>
          <w:bCs/>
          <w:sz w:val="24"/>
          <w:szCs w:val="24"/>
        </w:rPr>
        <w:t>ome key findings include: enhance performance, accuracy and efficiency, real-time fraud detection,</w:t>
      </w:r>
      <w:r w:rsidR="00C41E5B" w:rsidRPr="0031707D">
        <w:rPr>
          <w:rFonts w:ascii="Times New Roman" w:eastAsia="Times New Roman" w:hAnsi="Times New Roman" w:cs="Times New Roman"/>
          <w:sz w:val="24"/>
          <w:szCs w:val="24"/>
        </w:rPr>
        <w:t xml:space="preserve"> robustness due to a</w:t>
      </w:r>
      <w:r w:rsidR="00C41E5B" w:rsidRPr="0031707D">
        <w:rPr>
          <w:rFonts w:ascii="Times New Roman" w:eastAsia="Times New Roman" w:hAnsi="Times New Roman" w:cs="Times New Roman"/>
          <w:bCs/>
          <w:sz w:val="24"/>
          <w:szCs w:val="24"/>
        </w:rPr>
        <w:t xml:space="preserve">daptability to evolving threats and scalability. </w:t>
      </w:r>
      <w:r w:rsidR="00C41E5B" w:rsidRPr="0031707D">
        <w:rPr>
          <w:rFonts w:ascii="Times New Roman" w:eastAsia="Times New Roman" w:hAnsi="Times New Roman" w:cs="Times New Roman"/>
          <w:sz w:val="24"/>
          <w:szCs w:val="24"/>
        </w:rPr>
        <w:t xml:space="preserve">However, its challenges include </w:t>
      </w:r>
      <w:r w:rsidR="00C41E5B" w:rsidRPr="0031707D">
        <w:rPr>
          <w:rFonts w:ascii="Times New Roman" w:eastAsia="Times New Roman" w:hAnsi="Times New Roman" w:cs="Times New Roman"/>
          <w:bCs/>
          <w:sz w:val="24"/>
          <w:szCs w:val="24"/>
        </w:rPr>
        <w:t>algorithmic bias, ethical issues and data privacy concerns, explainability of AI models and vulnerabilities of AI system.</w:t>
      </w:r>
    </w:p>
    <w:p w14:paraId="29615AF2" w14:textId="1A61C5D9" w:rsidR="00BB6385" w:rsidRPr="0031707D" w:rsidRDefault="00BB6385" w:rsidP="00D61B17">
      <w:pPr>
        <w:jc w:val="both"/>
        <w:rPr>
          <w:rFonts w:ascii="Times New Roman" w:hAnsi="Times New Roman" w:cs="Times New Roman"/>
          <w:sz w:val="24"/>
          <w:szCs w:val="24"/>
        </w:rPr>
      </w:pPr>
      <w:bookmarkStart w:id="10" w:name="_Hlk221957263"/>
      <w:r w:rsidRPr="0031707D">
        <w:rPr>
          <w:rFonts w:ascii="Times New Roman" w:hAnsi="Times New Roman" w:cs="Times New Roman"/>
          <w:sz w:val="24"/>
          <w:szCs w:val="24"/>
        </w:rPr>
        <w:t xml:space="preserve">For </w:t>
      </w:r>
      <w:r w:rsidR="00E67435" w:rsidRPr="0031707D">
        <w:rPr>
          <w:rFonts w:ascii="Times New Roman" w:hAnsi="Times New Roman" w:cs="Times New Roman"/>
          <w:sz w:val="24"/>
          <w:szCs w:val="24"/>
        </w:rPr>
        <w:t>p</w:t>
      </w:r>
      <w:r w:rsidRPr="0031707D">
        <w:rPr>
          <w:rFonts w:ascii="Times New Roman" w:hAnsi="Times New Roman" w:cs="Times New Roman"/>
          <w:sz w:val="24"/>
          <w:szCs w:val="24"/>
        </w:rPr>
        <w:t xml:space="preserve">ractitioners </w:t>
      </w:r>
      <w:r w:rsidR="00E67435" w:rsidRPr="0031707D">
        <w:rPr>
          <w:rFonts w:ascii="Times New Roman" w:hAnsi="Times New Roman" w:cs="Times New Roman"/>
          <w:sz w:val="24"/>
          <w:szCs w:val="24"/>
        </w:rPr>
        <w:t xml:space="preserve">such as </w:t>
      </w:r>
      <w:r w:rsidRPr="0031707D">
        <w:rPr>
          <w:rFonts w:ascii="Times New Roman" w:hAnsi="Times New Roman" w:cs="Times New Roman"/>
          <w:sz w:val="24"/>
          <w:szCs w:val="24"/>
        </w:rPr>
        <w:t xml:space="preserve">banks, fintech, </w:t>
      </w:r>
      <w:r w:rsidR="00E67435" w:rsidRPr="0031707D">
        <w:rPr>
          <w:rFonts w:ascii="Times New Roman" w:hAnsi="Times New Roman" w:cs="Times New Roman"/>
          <w:sz w:val="24"/>
          <w:szCs w:val="24"/>
        </w:rPr>
        <w:t xml:space="preserve">and </w:t>
      </w:r>
      <w:r w:rsidRPr="0031707D">
        <w:rPr>
          <w:rFonts w:ascii="Times New Roman" w:hAnsi="Times New Roman" w:cs="Times New Roman"/>
          <w:sz w:val="24"/>
          <w:szCs w:val="24"/>
        </w:rPr>
        <w:t>regulators</w:t>
      </w:r>
      <w:r w:rsidR="00E67435" w:rsidRPr="0031707D">
        <w:rPr>
          <w:rFonts w:ascii="Times New Roman" w:hAnsi="Times New Roman" w:cs="Times New Roman"/>
          <w:sz w:val="24"/>
          <w:szCs w:val="24"/>
        </w:rPr>
        <w:t>, AI technologies such as AI-enabled fraud detection systems, machine and deep learning, predictive analytics, chatbots and virtual assistance as well as natural language processing are</w:t>
      </w:r>
      <w:r w:rsidRPr="0031707D">
        <w:rPr>
          <w:rStyle w:val="Strong"/>
          <w:rFonts w:ascii="Times New Roman" w:hAnsi="Times New Roman" w:cs="Times New Roman"/>
          <w:b w:val="0"/>
          <w:bCs w:val="0"/>
          <w:sz w:val="24"/>
          <w:szCs w:val="24"/>
        </w:rPr>
        <w:t xml:space="preserve"> mature</w:t>
      </w:r>
      <w:r w:rsidRPr="0031707D">
        <w:rPr>
          <w:rFonts w:ascii="Times New Roman" w:hAnsi="Times New Roman" w:cs="Times New Roman"/>
          <w:sz w:val="24"/>
          <w:szCs w:val="24"/>
        </w:rPr>
        <w:t xml:space="preserve"> and widely adopted.</w:t>
      </w:r>
      <w:r w:rsidR="00E67435" w:rsidRPr="0031707D">
        <w:rPr>
          <w:rFonts w:ascii="Times New Roman" w:hAnsi="Times New Roman" w:cs="Times New Roman"/>
          <w:sz w:val="24"/>
          <w:szCs w:val="24"/>
        </w:rPr>
        <w:t xml:space="preserve"> Thus,</w:t>
      </w:r>
      <w:r w:rsidRPr="0031707D">
        <w:rPr>
          <w:rFonts w:ascii="Times New Roman" w:hAnsi="Times New Roman" w:cs="Times New Roman"/>
          <w:sz w:val="24"/>
          <w:szCs w:val="24"/>
        </w:rPr>
        <w:t xml:space="preserve"> investment or </w:t>
      </w:r>
      <w:r w:rsidR="00E67435" w:rsidRPr="0031707D">
        <w:rPr>
          <w:rFonts w:ascii="Times New Roman" w:hAnsi="Times New Roman" w:cs="Times New Roman"/>
          <w:sz w:val="24"/>
          <w:szCs w:val="24"/>
        </w:rPr>
        <w:t>deployment of these technologies</w:t>
      </w:r>
      <w:r w:rsidRPr="0031707D">
        <w:rPr>
          <w:rFonts w:ascii="Times New Roman" w:hAnsi="Times New Roman" w:cs="Times New Roman"/>
          <w:sz w:val="24"/>
          <w:szCs w:val="24"/>
        </w:rPr>
        <w:t xml:space="preserve"> m</w:t>
      </w:r>
      <w:r w:rsidR="00E67435" w:rsidRPr="0031707D">
        <w:rPr>
          <w:rFonts w:ascii="Times New Roman" w:hAnsi="Times New Roman" w:cs="Times New Roman"/>
          <w:sz w:val="24"/>
          <w:szCs w:val="24"/>
        </w:rPr>
        <w:t>ay</w:t>
      </w:r>
      <w:r w:rsidRPr="0031707D">
        <w:rPr>
          <w:rFonts w:ascii="Times New Roman" w:hAnsi="Times New Roman" w:cs="Times New Roman"/>
          <w:sz w:val="24"/>
          <w:szCs w:val="24"/>
        </w:rPr>
        <w:t xml:space="preserve"> yield immediate </w:t>
      </w:r>
      <w:r w:rsidR="00E67435" w:rsidRPr="0031707D">
        <w:rPr>
          <w:rFonts w:ascii="Times New Roman" w:hAnsi="Times New Roman" w:cs="Times New Roman"/>
          <w:sz w:val="24"/>
          <w:szCs w:val="24"/>
        </w:rPr>
        <w:t xml:space="preserve">results or </w:t>
      </w:r>
      <w:r w:rsidR="00E67435" w:rsidRPr="0031707D">
        <w:rPr>
          <w:rFonts w:ascii="Times New Roman" w:hAnsi="Times New Roman" w:cs="Times New Roman"/>
          <w:sz w:val="24"/>
          <w:szCs w:val="24"/>
        </w:rPr>
        <w:tab/>
      </w:r>
      <w:r w:rsidRPr="0031707D">
        <w:rPr>
          <w:rFonts w:ascii="Times New Roman" w:hAnsi="Times New Roman" w:cs="Times New Roman"/>
          <w:sz w:val="24"/>
          <w:szCs w:val="24"/>
        </w:rPr>
        <w:t>value.</w:t>
      </w:r>
      <w:r w:rsidRPr="0031707D">
        <w:rPr>
          <w:rFonts w:ascii="Times New Roman" w:hAnsi="Times New Roman" w:cs="Times New Roman"/>
          <w:sz w:val="24"/>
          <w:szCs w:val="24"/>
        </w:rPr>
        <w:br/>
      </w:r>
      <w:r w:rsidR="00E67435" w:rsidRPr="0031707D">
        <w:rPr>
          <w:rFonts w:ascii="Times New Roman" w:hAnsi="Times New Roman" w:cs="Times New Roman"/>
          <w:sz w:val="24"/>
          <w:szCs w:val="24"/>
        </w:rPr>
        <w:t>For instance, f</w:t>
      </w:r>
      <w:r w:rsidRPr="0031707D">
        <w:rPr>
          <w:rFonts w:ascii="Times New Roman" w:hAnsi="Times New Roman" w:cs="Times New Roman"/>
          <w:sz w:val="24"/>
          <w:szCs w:val="24"/>
        </w:rPr>
        <w:t>inancial institutions seeking to</w:t>
      </w:r>
      <w:r w:rsidR="00E67435" w:rsidRPr="0031707D">
        <w:rPr>
          <w:rFonts w:ascii="Times New Roman" w:hAnsi="Times New Roman" w:cs="Times New Roman"/>
          <w:sz w:val="24"/>
          <w:szCs w:val="24"/>
        </w:rPr>
        <w:t xml:space="preserve"> improve</w:t>
      </w:r>
      <w:r w:rsidRPr="0031707D">
        <w:rPr>
          <w:rFonts w:ascii="Times New Roman" w:hAnsi="Times New Roman" w:cs="Times New Roman"/>
          <w:sz w:val="24"/>
          <w:szCs w:val="24"/>
        </w:rPr>
        <w:t xml:space="preserve"> fraud detection </w:t>
      </w:r>
      <w:r w:rsidR="00E67435" w:rsidRPr="0031707D">
        <w:rPr>
          <w:rFonts w:ascii="Times New Roman" w:hAnsi="Times New Roman" w:cs="Times New Roman"/>
          <w:sz w:val="24"/>
          <w:szCs w:val="24"/>
        </w:rPr>
        <w:t>may consider the deployment of machine and deep learning f</w:t>
      </w:r>
      <w:r w:rsidRPr="0031707D">
        <w:rPr>
          <w:rFonts w:ascii="Times New Roman" w:hAnsi="Times New Roman" w:cs="Times New Roman"/>
          <w:sz w:val="24"/>
          <w:szCs w:val="24"/>
        </w:rPr>
        <w:t xml:space="preserve">raud </w:t>
      </w:r>
      <w:r w:rsidR="00E67435" w:rsidRPr="0031707D">
        <w:rPr>
          <w:rFonts w:ascii="Times New Roman" w:hAnsi="Times New Roman" w:cs="Times New Roman"/>
          <w:sz w:val="24"/>
          <w:szCs w:val="24"/>
        </w:rPr>
        <w:t>d</w:t>
      </w:r>
      <w:r w:rsidRPr="0031707D">
        <w:rPr>
          <w:rFonts w:ascii="Times New Roman" w:hAnsi="Times New Roman" w:cs="Times New Roman"/>
          <w:sz w:val="24"/>
          <w:szCs w:val="24"/>
        </w:rPr>
        <w:t xml:space="preserve">etection </w:t>
      </w:r>
      <w:r w:rsidR="00E67435" w:rsidRPr="0031707D">
        <w:rPr>
          <w:rFonts w:ascii="Times New Roman" w:hAnsi="Times New Roman" w:cs="Times New Roman"/>
          <w:sz w:val="24"/>
          <w:szCs w:val="24"/>
        </w:rPr>
        <w:t>s</w:t>
      </w:r>
      <w:r w:rsidRPr="0031707D">
        <w:rPr>
          <w:rFonts w:ascii="Times New Roman" w:hAnsi="Times New Roman" w:cs="Times New Roman"/>
          <w:sz w:val="24"/>
          <w:szCs w:val="24"/>
        </w:rPr>
        <w:t>ystems</w:t>
      </w:r>
      <w:r w:rsidR="00E67435" w:rsidRPr="0031707D">
        <w:rPr>
          <w:rFonts w:ascii="Times New Roman" w:hAnsi="Times New Roman" w:cs="Times New Roman"/>
          <w:sz w:val="24"/>
          <w:szCs w:val="24"/>
        </w:rPr>
        <w:t xml:space="preserve"> while those seeking for improved customer relationship may opt for </w:t>
      </w:r>
      <w:r w:rsidR="00E67435" w:rsidRPr="0031707D">
        <w:rPr>
          <w:rFonts w:ascii="Times New Roman" w:eastAsia="Times New Roman" w:hAnsi="Times New Roman" w:cs="Times New Roman"/>
          <w:sz w:val="24"/>
          <w:szCs w:val="24"/>
        </w:rPr>
        <w:t xml:space="preserve">Chatbots </w:t>
      </w:r>
      <w:r w:rsidR="00E67435" w:rsidRPr="0031707D">
        <w:rPr>
          <w:rFonts w:ascii="Times New Roman" w:hAnsi="Times New Roman" w:cs="Times New Roman"/>
          <w:sz w:val="24"/>
          <w:szCs w:val="24"/>
        </w:rPr>
        <w:t>and</w:t>
      </w:r>
      <w:r w:rsidR="00E67435" w:rsidRPr="0031707D">
        <w:rPr>
          <w:rFonts w:ascii="Times New Roman" w:eastAsia="Times New Roman" w:hAnsi="Times New Roman" w:cs="Times New Roman"/>
          <w:sz w:val="24"/>
          <w:szCs w:val="24"/>
        </w:rPr>
        <w:t xml:space="preserve"> </w:t>
      </w:r>
      <w:r w:rsidR="00E67435" w:rsidRPr="0031707D">
        <w:rPr>
          <w:rFonts w:ascii="Times New Roman" w:hAnsi="Times New Roman" w:cs="Times New Roman"/>
          <w:sz w:val="24"/>
          <w:szCs w:val="24"/>
        </w:rPr>
        <w:t>v</w:t>
      </w:r>
      <w:r w:rsidR="00E67435" w:rsidRPr="0031707D">
        <w:rPr>
          <w:rFonts w:ascii="Times New Roman" w:eastAsia="Times New Roman" w:hAnsi="Times New Roman" w:cs="Times New Roman"/>
          <w:sz w:val="24"/>
          <w:szCs w:val="24"/>
        </w:rPr>
        <w:t xml:space="preserve">isual </w:t>
      </w:r>
      <w:r w:rsidR="00E67435" w:rsidRPr="0031707D">
        <w:rPr>
          <w:rFonts w:ascii="Times New Roman" w:hAnsi="Times New Roman" w:cs="Times New Roman"/>
          <w:sz w:val="24"/>
          <w:szCs w:val="24"/>
        </w:rPr>
        <w:t>a</w:t>
      </w:r>
      <w:r w:rsidR="00E67435" w:rsidRPr="0031707D">
        <w:rPr>
          <w:rFonts w:ascii="Times New Roman" w:eastAsia="Times New Roman" w:hAnsi="Times New Roman" w:cs="Times New Roman"/>
          <w:sz w:val="24"/>
          <w:szCs w:val="24"/>
        </w:rPr>
        <w:t>ssistance</w:t>
      </w:r>
      <w:r w:rsidRPr="0031707D">
        <w:rPr>
          <w:rFonts w:ascii="Times New Roman" w:hAnsi="Times New Roman" w:cs="Times New Roman"/>
          <w:sz w:val="24"/>
          <w:szCs w:val="24"/>
        </w:rPr>
        <w:t xml:space="preserve"> </w:t>
      </w:r>
      <w:r w:rsidR="00E67435" w:rsidRPr="0031707D">
        <w:rPr>
          <w:rFonts w:ascii="Times New Roman" w:hAnsi="Times New Roman" w:cs="Times New Roman"/>
          <w:sz w:val="24"/>
          <w:szCs w:val="24"/>
        </w:rPr>
        <w:t xml:space="preserve">and natural language processing due to their </w:t>
      </w:r>
      <w:r w:rsidRPr="0031707D">
        <w:rPr>
          <w:rFonts w:ascii="Times New Roman" w:hAnsi="Times New Roman" w:cs="Times New Roman"/>
          <w:sz w:val="24"/>
          <w:szCs w:val="24"/>
        </w:rPr>
        <w:t xml:space="preserve">highest adoption </w:t>
      </w:r>
      <w:r w:rsidR="00E67435" w:rsidRPr="0031707D">
        <w:rPr>
          <w:rFonts w:ascii="Times New Roman" w:hAnsi="Times New Roman" w:cs="Times New Roman"/>
          <w:sz w:val="24"/>
          <w:szCs w:val="24"/>
        </w:rPr>
        <w:t>rate</w:t>
      </w:r>
      <w:r w:rsidRPr="0031707D">
        <w:rPr>
          <w:rFonts w:ascii="Times New Roman" w:hAnsi="Times New Roman" w:cs="Times New Roman"/>
          <w:sz w:val="24"/>
          <w:szCs w:val="24"/>
        </w:rPr>
        <w:t xml:space="preserve"> </w:t>
      </w:r>
      <w:r w:rsidR="00E67435" w:rsidRPr="0031707D">
        <w:rPr>
          <w:rFonts w:ascii="Times New Roman" w:hAnsi="Times New Roman" w:cs="Times New Roman"/>
          <w:sz w:val="24"/>
          <w:szCs w:val="24"/>
        </w:rPr>
        <w:t>in these areas.</w:t>
      </w:r>
      <w:r w:rsidRPr="0031707D">
        <w:rPr>
          <w:rFonts w:ascii="Times New Roman" w:hAnsi="Times New Roman" w:cs="Times New Roman"/>
          <w:sz w:val="24"/>
          <w:szCs w:val="24"/>
        </w:rPr>
        <w:t xml:space="preserve"> Researchers</w:t>
      </w:r>
      <w:r w:rsidR="00D61B17" w:rsidRPr="0031707D">
        <w:rPr>
          <w:rFonts w:ascii="Times New Roman" w:hAnsi="Times New Roman" w:cs="Times New Roman"/>
          <w:sz w:val="24"/>
          <w:szCs w:val="24"/>
        </w:rPr>
        <w:t xml:space="preserve"> can consider emerging areas of AI such as robotic process automation, expert systems, computer vision, reinforcement learning as possible areas for further research and empirical testing to promote their adoption and implementation in the financial sector. D</w:t>
      </w:r>
      <w:r w:rsidRPr="0031707D">
        <w:rPr>
          <w:rFonts w:ascii="Times New Roman" w:hAnsi="Times New Roman" w:cs="Times New Roman"/>
          <w:sz w:val="24"/>
          <w:szCs w:val="24"/>
        </w:rPr>
        <w:t xml:space="preserve">espite </w:t>
      </w:r>
      <w:r w:rsidR="00D61B17" w:rsidRPr="0031707D">
        <w:rPr>
          <w:rFonts w:ascii="Times New Roman" w:hAnsi="Times New Roman" w:cs="Times New Roman"/>
          <w:sz w:val="24"/>
          <w:szCs w:val="24"/>
        </w:rPr>
        <w:t xml:space="preserve">the </w:t>
      </w:r>
      <w:r w:rsidRPr="0031707D">
        <w:rPr>
          <w:rFonts w:ascii="Times New Roman" w:hAnsi="Times New Roman" w:cs="Times New Roman"/>
          <w:sz w:val="24"/>
          <w:szCs w:val="24"/>
        </w:rPr>
        <w:t>potential</w:t>
      </w:r>
      <w:r w:rsidR="00D61B17" w:rsidRPr="0031707D">
        <w:rPr>
          <w:rFonts w:ascii="Times New Roman" w:hAnsi="Times New Roman" w:cs="Times New Roman"/>
          <w:sz w:val="24"/>
          <w:szCs w:val="24"/>
        </w:rPr>
        <w:t xml:space="preserve">s of these emerging areas of AI, the literature reviewed showed </w:t>
      </w:r>
      <w:r w:rsidRPr="0031707D">
        <w:rPr>
          <w:rFonts w:ascii="Times New Roman" w:hAnsi="Times New Roman" w:cs="Times New Roman"/>
          <w:sz w:val="24"/>
          <w:szCs w:val="24"/>
        </w:rPr>
        <w:t xml:space="preserve">limited empirical adoption, </w:t>
      </w:r>
      <w:r w:rsidR="00D61B17" w:rsidRPr="0031707D">
        <w:rPr>
          <w:rFonts w:ascii="Times New Roman" w:hAnsi="Times New Roman" w:cs="Times New Roman"/>
          <w:sz w:val="24"/>
          <w:szCs w:val="24"/>
        </w:rPr>
        <w:t xml:space="preserve">signifying potentials </w:t>
      </w:r>
      <w:r w:rsidRPr="0031707D">
        <w:rPr>
          <w:rFonts w:ascii="Times New Roman" w:hAnsi="Times New Roman" w:cs="Times New Roman"/>
          <w:sz w:val="24"/>
          <w:szCs w:val="24"/>
        </w:rPr>
        <w:t xml:space="preserve">for future research on real-world deployment and validation </w:t>
      </w:r>
      <w:r w:rsidR="00D61B17" w:rsidRPr="0031707D">
        <w:rPr>
          <w:rFonts w:ascii="Times New Roman" w:hAnsi="Times New Roman" w:cs="Times New Roman"/>
          <w:sz w:val="24"/>
          <w:szCs w:val="24"/>
        </w:rPr>
        <w:t xml:space="preserve">especially for </w:t>
      </w:r>
      <w:r w:rsidRPr="0031707D">
        <w:rPr>
          <w:rFonts w:ascii="Times New Roman" w:hAnsi="Times New Roman" w:cs="Times New Roman"/>
          <w:sz w:val="24"/>
          <w:szCs w:val="24"/>
        </w:rPr>
        <w:t xml:space="preserve">trading </w:t>
      </w:r>
      <w:r w:rsidR="00D61B17" w:rsidRPr="0031707D">
        <w:rPr>
          <w:rFonts w:ascii="Times New Roman" w:hAnsi="Times New Roman" w:cs="Times New Roman"/>
          <w:sz w:val="24"/>
          <w:szCs w:val="24"/>
        </w:rPr>
        <w:t xml:space="preserve">optimization and </w:t>
      </w:r>
      <w:r w:rsidRPr="0031707D">
        <w:rPr>
          <w:rFonts w:ascii="Times New Roman" w:hAnsi="Times New Roman" w:cs="Times New Roman"/>
          <w:sz w:val="24"/>
          <w:szCs w:val="24"/>
        </w:rPr>
        <w:t>risk</w:t>
      </w:r>
      <w:r w:rsidR="00D61B17" w:rsidRPr="0031707D">
        <w:rPr>
          <w:rFonts w:ascii="Times New Roman" w:hAnsi="Times New Roman" w:cs="Times New Roman"/>
          <w:sz w:val="24"/>
          <w:szCs w:val="24"/>
        </w:rPr>
        <w:t xml:space="preserve"> mitigation. </w:t>
      </w:r>
      <w:r w:rsidRPr="0031707D">
        <w:rPr>
          <w:rFonts w:ascii="Times New Roman" w:hAnsi="Times New Roman" w:cs="Times New Roman"/>
          <w:sz w:val="24"/>
          <w:szCs w:val="24"/>
        </w:rPr>
        <w:t xml:space="preserve"> For </w:t>
      </w:r>
      <w:r w:rsidR="00D61B17" w:rsidRPr="0031707D">
        <w:rPr>
          <w:rFonts w:ascii="Times New Roman" w:hAnsi="Times New Roman" w:cs="Times New Roman"/>
          <w:sz w:val="24"/>
          <w:szCs w:val="24"/>
        </w:rPr>
        <w:t>p</w:t>
      </w:r>
      <w:r w:rsidRPr="0031707D">
        <w:rPr>
          <w:rFonts w:ascii="Times New Roman" w:hAnsi="Times New Roman" w:cs="Times New Roman"/>
          <w:sz w:val="24"/>
          <w:szCs w:val="24"/>
        </w:rPr>
        <w:t>olicy</w:t>
      </w:r>
      <w:r w:rsidR="00D61B17" w:rsidRPr="0031707D">
        <w:rPr>
          <w:rFonts w:ascii="Times New Roman" w:hAnsi="Times New Roman" w:cs="Times New Roman"/>
          <w:sz w:val="24"/>
          <w:szCs w:val="24"/>
        </w:rPr>
        <w:t>, and r</w:t>
      </w:r>
      <w:r w:rsidRPr="0031707D">
        <w:rPr>
          <w:rFonts w:ascii="Times New Roman" w:hAnsi="Times New Roman" w:cs="Times New Roman"/>
          <w:sz w:val="24"/>
          <w:szCs w:val="24"/>
        </w:rPr>
        <w:t>egulatory Stakeholders</w:t>
      </w:r>
      <w:r w:rsidR="00D61B17" w:rsidRPr="0031707D">
        <w:rPr>
          <w:rFonts w:ascii="Times New Roman" w:hAnsi="Times New Roman" w:cs="Times New Roman"/>
          <w:sz w:val="24"/>
          <w:szCs w:val="24"/>
        </w:rPr>
        <w:t xml:space="preserve">, the evolved areas of AI need </w:t>
      </w:r>
      <w:r w:rsidRPr="0031707D">
        <w:rPr>
          <w:rFonts w:ascii="Times New Roman" w:hAnsi="Times New Roman" w:cs="Times New Roman"/>
          <w:sz w:val="24"/>
          <w:szCs w:val="24"/>
        </w:rPr>
        <w:t>standardization, guidelines, or oversight</w:t>
      </w:r>
      <w:r w:rsidR="00D61B17" w:rsidRPr="0031707D">
        <w:rPr>
          <w:rFonts w:ascii="Times New Roman" w:hAnsi="Times New Roman" w:cs="Times New Roman"/>
          <w:sz w:val="24"/>
          <w:szCs w:val="24"/>
        </w:rPr>
        <w:t xml:space="preserve"> to ensure responsible deployment</w:t>
      </w:r>
      <w:r w:rsidRPr="0031707D">
        <w:rPr>
          <w:rFonts w:ascii="Times New Roman" w:hAnsi="Times New Roman" w:cs="Times New Roman"/>
          <w:sz w:val="24"/>
          <w:szCs w:val="24"/>
        </w:rPr>
        <w:t>.</w:t>
      </w:r>
      <w:r w:rsidR="00D61B17" w:rsidRPr="0031707D">
        <w:rPr>
          <w:rFonts w:ascii="Times New Roman" w:hAnsi="Times New Roman" w:cs="Times New Roman"/>
          <w:sz w:val="24"/>
          <w:szCs w:val="24"/>
        </w:rPr>
        <w:tab/>
      </w:r>
      <w:r w:rsidRPr="0031707D">
        <w:rPr>
          <w:rFonts w:ascii="Times New Roman" w:hAnsi="Times New Roman" w:cs="Times New Roman"/>
          <w:sz w:val="24"/>
          <w:szCs w:val="24"/>
        </w:rPr>
        <w:br/>
      </w:r>
      <w:r w:rsidR="00D61B17" w:rsidRPr="0031707D">
        <w:rPr>
          <w:rFonts w:ascii="Times New Roman" w:hAnsi="Times New Roman" w:cs="Times New Roman"/>
          <w:sz w:val="24"/>
          <w:szCs w:val="24"/>
        </w:rPr>
        <w:t xml:space="preserve"> For instance, the </w:t>
      </w:r>
      <w:r w:rsidRPr="0031707D">
        <w:rPr>
          <w:rFonts w:ascii="Times New Roman" w:hAnsi="Times New Roman" w:cs="Times New Roman"/>
          <w:sz w:val="24"/>
          <w:szCs w:val="24"/>
        </w:rPr>
        <w:t xml:space="preserve">widespread </w:t>
      </w:r>
      <w:r w:rsidR="00D61B17" w:rsidRPr="0031707D">
        <w:rPr>
          <w:rFonts w:ascii="Times New Roman" w:hAnsi="Times New Roman" w:cs="Times New Roman"/>
          <w:sz w:val="24"/>
          <w:szCs w:val="24"/>
        </w:rPr>
        <w:t>deployment of</w:t>
      </w:r>
      <w:r w:rsidRPr="0031707D">
        <w:rPr>
          <w:rFonts w:ascii="Times New Roman" w:hAnsi="Times New Roman" w:cs="Times New Roman"/>
          <w:sz w:val="24"/>
          <w:szCs w:val="24"/>
        </w:rPr>
        <w:t xml:space="preserve"> predictive analytics and chatbots highlights </w:t>
      </w:r>
      <w:r w:rsidR="00D61B17" w:rsidRPr="0031707D">
        <w:rPr>
          <w:rFonts w:ascii="Times New Roman" w:hAnsi="Times New Roman" w:cs="Times New Roman"/>
          <w:sz w:val="24"/>
          <w:szCs w:val="24"/>
        </w:rPr>
        <w:t>necessitate</w:t>
      </w:r>
      <w:r w:rsidRPr="0031707D">
        <w:rPr>
          <w:rFonts w:ascii="Times New Roman" w:hAnsi="Times New Roman" w:cs="Times New Roman"/>
          <w:sz w:val="24"/>
          <w:szCs w:val="24"/>
        </w:rPr>
        <w:t xml:space="preserve"> regulatory guidance </w:t>
      </w:r>
      <w:r w:rsidR="00D61B17" w:rsidRPr="0031707D">
        <w:rPr>
          <w:rFonts w:ascii="Times New Roman" w:hAnsi="Times New Roman" w:cs="Times New Roman"/>
          <w:sz w:val="24"/>
          <w:szCs w:val="24"/>
        </w:rPr>
        <w:t xml:space="preserve">to ensure ethical compliance, </w:t>
      </w:r>
      <w:r w:rsidRPr="0031707D">
        <w:rPr>
          <w:rFonts w:ascii="Times New Roman" w:hAnsi="Times New Roman" w:cs="Times New Roman"/>
          <w:sz w:val="24"/>
          <w:szCs w:val="24"/>
        </w:rPr>
        <w:t>data privacy, algorithmic transparency, and consumer protection in financial services</w:t>
      </w:r>
      <w:r w:rsidR="00D61B17" w:rsidRPr="0031707D">
        <w:rPr>
          <w:rFonts w:ascii="Times New Roman" w:hAnsi="Times New Roman" w:cs="Times New Roman"/>
          <w:sz w:val="24"/>
          <w:szCs w:val="24"/>
        </w:rPr>
        <w:t>.</w:t>
      </w:r>
    </w:p>
    <w:p w14:paraId="6261F22E" w14:textId="6294C984" w:rsidR="00BB6385" w:rsidRPr="0031707D" w:rsidRDefault="00BB6385" w:rsidP="000106F6">
      <w:pPr>
        <w:spacing w:before="100" w:beforeAutospacing="1" w:after="100" w:afterAutospacing="1" w:line="276" w:lineRule="auto"/>
        <w:jc w:val="both"/>
        <w:rPr>
          <w:rFonts w:ascii="Times New Roman" w:eastAsia="Times New Roman" w:hAnsi="Times New Roman" w:cs="Times New Roman"/>
          <w:bCs/>
          <w:sz w:val="24"/>
          <w:szCs w:val="24"/>
        </w:rPr>
      </w:pPr>
    </w:p>
    <w:bookmarkEnd w:id="10"/>
    <w:p w14:paraId="0103C1FF" w14:textId="6626B8EF" w:rsidR="00BB6385" w:rsidRPr="0031707D" w:rsidRDefault="00BB6385" w:rsidP="000106F6">
      <w:pPr>
        <w:spacing w:before="100" w:beforeAutospacing="1" w:after="100" w:afterAutospacing="1" w:line="276" w:lineRule="auto"/>
        <w:jc w:val="both"/>
        <w:rPr>
          <w:rFonts w:ascii="Times New Roman" w:eastAsia="Times New Roman" w:hAnsi="Times New Roman" w:cs="Times New Roman"/>
          <w:b/>
          <w:bCs/>
          <w:sz w:val="24"/>
          <w:szCs w:val="24"/>
        </w:rPr>
      </w:pPr>
      <w:r w:rsidRPr="0031707D">
        <w:rPr>
          <w:rFonts w:ascii="Times New Roman" w:eastAsia="Times New Roman" w:hAnsi="Times New Roman" w:cs="Times New Roman"/>
          <w:b/>
          <w:bCs/>
          <w:sz w:val="24"/>
          <w:szCs w:val="24"/>
        </w:rPr>
        <w:t>6.3 Recommendations</w:t>
      </w:r>
    </w:p>
    <w:p w14:paraId="7FA5EFF7" w14:textId="77777777" w:rsidR="00C41E5B" w:rsidRPr="0031707D" w:rsidRDefault="00C41E5B" w:rsidP="009F6518">
      <w:pPr>
        <w:shd w:val="clear" w:color="auto" w:fill="FFFFFF"/>
        <w:spacing w:after="150"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To ensure a seamless and effective deployment of AI models in banking and finance, the following recommended: d</w:t>
      </w:r>
      <w:r w:rsidR="009F6518" w:rsidRPr="0031707D">
        <w:rPr>
          <w:rFonts w:ascii="Times New Roman" w:eastAsia="Times New Roman" w:hAnsi="Times New Roman" w:cs="Times New Roman"/>
          <w:bCs/>
          <w:sz w:val="24"/>
          <w:szCs w:val="24"/>
        </w:rPr>
        <w:t>ata integrity</w:t>
      </w:r>
      <w:r w:rsidRPr="0031707D">
        <w:rPr>
          <w:rFonts w:ascii="Times New Roman" w:eastAsia="Times New Roman" w:hAnsi="Times New Roman" w:cs="Times New Roman"/>
          <w:bCs/>
          <w:sz w:val="24"/>
          <w:szCs w:val="24"/>
        </w:rPr>
        <w:t xml:space="preserve"> by ensuring the </w:t>
      </w:r>
      <w:r w:rsidRPr="0031707D">
        <w:rPr>
          <w:rFonts w:ascii="Times New Roman" w:eastAsia="Times New Roman" w:hAnsi="Times New Roman" w:cs="Times New Roman"/>
          <w:spacing w:val="2"/>
          <w:sz w:val="24"/>
          <w:szCs w:val="24"/>
        </w:rPr>
        <w:t xml:space="preserve">use of high-quality, unbiased datasets to train AI models effectively and the implementation of </w:t>
      </w:r>
      <w:r w:rsidRPr="0031707D">
        <w:rPr>
          <w:rFonts w:ascii="Times New Roman" w:eastAsia="Times New Roman" w:hAnsi="Times New Roman" w:cs="Times New Roman"/>
          <w:bCs/>
          <w:sz w:val="24"/>
          <w:szCs w:val="24"/>
        </w:rPr>
        <w:t xml:space="preserve">XAI. </w:t>
      </w:r>
      <w:r w:rsidR="009E1AD1" w:rsidRPr="0031707D">
        <w:rPr>
          <w:rFonts w:ascii="Times New Roman" w:eastAsia="Times New Roman" w:hAnsi="Times New Roman" w:cs="Times New Roman"/>
          <w:sz w:val="24"/>
          <w:szCs w:val="24"/>
        </w:rPr>
        <w:t>The banks and other financial institutions</w:t>
      </w:r>
      <w:r w:rsidR="009E1AD1" w:rsidRPr="0031707D">
        <w:rPr>
          <w:rFonts w:ascii="Times New Roman" w:eastAsia="Times New Roman" w:hAnsi="Times New Roman" w:cs="Times New Roman"/>
          <w:bCs/>
          <w:sz w:val="24"/>
          <w:szCs w:val="24"/>
        </w:rPr>
        <w:t xml:space="preserve"> </w:t>
      </w:r>
      <w:r w:rsidRPr="0031707D">
        <w:rPr>
          <w:rFonts w:ascii="Times New Roman" w:eastAsia="Times New Roman" w:hAnsi="Times New Roman" w:cs="Times New Roman"/>
          <w:bCs/>
          <w:sz w:val="24"/>
          <w:szCs w:val="24"/>
        </w:rPr>
        <w:t xml:space="preserve">should </w:t>
      </w:r>
      <w:r w:rsidRPr="0031707D">
        <w:rPr>
          <w:rFonts w:ascii="Times New Roman" w:eastAsia="Times New Roman" w:hAnsi="Times New Roman" w:cs="Times New Roman"/>
          <w:sz w:val="24"/>
          <w:szCs w:val="24"/>
        </w:rPr>
        <w:t>i</w:t>
      </w:r>
      <w:r w:rsidRPr="0031707D">
        <w:rPr>
          <w:rFonts w:ascii="Times New Roman" w:eastAsia="Times New Roman" w:hAnsi="Times New Roman" w:cs="Times New Roman"/>
          <w:spacing w:val="2"/>
          <w:sz w:val="24"/>
          <w:szCs w:val="24"/>
        </w:rPr>
        <w:t>nvest in the development and implementation of XAI models to provide trust, interpretability and transparency. This will build trust and confidence in AI-driven systems. </w:t>
      </w:r>
    </w:p>
    <w:p w14:paraId="1BF3D9DC" w14:textId="76918D3A" w:rsidR="00C41E5B" w:rsidRPr="0031707D" w:rsidRDefault="00C41E5B" w:rsidP="009F6518">
      <w:pPr>
        <w:shd w:val="clear" w:color="auto" w:fill="FFFFFF"/>
        <w:spacing w:after="120" w:line="276" w:lineRule="auto"/>
        <w:jc w:val="both"/>
        <w:rPr>
          <w:rFonts w:ascii="Times New Roman" w:eastAsia="Times New Roman" w:hAnsi="Times New Roman" w:cs="Times New Roman"/>
          <w:bCs/>
          <w:sz w:val="24"/>
          <w:szCs w:val="24"/>
        </w:rPr>
      </w:pPr>
      <w:r w:rsidRPr="0031707D">
        <w:rPr>
          <w:rFonts w:ascii="Times New Roman" w:eastAsia="Times New Roman" w:hAnsi="Times New Roman" w:cs="Times New Roman"/>
          <w:bCs/>
          <w:sz w:val="24"/>
          <w:szCs w:val="24"/>
        </w:rPr>
        <w:t xml:space="preserve">Furthermore, there is a need to </w:t>
      </w:r>
      <w:r w:rsidRPr="0031707D">
        <w:rPr>
          <w:rFonts w:ascii="Times New Roman" w:eastAsia="Times New Roman" w:hAnsi="Times New Roman" w:cs="Times New Roman"/>
          <w:spacing w:val="2"/>
          <w:sz w:val="24"/>
          <w:szCs w:val="24"/>
        </w:rPr>
        <w:t xml:space="preserve">strengthen cybersecurity measures to protect AI systems from </w:t>
      </w:r>
      <w:r w:rsidR="009F6518" w:rsidRPr="0031707D">
        <w:rPr>
          <w:rFonts w:ascii="Times New Roman" w:eastAsia="Times New Roman" w:hAnsi="Times New Roman" w:cs="Times New Roman"/>
          <w:spacing w:val="2"/>
          <w:sz w:val="24"/>
          <w:szCs w:val="24"/>
        </w:rPr>
        <w:t xml:space="preserve">intrusion or adversarial attacks. In addition, the </w:t>
      </w:r>
      <w:r w:rsidR="009F6518" w:rsidRPr="0031707D">
        <w:rPr>
          <w:rFonts w:ascii="Times New Roman" w:eastAsia="Times New Roman" w:hAnsi="Times New Roman" w:cs="Times New Roman"/>
          <w:bCs/>
          <w:sz w:val="24"/>
          <w:szCs w:val="24"/>
        </w:rPr>
        <w:t xml:space="preserve">financial institutions should </w:t>
      </w:r>
      <w:r w:rsidR="009F6518" w:rsidRPr="0031707D">
        <w:rPr>
          <w:rFonts w:ascii="Times New Roman" w:eastAsia="Times New Roman" w:hAnsi="Times New Roman" w:cs="Times New Roman"/>
          <w:spacing w:val="2"/>
          <w:sz w:val="24"/>
          <w:szCs w:val="24"/>
        </w:rPr>
        <w:t>f</w:t>
      </w:r>
      <w:r w:rsidRPr="0031707D">
        <w:rPr>
          <w:rFonts w:ascii="Times New Roman" w:eastAsia="Times New Roman" w:hAnsi="Times New Roman" w:cs="Times New Roman"/>
          <w:spacing w:val="2"/>
          <w:sz w:val="24"/>
          <w:szCs w:val="24"/>
        </w:rPr>
        <w:t xml:space="preserve">oster research and collaboration between academia and industry to address </w:t>
      </w:r>
      <w:r w:rsidR="009F6518" w:rsidRPr="0031707D">
        <w:rPr>
          <w:rFonts w:ascii="Times New Roman" w:eastAsia="Times New Roman" w:hAnsi="Times New Roman" w:cs="Times New Roman"/>
          <w:spacing w:val="2"/>
          <w:sz w:val="24"/>
          <w:szCs w:val="24"/>
        </w:rPr>
        <w:t xml:space="preserve">the identified </w:t>
      </w:r>
      <w:r w:rsidRPr="0031707D">
        <w:rPr>
          <w:rFonts w:ascii="Times New Roman" w:eastAsia="Times New Roman" w:hAnsi="Times New Roman" w:cs="Times New Roman"/>
          <w:spacing w:val="2"/>
          <w:sz w:val="24"/>
          <w:szCs w:val="24"/>
        </w:rPr>
        <w:t xml:space="preserve">challenges </w:t>
      </w:r>
      <w:r w:rsidR="009F6518" w:rsidRPr="0031707D">
        <w:rPr>
          <w:rFonts w:ascii="Times New Roman" w:eastAsia="Times New Roman" w:hAnsi="Times New Roman" w:cs="Times New Roman"/>
          <w:spacing w:val="2"/>
          <w:sz w:val="24"/>
          <w:szCs w:val="24"/>
        </w:rPr>
        <w:t xml:space="preserve">hindering the deployment of AI and mitigate them. This will drive innovation in AI deployment in the </w:t>
      </w:r>
      <w:r w:rsidR="009F6518" w:rsidRPr="0031707D">
        <w:rPr>
          <w:rFonts w:ascii="Times New Roman" w:eastAsia="Times New Roman" w:hAnsi="Times New Roman" w:cs="Times New Roman"/>
          <w:bCs/>
          <w:sz w:val="24"/>
          <w:szCs w:val="24"/>
        </w:rPr>
        <w:t>financial sector.</w:t>
      </w:r>
    </w:p>
    <w:p w14:paraId="48E3D332" w14:textId="2F39C337" w:rsidR="00BB6385" w:rsidRPr="0031707D" w:rsidRDefault="00BB6385" w:rsidP="009F6518">
      <w:pPr>
        <w:shd w:val="clear" w:color="auto" w:fill="FFFFFF"/>
        <w:spacing w:after="120" w:line="276" w:lineRule="auto"/>
        <w:jc w:val="both"/>
        <w:rPr>
          <w:rFonts w:ascii="Times New Roman" w:eastAsia="Times New Roman" w:hAnsi="Times New Roman" w:cs="Times New Roman"/>
          <w:b/>
          <w:spacing w:val="2"/>
          <w:sz w:val="24"/>
          <w:szCs w:val="24"/>
        </w:rPr>
      </w:pPr>
      <w:r w:rsidRPr="0031707D">
        <w:rPr>
          <w:rFonts w:ascii="Times New Roman" w:eastAsia="Times New Roman" w:hAnsi="Times New Roman" w:cs="Times New Roman"/>
          <w:b/>
          <w:sz w:val="24"/>
          <w:szCs w:val="24"/>
        </w:rPr>
        <w:t>6.4</w:t>
      </w:r>
      <w:r w:rsidRPr="0031707D">
        <w:rPr>
          <w:rFonts w:ascii="Times New Roman" w:eastAsia="Times New Roman" w:hAnsi="Times New Roman" w:cs="Times New Roman"/>
          <w:b/>
          <w:sz w:val="24"/>
          <w:szCs w:val="24"/>
        </w:rPr>
        <w:tab/>
        <w:t>Limitations and Direction for Future Studies</w:t>
      </w:r>
    </w:p>
    <w:p w14:paraId="74F97B99" w14:textId="77777777" w:rsidR="0029280C" w:rsidRPr="0031707D" w:rsidRDefault="0029280C" w:rsidP="009E1AD1">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This study is limited to literature review, future studies can consider the demonstration of AI-driven solutions tailored to a specif</w:t>
      </w:r>
      <w:r w:rsidR="00B643B2" w:rsidRPr="0031707D">
        <w:rPr>
          <w:rFonts w:ascii="Times New Roman" w:eastAsia="Times New Roman" w:hAnsi="Times New Roman" w:cs="Times New Roman"/>
          <w:sz w:val="24"/>
          <w:szCs w:val="24"/>
        </w:rPr>
        <w:t>ic challenge in the banks and other financial inst</w:t>
      </w:r>
      <w:r w:rsidR="009E1AD1" w:rsidRPr="0031707D">
        <w:rPr>
          <w:rFonts w:ascii="Times New Roman" w:eastAsia="Times New Roman" w:hAnsi="Times New Roman" w:cs="Times New Roman"/>
          <w:sz w:val="24"/>
          <w:szCs w:val="24"/>
        </w:rPr>
        <w:t>it</w:t>
      </w:r>
      <w:r w:rsidR="00B643B2" w:rsidRPr="0031707D">
        <w:rPr>
          <w:rFonts w:ascii="Times New Roman" w:eastAsia="Times New Roman" w:hAnsi="Times New Roman" w:cs="Times New Roman"/>
          <w:sz w:val="24"/>
          <w:szCs w:val="24"/>
        </w:rPr>
        <w:t>utions</w:t>
      </w:r>
      <w:r w:rsidRPr="0031707D">
        <w:rPr>
          <w:rFonts w:ascii="Times New Roman" w:eastAsia="Times New Roman" w:hAnsi="Times New Roman" w:cs="Times New Roman"/>
          <w:sz w:val="24"/>
          <w:szCs w:val="24"/>
        </w:rPr>
        <w:t>.</w:t>
      </w:r>
    </w:p>
    <w:p w14:paraId="2207A301" w14:textId="77777777" w:rsidR="00257512" w:rsidRPr="0031707D" w:rsidRDefault="00B41CD6" w:rsidP="00DC4B52">
      <w:pPr>
        <w:pStyle w:val="NormalWeb"/>
        <w:spacing w:line="276" w:lineRule="auto"/>
        <w:jc w:val="both"/>
      </w:pPr>
      <w:r w:rsidRPr="0031707D">
        <w:t xml:space="preserve">Future studies can also focus on some emerging areas of AI such as explainable AI, and the development of a </w:t>
      </w:r>
      <w:r w:rsidR="00B92475" w:rsidRPr="0031707D">
        <w:t>harmonis</w:t>
      </w:r>
      <w:r w:rsidRPr="0031707D">
        <w:t xml:space="preserve">ed framework that seeks equitable adoption of AI across the banking and finance sector. </w:t>
      </w:r>
    </w:p>
    <w:p w14:paraId="53D42724" w14:textId="1C868ECF" w:rsidR="005816B9" w:rsidRPr="0031707D" w:rsidRDefault="005816B9" w:rsidP="00DC4B52">
      <w:pPr>
        <w:pStyle w:val="NormalWeb"/>
        <w:spacing w:line="276" w:lineRule="auto"/>
        <w:jc w:val="both"/>
        <w:rPr>
          <w:b/>
        </w:rPr>
      </w:pPr>
      <w:r w:rsidRPr="0031707D">
        <w:rPr>
          <w:b/>
        </w:rPr>
        <w:t xml:space="preserve">Declarations </w:t>
      </w:r>
    </w:p>
    <w:p w14:paraId="1A05321C" w14:textId="77777777" w:rsidR="00AB1417" w:rsidRPr="0031707D" w:rsidRDefault="00AB1417" w:rsidP="00663AFD">
      <w:pPr>
        <w:pStyle w:val="ListParagraph"/>
        <w:numPr>
          <w:ilvl w:val="0"/>
          <w:numId w:val="7"/>
        </w:numPr>
        <w:spacing w:after="0" w:line="240" w:lineRule="auto"/>
        <w:jc w:val="both"/>
        <w:rPr>
          <w:rStyle w:val="Hyperlink"/>
          <w:color w:val="000000" w:themeColor="text1"/>
          <w:sz w:val="24"/>
        </w:rPr>
      </w:pPr>
      <w:r w:rsidRPr="0031707D">
        <w:rPr>
          <w:rFonts w:ascii="Times New Roman" w:eastAsia="Times New Roman" w:hAnsi="Times New Roman" w:cs="Times New Roman"/>
          <w:sz w:val="24"/>
          <w:szCs w:val="24"/>
        </w:rPr>
        <w:t xml:space="preserve">Ethical Approval: </w:t>
      </w:r>
      <w:r w:rsidRPr="0031707D">
        <w:rPr>
          <w:rFonts w:ascii="Times New Roman" w:eastAsia="Times New Roman" w:hAnsi="Times New Roman" w:cs="Times New Roman"/>
          <w:sz w:val="24"/>
          <w:szCs w:val="24"/>
          <w:lang w:val="en-ZA"/>
        </w:rPr>
        <w:t>Not Applicable</w:t>
      </w:r>
      <w:r w:rsidRPr="0031707D">
        <w:rPr>
          <w:rStyle w:val="Hyperlink"/>
          <w:rFonts w:ascii="Times New Roman" w:hAnsi="Times New Roman" w:cs="Times New Roman"/>
          <w:color w:val="000000" w:themeColor="text1"/>
          <w:sz w:val="24"/>
        </w:rPr>
        <w:t>.</w:t>
      </w:r>
    </w:p>
    <w:p w14:paraId="5460205B" w14:textId="77777777" w:rsidR="00AB1417" w:rsidRPr="0031707D" w:rsidRDefault="00AB1417" w:rsidP="00663AFD">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 xml:space="preserve">Availability of data and materials: </w:t>
      </w:r>
      <w:r w:rsidRPr="0031707D">
        <w:rPr>
          <w:rFonts w:ascii="Times New Roman" w:hAnsi="Times New Roman" w:cs="Times New Roman"/>
          <w:color w:val="212529"/>
          <w:sz w:val="24"/>
          <w:szCs w:val="24"/>
        </w:rPr>
        <w:t>The data that support the findings of this study will be made available by the corresponding author upon a reasonable request</w:t>
      </w:r>
      <w:r w:rsidRPr="0031707D">
        <w:rPr>
          <w:rFonts w:ascii="Times New Roman" w:hAnsi="Times New Roman" w:cs="Times New Roman"/>
          <w:sz w:val="24"/>
          <w:szCs w:val="24"/>
        </w:rPr>
        <w:t>.</w:t>
      </w:r>
    </w:p>
    <w:p w14:paraId="06C62824" w14:textId="77777777" w:rsidR="00AB1417" w:rsidRPr="0031707D" w:rsidRDefault="00AB1417" w:rsidP="00663AFD">
      <w:pPr>
        <w:pStyle w:val="ListParagraph"/>
        <w:numPr>
          <w:ilvl w:val="0"/>
          <w:numId w:val="9"/>
        </w:numPr>
        <w:spacing w:after="0"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Competing Interests: The authors declare no conflict of interest.</w:t>
      </w:r>
    </w:p>
    <w:p w14:paraId="7AFEA1D3" w14:textId="77777777" w:rsidR="00AB1417" w:rsidRPr="0031707D" w:rsidRDefault="00AB1417" w:rsidP="00663AFD">
      <w:pPr>
        <w:pStyle w:val="ListParagraph"/>
        <w:numPr>
          <w:ilvl w:val="0"/>
          <w:numId w:val="9"/>
        </w:numPr>
        <w:spacing w:after="0" w:line="276" w:lineRule="auto"/>
        <w:jc w:val="both"/>
        <w:rPr>
          <w:rFonts w:ascii="Times New Roman" w:eastAsia="Times New Roman" w:hAnsi="Times New Roman" w:cs="Times New Roman"/>
          <w:sz w:val="24"/>
          <w:szCs w:val="24"/>
        </w:rPr>
      </w:pPr>
      <w:r w:rsidRPr="0031707D">
        <w:rPr>
          <w:rFonts w:ascii="Times New Roman" w:hAnsi="Times New Roman" w:cs="Times New Roman"/>
          <w:sz w:val="24"/>
          <w:szCs w:val="24"/>
        </w:rPr>
        <w:t>Funding: No funding was received.</w:t>
      </w:r>
    </w:p>
    <w:p w14:paraId="15931710" w14:textId="77777777" w:rsidR="000106F6" w:rsidRPr="0031707D" w:rsidRDefault="00AB1417" w:rsidP="00663AFD">
      <w:pPr>
        <w:pStyle w:val="ListParagraph"/>
        <w:numPr>
          <w:ilvl w:val="0"/>
          <w:numId w:val="9"/>
        </w:numPr>
        <w:spacing w:after="0" w:line="276" w:lineRule="auto"/>
        <w:jc w:val="both"/>
      </w:pPr>
      <w:r w:rsidRPr="0031707D">
        <w:rPr>
          <w:rFonts w:ascii="Times New Roman" w:eastAsia="Times New Roman" w:hAnsi="Times New Roman" w:cs="Times New Roman"/>
          <w:sz w:val="24"/>
          <w:szCs w:val="24"/>
        </w:rPr>
        <w:t xml:space="preserve">Authors Contributions: </w:t>
      </w:r>
      <w:r w:rsidRPr="0031707D">
        <w:rPr>
          <w:rFonts w:ascii="Times New Roman" w:hAnsi="Times New Roman" w:cs="Times New Roman"/>
          <w:sz w:val="24"/>
          <w:szCs w:val="24"/>
        </w:rPr>
        <w:t>The conceptualization, experimentation, results analysis, writing-original draft, visualization, data curation, format analysis and editing were the collective work of the authors.</w:t>
      </w:r>
    </w:p>
    <w:p w14:paraId="04833BCC" w14:textId="64CFC2AB" w:rsidR="00FA13EC" w:rsidRPr="0031707D" w:rsidRDefault="00AB1417" w:rsidP="00663AFD">
      <w:pPr>
        <w:pStyle w:val="ListParagraph"/>
        <w:numPr>
          <w:ilvl w:val="0"/>
          <w:numId w:val="9"/>
        </w:numPr>
        <w:spacing w:after="0" w:line="276" w:lineRule="auto"/>
        <w:jc w:val="both"/>
      </w:pPr>
      <w:r w:rsidRPr="0031707D">
        <w:rPr>
          <w:rFonts w:ascii="Times New Roman" w:eastAsia="Times New Roman" w:hAnsi="Times New Roman" w:cs="Times New Roman"/>
          <w:sz w:val="24"/>
          <w:szCs w:val="24"/>
        </w:rPr>
        <w:t>Acknowledgment: N/A</w:t>
      </w:r>
    </w:p>
    <w:p w14:paraId="71214E5F" w14:textId="77777777" w:rsidR="005816B9" w:rsidRPr="0031707D" w:rsidRDefault="005816B9" w:rsidP="005816B9">
      <w:pPr>
        <w:spacing w:after="0" w:line="276" w:lineRule="auto"/>
        <w:jc w:val="both"/>
      </w:pPr>
    </w:p>
    <w:p w14:paraId="24D2D522" w14:textId="77777777" w:rsidR="005816B9" w:rsidRPr="0031707D" w:rsidRDefault="005816B9" w:rsidP="005816B9">
      <w:pPr>
        <w:spacing w:after="0" w:line="276" w:lineRule="auto"/>
        <w:jc w:val="both"/>
      </w:pPr>
    </w:p>
    <w:p w14:paraId="4747409C" w14:textId="77777777" w:rsidR="005816B9" w:rsidRPr="0031707D" w:rsidRDefault="005816B9" w:rsidP="005816B9">
      <w:pPr>
        <w:spacing w:after="0" w:line="276" w:lineRule="auto"/>
        <w:jc w:val="both"/>
      </w:pPr>
    </w:p>
    <w:p w14:paraId="1386708C" w14:textId="77777777" w:rsidR="005816B9" w:rsidRPr="0031707D" w:rsidRDefault="005816B9" w:rsidP="005816B9">
      <w:pPr>
        <w:spacing w:after="0" w:line="276" w:lineRule="auto"/>
        <w:jc w:val="both"/>
      </w:pPr>
    </w:p>
    <w:p w14:paraId="27987677" w14:textId="77777777" w:rsidR="005816B9" w:rsidRPr="0031707D" w:rsidRDefault="005816B9" w:rsidP="005816B9">
      <w:pPr>
        <w:spacing w:after="0" w:line="276" w:lineRule="auto"/>
        <w:jc w:val="both"/>
      </w:pPr>
    </w:p>
    <w:p w14:paraId="1F057146" w14:textId="77777777" w:rsidR="005816B9" w:rsidRPr="0031707D" w:rsidRDefault="005816B9" w:rsidP="005816B9">
      <w:pPr>
        <w:spacing w:after="0" w:line="276" w:lineRule="auto"/>
        <w:jc w:val="both"/>
      </w:pPr>
    </w:p>
    <w:p w14:paraId="2ED74D31" w14:textId="77777777" w:rsidR="005816B9" w:rsidRPr="0031707D" w:rsidRDefault="005816B9" w:rsidP="005816B9">
      <w:pPr>
        <w:spacing w:after="0" w:line="276" w:lineRule="auto"/>
        <w:jc w:val="both"/>
      </w:pPr>
    </w:p>
    <w:p w14:paraId="3999A214" w14:textId="77777777" w:rsidR="00FA13EC" w:rsidRPr="0031707D" w:rsidRDefault="00FA13EC" w:rsidP="009F6518">
      <w:pPr>
        <w:spacing w:line="276" w:lineRule="auto"/>
        <w:jc w:val="both"/>
        <w:rPr>
          <w:b/>
          <w:sz w:val="24"/>
          <w:szCs w:val="24"/>
        </w:rPr>
      </w:pPr>
    </w:p>
    <w:p w14:paraId="55EBB01B" w14:textId="77777777" w:rsidR="00FA13EC" w:rsidRPr="0031707D" w:rsidRDefault="00216836" w:rsidP="009F6518">
      <w:pPr>
        <w:spacing w:line="276" w:lineRule="auto"/>
        <w:jc w:val="both"/>
        <w:rPr>
          <w:rFonts w:ascii="Times New Roman" w:hAnsi="Times New Roman" w:cs="Times New Roman"/>
          <w:b/>
          <w:sz w:val="24"/>
          <w:szCs w:val="24"/>
        </w:rPr>
      </w:pPr>
      <w:r w:rsidRPr="0031707D">
        <w:rPr>
          <w:rFonts w:ascii="Times New Roman" w:hAnsi="Times New Roman" w:cs="Times New Roman"/>
          <w:b/>
          <w:sz w:val="24"/>
          <w:szCs w:val="24"/>
        </w:rPr>
        <w:t>REFERENCES</w:t>
      </w:r>
    </w:p>
    <w:p w14:paraId="5465A49F" w14:textId="77777777" w:rsidR="001F71E5" w:rsidRPr="0031707D" w:rsidRDefault="001F71E5" w:rsidP="00D66E03">
      <w:pPr>
        <w:shd w:val="clear" w:color="auto" w:fill="FFFFFF"/>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Abdulsalam, T. A. &amp; Tajudeen, R. B. (2024). Artificial Intelligence (AI) in the banking industry: A review of service areas and customer service journeys in emerging economies. </w:t>
      </w:r>
      <w:hyperlink r:id="rId17" w:history="1">
        <w:r w:rsidRPr="0031707D">
          <w:rPr>
            <w:rStyle w:val="Hyperlink"/>
            <w:rFonts w:ascii="Times New Roman" w:hAnsi="Times New Roman" w:cs="Times New Roman"/>
            <w:i/>
            <w:color w:val="auto"/>
            <w:sz w:val="24"/>
            <w:szCs w:val="24"/>
            <w:u w:val="none"/>
            <w:bdr w:val="none" w:sz="0" w:space="0" w:color="auto" w:frame="1"/>
          </w:rPr>
          <w:t>Business &amp; Management Compass</w:t>
        </w:r>
      </w:hyperlink>
      <w:r w:rsidRPr="0031707D">
        <w:rPr>
          <w:rFonts w:ascii="Times New Roman" w:hAnsi="Times New Roman" w:cs="Times New Roman"/>
          <w:sz w:val="24"/>
          <w:szCs w:val="24"/>
        </w:rPr>
        <w:t>, 68(3):19-43. DOI: </w:t>
      </w:r>
      <w:hyperlink r:id="rId18" w:tgtFrame="_blank" w:history="1">
        <w:r w:rsidRPr="0031707D">
          <w:rPr>
            <w:rStyle w:val="Hyperlink"/>
            <w:rFonts w:ascii="Times New Roman" w:hAnsi="Times New Roman" w:cs="Times New Roman"/>
            <w:color w:val="auto"/>
            <w:sz w:val="24"/>
            <w:szCs w:val="24"/>
            <w:u w:val="none"/>
            <w:bdr w:val="none" w:sz="0" w:space="0" w:color="auto" w:frame="1"/>
          </w:rPr>
          <w:t>10.56065/9hfvrq20</w:t>
        </w:r>
      </w:hyperlink>
    </w:p>
    <w:p w14:paraId="5A694E1D" w14:textId="77777777" w:rsidR="001F71E5" w:rsidRPr="0031707D" w:rsidRDefault="001F71E5" w:rsidP="00D66E03">
      <w:pPr>
        <w:spacing w:line="276" w:lineRule="auto"/>
        <w:jc w:val="both"/>
        <w:rPr>
          <w:rFonts w:ascii="Times New Roman" w:hAnsi="Times New Roman" w:cs="Times New Roman"/>
          <w:color w:val="333333"/>
          <w:sz w:val="24"/>
          <w:szCs w:val="24"/>
        </w:rPr>
      </w:pPr>
      <w:r w:rsidRPr="0031707D">
        <w:rPr>
          <w:rFonts w:ascii="Times New Roman" w:hAnsi="Times New Roman" w:cs="Times New Roman"/>
          <w:sz w:val="24"/>
          <w:szCs w:val="24"/>
        </w:rPr>
        <w:t>Abhulimen, O. &amp; Ogunti, E. (2021). Facial age estimation using deep learning: a review. Journal of Multidisciplinary Engineering Science and Technology, 8 (5): 13927- 13946</w:t>
      </w:r>
    </w:p>
    <w:p w14:paraId="14E68D06"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Agarwal, P., Swami, S., &amp; Malhotra, S. K. (2024). Artificial intelligence adoption in the post COVID19 new-normal and role of smart technologies in transforming business: a review. Journal of Science and Technology Policy Management, 15(3), 506–529.</w:t>
      </w:r>
    </w:p>
    <w:p w14:paraId="6BBCD487" w14:textId="77777777" w:rsidR="001F71E5" w:rsidRPr="0031707D" w:rsidRDefault="00594B72" w:rsidP="00FA130C">
      <w:pPr>
        <w:spacing w:line="276" w:lineRule="auto"/>
        <w:jc w:val="both"/>
        <w:rPr>
          <w:rFonts w:ascii="Times New Roman" w:hAnsi="Times New Roman" w:cs="Times New Roman"/>
          <w:sz w:val="24"/>
          <w:szCs w:val="24"/>
        </w:rPr>
      </w:pPr>
      <w:hyperlink r:id="rId19" w:history="1">
        <w:r w:rsidR="001F71E5" w:rsidRPr="0031707D">
          <w:rPr>
            <w:rFonts w:ascii="Times New Roman" w:eastAsia="Arial" w:hAnsi="Times New Roman" w:cs="Times New Roman"/>
            <w:sz w:val="24"/>
            <w:szCs w:val="24"/>
          </w:rPr>
          <w:t xml:space="preserve">Akinbowale, O. E., </w:t>
        </w:r>
      </w:hyperlink>
      <w:hyperlink r:id="rId20" w:history="1">
        <w:r w:rsidR="001F71E5" w:rsidRPr="0031707D">
          <w:rPr>
            <w:rFonts w:ascii="Times New Roman" w:eastAsia="Arial" w:hAnsi="Times New Roman" w:cs="Times New Roman"/>
            <w:sz w:val="24"/>
            <w:szCs w:val="24"/>
          </w:rPr>
          <w:t xml:space="preserve">Klingelhöfer, H. E. </w:t>
        </w:r>
      </w:hyperlink>
      <w:r w:rsidR="001F71E5" w:rsidRPr="0031707D">
        <w:rPr>
          <w:rFonts w:ascii="Times New Roman" w:eastAsia="Arial" w:hAnsi="Times New Roman" w:cs="Times New Roman"/>
          <w:sz w:val="24"/>
          <w:szCs w:val="24"/>
        </w:rPr>
        <w:t xml:space="preserve">&amp; </w:t>
      </w:r>
      <w:hyperlink r:id="rId21" w:history="1">
        <w:r w:rsidR="001F71E5" w:rsidRPr="0031707D">
          <w:rPr>
            <w:rFonts w:ascii="Times New Roman" w:eastAsia="Arial" w:hAnsi="Times New Roman" w:cs="Times New Roman"/>
            <w:sz w:val="24"/>
            <w:szCs w:val="24"/>
          </w:rPr>
          <w:t xml:space="preserve">Zerihun, M. F. </w:t>
        </w:r>
      </w:hyperlink>
      <w:r w:rsidR="001F71E5" w:rsidRPr="0031707D">
        <w:rPr>
          <w:rFonts w:ascii="Times New Roman" w:eastAsia="Arial" w:hAnsi="Times New Roman" w:cs="Times New Roman"/>
          <w:sz w:val="24"/>
          <w:szCs w:val="24"/>
        </w:rPr>
        <w:t>(2023a). Application of forensic accounting techniques in the South African banking industry for the</w:t>
      </w:r>
      <w:bookmarkStart w:id="11" w:name="page6"/>
      <w:bookmarkEnd w:id="11"/>
      <w:r w:rsidR="001F71E5" w:rsidRPr="0031707D">
        <w:rPr>
          <w:rFonts w:ascii="Times New Roman" w:eastAsia="Arial" w:hAnsi="Times New Roman" w:cs="Times New Roman"/>
          <w:sz w:val="24"/>
          <w:szCs w:val="24"/>
        </w:rPr>
        <w:t xml:space="preserve"> purpose of fraud risk mitigation. </w:t>
      </w:r>
      <w:r w:rsidR="001F71E5" w:rsidRPr="0031707D">
        <w:rPr>
          <w:rFonts w:ascii="Times New Roman" w:eastAsia="Arial" w:hAnsi="Times New Roman" w:cs="Times New Roman"/>
          <w:i/>
          <w:sz w:val="24"/>
          <w:szCs w:val="24"/>
          <w:lang w:val="nl-NL"/>
        </w:rPr>
        <w:t>Cogent Economics &amp; Finance,</w:t>
      </w:r>
      <w:r w:rsidR="001F71E5" w:rsidRPr="0031707D">
        <w:rPr>
          <w:rFonts w:ascii="Times New Roman" w:eastAsia="Arial" w:hAnsi="Times New Roman" w:cs="Times New Roman"/>
          <w:sz w:val="24"/>
          <w:szCs w:val="24"/>
          <w:lang w:val="nl-NL"/>
        </w:rPr>
        <w:t xml:space="preserve"> 11 (2153412): 1-21.</w:t>
      </w:r>
    </w:p>
    <w:p w14:paraId="46322578" w14:textId="77777777" w:rsidR="001F71E5" w:rsidRPr="0031707D" w:rsidRDefault="00594B72" w:rsidP="00FA130C">
      <w:pPr>
        <w:spacing w:line="276" w:lineRule="auto"/>
        <w:jc w:val="both"/>
        <w:rPr>
          <w:rFonts w:ascii="Times New Roman" w:hAnsi="Times New Roman" w:cs="Times New Roman"/>
          <w:sz w:val="24"/>
          <w:szCs w:val="24"/>
        </w:rPr>
      </w:pPr>
      <w:hyperlink r:id="rId22" w:history="1">
        <w:r w:rsidR="001F71E5" w:rsidRPr="0031707D">
          <w:rPr>
            <w:rFonts w:ascii="Times New Roman" w:eastAsia="Arial" w:hAnsi="Times New Roman" w:cs="Times New Roman"/>
            <w:sz w:val="24"/>
            <w:szCs w:val="24"/>
            <w:lang w:val="de-LI"/>
          </w:rPr>
          <w:t xml:space="preserve">Akinbowale, O.E., </w:t>
        </w:r>
      </w:hyperlink>
      <w:hyperlink r:id="rId23" w:history="1">
        <w:r w:rsidR="001F71E5" w:rsidRPr="0031707D">
          <w:rPr>
            <w:rFonts w:ascii="Times New Roman" w:eastAsia="Arial" w:hAnsi="Times New Roman" w:cs="Times New Roman"/>
            <w:sz w:val="24"/>
            <w:szCs w:val="24"/>
            <w:lang w:val="de-LI"/>
          </w:rPr>
          <w:t xml:space="preserve">Klingelhöfer, H.E. </w:t>
        </w:r>
      </w:hyperlink>
      <w:r w:rsidR="001F71E5" w:rsidRPr="0031707D">
        <w:rPr>
          <w:rFonts w:ascii="Times New Roman" w:eastAsia="Arial" w:hAnsi="Times New Roman" w:cs="Times New Roman"/>
          <w:sz w:val="24"/>
          <w:szCs w:val="24"/>
        </w:rPr>
        <w:t xml:space="preserve">and </w:t>
      </w:r>
      <w:hyperlink r:id="rId24" w:history="1">
        <w:r w:rsidR="001F71E5" w:rsidRPr="0031707D">
          <w:rPr>
            <w:rFonts w:ascii="Times New Roman" w:eastAsia="Arial" w:hAnsi="Times New Roman" w:cs="Times New Roman"/>
            <w:sz w:val="24"/>
            <w:szCs w:val="24"/>
          </w:rPr>
          <w:t xml:space="preserve">Zerihun, M.F. </w:t>
        </w:r>
      </w:hyperlink>
      <w:r w:rsidR="001F71E5" w:rsidRPr="0031707D">
        <w:rPr>
          <w:rFonts w:ascii="Times New Roman" w:eastAsia="Arial" w:hAnsi="Times New Roman" w:cs="Times New Roman"/>
          <w:sz w:val="24"/>
          <w:szCs w:val="24"/>
        </w:rPr>
        <w:t>(2020). Analysis of Cyber-Crime Effects on the Banking Sector Using Balance Score Card: A Survey</w:t>
      </w:r>
      <w:bookmarkStart w:id="12" w:name="page5"/>
      <w:bookmarkEnd w:id="12"/>
      <w:r w:rsidR="001F71E5" w:rsidRPr="0031707D">
        <w:rPr>
          <w:rFonts w:ascii="Times New Roman" w:hAnsi="Times New Roman" w:cs="Times New Roman"/>
          <w:sz w:val="24"/>
          <w:szCs w:val="24"/>
        </w:rPr>
        <w:t xml:space="preserve"> </w:t>
      </w:r>
      <w:r w:rsidR="001F71E5" w:rsidRPr="0031707D">
        <w:rPr>
          <w:rFonts w:ascii="Times New Roman" w:eastAsia="Arial" w:hAnsi="Times New Roman" w:cs="Times New Roman"/>
          <w:sz w:val="24"/>
          <w:szCs w:val="24"/>
        </w:rPr>
        <w:t>of</w:t>
      </w:r>
      <w:r w:rsidR="001F71E5" w:rsidRPr="0031707D">
        <w:rPr>
          <w:rFonts w:ascii="Times New Roman" w:eastAsia="Times New Roman" w:hAnsi="Times New Roman" w:cs="Times New Roman"/>
          <w:sz w:val="24"/>
          <w:szCs w:val="24"/>
        </w:rPr>
        <w:tab/>
      </w:r>
      <w:r w:rsidR="001F71E5" w:rsidRPr="0031707D">
        <w:rPr>
          <w:rFonts w:ascii="Times New Roman" w:eastAsia="Arial" w:hAnsi="Times New Roman" w:cs="Times New Roman"/>
          <w:sz w:val="24"/>
          <w:szCs w:val="24"/>
        </w:rPr>
        <w:t>Literature.</w:t>
      </w:r>
      <w:r w:rsidR="001F71E5" w:rsidRPr="0031707D">
        <w:rPr>
          <w:rFonts w:ascii="Times New Roman" w:eastAsia="Times New Roman" w:hAnsi="Times New Roman" w:cs="Times New Roman"/>
          <w:sz w:val="24"/>
          <w:szCs w:val="24"/>
        </w:rPr>
        <w:tab/>
      </w:r>
      <w:r w:rsidR="001F71E5" w:rsidRPr="0031707D">
        <w:rPr>
          <w:rFonts w:ascii="Times New Roman" w:eastAsia="Arial" w:hAnsi="Times New Roman" w:cs="Times New Roman"/>
          <w:i/>
          <w:sz w:val="24"/>
          <w:szCs w:val="24"/>
        </w:rPr>
        <w:t>Journal</w:t>
      </w:r>
      <w:r w:rsidR="001F71E5" w:rsidRPr="0031707D">
        <w:rPr>
          <w:rFonts w:ascii="Times New Roman" w:eastAsia="Times New Roman" w:hAnsi="Times New Roman" w:cs="Times New Roman"/>
          <w:sz w:val="24"/>
          <w:szCs w:val="24"/>
        </w:rPr>
        <w:tab/>
      </w:r>
      <w:r w:rsidR="001F71E5" w:rsidRPr="0031707D">
        <w:rPr>
          <w:rFonts w:ascii="Times New Roman" w:eastAsia="Arial" w:hAnsi="Times New Roman" w:cs="Times New Roman"/>
          <w:i/>
          <w:sz w:val="24"/>
          <w:szCs w:val="24"/>
        </w:rPr>
        <w:t>of</w:t>
      </w:r>
      <w:r w:rsidR="001F71E5" w:rsidRPr="0031707D">
        <w:rPr>
          <w:rFonts w:ascii="Times New Roman" w:eastAsia="Times New Roman" w:hAnsi="Times New Roman" w:cs="Times New Roman"/>
          <w:sz w:val="24"/>
          <w:szCs w:val="24"/>
        </w:rPr>
        <w:tab/>
      </w:r>
      <w:r w:rsidR="001F71E5" w:rsidRPr="0031707D">
        <w:rPr>
          <w:rFonts w:ascii="Times New Roman" w:eastAsia="Arial" w:hAnsi="Times New Roman" w:cs="Times New Roman"/>
          <w:i/>
          <w:sz w:val="24"/>
          <w:szCs w:val="24"/>
        </w:rPr>
        <w:t>Financial</w:t>
      </w:r>
      <w:r w:rsidR="001F71E5" w:rsidRPr="0031707D">
        <w:rPr>
          <w:rFonts w:ascii="Times New Roman" w:eastAsia="Times New Roman" w:hAnsi="Times New Roman" w:cs="Times New Roman"/>
          <w:sz w:val="24"/>
          <w:szCs w:val="24"/>
        </w:rPr>
        <w:t xml:space="preserve"> </w:t>
      </w:r>
      <w:r w:rsidR="001F71E5" w:rsidRPr="0031707D">
        <w:rPr>
          <w:rFonts w:ascii="Times New Roman" w:eastAsia="Arial" w:hAnsi="Times New Roman" w:cs="Times New Roman"/>
          <w:i/>
          <w:sz w:val="24"/>
          <w:szCs w:val="24"/>
        </w:rPr>
        <w:t>Crime,</w:t>
      </w:r>
      <w:r w:rsidR="001F71E5" w:rsidRPr="0031707D">
        <w:rPr>
          <w:rFonts w:ascii="Times New Roman" w:eastAsia="Times New Roman" w:hAnsi="Times New Roman" w:cs="Times New Roman"/>
          <w:sz w:val="24"/>
          <w:szCs w:val="24"/>
        </w:rPr>
        <w:t xml:space="preserve"> </w:t>
      </w:r>
      <w:r w:rsidR="001F71E5" w:rsidRPr="0031707D">
        <w:rPr>
          <w:rFonts w:ascii="Times New Roman" w:eastAsia="Arial" w:hAnsi="Times New Roman" w:cs="Times New Roman"/>
          <w:sz w:val="24"/>
          <w:szCs w:val="24"/>
        </w:rPr>
        <w:t xml:space="preserve">27(3):945-958. </w:t>
      </w:r>
      <w:hyperlink r:id="rId25" w:history="1">
        <w:r w:rsidR="001F71E5" w:rsidRPr="0031707D">
          <w:rPr>
            <w:rFonts w:ascii="Times New Roman" w:eastAsia="Arial" w:hAnsi="Times New Roman" w:cs="Times New Roman"/>
            <w:sz w:val="24"/>
            <w:szCs w:val="24"/>
          </w:rPr>
          <w:t xml:space="preserve">https://doi.org/10.1108/JFC-03-2020-0037. </w:t>
        </w:r>
      </w:hyperlink>
    </w:p>
    <w:p w14:paraId="0CD45220" w14:textId="77777777" w:rsidR="001F71E5" w:rsidRPr="0031707D" w:rsidRDefault="00594B72" w:rsidP="00D66E03">
      <w:pPr>
        <w:spacing w:line="276" w:lineRule="auto"/>
        <w:jc w:val="both"/>
        <w:rPr>
          <w:rFonts w:ascii="Times New Roman" w:hAnsi="Times New Roman" w:cs="Times New Roman"/>
          <w:sz w:val="24"/>
          <w:szCs w:val="24"/>
        </w:rPr>
      </w:pPr>
      <w:hyperlink r:id="rId26" w:history="1">
        <w:r w:rsidR="001F71E5" w:rsidRPr="0031707D">
          <w:rPr>
            <w:rFonts w:ascii="Times New Roman" w:eastAsia="Arial" w:hAnsi="Times New Roman" w:cs="Times New Roman"/>
            <w:sz w:val="24"/>
            <w:szCs w:val="24"/>
            <w:lang w:val="de-LI"/>
          </w:rPr>
          <w:t xml:space="preserve">Akinbowale, O.E., </w:t>
        </w:r>
      </w:hyperlink>
      <w:hyperlink r:id="rId27" w:history="1">
        <w:r w:rsidR="001F71E5" w:rsidRPr="0031707D">
          <w:rPr>
            <w:rFonts w:ascii="Times New Roman" w:eastAsia="Arial" w:hAnsi="Times New Roman" w:cs="Times New Roman"/>
            <w:sz w:val="24"/>
            <w:szCs w:val="24"/>
            <w:lang w:val="de-LI"/>
          </w:rPr>
          <w:t xml:space="preserve">Klingelhöfer, H.E. </w:t>
        </w:r>
      </w:hyperlink>
      <w:r w:rsidR="001F71E5" w:rsidRPr="0031707D">
        <w:rPr>
          <w:rFonts w:ascii="Times New Roman" w:eastAsia="Arial" w:hAnsi="Times New Roman" w:cs="Times New Roman"/>
          <w:sz w:val="24"/>
          <w:szCs w:val="24"/>
        </w:rPr>
        <w:t xml:space="preserve">and </w:t>
      </w:r>
      <w:hyperlink r:id="rId28" w:history="1">
        <w:r w:rsidR="001F71E5" w:rsidRPr="0031707D">
          <w:rPr>
            <w:rFonts w:ascii="Times New Roman" w:eastAsia="Arial" w:hAnsi="Times New Roman" w:cs="Times New Roman"/>
            <w:sz w:val="24"/>
            <w:szCs w:val="24"/>
          </w:rPr>
          <w:t xml:space="preserve">Zerihun, M.F. </w:t>
        </w:r>
      </w:hyperlink>
      <w:r w:rsidR="001F71E5" w:rsidRPr="0031707D">
        <w:rPr>
          <w:rFonts w:ascii="Times New Roman" w:eastAsia="Arial" w:hAnsi="Times New Roman" w:cs="Times New Roman"/>
          <w:sz w:val="24"/>
          <w:szCs w:val="24"/>
        </w:rPr>
        <w:t xml:space="preserve">(2022). The use of the Balanced Scorecard as a Strategic Management tool to Mitigate Cyberfraud in the South African Banking Industry. </w:t>
      </w:r>
      <w:r w:rsidR="001F71E5" w:rsidRPr="0031707D">
        <w:rPr>
          <w:rFonts w:ascii="Times New Roman" w:eastAsia="Arial" w:hAnsi="Times New Roman" w:cs="Times New Roman"/>
          <w:i/>
          <w:sz w:val="24"/>
          <w:szCs w:val="24"/>
        </w:rPr>
        <w:t>Heliyon,</w:t>
      </w:r>
      <w:r w:rsidR="001F71E5" w:rsidRPr="0031707D">
        <w:rPr>
          <w:rFonts w:ascii="Times New Roman" w:eastAsia="Arial" w:hAnsi="Times New Roman" w:cs="Times New Roman"/>
          <w:sz w:val="24"/>
          <w:szCs w:val="24"/>
        </w:rPr>
        <w:t xml:space="preserve"> 8 (e12054), pp. 1-10.</w:t>
      </w:r>
    </w:p>
    <w:p w14:paraId="485F4DD2" w14:textId="77777777" w:rsidR="001F71E5" w:rsidRPr="0031707D" w:rsidRDefault="00594B72" w:rsidP="00D66E03">
      <w:pPr>
        <w:spacing w:line="276" w:lineRule="auto"/>
        <w:jc w:val="both"/>
        <w:rPr>
          <w:rFonts w:ascii="Times New Roman" w:eastAsia="Arial" w:hAnsi="Times New Roman" w:cs="Times New Roman"/>
          <w:sz w:val="24"/>
          <w:szCs w:val="24"/>
        </w:rPr>
      </w:pPr>
      <w:hyperlink r:id="rId29" w:history="1">
        <w:r w:rsidR="001F71E5" w:rsidRPr="0031707D">
          <w:rPr>
            <w:rFonts w:ascii="Times New Roman" w:eastAsia="Arial" w:hAnsi="Times New Roman" w:cs="Times New Roman"/>
            <w:sz w:val="24"/>
            <w:szCs w:val="24"/>
          </w:rPr>
          <w:t xml:space="preserve">Akinbowale, O.E., </w:t>
        </w:r>
      </w:hyperlink>
      <w:hyperlink r:id="rId30" w:history="1">
        <w:r w:rsidR="001F71E5" w:rsidRPr="0031707D">
          <w:rPr>
            <w:rFonts w:ascii="Times New Roman" w:eastAsia="Arial" w:hAnsi="Times New Roman" w:cs="Times New Roman"/>
            <w:sz w:val="24"/>
            <w:szCs w:val="24"/>
          </w:rPr>
          <w:t xml:space="preserve">Mashigo, </w:t>
        </w:r>
      </w:hyperlink>
      <w:r w:rsidR="001F71E5" w:rsidRPr="0031707D">
        <w:rPr>
          <w:rFonts w:ascii="Times New Roman" w:eastAsia="Arial" w:hAnsi="Times New Roman" w:cs="Times New Roman"/>
          <w:sz w:val="24"/>
          <w:szCs w:val="24"/>
        </w:rPr>
        <w:t xml:space="preserve">P. </w:t>
      </w:r>
      <w:r w:rsidR="001F71E5" w:rsidRPr="0031707D">
        <w:rPr>
          <w:rFonts w:ascii="Times New Roman" w:eastAsia="Arial" w:hAnsi="Times New Roman" w:cs="Times New Roman"/>
          <w:sz w:val="24"/>
          <w:szCs w:val="24"/>
          <w:lang w:val="en-ZA"/>
        </w:rPr>
        <w:t>&amp;</w:t>
      </w:r>
      <w:r w:rsidR="001F71E5" w:rsidRPr="0031707D">
        <w:rPr>
          <w:rFonts w:ascii="Times New Roman" w:eastAsia="Arial" w:hAnsi="Times New Roman" w:cs="Times New Roman"/>
          <w:sz w:val="24"/>
          <w:szCs w:val="24"/>
        </w:rPr>
        <w:t xml:space="preserve"> </w:t>
      </w:r>
      <w:hyperlink r:id="rId31" w:history="1">
        <w:r w:rsidR="001F71E5" w:rsidRPr="0031707D">
          <w:rPr>
            <w:rFonts w:ascii="Times New Roman" w:eastAsia="Arial" w:hAnsi="Times New Roman" w:cs="Times New Roman"/>
            <w:sz w:val="24"/>
            <w:szCs w:val="24"/>
          </w:rPr>
          <w:t xml:space="preserve">Zerihun, M. F. </w:t>
        </w:r>
      </w:hyperlink>
      <w:r w:rsidR="001F71E5" w:rsidRPr="0031707D">
        <w:rPr>
          <w:rFonts w:ascii="Times New Roman" w:eastAsia="Arial" w:hAnsi="Times New Roman" w:cs="Times New Roman"/>
          <w:sz w:val="24"/>
          <w:szCs w:val="24"/>
        </w:rPr>
        <w:t xml:space="preserve">(2023b). The integration of forensic accounting and big data technology frameworks for internal fraud mitigation in the banking industry. </w:t>
      </w:r>
      <w:r w:rsidR="001F71E5" w:rsidRPr="0031707D">
        <w:rPr>
          <w:rFonts w:ascii="Times New Roman" w:eastAsia="Arial" w:hAnsi="Times New Roman" w:cs="Times New Roman"/>
          <w:i/>
          <w:sz w:val="24"/>
          <w:szCs w:val="24"/>
        </w:rPr>
        <w:t>Cogent Business &amp; Management</w:t>
      </w:r>
      <w:r w:rsidR="001F71E5" w:rsidRPr="0031707D">
        <w:rPr>
          <w:rFonts w:ascii="Times New Roman" w:eastAsia="Arial" w:hAnsi="Times New Roman" w:cs="Times New Roman"/>
          <w:sz w:val="24"/>
          <w:szCs w:val="24"/>
        </w:rPr>
        <w:t>, 10:1, 2163560, pp. 1-22.</w:t>
      </w:r>
    </w:p>
    <w:p w14:paraId="0B3953F9" w14:textId="77777777" w:rsidR="001F71E5" w:rsidRPr="0031707D" w:rsidRDefault="00594B72" w:rsidP="00D66E03">
      <w:pPr>
        <w:spacing w:line="276" w:lineRule="auto"/>
        <w:jc w:val="both"/>
        <w:rPr>
          <w:rFonts w:ascii="Times New Roman" w:hAnsi="Times New Roman" w:cs="Times New Roman"/>
          <w:sz w:val="24"/>
          <w:szCs w:val="24"/>
        </w:rPr>
      </w:pPr>
      <w:hyperlink r:id="rId32" w:history="1">
        <w:r w:rsidR="001F71E5" w:rsidRPr="0031707D">
          <w:rPr>
            <w:rFonts w:ascii="Times New Roman" w:eastAsia="Arial" w:hAnsi="Times New Roman" w:cs="Times New Roman"/>
            <w:sz w:val="24"/>
            <w:szCs w:val="24"/>
          </w:rPr>
          <w:t xml:space="preserve">Akinbowale, O.E., </w:t>
        </w:r>
      </w:hyperlink>
      <w:hyperlink r:id="rId33" w:history="1">
        <w:r w:rsidR="001F71E5" w:rsidRPr="0031707D">
          <w:rPr>
            <w:rFonts w:ascii="Times New Roman" w:eastAsia="Arial" w:hAnsi="Times New Roman" w:cs="Times New Roman"/>
            <w:sz w:val="24"/>
            <w:szCs w:val="24"/>
          </w:rPr>
          <w:t xml:space="preserve">Mashigo, </w:t>
        </w:r>
      </w:hyperlink>
      <w:r w:rsidR="001F71E5" w:rsidRPr="0031707D">
        <w:rPr>
          <w:rFonts w:ascii="Times New Roman" w:eastAsia="Arial" w:hAnsi="Times New Roman" w:cs="Times New Roman"/>
          <w:sz w:val="24"/>
          <w:szCs w:val="24"/>
        </w:rPr>
        <w:t xml:space="preserve">P. </w:t>
      </w:r>
      <w:r w:rsidR="001F71E5" w:rsidRPr="0031707D">
        <w:rPr>
          <w:rFonts w:ascii="Times New Roman" w:eastAsia="Arial" w:hAnsi="Times New Roman" w:cs="Times New Roman"/>
          <w:sz w:val="24"/>
          <w:szCs w:val="24"/>
          <w:lang w:val="en-ZA"/>
        </w:rPr>
        <w:t>&amp;</w:t>
      </w:r>
      <w:r w:rsidR="001F71E5" w:rsidRPr="0031707D">
        <w:rPr>
          <w:rFonts w:ascii="Times New Roman" w:eastAsia="Arial" w:hAnsi="Times New Roman" w:cs="Times New Roman"/>
          <w:sz w:val="24"/>
          <w:szCs w:val="24"/>
        </w:rPr>
        <w:t xml:space="preserve"> </w:t>
      </w:r>
      <w:hyperlink r:id="rId34" w:history="1">
        <w:r w:rsidR="001F71E5" w:rsidRPr="0031707D">
          <w:rPr>
            <w:rFonts w:ascii="Times New Roman" w:eastAsia="Arial" w:hAnsi="Times New Roman" w:cs="Times New Roman"/>
            <w:sz w:val="24"/>
            <w:szCs w:val="24"/>
          </w:rPr>
          <w:t xml:space="preserve">Zerihun, M. F. </w:t>
        </w:r>
      </w:hyperlink>
      <w:r w:rsidR="001F71E5" w:rsidRPr="0031707D">
        <w:rPr>
          <w:rFonts w:ascii="Times New Roman" w:eastAsia="Arial" w:hAnsi="Times New Roman" w:cs="Times New Roman"/>
          <w:sz w:val="24"/>
          <w:szCs w:val="24"/>
        </w:rPr>
        <w:t>(2025).</w:t>
      </w:r>
      <w:r w:rsidR="001F71E5" w:rsidRPr="0031707D">
        <w:rPr>
          <w:rFonts w:ascii="Times New Roman" w:hAnsi="Times New Roman" w:cs="Times New Roman"/>
          <w:sz w:val="24"/>
          <w:szCs w:val="24"/>
        </w:rPr>
        <w:t xml:space="preserve"> Emerging Technologies as a Mediating Factor between Causes of Cyberfraud and Cyberfraud Perpetration in the South African Banking Industry. International Journal of Cyber Behavior, Psychology and Learning, 15(1):1-19.</w:t>
      </w:r>
    </w:p>
    <w:p w14:paraId="31573367" w14:textId="77777777" w:rsidR="001F71E5" w:rsidRPr="0031707D" w:rsidRDefault="00594B72" w:rsidP="00D66E03">
      <w:pPr>
        <w:autoSpaceDE w:val="0"/>
        <w:autoSpaceDN w:val="0"/>
        <w:adjustRightInd w:val="0"/>
        <w:spacing w:after="0" w:line="276" w:lineRule="auto"/>
        <w:jc w:val="both"/>
        <w:rPr>
          <w:rFonts w:ascii="Times New Roman" w:hAnsi="Times New Roman" w:cs="Times New Roman"/>
          <w:color w:val="131314"/>
          <w:sz w:val="24"/>
          <w:szCs w:val="24"/>
          <w:shd w:val="clear" w:color="auto" w:fill="FFFFFF"/>
        </w:rPr>
      </w:pPr>
      <w:hyperlink r:id="rId35" w:history="1">
        <w:r w:rsidR="001F71E5" w:rsidRPr="0031707D">
          <w:rPr>
            <w:rFonts w:ascii="Times New Roman" w:eastAsia="Arial" w:hAnsi="Times New Roman" w:cs="Times New Roman"/>
            <w:sz w:val="24"/>
            <w:szCs w:val="24"/>
          </w:rPr>
          <w:t xml:space="preserve">Akinbowale, O.E., </w:t>
        </w:r>
      </w:hyperlink>
      <w:hyperlink r:id="rId36" w:history="1">
        <w:r w:rsidR="001F71E5" w:rsidRPr="0031707D">
          <w:rPr>
            <w:rFonts w:ascii="Times New Roman" w:eastAsia="Arial" w:hAnsi="Times New Roman" w:cs="Times New Roman"/>
            <w:sz w:val="24"/>
            <w:szCs w:val="24"/>
          </w:rPr>
          <w:t xml:space="preserve">Mashigo, </w:t>
        </w:r>
      </w:hyperlink>
      <w:r w:rsidR="001F71E5" w:rsidRPr="0031707D">
        <w:rPr>
          <w:rFonts w:ascii="Times New Roman" w:eastAsia="Arial" w:hAnsi="Times New Roman" w:cs="Times New Roman"/>
          <w:sz w:val="24"/>
          <w:szCs w:val="24"/>
        </w:rPr>
        <w:t xml:space="preserve">P. and </w:t>
      </w:r>
      <w:hyperlink r:id="rId37" w:history="1">
        <w:r w:rsidR="001F71E5" w:rsidRPr="0031707D">
          <w:rPr>
            <w:rFonts w:ascii="Times New Roman" w:eastAsia="Arial" w:hAnsi="Times New Roman" w:cs="Times New Roman"/>
            <w:sz w:val="24"/>
            <w:szCs w:val="24"/>
          </w:rPr>
          <w:t xml:space="preserve">Zerihun, M.F. </w:t>
        </w:r>
      </w:hyperlink>
      <w:r w:rsidR="001F71E5" w:rsidRPr="0031707D">
        <w:rPr>
          <w:rFonts w:ascii="Times New Roman" w:eastAsia="Arial" w:hAnsi="Times New Roman" w:cs="Times New Roman"/>
          <w:sz w:val="24"/>
          <w:szCs w:val="24"/>
        </w:rPr>
        <w:t xml:space="preserve">(2023c). The Integration of Forensic Accounting and Big Data Technology Frameworks for Internal Fraud Mitigation in the Banking Industry. </w:t>
      </w:r>
      <w:r w:rsidR="001F71E5" w:rsidRPr="0031707D">
        <w:rPr>
          <w:rFonts w:ascii="Times New Roman" w:eastAsia="Arial" w:hAnsi="Times New Roman" w:cs="Times New Roman"/>
          <w:i/>
          <w:sz w:val="24"/>
          <w:szCs w:val="24"/>
        </w:rPr>
        <w:t>Cogent Business &amp; Management</w:t>
      </w:r>
      <w:r w:rsidR="001F71E5" w:rsidRPr="0031707D">
        <w:rPr>
          <w:rFonts w:ascii="Times New Roman" w:eastAsia="Arial" w:hAnsi="Times New Roman" w:cs="Times New Roman"/>
          <w:sz w:val="24"/>
          <w:szCs w:val="24"/>
        </w:rPr>
        <w:t>, 10:1, 2163560, pp. 1-22. DOI: 10.1080/23311975.2022.2163560.</w:t>
      </w:r>
    </w:p>
    <w:p w14:paraId="795BB5E1"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Akinjole, A., Shobayo, O., Popoola, J., Okoyeigbo, O. &amp; Ogunleye, B. (2024). Ensemble-based machine learning algorithm for loan default risk prediction. </w:t>
      </w:r>
      <w:r w:rsidRPr="0031707D">
        <w:rPr>
          <w:i/>
          <w:sz w:val="24"/>
          <w:szCs w:val="24"/>
        </w:rPr>
        <w:t>Mathematics</w:t>
      </w:r>
      <w:r w:rsidRPr="0031707D">
        <w:rPr>
          <w:sz w:val="24"/>
          <w:szCs w:val="24"/>
        </w:rPr>
        <w:t>, 12, 3423, pp. 1-31. https://doi.org/10.3390/ math12213423</w:t>
      </w:r>
    </w:p>
    <w:p w14:paraId="4E5D732C"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Ali, L., Ali, F., Surendran, P., &amp; Thomas, B. (2017). The effects of cyber threats on customer’s behaviour in e-banking services. International Journal of e-Education, e-Business, e-. Management Learning, 7(1), 70–78. DOI: 10.17706/ijeeee.2017.7.1.70-78</w:t>
      </w:r>
    </w:p>
    <w:p w14:paraId="72183154" w14:textId="77777777" w:rsidR="001F71E5" w:rsidRPr="0031707D" w:rsidRDefault="001F71E5" w:rsidP="00A617E9">
      <w:pPr>
        <w:pStyle w:val="Heading1"/>
        <w:spacing w:before="0"/>
        <w:jc w:val="both"/>
        <w:rPr>
          <w:rFonts w:ascii="Times New Roman" w:hAnsi="Times New Roman" w:cs="Times New Roman"/>
          <w:color w:val="222222"/>
          <w:sz w:val="24"/>
          <w:szCs w:val="24"/>
          <w:shd w:val="clear" w:color="auto" w:fill="FFFFFF"/>
        </w:rPr>
      </w:pPr>
      <w:r w:rsidRPr="0031707D">
        <w:rPr>
          <w:rFonts w:ascii="Times New Roman" w:hAnsi="Times New Roman" w:cs="Times New Roman"/>
          <w:color w:val="222222"/>
          <w:sz w:val="24"/>
          <w:szCs w:val="24"/>
          <w:shd w:val="clear" w:color="auto" w:fill="FFFFFF"/>
        </w:rPr>
        <w:t>Ali, M., Leong, CM., Koh, H.P. Raza, S. A., &amp; Puah, C-H. (2025). Revolutionizing banking services with ChatGPT: an integrated framework for user adoption. </w:t>
      </w:r>
      <w:r w:rsidRPr="0031707D">
        <w:rPr>
          <w:rFonts w:ascii="Times New Roman" w:hAnsi="Times New Roman" w:cs="Times New Roman"/>
          <w:i/>
          <w:iCs/>
          <w:color w:val="222222"/>
          <w:sz w:val="24"/>
          <w:szCs w:val="24"/>
          <w:shd w:val="clear" w:color="auto" w:fill="FFFFFF"/>
        </w:rPr>
        <w:t>Financ Innov</w:t>
      </w:r>
      <w:r w:rsidRPr="0031707D">
        <w:rPr>
          <w:rFonts w:ascii="Times New Roman" w:hAnsi="Times New Roman" w:cs="Times New Roman"/>
          <w:color w:val="222222"/>
          <w:sz w:val="24"/>
          <w:szCs w:val="24"/>
          <w:shd w:val="clear" w:color="auto" w:fill="FFFFFF"/>
        </w:rPr>
        <w:t> </w:t>
      </w:r>
      <w:r w:rsidRPr="0031707D">
        <w:rPr>
          <w:rFonts w:ascii="Times New Roman" w:hAnsi="Times New Roman" w:cs="Times New Roman"/>
          <w:b/>
          <w:bCs/>
          <w:color w:val="222222"/>
          <w:sz w:val="24"/>
          <w:szCs w:val="24"/>
          <w:shd w:val="clear" w:color="auto" w:fill="FFFFFF"/>
        </w:rPr>
        <w:t>11</w:t>
      </w:r>
      <w:r w:rsidRPr="0031707D">
        <w:rPr>
          <w:rFonts w:ascii="Times New Roman" w:hAnsi="Times New Roman" w:cs="Times New Roman"/>
          <w:color w:val="222222"/>
          <w:sz w:val="24"/>
          <w:szCs w:val="24"/>
          <w:shd w:val="clear" w:color="auto" w:fill="FFFFFF"/>
        </w:rPr>
        <w:t xml:space="preserve">, 123. </w:t>
      </w:r>
      <w:hyperlink r:id="rId38" w:history="1">
        <w:r w:rsidRPr="0031707D">
          <w:rPr>
            <w:rStyle w:val="Hyperlink"/>
            <w:rFonts w:ascii="Times New Roman" w:hAnsi="Times New Roman" w:cs="Times New Roman"/>
            <w:sz w:val="24"/>
            <w:szCs w:val="24"/>
            <w:shd w:val="clear" w:color="auto" w:fill="FFFFFF"/>
          </w:rPr>
          <w:t>https://doi.org/10.1186/s40854-025-00787-8</w:t>
        </w:r>
      </w:hyperlink>
    </w:p>
    <w:p w14:paraId="25295542"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Almatrafi, O., Johri, A., &amp; Lee, H. (2024). A Systematic Review of AI Literacy Conceptualization, Constructs, and Implementation and Assessment Efforts (2019-2023). Computers and Education Open, 100173.</w:t>
      </w:r>
    </w:p>
    <w:p w14:paraId="3DB894A0" w14:textId="77777777" w:rsidR="001F71E5" w:rsidRPr="0031707D" w:rsidRDefault="001F71E5" w:rsidP="00A617E9">
      <w:pPr>
        <w:pStyle w:val="nova-legacy-e-listitem"/>
        <w:shd w:val="clear" w:color="auto" w:fill="FFFFFF"/>
        <w:jc w:val="both"/>
      </w:pPr>
      <w:r w:rsidRPr="0031707D">
        <w:t xml:space="preserve">Al-Momani, A. M. (2023). </w:t>
      </w:r>
      <w:r w:rsidRPr="0031707D">
        <w:rPr>
          <w:rStyle w:val="Strong"/>
          <w:b w:val="0"/>
          <w:bCs w:val="0"/>
        </w:rPr>
        <w:t>Adoption of artificial intelligence and robotics in organisations: A systematic literature review.</w:t>
      </w:r>
      <w:r w:rsidRPr="0031707D">
        <w:t xml:space="preserve"> </w:t>
      </w:r>
      <w:r w:rsidRPr="0031707D">
        <w:rPr>
          <w:rStyle w:val="Emphasis"/>
        </w:rPr>
        <w:t>International Journal of Business and Technology Management, 5</w:t>
      </w:r>
      <w:r w:rsidRPr="0031707D">
        <w:t>(3), 342-359.</w:t>
      </w:r>
    </w:p>
    <w:p w14:paraId="6D2A9B2F"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 Alotaibi, S. S. (2021). Ensemble Technique with Optimal Feature Selection for Saudi Stock Market Prediction: A Novel Hybrid Red Deer-Grey Algorithm. IEEE Access, 9, 64929–64944. </w:t>
      </w:r>
    </w:p>
    <w:p w14:paraId="16904AD8"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Alt, M. A., &amp; Ibolya, V. (2021). Identifying relevant segments of potential banking chatbot users based on technology adoption behavior. Market-Tržište, 33(2), 165-183.</w:t>
      </w:r>
    </w:p>
    <w:p w14:paraId="3894022F"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Alt, M. A., Vizeli, I., &amp; Săplăcan, Z. (2021). Banking with a chatbot–A study on technology acceptance. Studia Universitatis Babes-Bolyai Oeconomica, 66(1), 13-35.</w:t>
      </w:r>
    </w:p>
    <w:p w14:paraId="21248404"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Amzile, K. and Habachi, M (2022). Assessment of Support Vector Machine performance for default prediction and credit rating. </w:t>
      </w:r>
      <w:r w:rsidRPr="0031707D">
        <w:rPr>
          <w:i/>
          <w:sz w:val="24"/>
          <w:szCs w:val="24"/>
        </w:rPr>
        <w:t>Banks Bank Syst.</w:t>
      </w:r>
      <w:r w:rsidRPr="0031707D">
        <w:rPr>
          <w:sz w:val="24"/>
          <w:szCs w:val="24"/>
        </w:rPr>
        <w:t xml:space="preserve"> 17, 161–175</w:t>
      </w:r>
    </w:p>
    <w:p w14:paraId="10E9571C"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Arif, I., Afshan, S., Sharif, A. (2016). Resistance to Mobile Banking Adoption in a Developing Country : Evidence from Modified TAM. Journal of Finance and Economics Research, 1(1), 25–42.</w:t>
      </w:r>
    </w:p>
    <w:p w14:paraId="62BF95DA" w14:textId="77777777" w:rsidR="001F71E5" w:rsidRPr="0031707D" w:rsidRDefault="001F71E5" w:rsidP="00D66E03">
      <w:pPr>
        <w:pStyle w:val="NormalWeb"/>
        <w:spacing w:line="276" w:lineRule="auto"/>
        <w:rPr>
          <w:color w:val="505050"/>
          <w:shd w:val="clear" w:color="auto" w:fill="FFFFFF"/>
        </w:rPr>
      </w:pPr>
      <w:r w:rsidRPr="0031707D">
        <w:rPr>
          <w:color w:val="505050"/>
          <w:shd w:val="clear" w:color="auto" w:fill="FFFFFF"/>
        </w:rPr>
        <w:t xml:space="preserve">Arner, Douglas W. and Barberis, Janos Nathan and Buckley, Ross P., The Evolution of Fintech: A New Post-Crisis Paradigm? (October 1, 2015). University of Hong Kong Faculty of Law Research Paper No. 2015/047, UNSW Law Research Paper No. 2016-62, </w:t>
      </w:r>
    </w:p>
    <w:p w14:paraId="6AE4AD60"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Ayyappa, Y. &amp; Kumar, A. S. (2022). A Compact Literature Review on Stock Market Prediction. In Proceedings of the 2022 4th International Conference on Inventive Research in Computing Applications (ICIRCA), Coimbatore, India, 21–23 September 2022; pp. 1336–1347.</w:t>
      </w:r>
    </w:p>
    <w:p w14:paraId="61DC2C44"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Ballings, M., Van den Poel, D., Hespeels, N., &amp; Gryp, R. (2015). Evaluating multiple classifiers for stock price direction prediction. Expert Sys. Applications, 42(20), 7046–7056. https://doi.org/10.1016/j.eswa.2015.05.013</w:t>
      </w:r>
    </w:p>
    <w:p w14:paraId="569B1839"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Barboza, Flavio, Herbert Kimura, and Edward Altman. 2017. Machine learning models and bankruptcy prediction. Expert Systems with Applications 83: 405–17.</w:t>
      </w:r>
    </w:p>
    <w:p w14:paraId="16FD35A6"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Bello, H.O., Ige, A.B., Ameyaw, M.N., 2024. Adaptive machine learning models: concepts for real-time financial fraud prevention in dynamic environments. World J. Adv. Eng. Technol. Sci. 12 (02), 021–034. </w:t>
      </w:r>
      <w:hyperlink r:id="rId39" w:history="1">
        <w:r w:rsidRPr="0031707D">
          <w:rPr>
            <w:rStyle w:val="Hyperlink"/>
            <w:rFonts w:ascii="Times New Roman" w:hAnsi="Times New Roman" w:cs="Times New Roman"/>
            <w:sz w:val="24"/>
            <w:szCs w:val="24"/>
          </w:rPr>
          <w:t>https://doi.org/10.30574/wjaets.2024.12.2.0266</w:t>
        </w:r>
      </w:hyperlink>
    </w:p>
    <w:p w14:paraId="0AFFED36"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Bhasin, M. L. (2012). Audit committee scenario and trends in a developing country. </w:t>
      </w:r>
      <w:r w:rsidRPr="0031707D">
        <w:rPr>
          <w:rFonts w:ascii="Times New Roman" w:hAnsi="Times New Roman" w:cs="Times New Roman"/>
          <w:i/>
          <w:sz w:val="24"/>
          <w:szCs w:val="24"/>
        </w:rPr>
        <w:t>European Union Journal</w:t>
      </w:r>
      <w:r w:rsidRPr="0031707D">
        <w:rPr>
          <w:rFonts w:ascii="Times New Roman" w:hAnsi="Times New Roman" w:cs="Times New Roman"/>
          <w:sz w:val="24"/>
          <w:szCs w:val="24"/>
        </w:rPr>
        <w:t xml:space="preserve">, 4:53-70. </w:t>
      </w:r>
    </w:p>
    <w:p w14:paraId="173BE42C"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Borges, A. F. S., Laurindo, F. J. B., Spínola, M. M., Gonçalves, R. F., &amp; Mattos, C. A. (2021). The strategic use of artificial intelligence in the digital era: Systematic literature review and future research directions. International Journal of Information Management, 57, 102225.</w:t>
      </w:r>
    </w:p>
    <w:p w14:paraId="6FAD1E42"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Bose, I., &amp; Mahapatra, R. K. (2001). Business data mining — a machine learning perspective. </w:t>
      </w:r>
      <w:r w:rsidRPr="0031707D">
        <w:rPr>
          <w:rStyle w:val="Emphasis"/>
          <w:rFonts w:ascii="Times New Roman" w:hAnsi="Times New Roman" w:cs="Times New Roman"/>
          <w:sz w:val="24"/>
          <w:szCs w:val="24"/>
        </w:rPr>
        <w:t>Information &amp; Management</w:t>
      </w:r>
      <w:r w:rsidRPr="0031707D">
        <w:rPr>
          <w:rFonts w:ascii="Times New Roman" w:hAnsi="Times New Roman" w:cs="Times New Roman"/>
          <w:sz w:val="24"/>
          <w:szCs w:val="24"/>
        </w:rPr>
        <w:t>, 39(3):211-225. DOI: </w:t>
      </w:r>
      <w:hyperlink r:id="rId40" w:tgtFrame="_blank" w:history="1">
        <w:r w:rsidRPr="0031707D">
          <w:rPr>
            <w:rStyle w:val="Hyperlink"/>
            <w:rFonts w:ascii="Times New Roman" w:hAnsi="Times New Roman" w:cs="Times New Roman"/>
            <w:color w:val="auto"/>
            <w:sz w:val="24"/>
            <w:szCs w:val="24"/>
            <w:u w:val="none"/>
            <w:bdr w:val="none" w:sz="0" w:space="0" w:color="auto" w:frame="1"/>
          </w:rPr>
          <w:t>10.1016/S0378-7206(01)00091-X</w:t>
        </w:r>
      </w:hyperlink>
    </w:p>
    <w:p w14:paraId="5F6EC59B" w14:textId="77777777" w:rsidR="001F71E5" w:rsidRPr="0031707D" w:rsidRDefault="001F71E5" w:rsidP="00D66E03">
      <w:pPr>
        <w:pStyle w:val="NormalWeb"/>
        <w:spacing w:line="276" w:lineRule="auto"/>
      </w:pPr>
      <w:r w:rsidRPr="0031707D">
        <w:t xml:space="preserve">Brynjolfsson, E., &amp; McAfee, A. (2017). </w:t>
      </w:r>
      <w:r w:rsidRPr="0031707D">
        <w:rPr>
          <w:rStyle w:val="Emphasis"/>
        </w:rPr>
        <w:t>Machine, Platform, Crowd: Harnessing Our Digital Future</w:t>
      </w:r>
      <w:r w:rsidRPr="0031707D">
        <w:t>. W.W. Norton &amp; Company, New York</w:t>
      </w:r>
    </w:p>
    <w:p w14:paraId="379FC06C"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Butaru, F., Chen, Q. &amp; Clark, B. (2016). Risk and risk management in the credit card industry. J. Bank. Finance, 72: 218–239.</w:t>
      </w:r>
    </w:p>
    <w:p w14:paraId="06A5C568" w14:textId="77777777" w:rsidR="001F71E5" w:rsidRPr="0031707D" w:rsidRDefault="001F71E5" w:rsidP="00A617E9">
      <w:pPr>
        <w:pStyle w:val="c-article-author-listitem"/>
        <w:shd w:val="clear" w:color="auto" w:fill="FFFFFF"/>
        <w:ind w:right="120"/>
        <w:jc w:val="both"/>
        <w:rPr>
          <w:color w:val="222222"/>
          <w:shd w:val="clear" w:color="auto" w:fill="FFFFFF"/>
        </w:rPr>
      </w:pPr>
      <w:r w:rsidRPr="0031707D">
        <w:rPr>
          <w:color w:val="222222"/>
          <w:shd w:val="clear" w:color="auto" w:fill="FFFFFF"/>
        </w:rPr>
        <w:t xml:space="preserve">Byambaa, O., Yondon, C., Rentsen, E., </w:t>
      </w:r>
      <w:hyperlink r:id="rId41" w:anchor="auth-Bayanjargal-Darkhijav-Aff1" w:history="1">
        <w:r w:rsidRPr="0031707D">
          <w:rPr>
            <w:rStyle w:val="Hyperlink"/>
            <w:color w:val="000000"/>
          </w:rPr>
          <w:t xml:space="preserve"> Darkhijav</w:t>
        </w:r>
      </w:hyperlink>
      <w:r w:rsidRPr="0031707D">
        <w:rPr>
          <w:color w:val="222222"/>
        </w:rPr>
        <w:t>, B. &amp; Rahman, M. (2025).</w:t>
      </w:r>
      <w:r w:rsidRPr="0031707D">
        <w:rPr>
          <w:color w:val="222222"/>
          <w:shd w:val="clear" w:color="auto" w:fill="FFFFFF"/>
        </w:rPr>
        <w:t> An empirical examination of the adoption of artificial intelligence in banking services: the case of Mongolia. </w:t>
      </w:r>
      <w:r w:rsidRPr="0031707D">
        <w:rPr>
          <w:i/>
          <w:iCs/>
          <w:color w:val="222222"/>
          <w:shd w:val="clear" w:color="auto" w:fill="FFFFFF"/>
        </w:rPr>
        <w:t>Futur Bus J</w:t>
      </w:r>
      <w:r w:rsidRPr="0031707D">
        <w:rPr>
          <w:color w:val="222222"/>
          <w:shd w:val="clear" w:color="auto" w:fill="FFFFFF"/>
        </w:rPr>
        <w:t> </w:t>
      </w:r>
      <w:r w:rsidRPr="0031707D">
        <w:rPr>
          <w:b/>
          <w:bCs/>
          <w:color w:val="222222"/>
          <w:shd w:val="clear" w:color="auto" w:fill="FFFFFF"/>
        </w:rPr>
        <w:t>11</w:t>
      </w:r>
      <w:r w:rsidRPr="0031707D">
        <w:rPr>
          <w:color w:val="222222"/>
          <w:shd w:val="clear" w:color="auto" w:fill="FFFFFF"/>
        </w:rPr>
        <w:t xml:space="preserve">, 76 (2025). </w:t>
      </w:r>
      <w:hyperlink r:id="rId42" w:history="1">
        <w:r w:rsidRPr="0031707D">
          <w:rPr>
            <w:rStyle w:val="Hyperlink"/>
            <w:shd w:val="clear" w:color="auto" w:fill="FFFFFF"/>
          </w:rPr>
          <w:t>https://doi.org/10.1186/s43093-025-00504-y</w:t>
        </w:r>
      </w:hyperlink>
    </w:p>
    <w:p w14:paraId="2092D5EA"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Chhajer, P., Shah, M., &amp; Kshirsagar, A. (2022). The applications of artificial neural networks, support vector machines, and long–short term memory for stock market prediction. Decision Analytics Journal, 2, Article 100015. https://doi.org/10.1016/j. dajour.2021.100015</w:t>
      </w:r>
    </w:p>
    <w:p w14:paraId="3C252F26"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Climent, Francisco, Alexandre Momparler, and Pedro Carmona. 2019. Anticipating bank distress in the Eurozone: An Extreme Gradient Boosting approach. Journal of Business Research 101: 885–96. </w:t>
      </w:r>
    </w:p>
    <w:p w14:paraId="798EA708" w14:textId="77777777" w:rsidR="001F71E5" w:rsidRPr="0031707D" w:rsidRDefault="001F71E5" w:rsidP="00D66E03">
      <w:pPr>
        <w:pStyle w:val="NormalWeb"/>
        <w:spacing w:line="276" w:lineRule="auto"/>
        <w:rPr>
          <w:rStyle w:val="Emphasis"/>
          <w:b/>
          <w:bCs/>
          <w:i w:val="0"/>
          <w:iCs w:val="0"/>
          <w:color w:val="767676"/>
          <w:shd w:val="clear" w:color="auto" w:fill="FFFFFF"/>
        </w:rPr>
      </w:pPr>
      <w:r w:rsidRPr="0031707D">
        <w:t xml:space="preserve">Crawford, K. (2021). </w:t>
      </w:r>
      <w:r w:rsidRPr="0031707D">
        <w:rPr>
          <w:rStyle w:val="Emphasis"/>
        </w:rPr>
        <w:t>Atlas of AI: Power, Politics, and the Planetary Costs of Artificial Intelligence</w:t>
      </w:r>
      <w:r w:rsidRPr="0031707D">
        <w:t xml:space="preserve">. Yale University Press, </w:t>
      </w:r>
      <w:r w:rsidRPr="0031707D">
        <w:rPr>
          <w:rStyle w:val="Emphasis"/>
          <w:b/>
          <w:bCs/>
          <w:i w:val="0"/>
          <w:iCs w:val="0"/>
          <w:color w:val="767676"/>
          <w:shd w:val="clear" w:color="auto" w:fill="FFFFFF"/>
        </w:rPr>
        <w:t>New Haven.</w:t>
      </w:r>
    </w:p>
    <w:p w14:paraId="70AAE320"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Deng, T. (2019). Study of the prediction of micro-loan default based on Logit model. In: 2019 International Conference on Economic Management and Model Engineering (ICEMME). IEEE, 2019, pp. 260–264. </w:t>
      </w:r>
    </w:p>
    <w:bookmarkStart w:id="13" w:name="bau0001-profile"/>
    <w:p w14:paraId="66D84154" w14:textId="77777777" w:rsidR="001F71E5" w:rsidRPr="0031707D" w:rsidRDefault="001F71E5" w:rsidP="00A617E9">
      <w:pPr>
        <w:pStyle w:val="Heading1"/>
        <w:spacing w:before="0"/>
        <w:jc w:val="both"/>
        <w:rPr>
          <w:rFonts w:ascii="Times New Roman" w:hAnsi="Times New Roman" w:cs="Times New Roman"/>
          <w:color w:val="1F1F1F"/>
          <w:sz w:val="24"/>
          <w:szCs w:val="24"/>
        </w:rPr>
      </w:pPr>
      <w:r w:rsidRPr="0031707D">
        <w:rPr>
          <w:rFonts w:ascii="Times New Roman" w:hAnsi="Times New Roman" w:cs="Times New Roman"/>
          <w:color w:val="1F1F1F"/>
          <w:sz w:val="24"/>
          <w:szCs w:val="24"/>
        </w:rPr>
        <w:fldChar w:fldCharType="begin"/>
      </w:r>
      <w:r w:rsidRPr="0031707D">
        <w:rPr>
          <w:rFonts w:ascii="Times New Roman" w:hAnsi="Times New Roman" w:cs="Times New Roman"/>
          <w:color w:val="1F1F1F"/>
          <w:sz w:val="24"/>
          <w:szCs w:val="24"/>
        </w:rPr>
        <w:instrText xml:space="preserve"> HYPERLINK "https://www.sciencedirect.com/author/6602997456/michalis-doumpos" </w:instrText>
      </w:r>
      <w:r w:rsidRPr="0031707D">
        <w:rPr>
          <w:rFonts w:ascii="Times New Roman" w:hAnsi="Times New Roman" w:cs="Times New Roman"/>
          <w:color w:val="1F1F1F"/>
          <w:sz w:val="24"/>
          <w:szCs w:val="24"/>
        </w:rPr>
        <w:fldChar w:fldCharType="separate"/>
      </w:r>
      <w:r w:rsidRPr="0031707D">
        <w:rPr>
          <w:rStyle w:val="text"/>
          <w:rFonts w:ascii="Times New Roman" w:hAnsi="Times New Roman" w:cs="Times New Roman"/>
          <w:color w:val="1F1F1F"/>
          <w:sz w:val="24"/>
          <w:szCs w:val="24"/>
        </w:rPr>
        <w:t>Doumpos</w:t>
      </w:r>
      <w:r w:rsidRPr="0031707D">
        <w:rPr>
          <w:rFonts w:ascii="Times New Roman" w:hAnsi="Times New Roman" w:cs="Times New Roman"/>
          <w:color w:val="1F1F1F"/>
          <w:sz w:val="24"/>
          <w:szCs w:val="24"/>
        </w:rPr>
        <w:fldChar w:fldCharType="end"/>
      </w:r>
      <w:bookmarkEnd w:id="13"/>
      <w:r w:rsidRPr="0031707D">
        <w:rPr>
          <w:rFonts w:ascii="Times New Roman" w:hAnsi="Times New Roman" w:cs="Times New Roman"/>
          <w:color w:val="1F1F1F"/>
          <w:sz w:val="24"/>
          <w:szCs w:val="24"/>
        </w:rPr>
        <w:t>, </w:t>
      </w:r>
      <w:bookmarkStart w:id="14" w:name="bau0002-profile"/>
      <w:r w:rsidRPr="0031707D">
        <w:rPr>
          <w:rFonts w:ascii="Times New Roman" w:hAnsi="Times New Roman" w:cs="Times New Roman"/>
          <w:color w:val="1F1F1F"/>
          <w:sz w:val="24"/>
          <w:szCs w:val="24"/>
        </w:rPr>
        <w:t xml:space="preserve">M., </w:t>
      </w:r>
      <w:hyperlink r:id="rId43" w:history="1">
        <w:r w:rsidRPr="0031707D">
          <w:rPr>
            <w:rStyle w:val="react-xocs-alternative-link"/>
            <w:rFonts w:ascii="Times New Roman" w:hAnsi="Times New Roman" w:cs="Times New Roman"/>
            <w:color w:val="1F1F1F"/>
            <w:sz w:val="24"/>
            <w:szCs w:val="24"/>
          </w:rPr>
          <w:t> </w:t>
        </w:r>
        <w:r w:rsidRPr="0031707D">
          <w:rPr>
            <w:rStyle w:val="text"/>
            <w:rFonts w:ascii="Times New Roman" w:hAnsi="Times New Roman" w:cs="Times New Roman"/>
            <w:color w:val="1F1F1F"/>
            <w:sz w:val="24"/>
            <w:szCs w:val="24"/>
          </w:rPr>
          <w:t xml:space="preserve">Zopounidis, C., </w:t>
        </w:r>
        <w:r w:rsidRPr="0031707D">
          <w:rPr>
            <w:rStyle w:val="react-xocs-alternative-link"/>
            <w:rFonts w:ascii="Times New Roman" w:hAnsi="Times New Roman" w:cs="Times New Roman"/>
            <w:color w:val="1F1F1F"/>
            <w:sz w:val="24"/>
            <w:szCs w:val="24"/>
          </w:rPr>
          <w:t> </w:t>
        </w:r>
      </w:hyperlink>
      <w:bookmarkEnd w:id="14"/>
      <w:r w:rsidRPr="0031707D">
        <w:rPr>
          <w:rFonts w:ascii="Times New Roman" w:hAnsi="Times New Roman" w:cs="Times New Roman"/>
          <w:color w:val="1F1F1F"/>
          <w:sz w:val="24"/>
          <w:szCs w:val="24"/>
        </w:rPr>
        <w:t> </w:t>
      </w:r>
      <w:bookmarkStart w:id="15" w:name="bau0003-profile"/>
      <w:r w:rsidRPr="0031707D">
        <w:rPr>
          <w:rFonts w:ascii="Times New Roman" w:hAnsi="Times New Roman" w:cs="Times New Roman"/>
          <w:color w:val="1F1F1F"/>
          <w:sz w:val="24"/>
          <w:szCs w:val="24"/>
        </w:rPr>
        <w:fldChar w:fldCharType="begin"/>
      </w:r>
      <w:r w:rsidRPr="0031707D">
        <w:rPr>
          <w:rFonts w:ascii="Times New Roman" w:hAnsi="Times New Roman" w:cs="Times New Roman"/>
          <w:color w:val="1F1F1F"/>
          <w:sz w:val="24"/>
          <w:szCs w:val="24"/>
        </w:rPr>
        <w:instrText xml:space="preserve"> HYPERLINK "https://www.sciencedirect.com/author/35198101700/dimitrios-gounopoulos" </w:instrText>
      </w:r>
      <w:r w:rsidRPr="0031707D">
        <w:rPr>
          <w:rFonts w:ascii="Times New Roman" w:hAnsi="Times New Roman" w:cs="Times New Roman"/>
          <w:color w:val="1F1F1F"/>
          <w:sz w:val="24"/>
          <w:szCs w:val="24"/>
        </w:rPr>
        <w:fldChar w:fldCharType="separate"/>
      </w:r>
      <w:r w:rsidRPr="0031707D">
        <w:rPr>
          <w:rStyle w:val="given-name"/>
          <w:rFonts w:ascii="Times New Roman" w:hAnsi="Times New Roman" w:cs="Times New Roman"/>
          <w:color w:val="1F1F1F"/>
          <w:sz w:val="24"/>
          <w:szCs w:val="24"/>
        </w:rPr>
        <w:t xml:space="preserve">D. </w:t>
      </w:r>
      <w:r w:rsidRPr="0031707D">
        <w:rPr>
          <w:rStyle w:val="text"/>
          <w:rFonts w:ascii="Times New Roman" w:hAnsi="Times New Roman" w:cs="Times New Roman"/>
          <w:color w:val="1F1F1F"/>
          <w:sz w:val="24"/>
          <w:szCs w:val="24"/>
        </w:rPr>
        <w:t>Gounopoulos</w:t>
      </w:r>
      <w:r w:rsidRPr="0031707D">
        <w:rPr>
          <w:rFonts w:ascii="Times New Roman" w:hAnsi="Times New Roman" w:cs="Times New Roman"/>
          <w:color w:val="1F1F1F"/>
          <w:sz w:val="24"/>
          <w:szCs w:val="24"/>
        </w:rPr>
        <w:fldChar w:fldCharType="end"/>
      </w:r>
      <w:bookmarkEnd w:id="15"/>
      <w:r w:rsidRPr="0031707D">
        <w:rPr>
          <w:rFonts w:ascii="Times New Roman" w:hAnsi="Times New Roman" w:cs="Times New Roman"/>
          <w:color w:val="1F1F1F"/>
          <w:sz w:val="24"/>
          <w:szCs w:val="24"/>
        </w:rPr>
        <w:t>, D.,</w:t>
      </w:r>
      <w:r w:rsidRPr="0031707D">
        <w:rPr>
          <w:rStyle w:val="react-xocs-alternative-link"/>
          <w:rFonts w:ascii="Times New Roman" w:hAnsi="Times New Roman" w:cs="Times New Roman"/>
          <w:color w:val="1F1F1F"/>
          <w:sz w:val="24"/>
          <w:szCs w:val="24"/>
        </w:rPr>
        <w:t> </w:t>
      </w:r>
      <w:r w:rsidRPr="0031707D">
        <w:rPr>
          <w:rStyle w:val="text"/>
          <w:rFonts w:ascii="Times New Roman" w:hAnsi="Times New Roman" w:cs="Times New Roman"/>
          <w:color w:val="1F1F1F"/>
          <w:sz w:val="24"/>
          <w:szCs w:val="24"/>
        </w:rPr>
        <w:t>Platanakis</w:t>
      </w:r>
      <w:r w:rsidRPr="0031707D">
        <w:rPr>
          <w:rFonts w:ascii="Times New Roman" w:hAnsi="Times New Roman" w:cs="Times New Roman"/>
          <w:color w:val="1F1F1F"/>
          <w:sz w:val="24"/>
          <w:szCs w:val="24"/>
        </w:rPr>
        <w:t xml:space="preserve">, E., </w:t>
      </w:r>
      <w:r w:rsidRPr="0031707D">
        <w:rPr>
          <w:rStyle w:val="text"/>
          <w:rFonts w:ascii="Times New Roman" w:hAnsi="Times New Roman" w:cs="Times New Roman"/>
          <w:color w:val="1F1F1F"/>
          <w:sz w:val="24"/>
          <w:szCs w:val="24"/>
        </w:rPr>
        <w:t>Zhang</w:t>
      </w:r>
      <w:r w:rsidRPr="0031707D">
        <w:rPr>
          <w:rStyle w:val="react-xocs-alternative-link"/>
          <w:rFonts w:ascii="Times New Roman" w:hAnsi="Times New Roman" w:cs="Times New Roman"/>
          <w:color w:val="1F1F1F"/>
          <w:sz w:val="24"/>
          <w:szCs w:val="24"/>
        </w:rPr>
        <w:t xml:space="preserve">, W. (2023). </w:t>
      </w:r>
      <w:r w:rsidRPr="0031707D">
        <w:rPr>
          <w:rStyle w:val="title-text"/>
          <w:rFonts w:ascii="Times New Roman" w:hAnsi="Times New Roman" w:cs="Times New Roman"/>
          <w:color w:val="1F1F1F"/>
          <w:sz w:val="24"/>
          <w:szCs w:val="24"/>
        </w:rPr>
        <w:t xml:space="preserve">Operational research and artificial intelligence methods in banking. </w:t>
      </w:r>
      <w:hyperlink r:id="rId44" w:tooltip="Go to European Journal of Operational Research on ScienceDirect" w:history="1">
        <w:r w:rsidRPr="0031707D">
          <w:rPr>
            <w:rStyle w:val="anchor-text"/>
            <w:rFonts w:ascii="Times New Roman" w:hAnsi="Times New Roman" w:cs="Times New Roman"/>
            <w:color w:val="1F1F1F"/>
            <w:sz w:val="24"/>
            <w:szCs w:val="24"/>
          </w:rPr>
          <w:t>European Journal of Operational Research</w:t>
        </w:r>
      </w:hyperlink>
      <w:r w:rsidRPr="0031707D">
        <w:rPr>
          <w:rFonts w:ascii="Times New Roman" w:hAnsi="Times New Roman" w:cs="Times New Roman"/>
          <w:color w:val="1F1F1F"/>
          <w:sz w:val="24"/>
          <w:szCs w:val="24"/>
        </w:rPr>
        <w:t xml:space="preserve">, 306(1): 1-16 </w:t>
      </w:r>
      <w:hyperlink r:id="rId45" w:history="1">
        <w:r w:rsidRPr="0031707D">
          <w:rPr>
            <w:rStyle w:val="Hyperlink"/>
            <w:rFonts w:ascii="Times New Roman" w:hAnsi="Times New Roman" w:cs="Times New Roman"/>
            <w:sz w:val="24"/>
            <w:szCs w:val="24"/>
          </w:rPr>
          <w:t>https://doi.org/10.1016/j.ejor.2022.04.027</w:t>
        </w:r>
      </w:hyperlink>
    </w:p>
    <w:p w14:paraId="114F135A"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Dzomira, S. (2015). Online and Electronic fraud prevention and safety tips cognizance in South African banks’, </w:t>
      </w:r>
      <w:r w:rsidRPr="0031707D">
        <w:rPr>
          <w:rFonts w:ascii="Times New Roman" w:hAnsi="Times New Roman" w:cs="Times New Roman"/>
          <w:i/>
          <w:sz w:val="24"/>
          <w:szCs w:val="24"/>
        </w:rPr>
        <w:t>Socioeconomica – The Scientific Journal for Theory and Practice of Socio-economic Development</w:t>
      </w:r>
      <w:r w:rsidRPr="0031707D">
        <w:rPr>
          <w:rFonts w:ascii="Times New Roman" w:hAnsi="Times New Roman" w:cs="Times New Roman"/>
          <w:sz w:val="24"/>
          <w:szCs w:val="24"/>
        </w:rPr>
        <w:t>, 4(8):1–14.</w:t>
      </w:r>
    </w:p>
    <w:p w14:paraId="21A62363"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Emekter, R., Tu, Y. &amp; Jirasakuldech, B. (2015). Evaluating credit risk and loan performance in online Peer-to-Peer (P2P) lending. Appl. Econ., 47 (1), 54–70. </w:t>
      </w:r>
    </w:p>
    <w:p w14:paraId="7DA84F93" w14:textId="77777777" w:rsidR="001F71E5" w:rsidRPr="0031707D" w:rsidRDefault="001F71E5" w:rsidP="00A617E9">
      <w:pPr>
        <w:pStyle w:val="nova-legacy-e-listitem"/>
        <w:shd w:val="clear" w:color="auto" w:fill="FFFFFF"/>
        <w:jc w:val="both"/>
        <w:rPr>
          <w:color w:val="000000"/>
          <w:shd w:val="clear" w:color="auto" w:fill="FFFFFF"/>
        </w:rPr>
      </w:pPr>
      <w:r w:rsidRPr="0031707D">
        <w:rPr>
          <w:color w:val="1B1B1B"/>
          <w:shd w:val="clear" w:color="auto" w:fill="FFFFFF"/>
        </w:rPr>
        <w:t>Fares, O. H, Butt, I. &amp; Lee, S. H. M. (2022). Utilization of artificial intelligence in the banking sector: a systematic literature review. J Financ Serv Mark. 11:1–18. doi: 10.1057/s41264-022-00176-7.</w:t>
      </w:r>
    </w:p>
    <w:p w14:paraId="3D01A699"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Fitzpatrick, T. &amp; Mues, C. (2016). An empirical comparison of classification algorithms for mortgage default prediction: evidence from a distressed mortgage market. </w:t>
      </w:r>
      <w:r w:rsidRPr="0031707D">
        <w:rPr>
          <w:i/>
          <w:sz w:val="24"/>
          <w:szCs w:val="24"/>
        </w:rPr>
        <w:t>Eur. J. Oper. Res.</w:t>
      </w:r>
      <w:r w:rsidRPr="0031707D">
        <w:rPr>
          <w:sz w:val="24"/>
          <w:szCs w:val="24"/>
        </w:rPr>
        <w:t xml:space="preserve"> 249 (2), 427–439.</w:t>
      </w:r>
    </w:p>
    <w:p w14:paraId="03612084" w14:textId="77777777" w:rsidR="001F71E5" w:rsidRPr="0031707D" w:rsidRDefault="001F71E5" w:rsidP="00D66E03">
      <w:pPr>
        <w:spacing w:line="276" w:lineRule="auto"/>
        <w:jc w:val="both"/>
        <w:rPr>
          <w:rFonts w:ascii="Times New Roman" w:hAnsi="Times New Roman" w:cs="Times New Roman"/>
          <w:b/>
          <w:sz w:val="24"/>
          <w:szCs w:val="24"/>
        </w:rPr>
      </w:pPr>
      <w:r w:rsidRPr="0031707D">
        <w:rPr>
          <w:rFonts w:ascii="Times New Roman" w:hAnsi="Times New Roman" w:cs="Times New Roman"/>
          <w:sz w:val="24"/>
          <w:szCs w:val="24"/>
        </w:rPr>
        <w:t xml:space="preserve">Garg, N. (2024). A systematic literature review on artificial intelligence technology in banking. </w:t>
      </w:r>
      <w:r w:rsidRPr="0031707D">
        <w:rPr>
          <w:rFonts w:ascii="Times New Roman" w:hAnsi="Times New Roman" w:cs="Times New Roman"/>
          <w:i/>
          <w:sz w:val="24"/>
          <w:szCs w:val="24"/>
        </w:rPr>
        <w:t>Academy of Strategic Management Journal,</w:t>
      </w:r>
      <w:r w:rsidRPr="0031707D">
        <w:rPr>
          <w:rFonts w:ascii="Times New Roman" w:hAnsi="Times New Roman" w:cs="Times New Roman"/>
          <w:sz w:val="24"/>
          <w:szCs w:val="24"/>
        </w:rPr>
        <w:t xml:space="preserve"> 23S(1), 1-20.</w:t>
      </w:r>
    </w:p>
    <w:p w14:paraId="40290EC4"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color w:val="1A1A1A"/>
          <w:sz w:val="24"/>
          <w:szCs w:val="24"/>
        </w:rPr>
        <w:t>Garrison Hongyu Song</w:t>
      </w:r>
      <w:r w:rsidRPr="0031707D">
        <w:rPr>
          <w:rStyle w:val="al-author-delim"/>
          <w:rFonts w:ascii="Times New Roman" w:hAnsi="Times New Roman" w:cs="Times New Roman"/>
          <w:color w:val="1A1A1A"/>
          <w:sz w:val="24"/>
          <w:szCs w:val="24"/>
          <w:bdr w:val="none" w:sz="0" w:space="0" w:color="auto" w:frame="1"/>
        </w:rPr>
        <w:t>, </w:t>
      </w:r>
      <w:r w:rsidRPr="0031707D">
        <w:rPr>
          <w:rFonts w:ascii="Times New Roman" w:hAnsi="Times New Roman" w:cs="Times New Roman"/>
          <w:color w:val="1A1A1A"/>
          <w:sz w:val="24"/>
          <w:szCs w:val="24"/>
        </w:rPr>
        <w:t>Ajeet Jain; Can artificial intelligence beat the stock market?. </w:t>
      </w:r>
      <w:r w:rsidRPr="0031707D">
        <w:rPr>
          <w:rStyle w:val="Emphasis"/>
          <w:rFonts w:ascii="Times New Roman" w:hAnsi="Times New Roman" w:cs="Times New Roman"/>
          <w:color w:val="1A1A1A"/>
          <w:sz w:val="24"/>
          <w:szCs w:val="24"/>
          <w:bdr w:val="none" w:sz="0" w:space="0" w:color="auto" w:frame="1"/>
        </w:rPr>
        <w:t>Studies in Economics and Finance</w:t>
      </w:r>
      <w:r w:rsidRPr="0031707D">
        <w:rPr>
          <w:rFonts w:ascii="Times New Roman" w:hAnsi="Times New Roman" w:cs="Times New Roman"/>
          <w:color w:val="1A1A1A"/>
          <w:sz w:val="24"/>
          <w:szCs w:val="24"/>
        </w:rPr>
        <w:t> 26 September 2022; 39 (5): 772–785. </w:t>
      </w:r>
      <w:hyperlink r:id="rId46" w:tgtFrame="_blank" w:history="1">
        <w:r w:rsidRPr="0031707D">
          <w:rPr>
            <w:rStyle w:val="Hyperlink"/>
            <w:rFonts w:ascii="Times New Roman" w:hAnsi="Times New Roman" w:cs="Times New Roman"/>
            <w:color w:val="1C696A"/>
            <w:sz w:val="24"/>
            <w:szCs w:val="24"/>
            <w:bdr w:val="none" w:sz="0" w:space="0" w:color="auto" w:frame="1"/>
          </w:rPr>
          <w:t>https://doi.org/10.1108/SEF-03-2022-0133</w:t>
        </w:r>
      </w:hyperlink>
    </w:p>
    <w:p w14:paraId="0228527E"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Gatzert, N. &amp; Schubert, M. (2022). Cyber risk management in the US banking and insurance industry: a textual and empirical analysis of determinants and value</w:t>
      </w:r>
      <w:r w:rsidRPr="0031707D">
        <w:rPr>
          <w:rFonts w:ascii="Times New Roman" w:hAnsi="Times New Roman" w:cs="Times New Roman"/>
          <w:i/>
          <w:sz w:val="24"/>
          <w:szCs w:val="24"/>
        </w:rPr>
        <w:t>. J. Risk Insur.</w:t>
      </w:r>
      <w:r w:rsidRPr="0031707D">
        <w:rPr>
          <w:rFonts w:ascii="Times New Roman" w:hAnsi="Times New Roman" w:cs="Times New Roman"/>
          <w:sz w:val="24"/>
          <w:szCs w:val="24"/>
        </w:rPr>
        <w:t xml:space="preserve"> 89:725–763, </w:t>
      </w:r>
      <w:hyperlink r:id="rId47" w:history="1">
        <w:r w:rsidRPr="0031707D">
          <w:rPr>
            <w:rStyle w:val="Hyperlink"/>
            <w:rFonts w:ascii="Times New Roman" w:hAnsi="Times New Roman" w:cs="Times New Roman"/>
            <w:sz w:val="24"/>
            <w:szCs w:val="24"/>
          </w:rPr>
          <w:t>https://doi.org/10.1111/jori.12381</w:t>
        </w:r>
      </w:hyperlink>
      <w:r w:rsidRPr="0031707D">
        <w:rPr>
          <w:rFonts w:ascii="Times New Roman" w:hAnsi="Times New Roman" w:cs="Times New Roman"/>
          <w:sz w:val="24"/>
          <w:szCs w:val="24"/>
        </w:rPr>
        <w:t>.</w:t>
      </w:r>
    </w:p>
    <w:p w14:paraId="5FF164B8"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Giovanis, A. N., Binioris, S., Polychronopoulos, G. (2012). An extension of TAM model with IDT and security/privacy risk in the adoption of internet banking services in Greece. EuroMed Journal of Business, 7(1), 24–53.</w:t>
      </w:r>
    </w:p>
    <w:p w14:paraId="4AB1C27C"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Giovanis, A., Athanasopoulou, P., Assimakopoulos, C., Sarmaniotis, C. (2019). Adoption of mobile banking services: A comparative analysis of four competing theoretical models. International Journal of Bank Marketing, 37(5), 1165– 1189. </w:t>
      </w:r>
    </w:p>
    <w:p w14:paraId="207EDF26" w14:textId="77777777" w:rsidR="001F71E5" w:rsidRPr="0031707D" w:rsidRDefault="001F71E5" w:rsidP="00A617E9">
      <w:pPr>
        <w:pStyle w:val="nova-legacy-e-listitem"/>
        <w:shd w:val="clear" w:color="auto" w:fill="FFFFFF"/>
        <w:jc w:val="both"/>
        <w:rPr>
          <w:color w:val="000000"/>
          <w:shd w:val="clear" w:color="auto" w:fill="FFFFFF"/>
        </w:rPr>
      </w:pPr>
      <w:r w:rsidRPr="0031707D">
        <w:t xml:space="preserve">Gottumukkala, S., &amp; Prasad, S. S. (2025). </w:t>
      </w:r>
      <w:r w:rsidRPr="0031707D">
        <w:rPr>
          <w:rStyle w:val="Strong"/>
          <w:b w:val="0"/>
          <w:bCs w:val="0"/>
        </w:rPr>
        <w:t>Decoding the organisational AI adoption: What do theories and frameworks reveal?</w:t>
      </w:r>
      <w:r w:rsidRPr="0031707D">
        <w:t xml:space="preserve"> </w:t>
      </w:r>
      <w:r w:rsidRPr="0031707D">
        <w:rPr>
          <w:rStyle w:val="Emphasis"/>
        </w:rPr>
        <w:t>Journal of International Commercial Law and Technology, 6</w:t>
      </w:r>
      <w:r w:rsidRPr="0031707D">
        <w:t xml:space="preserve">(1), 744-754. </w:t>
      </w:r>
      <w:r w:rsidRPr="0031707D">
        <w:rPr>
          <w:color w:val="000000"/>
          <w:shd w:val="clear" w:color="auto" w:fill="FFFFFF"/>
        </w:rPr>
        <w:t>doi: dx.doi.org/10.61336/Jiclt/25-01-72</w:t>
      </w:r>
    </w:p>
    <w:p w14:paraId="3E436EF3" w14:textId="77777777" w:rsidR="001F71E5" w:rsidRPr="0031707D" w:rsidRDefault="001F71E5" w:rsidP="00D66E03">
      <w:pPr>
        <w:spacing w:before="100" w:beforeAutospacing="1" w:after="100" w:afterAutospacing="1" w:line="276" w:lineRule="auto"/>
        <w:jc w:val="both"/>
        <w:rPr>
          <w:rFonts w:ascii="Times New Roman" w:hAnsi="Times New Roman" w:cs="Times New Roman"/>
          <w:color w:val="131314"/>
          <w:sz w:val="24"/>
          <w:szCs w:val="24"/>
          <w:shd w:val="clear" w:color="auto" w:fill="FFFFFF"/>
        </w:rPr>
      </w:pPr>
      <w:r w:rsidRPr="0031707D">
        <w:rPr>
          <w:rFonts w:ascii="Times New Roman" w:hAnsi="Times New Roman" w:cs="Times New Roman"/>
          <w:color w:val="131314"/>
          <w:sz w:val="24"/>
          <w:szCs w:val="24"/>
          <w:shd w:val="clear" w:color="auto" w:fill="FFFFFF"/>
        </w:rPr>
        <w:t>Graham, G., Nisar, T. M., Prabhakar, G., Meriton, R. &amp; Malik, S. (2025). Chatbots in customer service within banking and finance: Do chatbots herald the start of an AI revolution in the corporate world? Computers in Human Behavior, 165, 108570, https://doi.org/10.1016/j.chb.2025.108570.</w:t>
      </w:r>
    </w:p>
    <w:p w14:paraId="3C043852" w14:textId="77777777" w:rsidR="001F71E5" w:rsidRPr="0031707D" w:rsidRDefault="001F71E5" w:rsidP="00D66E03">
      <w:pPr>
        <w:pStyle w:val="NormalWeb"/>
        <w:spacing w:line="276" w:lineRule="auto"/>
        <w:jc w:val="both"/>
      </w:pPr>
      <w:r w:rsidRPr="0031707D">
        <w:t xml:space="preserve">Greenhalgh, T., Robert, G., Macfarlane, F., Bate, P., &amp; Kyriakidou, O. (2004). Diffusion of innovations in service organizations: Systematic review and recommendations. </w:t>
      </w:r>
      <w:r w:rsidRPr="0031707D">
        <w:rPr>
          <w:rStyle w:val="Emphasis"/>
        </w:rPr>
        <w:t>The Milbank Quarterly</w:t>
      </w:r>
      <w:r w:rsidRPr="0031707D">
        <w:t>, 82(4), 581–629.</w:t>
      </w:r>
    </w:p>
    <w:p w14:paraId="08F165AE"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color w:val="222222"/>
          <w:sz w:val="24"/>
          <w:szCs w:val="24"/>
          <w:shd w:val="clear" w:color="auto" w:fill="FFFFFF"/>
        </w:rPr>
        <w:t>Guerra, P., &amp; Castelli, M. (2021). Machine Learning Applied to Banking Supervision a Literature Review. </w:t>
      </w:r>
      <w:r w:rsidRPr="0031707D">
        <w:rPr>
          <w:rStyle w:val="Emphasis"/>
          <w:rFonts w:ascii="Times New Roman" w:hAnsi="Times New Roman" w:cs="Times New Roman"/>
          <w:color w:val="222222"/>
          <w:sz w:val="24"/>
          <w:szCs w:val="24"/>
          <w:shd w:val="clear" w:color="auto" w:fill="FFFFFF"/>
        </w:rPr>
        <w:t>Risks</w:t>
      </w:r>
      <w:r w:rsidRPr="0031707D">
        <w:rPr>
          <w:rFonts w:ascii="Times New Roman" w:hAnsi="Times New Roman" w:cs="Times New Roman"/>
          <w:color w:val="222222"/>
          <w:sz w:val="24"/>
          <w:szCs w:val="24"/>
          <w:shd w:val="clear" w:color="auto" w:fill="FFFFFF"/>
        </w:rPr>
        <w:t>, </w:t>
      </w:r>
      <w:r w:rsidRPr="0031707D">
        <w:rPr>
          <w:rStyle w:val="Emphasis"/>
          <w:rFonts w:ascii="Times New Roman" w:hAnsi="Times New Roman" w:cs="Times New Roman"/>
          <w:color w:val="222222"/>
          <w:sz w:val="24"/>
          <w:szCs w:val="24"/>
          <w:shd w:val="clear" w:color="auto" w:fill="FFFFFF"/>
        </w:rPr>
        <w:t>9</w:t>
      </w:r>
      <w:r w:rsidRPr="0031707D">
        <w:rPr>
          <w:rFonts w:ascii="Times New Roman" w:hAnsi="Times New Roman" w:cs="Times New Roman"/>
          <w:color w:val="222222"/>
          <w:sz w:val="24"/>
          <w:szCs w:val="24"/>
          <w:shd w:val="clear" w:color="auto" w:fill="FFFFFF"/>
        </w:rPr>
        <w:t>(7), 136. https://doi.org/10.3390/risks9070136</w:t>
      </w:r>
    </w:p>
    <w:p w14:paraId="2FD6670E"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Guillen, M., Bermúdez, L. &amp; Pitarque, A. (2021). Joint generalized quantile and conditional tail expectation regression for insurance risk analysis. </w:t>
      </w:r>
      <w:r w:rsidRPr="0031707D">
        <w:rPr>
          <w:rFonts w:ascii="Times New Roman" w:hAnsi="Times New Roman" w:cs="Times New Roman"/>
          <w:i/>
          <w:sz w:val="24"/>
          <w:szCs w:val="24"/>
        </w:rPr>
        <w:t>Insur. Math.</w:t>
      </w:r>
      <w:r w:rsidRPr="0031707D">
        <w:rPr>
          <w:rFonts w:ascii="Times New Roman" w:hAnsi="Times New Roman" w:cs="Times New Roman"/>
          <w:sz w:val="24"/>
          <w:szCs w:val="24"/>
        </w:rPr>
        <w:t xml:space="preserve"> Econ. 99:1–8, </w:t>
      </w:r>
      <w:hyperlink r:id="rId48" w:history="1">
        <w:r w:rsidRPr="0031707D">
          <w:rPr>
            <w:rStyle w:val="Hyperlink"/>
            <w:rFonts w:ascii="Times New Roman" w:hAnsi="Times New Roman" w:cs="Times New Roman"/>
            <w:sz w:val="24"/>
            <w:szCs w:val="24"/>
          </w:rPr>
          <w:t>https://doi.org/10.1016/j.insmatheco.2021.03.006</w:t>
        </w:r>
      </w:hyperlink>
    </w:p>
    <w:p w14:paraId="4F3C4952" w14:textId="77777777" w:rsidR="001F71E5" w:rsidRPr="0031707D" w:rsidRDefault="001F71E5" w:rsidP="00D66E03">
      <w:pPr>
        <w:pStyle w:val="references"/>
        <w:numPr>
          <w:ilvl w:val="0"/>
          <w:numId w:val="0"/>
        </w:numPr>
        <w:spacing w:line="276" w:lineRule="auto"/>
        <w:rPr>
          <w:sz w:val="24"/>
          <w:szCs w:val="24"/>
        </w:rPr>
      </w:pPr>
      <w:r w:rsidRPr="0031707D">
        <w:rPr>
          <w:rFonts w:eastAsia="Times New Roman"/>
          <w:bCs/>
          <w:sz w:val="24"/>
          <w:szCs w:val="24"/>
        </w:rPr>
        <w:t>Gupta, B. &amp; Hammond, R. (2005).</w:t>
      </w:r>
      <w:r w:rsidRPr="0031707D">
        <w:rPr>
          <w:rFonts w:eastAsia="Times New Roman"/>
          <w:sz w:val="24"/>
          <w:szCs w:val="24"/>
        </w:rPr>
        <w:t xml:space="preserve"> </w:t>
      </w:r>
      <w:r w:rsidRPr="0031707D">
        <w:rPr>
          <w:rFonts w:eastAsia="Times New Roman"/>
          <w:iCs/>
          <w:sz w:val="24"/>
          <w:szCs w:val="24"/>
        </w:rPr>
        <w:t>Information systems security issues and decisions for small businesses: An empirical examination</w:t>
      </w:r>
      <w:r w:rsidRPr="0031707D">
        <w:rPr>
          <w:rFonts w:eastAsia="Times New Roman"/>
          <w:sz w:val="24"/>
          <w:szCs w:val="24"/>
        </w:rPr>
        <w:t xml:space="preserve">. </w:t>
      </w:r>
      <w:r w:rsidRPr="0031707D">
        <w:rPr>
          <w:rFonts w:eastAsia="Times New Roman"/>
          <w:i/>
          <w:iCs/>
          <w:sz w:val="24"/>
          <w:szCs w:val="24"/>
        </w:rPr>
        <w:t>Information Management &amp; Computer Security</w:t>
      </w:r>
      <w:r w:rsidRPr="0031707D">
        <w:rPr>
          <w:rFonts w:eastAsia="Times New Roman"/>
          <w:sz w:val="24"/>
          <w:szCs w:val="24"/>
        </w:rPr>
        <w:t>, 13(4): 297–310.</w:t>
      </w:r>
    </w:p>
    <w:p w14:paraId="56D5A255"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Gyau, E. B., Appiah, M., Gyamfi, B. A., Achie, T. &amp; Naeem, M. A. (2024). Transforming banking: Examining the role of AI technology innovation in boosting banks financial performance. International Review of Financial Analysis, Volume 96, Part B, 103700. </w:t>
      </w:r>
      <w:hyperlink r:id="rId49" w:history="1">
        <w:r w:rsidRPr="0031707D">
          <w:rPr>
            <w:rStyle w:val="Hyperlink"/>
            <w:rFonts w:ascii="Times New Roman" w:hAnsi="Times New Roman" w:cs="Times New Roman"/>
            <w:sz w:val="24"/>
            <w:szCs w:val="24"/>
          </w:rPr>
          <w:t>https://doi.org/10.1016/j.irfa.2024.103700</w:t>
        </w:r>
      </w:hyperlink>
      <w:r w:rsidRPr="0031707D">
        <w:rPr>
          <w:rFonts w:ascii="Times New Roman" w:hAnsi="Times New Roman" w:cs="Times New Roman"/>
          <w:sz w:val="24"/>
          <w:szCs w:val="24"/>
        </w:rPr>
        <w:t>.</w:t>
      </w:r>
    </w:p>
    <w:p w14:paraId="5CC18506"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Hamori, Shigeyuki, Minami Kawai, Takahiro Kume, Yuji Murakami, and Chikara Watanabe. 2018. Ensemble Learning or Deep Learning? Application to Default Risk Analysis. Journal of Risk and Financial Management 11: 12.</w:t>
      </w:r>
    </w:p>
    <w:p w14:paraId="07191179" w14:textId="77777777" w:rsidR="001F71E5" w:rsidRPr="0031707D" w:rsidRDefault="001F71E5" w:rsidP="00D66E03">
      <w:pPr>
        <w:spacing w:before="100" w:beforeAutospacing="1" w:after="100" w:afterAutospacing="1" w:line="276" w:lineRule="auto"/>
        <w:jc w:val="both"/>
        <w:rPr>
          <w:rFonts w:ascii="Times New Roman" w:eastAsia="Times New Roman" w:hAnsi="Times New Roman" w:cs="Times New Roman"/>
          <w:sz w:val="24"/>
          <w:szCs w:val="24"/>
        </w:rPr>
      </w:pPr>
      <w:r w:rsidRPr="0031707D">
        <w:rPr>
          <w:rFonts w:ascii="Times New Roman" w:hAnsi="Times New Roman" w:cs="Times New Roman"/>
          <w:color w:val="222222"/>
          <w:sz w:val="24"/>
          <w:szCs w:val="24"/>
          <w:shd w:val="clear" w:color="auto" w:fill="FFFFFF"/>
        </w:rPr>
        <w:t>Hanafizadeh, P. &amp; Khedmatgozar, H. R. (2012). The mediating role of the dimensions of the perceived risk in the effect of customers’ awareness on the adoption of Internet banking in Iran. </w:t>
      </w:r>
      <w:r w:rsidRPr="0031707D">
        <w:rPr>
          <w:rFonts w:ascii="Times New Roman" w:hAnsi="Times New Roman" w:cs="Times New Roman"/>
          <w:i/>
          <w:iCs/>
          <w:color w:val="222222"/>
          <w:sz w:val="24"/>
          <w:szCs w:val="24"/>
          <w:shd w:val="clear" w:color="auto" w:fill="FFFFFF"/>
        </w:rPr>
        <w:t>Electron Commer Res</w:t>
      </w:r>
      <w:r w:rsidRPr="0031707D">
        <w:rPr>
          <w:rFonts w:ascii="Times New Roman" w:hAnsi="Times New Roman" w:cs="Times New Roman"/>
          <w:color w:val="222222"/>
          <w:sz w:val="24"/>
          <w:szCs w:val="24"/>
          <w:shd w:val="clear" w:color="auto" w:fill="FFFFFF"/>
        </w:rPr>
        <w:t> </w:t>
      </w:r>
      <w:r w:rsidRPr="0031707D">
        <w:rPr>
          <w:rFonts w:ascii="Times New Roman" w:hAnsi="Times New Roman" w:cs="Times New Roman"/>
          <w:b/>
          <w:bCs/>
          <w:color w:val="222222"/>
          <w:sz w:val="24"/>
          <w:szCs w:val="24"/>
          <w:shd w:val="clear" w:color="auto" w:fill="FFFFFF"/>
        </w:rPr>
        <w:t>12</w:t>
      </w:r>
      <w:r w:rsidRPr="0031707D">
        <w:rPr>
          <w:rFonts w:ascii="Times New Roman" w:hAnsi="Times New Roman" w:cs="Times New Roman"/>
          <w:color w:val="222222"/>
          <w:sz w:val="24"/>
          <w:szCs w:val="24"/>
          <w:shd w:val="clear" w:color="auto" w:fill="FFFFFF"/>
        </w:rPr>
        <w:t>, 151–175. https://doi.org/10.1007/s10660-012-9090-z</w:t>
      </w:r>
    </w:p>
    <w:p w14:paraId="67BFFDB6" w14:textId="77777777" w:rsidR="001F71E5" w:rsidRPr="0031707D" w:rsidRDefault="001F71E5" w:rsidP="006202F6">
      <w:pPr>
        <w:shd w:val="clear" w:color="auto" w:fill="FFFFFF"/>
        <w:spacing w:beforeAutospacing="1" w:after="0" w:afterAutospacing="1" w:line="276" w:lineRule="auto"/>
        <w:jc w:val="both"/>
        <w:rPr>
          <w:rFonts w:ascii="Times New Roman" w:hAnsi="Times New Roman" w:cs="Times New Roman"/>
          <w:color w:val="525254"/>
          <w:sz w:val="24"/>
          <w:szCs w:val="24"/>
        </w:rPr>
      </w:pPr>
      <w:r w:rsidRPr="0031707D">
        <w:rPr>
          <w:rFonts w:ascii="Times New Roman" w:eastAsia="Times New Roman" w:hAnsi="Times New Roman" w:cs="Times New Roman"/>
          <w:sz w:val="24"/>
          <w:szCs w:val="24"/>
        </w:rPr>
        <w:t xml:space="preserve">Harbola, A. (2021). </w:t>
      </w:r>
      <w:r w:rsidRPr="0031707D">
        <w:rPr>
          <w:rFonts w:ascii="Times New Roman" w:hAnsi="Times New Roman" w:cs="Times New Roman"/>
          <w:color w:val="131314"/>
          <w:sz w:val="24"/>
          <w:szCs w:val="24"/>
        </w:rPr>
        <w:t xml:space="preserve">Design and Implementation of an AI Chatbot for Customer Service. </w:t>
      </w:r>
      <w:hyperlink r:id="rId50" w:history="1">
        <w:r w:rsidRPr="0031707D">
          <w:rPr>
            <w:rStyle w:val="Hyperlink"/>
            <w:rFonts w:ascii="Times New Roman" w:hAnsi="Times New Roman" w:cs="Times New Roman"/>
            <w:color w:val="auto"/>
            <w:sz w:val="24"/>
            <w:szCs w:val="24"/>
            <w:u w:val="none"/>
            <w:bdr w:val="none" w:sz="0" w:space="0" w:color="auto" w:frame="1"/>
          </w:rPr>
          <w:t>Mathematical Statistician and Engineering Applications</w:t>
        </w:r>
      </w:hyperlink>
      <w:r w:rsidRPr="0031707D">
        <w:rPr>
          <w:rFonts w:ascii="Times New Roman" w:hAnsi="Times New Roman" w:cs="Times New Roman"/>
          <w:sz w:val="24"/>
          <w:szCs w:val="24"/>
        </w:rPr>
        <w:t xml:space="preserve"> 70(2):1295-130.DOI: </w:t>
      </w:r>
      <w:hyperlink r:id="rId51" w:tgtFrame="_blank" w:history="1">
        <w:r w:rsidRPr="0031707D">
          <w:rPr>
            <w:rStyle w:val="Hyperlink"/>
            <w:rFonts w:ascii="Times New Roman" w:hAnsi="Times New Roman" w:cs="Times New Roman"/>
            <w:color w:val="auto"/>
            <w:sz w:val="24"/>
            <w:szCs w:val="24"/>
            <w:u w:val="none"/>
            <w:bdr w:val="none" w:sz="0" w:space="0" w:color="auto" w:frame="1"/>
          </w:rPr>
          <w:t>10.17762/msea.v70i2.2321</w:t>
        </w:r>
      </w:hyperlink>
    </w:p>
    <w:p w14:paraId="4B751625" w14:textId="77777777" w:rsidR="001F71E5" w:rsidRPr="0031707D" w:rsidRDefault="001F71E5" w:rsidP="00D66E03">
      <w:pPr>
        <w:autoSpaceDE w:val="0"/>
        <w:autoSpaceDN w:val="0"/>
        <w:adjustRightInd w:val="0"/>
        <w:spacing w:after="0" w:line="276" w:lineRule="auto"/>
        <w:jc w:val="both"/>
        <w:rPr>
          <w:rFonts w:ascii="Times New Roman" w:eastAsia="Times New Roman" w:hAnsi="Times New Roman" w:cs="Times New Roman"/>
          <w:sz w:val="24"/>
          <w:szCs w:val="24"/>
        </w:rPr>
      </w:pPr>
      <w:r w:rsidRPr="0031707D">
        <w:rPr>
          <w:rFonts w:ascii="Times New Roman" w:eastAsia="Times New Roman" w:hAnsi="Times New Roman" w:cs="Times New Roman"/>
          <w:sz w:val="24"/>
          <w:szCs w:val="24"/>
        </w:rPr>
        <w:t>Heß, V. L. &amp; Damásio, B. (2025). Machine learning in banking risk management: Mapping a decade of evolution. International Journal of Information Management Data Insights, 5(1):100324,</w:t>
      </w:r>
    </w:p>
    <w:p w14:paraId="65DF59EA" w14:textId="77777777" w:rsidR="001F71E5" w:rsidRPr="0031707D" w:rsidRDefault="00594B72" w:rsidP="00D66E03">
      <w:pPr>
        <w:autoSpaceDE w:val="0"/>
        <w:autoSpaceDN w:val="0"/>
        <w:adjustRightInd w:val="0"/>
        <w:spacing w:after="0" w:line="276" w:lineRule="auto"/>
        <w:jc w:val="both"/>
        <w:rPr>
          <w:rFonts w:ascii="Times New Roman" w:eastAsia="Times New Roman" w:hAnsi="Times New Roman" w:cs="Times New Roman"/>
          <w:sz w:val="24"/>
          <w:szCs w:val="24"/>
        </w:rPr>
      </w:pPr>
      <w:hyperlink r:id="rId52" w:history="1">
        <w:r w:rsidR="001F71E5" w:rsidRPr="0031707D">
          <w:rPr>
            <w:rStyle w:val="Hyperlink"/>
            <w:rFonts w:ascii="Times New Roman" w:eastAsia="Times New Roman" w:hAnsi="Times New Roman" w:cs="Times New Roman"/>
            <w:sz w:val="24"/>
            <w:szCs w:val="24"/>
          </w:rPr>
          <w:t>https://doi.org/10.1016/j.jjimei.2025.100324</w:t>
        </w:r>
      </w:hyperlink>
      <w:r w:rsidR="001F71E5" w:rsidRPr="0031707D">
        <w:rPr>
          <w:rFonts w:ascii="Times New Roman" w:eastAsia="Times New Roman" w:hAnsi="Times New Roman" w:cs="Times New Roman"/>
          <w:sz w:val="24"/>
          <w:szCs w:val="24"/>
        </w:rPr>
        <w:t>.</w:t>
      </w:r>
    </w:p>
    <w:p w14:paraId="448942FE"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Ihlayyel, H. A., Sharef, N. M., Nazri, M. Z. A. &amp; Abu Bakar, A. (2018). An enhanced feature representation based on linear regression model for stock market prediction. Intell. Data Anal. 2018, 22, 45–76.</w:t>
      </w:r>
    </w:p>
    <w:p w14:paraId="60DBF412" w14:textId="77777777" w:rsidR="001F71E5" w:rsidRPr="0031707D" w:rsidRDefault="001F71E5" w:rsidP="00A617E9">
      <w:pPr>
        <w:pStyle w:val="nova-legacy-e-listitem"/>
        <w:shd w:val="clear" w:color="auto" w:fill="FFFFFF"/>
        <w:jc w:val="both"/>
      </w:pPr>
      <w:r w:rsidRPr="0031707D">
        <w:t xml:space="preserve">Jiang, P., Niu, W., Wang, Q., Yuan, R., &amp; Chen, K. (2024). </w:t>
      </w:r>
      <w:r w:rsidRPr="0031707D">
        <w:rPr>
          <w:rStyle w:val="Strong"/>
          <w:b w:val="0"/>
          <w:bCs w:val="0"/>
        </w:rPr>
        <w:t>Understanding users’ acceptance of artificial intelligence applications: A literature review.</w:t>
      </w:r>
      <w:r w:rsidRPr="0031707D">
        <w:t xml:space="preserve"> </w:t>
      </w:r>
      <w:r w:rsidRPr="0031707D">
        <w:rPr>
          <w:rStyle w:val="Emphasis"/>
        </w:rPr>
        <w:t>Behavioral Sciences, 14</w:t>
      </w:r>
      <w:r w:rsidRPr="0031707D">
        <w:t xml:space="preserve">(8), 671. </w:t>
      </w:r>
      <w:hyperlink r:id="rId53" w:tgtFrame="_new" w:history="1">
        <w:r w:rsidRPr="0031707D">
          <w:rPr>
            <w:rStyle w:val="Hyperlink"/>
          </w:rPr>
          <w:t>https://doi.org/10.3390/bs14080671</w:t>
        </w:r>
      </w:hyperlink>
    </w:p>
    <w:p w14:paraId="712F42A8"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Khrestina, Marina Pavlovna, Dmitry Ivanovich Dorofeev, Polina Andreevna Kachurina, Timur Rinatovich Usubaliev, and Aleksey Sergeevich Dobrotvorskiy. 2017. Development of algorithms for searching, analyzing and detecting fraudulent activities in the financial sphere. European Research Studies Journal 20: 484–98.</w:t>
      </w:r>
    </w:p>
    <w:p w14:paraId="3D1D2B5B" w14:textId="77777777" w:rsidR="001F71E5" w:rsidRPr="0031707D" w:rsidRDefault="001F71E5" w:rsidP="00FA130C">
      <w:pPr>
        <w:pStyle w:val="references"/>
        <w:numPr>
          <w:ilvl w:val="0"/>
          <w:numId w:val="0"/>
        </w:numPr>
        <w:spacing w:line="276" w:lineRule="auto"/>
        <w:rPr>
          <w:sz w:val="24"/>
          <w:szCs w:val="24"/>
        </w:rPr>
      </w:pPr>
      <w:r w:rsidRPr="0031707D">
        <w:rPr>
          <w:sz w:val="24"/>
          <w:szCs w:val="24"/>
        </w:rPr>
        <w:t xml:space="preserve">Kim, A. &amp; Cho, S. B. (2019). An ensemble semi-supervised learning method for predicting defaults in social lending. </w:t>
      </w:r>
      <w:r w:rsidRPr="0031707D">
        <w:rPr>
          <w:i/>
          <w:sz w:val="24"/>
          <w:szCs w:val="24"/>
        </w:rPr>
        <w:t>Eng. Appl. Artif. Intell.</w:t>
      </w:r>
      <w:r w:rsidRPr="0031707D">
        <w:rPr>
          <w:sz w:val="24"/>
          <w:szCs w:val="24"/>
        </w:rPr>
        <w:t xml:space="preserve">, 81: 193–199. </w:t>
      </w:r>
    </w:p>
    <w:p w14:paraId="23151382"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Koenig-Lewis, N., Palmer, A., Moll, A. (2010). Predicting young consumers’ take up of mobile banking services. International Journal of Bank Marketing, 28(5):410-432.</w:t>
      </w:r>
    </w:p>
    <w:p w14:paraId="7A9A26B5"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Kraus, M. &amp; Feuerriegel, S. (2017). Decision support from financial disclosures with deep neural networks and transfer learning. Decis. Support Syst. 104, 38–48</w:t>
      </w:r>
    </w:p>
    <w:p w14:paraId="06CBEEB6" w14:textId="77777777" w:rsidR="001F71E5" w:rsidRPr="0031707D" w:rsidRDefault="001F71E5" w:rsidP="00D66E03">
      <w:pPr>
        <w:spacing w:line="276" w:lineRule="auto"/>
        <w:jc w:val="both"/>
        <w:rPr>
          <w:rFonts w:ascii="Times New Roman" w:hAnsi="Times New Roman" w:cs="Times New Roman"/>
          <w:color w:val="333333"/>
          <w:sz w:val="24"/>
          <w:szCs w:val="24"/>
        </w:rPr>
      </w:pPr>
      <w:r w:rsidRPr="0031707D">
        <w:rPr>
          <w:rFonts w:ascii="Times New Roman" w:hAnsi="Times New Roman" w:cs="Times New Roman"/>
          <w:sz w:val="24"/>
          <w:szCs w:val="24"/>
        </w:rPr>
        <w:t>Kshetri, N. (2019). Cybercrime and cybersecurity in Africa. Journal of Global Information Technology Management, 22(2), 77–81. DOI: 10.1080/1097198X.2019.1603527</w:t>
      </w:r>
    </w:p>
    <w:p w14:paraId="58916075" w14:textId="77777777" w:rsidR="001F71E5" w:rsidRPr="0031707D" w:rsidRDefault="001F71E5" w:rsidP="00D66E03">
      <w:pPr>
        <w:autoSpaceDE w:val="0"/>
        <w:autoSpaceDN w:val="0"/>
        <w:adjustRightInd w:val="0"/>
        <w:spacing w:line="276" w:lineRule="auto"/>
        <w:jc w:val="both"/>
        <w:rPr>
          <w:rFonts w:ascii="Times New Roman" w:hAnsi="Times New Roman" w:cs="Times New Roman"/>
          <w:i/>
          <w:sz w:val="24"/>
          <w:szCs w:val="24"/>
        </w:rPr>
      </w:pPr>
      <w:r w:rsidRPr="0031707D">
        <w:rPr>
          <w:rFonts w:ascii="Times New Roman" w:hAnsi="Times New Roman" w:cs="Times New Roman"/>
          <w:sz w:val="24"/>
          <w:szCs w:val="24"/>
        </w:rPr>
        <w:t xml:space="preserve">Leo, M., Sharma, S. &amp; Maddulety, K. (2019).  Machine learning in banking risk management: a literature review. </w:t>
      </w:r>
      <w:r w:rsidRPr="0031707D">
        <w:rPr>
          <w:rFonts w:ascii="Times New Roman" w:hAnsi="Times New Roman" w:cs="Times New Roman"/>
          <w:i/>
          <w:sz w:val="24"/>
          <w:szCs w:val="24"/>
        </w:rPr>
        <w:t xml:space="preserve">Risks, </w:t>
      </w:r>
      <w:r w:rsidRPr="0031707D">
        <w:rPr>
          <w:rFonts w:ascii="Times New Roman" w:hAnsi="Times New Roman" w:cs="Times New Roman"/>
          <w:sz w:val="24"/>
          <w:szCs w:val="24"/>
        </w:rPr>
        <w:t>7(29):1-21</w:t>
      </w:r>
      <w:r w:rsidRPr="0031707D">
        <w:rPr>
          <w:rFonts w:ascii="Times New Roman" w:hAnsi="Times New Roman" w:cs="Times New Roman"/>
          <w:i/>
          <w:sz w:val="24"/>
          <w:szCs w:val="24"/>
        </w:rPr>
        <w:t>.</w:t>
      </w:r>
    </w:p>
    <w:p w14:paraId="5C2E4603"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color w:val="222222"/>
          <w:sz w:val="24"/>
          <w:szCs w:val="24"/>
          <w:shd w:val="clear" w:color="auto" w:fill="FFFFFF"/>
        </w:rPr>
        <w:t>Leocádio, D., Malheiro, L., &amp; Reis, J. (2024). Artificial Intelligence in Auditing: A Conceptual Framework for Auditing Practices. </w:t>
      </w:r>
      <w:r w:rsidRPr="0031707D">
        <w:rPr>
          <w:rStyle w:val="Emphasis"/>
          <w:rFonts w:ascii="Times New Roman" w:hAnsi="Times New Roman" w:cs="Times New Roman"/>
          <w:color w:val="222222"/>
          <w:sz w:val="24"/>
          <w:szCs w:val="24"/>
          <w:shd w:val="clear" w:color="auto" w:fill="FFFFFF"/>
        </w:rPr>
        <w:t>Administrative Sciences</w:t>
      </w:r>
      <w:r w:rsidRPr="0031707D">
        <w:rPr>
          <w:rFonts w:ascii="Times New Roman" w:hAnsi="Times New Roman" w:cs="Times New Roman"/>
          <w:color w:val="222222"/>
          <w:sz w:val="24"/>
          <w:szCs w:val="24"/>
          <w:shd w:val="clear" w:color="auto" w:fill="FFFFFF"/>
        </w:rPr>
        <w:t>, </w:t>
      </w:r>
      <w:r w:rsidRPr="0031707D">
        <w:rPr>
          <w:rStyle w:val="Emphasis"/>
          <w:rFonts w:ascii="Times New Roman" w:hAnsi="Times New Roman" w:cs="Times New Roman"/>
          <w:color w:val="222222"/>
          <w:sz w:val="24"/>
          <w:szCs w:val="24"/>
          <w:shd w:val="clear" w:color="auto" w:fill="FFFFFF"/>
        </w:rPr>
        <w:t>14</w:t>
      </w:r>
      <w:r w:rsidRPr="0031707D">
        <w:rPr>
          <w:rFonts w:ascii="Times New Roman" w:hAnsi="Times New Roman" w:cs="Times New Roman"/>
          <w:color w:val="222222"/>
          <w:sz w:val="24"/>
          <w:szCs w:val="24"/>
          <w:shd w:val="clear" w:color="auto" w:fill="FFFFFF"/>
        </w:rPr>
        <w:t>(10), 238. https://doi.org/10.3390/admsci14100238</w:t>
      </w:r>
    </w:p>
    <w:p w14:paraId="7640D54D"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Li, A. W., &amp; Bastos, G. S. (2020). Stock market forecasting using deep learning and technical analysis: A systematic review. IEEE Access, 8, 185232–185242. https://doi. org/10.1109/ACCESS.2020.3030226</w:t>
      </w:r>
    </w:p>
    <w:p w14:paraId="3043E09D"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Li, H., Shen, Y., &amp; Zhu, Y. (2018). Stock Price Prediction Using Attention-based Multi-Input LSTM. In Proceedings of the 10th Asian Conference on Machine Learning, PMLR, Beijing, China, 14–16 November 2018; pp. 454–469. </w:t>
      </w:r>
    </w:p>
    <w:p w14:paraId="370CA168" w14:textId="77777777" w:rsidR="001F71E5" w:rsidRPr="0031707D" w:rsidRDefault="001F71E5" w:rsidP="006202F6">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Li, J., Li, N., Xia, T., Guo, J., 2023. Textual analysis and detection of financial fraud: Evidence from Chinese manufacturing firms. Measurement: Sensors, 33, 101135, https://doi.org/10.1016/j.measen.2024.101135.</w:t>
      </w:r>
    </w:p>
    <w:p w14:paraId="7A98D95C"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Li, Q., Xu, Z., Shen, X. &amp; Zhong, J. (2021). Predicting business risks of commercial banks based on bp-ga optimized model. </w:t>
      </w:r>
      <w:r w:rsidRPr="0031707D">
        <w:rPr>
          <w:rFonts w:ascii="Times New Roman" w:hAnsi="Times New Roman" w:cs="Times New Roman"/>
          <w:i/>
          <w:sz w:val="24"/>
          <w:szCs w:val="24"/>
        </w:rPr>
        <w:t>Comput. Econ.</w:t>
      </w:r>
      <w:r w:rsidRPr="0031707D">
        <w:rPr>
          <w:rFonts w:ascii="Times New Roman" w:hAnsi="Times New Roman" w:cs="Times New Roman"/>
          <w:sz w:val="24"/>
          <w:szCs w:val="24"/>
        </w:rPr>
        <w:t xml:space="preserve"> 59 (2021) 1423–1441, https:// doi.org/10.1007/s10614-020-10088-0.</w:t>
      </w:r>
    </w:p>
    <w:p w14:paraId="54D7A2AB"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 Li, Z. &amp; Tam, V. (2017). A comparative study of a recurrent neural network and support vector machine for predicting price movements of stocks of different volatilities. In Proceedings of the 2017 IEEE Symposium Series on Computational Intelligence (SSCI), Honolulu, HI, USA, 27 November–1 December 2017; pp. 1–8. </w:t>
      </w:r>
    </w:p>
    <w:p w14:paraId="6F886AE3"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Liang, C., Tang, L., Li, Y., &amp; Wei, Y. (2020). Which sentiment index is more informative to forecast stock market volatility? Evidence from China. International Review of Financial Analysis, 71, Article 101552. </w:t>
      </w:r>
      <w:hyperlink r:id="rId54" w:history="1">
        <w:r w:rsidRPr="0031707D">
          <w:rPr>
            <w:rStyle w:val="Hyperlink"/>
            <w:rFonts w:ascii="Times New Roman" w:hAnsi="Times New Roman" w:cs="Times New Roman"/>
            <w:sz w:val="24"/>
            <w:szCs w:val="24"/>
          </w:rPr>
          <w:t>https://doi.org/10.1016/j.irfa.2020.101552</w:t>
        </w:r>
      </w:hyperlink>
    </w:p>
    <w:p w14:paraId="5F796E77" w14:textId="77777777" w:rsidR="001F71E5" w:rsidRPr="0031707D" w:rsidRDefault="001F71E5" w:rsidP="00D66E03">
      <w:pPr>
        <w:spacing w:line="276" w:lineRule="auto"/>
        <w:jc w:val="both"/>
        <w:rPr>
          <w:rFonts w:ascii="Times New Roman" w:eastAsia="Times New Roman" w:hAnsi="Times New Roman" w:cs="Times New Roman"/>
          <w:color w:val="1F1F1F"/>
          <w:sz w:val="24"/>
          <w:szCs w:val="24"/>
        </w:rPr>
      </w:pPr>
      <w:r w:rsidRPr="0031707D">
        <w:rPr>
          <w:rFonts w:ascii="Times New Roman" w:hAnsi="Times New Roman" w:cs="Times New Roman"/>
          <w:sz w:val="24"/>
          <w:szCs w:val="24"/>
        </w:rPr>
        <w:t xml:space="preserve">Lin, C. Y. &amp; Marques, A. L. (2024). Stock market prediction using artificial intelligence: A systematic review of systematic reviews. </w:t>
      </w:r>
      <w:hyperlink r:id="rId55" w:tooltip="Go to Social Sciences &amp; Humanities Open on ScienceDirect" w:history="1">
        <w:r w:rsidRPr="0031707D">
          <w:rPr>
            <w:rFonts w:ascii="Times New Roman" w:hAnsi="Times New Roman" w:cs="Times New Roman"/>
            <w:color w:val="1F1F1F"/>
            <w:sz w:val="24"/>
            <w:szCs w:val="24"/>
          </w:rPr>
          <w:t>Social Sciences &amp; Humanities Open</w:t>
        </w:r>
      </w:hyperlink>
      <w:r w:rsidRPr="0031707D">
        <w:rPr>
          <w:rFonts w:ascii="Times New Roman" w:hAnsi="Times New Roman" w:cs="Times New Roman"/>
          <w:color w:val="1F1F1F"/>
          <w:sz w:val="24"/>
          <w:szCs w:val="24"/>
        </w:rPr>
        <w:t>, 9</w:t>
      </w:r>
      <w:r w:rsidRPr="0031707D">
        <w:rPr>
          <w:rFonts w:ascii="Times New Roman" w:eastAsia="Times New Roman" w:hAnsi="Times New Roman" w:cs="Times New Roman"/>
          <w:color w:val="1F1F1F"/>
          <w:sz w:val="24"/>
          <w:szCs w:val="24"/>
        </w:rPr>
        <w:t>, 100864</w:t>
      </w:r>
    </w:p>
    <w:p w14:paraId="508FA991"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Lin, C. Y. &amp; Marques, J. A. L. (2024). Stock market prediction using artificial intelligence: A systematic review of systematic reviews. Social Sciences &amp; Humanities Open, 9, 100864, https://doi.org/10.1016/j.ssaho.2024.100864.</w:t>
      </w:r>
    </w:p>
    <w:p w14:paraId="3268ED74" w14:textId="77777777" w:rsidR="001F71E5" w:rsidRPr="0031707D" w:rsidRDefault="001F71E5" w:rsidP="00D66E03">
      <w:pPr>
        <w:shd w:val="clear" w:color="auto" w:fill="FFFFFF"/>
        <w:spacing w:beforeAutospacing="1" w:after="0" w:afterAutospacing="1" w:line="276" w:lineRule="auto"/>
        <w:jc w:val="both"/>
        <w:rPr>
          <w:rFonts w:ascii="Times New Roman" w:hAnsi="Times New Roman" w:cs="Times New Roman"/>
          <w:color w:val="525254"/>
          <w:sz w:val="24"/>
          <w:szCs w:val="24"/>
        </w:rPr>
      </w:pPr>
      <w:r w:rsidRPr="0031707D">
        <w:rPr>
          <w:rFonts w:ascii="Times New Roman" w:hAnsi="Times New Roman" w:cs="Times New Roman"/>
          <w:color w:val="525254"/>
          <w:sz w:val="24"/>
          <w:szCs w:val="24"/>
        </w:rPr>
        <w:t>L</w:t>
      </w:r>
      <w:r w:rsidRPr="0031707D">
        <w:rPr>
          <w:rFonts w:ascii="Times New Roman" w:hAnsi="Times New Roman" w:cs="Times New Roman"/>
          <w:color w:val="333333"/>
          <w:sz w:val="24"/>
          <w:szCs w:val="24"/>
        </w:rPr>
        <w:t>in, X., Wang, X., Shao, B., &amp; Taylor, J. (2024). How Chatbots Augment Human Intelligence in</w:t>
      </w:r>
      <w:r w:rsidRPr="0031707D">
        <w:rPr>
          <w:rFonts w:ascii="Times New Roman" w:hAnsi="Times New Roman" w:cs="Times New Roman"/>
          <w:color w:val="333333"/>
          <w:sz w:val="24"/>
          <w:szCs w:val="24"/>
          <w:shd w:val="clear" w:color="auto" w:fill="EAEAEA"/>
        </w:rPr>
        <w:t xml:space="preserve"> </w:t>
      </w:r>
      <w:r w:rsidRPr="0031707D">
        <w:rPr>
          <w:rFonts w:ascii="Times New Roman" w:hAnsi="Times New Roman" w:cs="Times New Roman"/>
          <w:color w:val="333333"/>
          <w:sz w:val="24"/>
          <w:szCs w:val="24"/>
        </w:rPr>
        <w:t>Customer Services: A Mixed-Methods Study. </w:t>
      </w:r>
      <w:r w:rsidRPr="0031707D">
        <w:rPr>
          <w:rFonts w:ascii="Times New Roman" w:hAnsi="Times New Roman" w:cs="Times New Roman"/>
          <w:i/>
          <w:iCs/>
          <w:color w:val="333333"/>
          <w:sz w:val="24"/>
          <w:szCs w:val="24"/>
        </w:rPr>
        <w:t>Journal of Management Information</w:t>
      </w:r>
      <w:r w:rsidRPr="0031707D">
        <w:rPr>
          <w:rFonts w:ascii="Times New Roman" w:hAnsi="Times New Roman" w:cs="Times New Roman"/>
          <w:i/>
          <w:iCs/>
          <w:color w:val="333333"/>
          <w:sz w:val="24"/>
          <w:szCs w:val="24"/>
          <w:shd w:val="clear" w:color="auto" w:fill="EAEAEA"/>
        </w:rPr>
        <w:t xml:space="preserve"> </w:t>
      </w:r>
      <w:r w:rsidRPr="0031707D">
        <w:rPr>
          <w:rFonts w:ascii="Times New Roman" w:hAnsi="Times New Roman" w:cs="Times New Roman"/>
          <w:i/>
          <w:iCs/>
          <w:color w:val="333333"/>
          <w:sz w:val="24"/>
          <w:szCs w:val="24"/>
        </w:rPr>
        <w:t>Systems</w:t>
      </w:r>
      <w:r w:rsidRPr="0031707D">
        <w:rPr>
          <w:rFonts w:ascii="Times New Roman" w:hAnsi="Times New Roman" w:cs="Times New Roman"/>
          <w:color w:val="333333"/>
          <w:sz w:val="24"/>
          <w:szCs w:val="24"/>
        </w:rPr>
        <w:t>, </w:t>
      </w:r>
      <w:r w:rsidRPr="0031707D">
        <w:rPr>
          <w:rFonts w:ascii="Times New Roman" w:hAnsi="Times New Roman" w:cs="Times New Roman"/>
          <w:i/>
          <w:iCs/>
          <w:color w:val="333333"/>
          <w:sz w:val="24"/>
          <w:szCs w:val="24"/>
        </w:rPr>
        <w:t>41</w:t>
      </w:r>
      <w:r w:rsidRPr="0031707D">
        <w:rPr>
          <w:rFonts w:ascii="Times New Roman" w:hAnsi="Times New Roman" w:cs="Times New Roman"/>
          <w:color w:val="333333"/>
          <w:sz w:val="24"/>
          <w:szCs w:val="24"/>
        </w:rPr>
        <w:t>(4), 1016–1041. https://doi.org/10.1080/07421222.2024.2415773</w:t>
      </w:r>
    </w:p>
    <w:p w14:paraId="7E6A4371"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Manyo, T.S., Walter, M.H., Bassey, O.E., Wonah, O.G., Omang, B.A., Ekpo, N.S., Chike, E.C., 2023. Effect of fraud on commercial banks’ performance in Nigeria. Front. Manag. Sci. 2 (2), 69–78. </w:t>
      </w:r>
      <w:hyperlink r:id="rId56" w:history="1">
        <w:r w:rsidRPr="0031707D">
          <w:rPr>
            <w:rStyle w:val="Hyperlink"/>
            <w:rFonts w:ascii="Times New Roman" w:hAnsi="Times New Roman" w:cs="Times New Roman"/>
            <w:sz w:val="24"/>
            <w:szCs w:val="24"/>
          </w:rPr>
          <w:t>https://doi.org/10.56397/FMS.2023.04.08</w:t>
        </w:r>
      </w:hyperlink>
    </w:p>
    <w:p w14:paraId="4DAA511E"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Maware, C., Muvunzi, R., Machingura, T. and Daniyan, I. A. (2024). Examining the Progress in Additive Manufacturing in Supporting Lean, Green and Sustainable Manufacturing: A Systematic Review. Appl. Sci. 2024, 14, 6041, pp. 1-27.</w:t>
      </w:r>
    </w:p>
    <w:p w14:paraId="19F6CA89"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Mokhtari, S., Yen, K. K. &amp; Liu, J. (2021). Effectiveness of Artificial Intelligence in Stock Market Prediction based on Machine Learning. Int. J. Comput. Appl.183, 1–8. </w:t>
      </w:r>
    </w:p>
    <w:p w14:paraId="2BC4AD0F"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Moldovan, I.-Z., Săplăcan, Z. (2018). What makes Romanians to bank on their smarthphones? Determinants of mobile banking adoption. Studia UBB Negotia, LXIII(1), 5–33.</w:t>
      </w:r>
    </w:p>
    <w:p w14:paraId="332FD046"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Mukherjee, S., Sadhukhan, B., Sarkar, N., Roy, D. &amp; De, S. (2023). Stock market prediction using deep learning algorithms. CAAI Trans. Intell. Technol. 2023, 8, 82–94.</w:t>
      </w:r>
    </w:p>
    <w:p w14:paraId="4C55CD45"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Nayak, A.  Pai, M. M. M &amp; Pai, R.M. (2016). Prediction Models for Indian Stock Market. Procedia Comput. Sci. 89, 441–449. </w:t>
      </w:r>
    </w:p>
    <w:p w14:paraId="12B0A09E" w14:textId="77777777" w:rsidR="001F71E5" w:rsidRPr="0031707D" w:rsidRDefault="001F71E5" w:rsidP="00D66E03">
      <w:pPr>
        <w:pStyle w:val="references"/>
        <w:numPr>
          <w:ilvl w:val="0"/>
          <w:numId w:val="0"/>
        </w:numPr>
        <w:spacing w:line="276" w:lineRule="auto"/>
        <w:ind w:left="360" w:hanging="360"/>
        <w:rPr>
          <w:sz w:val="24"/>
          <w:szCs w:val="24"/>
        </w:rPr>
      </w:pPr>
      <w:r w:rsidRPr="0031707D">
        <w:rPr>
          <w:rFonts w:eastAsia="Times New Roman"/>
          <w:bCs/>
          <w:sz w:val="24"/>
          <w:szCs w:val="24"/>
        </w:rPr>
        <w:t>Ng, B. Y., Kankanhalli, A., &amp; Xu, Y. (2009).</w:t>
      </w:r>
      <w:r w:rsidRPr="0031707D">
        <w:rPr>
          <w:rFonts w:eastAsia="Times New Roman"/>
          <w:sz w:val="24"/>
          <w:szCs w:val="24"/>
        </w:rPr>
        <w:t xml:space="preserve"> </w:t>
      </w:r>
      <w:r w:rsidRPr="0031707D">
        <w:rPr>
          <w:rFonts w:eastAsia="Times New Roman"/>
          <w:iCs/>
          <w:sz w:val="24"/>
          <w:szCs w:val="24"/>
        </w:rPr>
        <w:t>Studying users’ computer security behavior: A health belief perspective</w:t>
      </w:r>
      <w:r w:rsidRPr="0031707D">
        <w:rPr>
          <w:rFonts w:eastAsia="Times New Roman"/>
          <w:sz w:val="24"/>
          <w:szCs w:val="24"/>
        </w:rPr>
        <w:t xml:space="preserve">. </w:t>
      </w:r>
      <w:r w:rsidRPr="0031707D">
        <w:rPr>
          <w:rFonts w:eastAsia="Times New Roman"/>
          <w:i/>
          <w:iCs/>
          <w:sz w:val="24"/>
          <w:szCs w:val="24"/>
        </w:rPr>
        <w:t>Decision Support Systems</w:t>
      </w:r>
      <w:r w:rsidRPr="0031707D">
        <w:rPr>
          <w:rFonts w:eastAsia="Times New Roman"/>
          <w:i/>
          <w:sz w:val="24"/>
          <w:szCs w:val="24"/>
        </w:rPr>
        <w:t>,</w:t>
      </w:r>
      <w:r w:rsidRPr="0031707D">
        <w:rPr>
          <w:rFonts w:eastAsia="Times New Roman"/>
          <w:sz w:val="24"/>
          <w:szCs w:val="24"/>
        </w:rPr>
        <w:t xml:space="preserve"> 46(4):815–825.</w:t>
      </w:r>
    </w:p>
    <w:p w14:paraId="1D0E8AFE"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Ni, L., Li, Y., Wang, X., Zhang, J., Yu, J. &amp; Qi, C. (2019). Forecasting of Forex Time Series Data Based on Deep Learning. Procedia Comput. Sci. 2019, 147, 647–652. </w:t>
      </w:r>
    </w:p>
    <w:p w14:paraId="51F6F196" w14:textId="77777777" w:rsidR="001F71E5" w:rsidRPr="0031707D" w:rsidRDefault="001F71E5" w:rsidP="00A617E9">
      <w:pPr>
        <w:pStyle w:val="c-article-author-listitem"/>
        <w:shd w:val="clear" w:color="auto" w:fill="FFFFFF"/>
        <w:ind w:right="120"/>
        <w:jc w:val="both"/>
      </w:pPr>
      <w:r w:rsidRPr="0031707D">
        <w:rPr>
          <w:rStyle w:val="text"/>
          <w:color w:val="1F1F1F"/>
        </w:rPr>
        <w:t>Norzelan</w:t>
      </w:r>
      <w:r w:rsidRPr="0031707D">
        <w:rPr>
          <w:color w:val="1F1F1F"/>
        </w:rPr>
        <w:t>, N. A.,</w:t>
      </w:r>
      <w:r w:rsidRPr="0031707D">
        <w:rPr>
          <w:rStyle w:val="text"/>
          <w:color w:val="1F1F1F"/>
        </w:rPr>
        <w:t xml:space="preserve"> Mohamed</w:t>
      </w:r>
      <w:r w:rsidRPr="0031707D">
        <w:rPr>
          <w:color w:val="1F1F1F"/>
        </w:rPr>
        <w:t xml:space="preserve">, I. S., </w:t>
      </w:r>
      <w:r w:rsidRPr="0031707D">
        <w:rPr>
          <w:rStyle w:val="text"/>
          <w:color w:val="1F1F1F"/>
        </w:rPr>
        <w:t>Mohamad, M.</w:t>
      </w:r>
      <w:r w:rsidRPr="0031707D">
        <w:rPr>
          <w:rStyle w:val="react-xocs-alternative-link"/>
          <w:color w:val="1F1F1F"/>
        </w:rPr>
        <w:t xml:space="preserve"> (2024). </w:t>
      </w:r>
      <w:r w:rsidRPr="0031707D">
        <w:rPr>
          <w:rStyle w:val="title-text"/>
          <w:color w:val="1F1F1F"/>
        </w:rPr>
        <w:t xml:space="preserve">Technology acceptance of artificial intelligence (AI) among heads of finance and accounting units in the shared service industry. </w:t>
      </w:r>
      <w:hyperlink r:id="rId57" w:tooltip="Go to Technological Forecasting and Social Change on ScienceDirect" w:history="1">
        <w:r w:rsidRPr="0031707D">
          <w:rPr>
            <w:rStyle w:val="anchor-text"/>
            <w:color w:val="1F1F1F"/>
          </w:rPr>
          <w:t>Technological Forecasting and Social Change</w:t>
        </w:r>
      </w:hyperlink>
      <w:r w:rsidRPr="0031707D">
        <w:rPr>
          <w:color w:val="1F1F1F"/>
        </w:rPr>
        <w:t xml:space="preserve">, 198, 123022. </w:t>
      </w:r>
      <w:hyperlink r:id="rId58" w:tgtFrame="_blank" w:tooltip="Persistent link using digital object identifier" w:history="1">
        <w:r w:rsidRPr="0031707D">
          <w:rPr>
            <w:rStyle w:val="anchor-text"/>
            <w:color w:val="0272B1"/>
          </w:rPr>
          <w:t>https://doi.org/10.1016/j.techfore.2023.123022</w:t>
        </w:r>
      </w:hyperlink>
    </w:p>
    <w:p w14:paraId="099EF3FE" w14:textId="77777777" w:rsidR="001F71E5" w:rsidRPr="0031707D" w:rsidRDefault="001F71E5" w:rsidP="00D66E03">
      <w:pPr>
        <w:pStyle w:val="NormalWeb"/>
        <w:spacing w:line="276" w:lineRule="auto"/>
      </w:pPr>
      <w:r w:rsidRPr="0031707D">
        <w:t xml:space="preserve">Odufisan, O.I., Abhulimen, O. V. &amp; Ogunti, E. O. (2025). Harnessing artificial intelligence and machine learning for fraud detection and prevention in Nigeria. Journal of Economic Criminology, 7, 100127, </w:t>
      </w:r>
      <w:hyperlink r:id="rId59" w:history="1">
        <w:r w:rsidRPr="0031707D">
          <w:rPr>
            <w:rStyle w:val="Hyperlink"/>
          </w:rPr>
          <w:t>https://doi.org/10.1016/j.jeconc.2025.100127</w:t>
        </w:r>
      </w:hyperlink>
      <w:r w:rsidRPr="0031707D">
        <w:t>.</w:t>
      </w:r>
    </w:p>
    <w:p w14:paraId="32030B5A" w14:textId="77777777" w:rsidR="001F71E5" w:rsidRPr="0031707D" w:rsidRDefault="001F71E5" w:rsidP="00003B20">
      <w:pPr>
        <w:pStyle w:val="NormalWeb"/>
        <w:spacing w:line="276" w:lineRule="auto"/>
        <w:jc w:val="both"/>
      </w:pPr>
      <w:r w:rsidRPr="0031707D">
        <w:rPr>
          <w:color w:val="212121"/>
          <w:shd w:val="clear" w:color="auto" w:fill="FFFFFF"/>
        </w:rPr>
        <w:t>Page, M. J, McKenzie, J. E., Bossuyt, P. M., Boutron, I., Hoffmann. T. C., Mulrow, C. D., Shamseer, L., Tetzlaff, J. M., Akl, E. A., Brennan, S. E., Chou, R., Glanville, J., Grimshaw, J. M., Hróbjartsson, A., Lalu, M. M., Li, T., Loder, E. W., Mayo-Wilson, E., McDonald, S., McGuinness, L. A., Stewart, L. A., Thomas, J., Tricco, A. C., Welch, V. A., Whiting, P., Moher, D. (2021). The PRISMA 2020 statement: an updated guideline for reporting systematic reviews. BMJ. 29; 372:n71. doi: 10.1136/bmj.n71. PMID: 33782057; PMCID: PMC8005924.</w:t>
      </w:r>
    </w:p>
    <w:p w14:paraId="39D73863"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Pang, X. Zhou, Y. Wang, P. Lin, W. &amp; Chang, V. (2024). Stock Market Prediction Based on Deep Long Short Term Memory Neural Network. In Proceedings of the 3rd International Conference on Complexity, Future Information Systems and Risk—COMPLEXIS; SciTePress: Setúbal, Portugal, 2024; pp. 102–108.</w:t>
      </w:r>
    </w:p>
    <w:p w14:paraId="109B0CC1"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Pattnaik, D., Ray, S. &amp; Raman, R. (2024). Applications of artificial intelligence and machine learning in the financial services industry: A bibliometric review. Heliyon, 10(1):e23492, </w:t>
      </w:r>
      <w:hyperlink r:id="rId60" w:history="1">
        <w:r w:rsidRPr="0031707D">
          <w:rPr>
            <w:rStyle w:val="Hyperlink"/>
            <w:rFonts w:ascii="Times New Roman" w:hAnsi="Times New Roman" w:cs="Times New Roman"/>
            <w:sz w:val="24"/>
            <w:szCs w:val="24"/>
          </w:rPr>
          <w:t>https://doi.org/10.1016/j.heliyon.2023.e23492</w:t>
        </w:r>
      </w:hyperlink>
    </w:p>
    <w:p w14:paraId="2744F2F9"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Petropoulos, Anastasios, Vasilis Siakoulis, Evaggelos Stavroulakis, and Aristotelis Klamargias. 2018. A robust machine learning approach for credit risk analysis of large loan level datasets using deep learning and extreme gradient boosting. 9th biennial IFC Conference on "Are post-crisis statistical initiatives completed?" Basel, 30-31 August 2018, pp. 1-20</w:t>
      </w:r>
    </w:p>
    <w:p w14:paraId="1B2A1067" w14:textId="77777777" w:rsidR="001F71E5" w:rsidRPr="0031707D" w:rsidRDefault="001F71E5" w:rsidP="00125C1F">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Polireddi, N. S. A. (2024). An effective role of artificial intelligence and machine learning in banking sector. Measurement: Sensors, 33,101135, </w:t>
      </w:r>
      <w:hyperlink r:id="rId61" w:history="1">
        <w:r w:rsidRPr="0031707D">
          <w:rPr>
            <w:rStyle w:val="Hyperlink"/>
            <w:rFonts w:ascii="Times New Roman" w:hAnsi="Times New Roman" w:cs="Times New Roman"/>
            <w:sz w:val="24"/>
            <w:szCs w:val="24"/>
          </w:rPr>
          <w:t>https://doi.org/10.1016/j.measen.2024.101135</w:t>
        </w:r>
      </w:hyperlink>
      <w:r w:rsidRPr="0031707D">
        <w:rPr>
          <w:rFonts w:ascii="Times New Roman" w:hAnsi="Times New Roman" w:cs="Times New Roman"/>
          <w:sz w:val="24"/>
          <w:szCs w:val="24"/>
        </w:rPr>
        <w:t>.</w:t>
      </w:r>
    </w:p>
    <w:p w14:paraId="37C40002"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Raei, Reza, Mahdi Saeidi Kousha, Saeid Fallahpour, and Mohammad Fadaeinejad. 2016. A Hybrid Model for Estimating the Probability of Default of Corporate Customers. Iranian Journal of Management Studies 9: 651–73.</w:t>
      </w:r>
    </w:p>
    <w:p w14:paraId="7541163A"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lang w:val="it-IT"/>
        </w:rPr>
        <w:t xml:space="preserve">Ramadani, S.,  Siahaan, A. P. U.,  Sutrisno, Ritonga, S., Amelia, W. R., Dalimunthe, H. &amp; Munthe, R. (2018).  </w:t>
      </w:r>
      <w:r w:rsidRPr="0031707D">
        <w:rPr>
          <w:rFonts w:ascii="Times New Roman" w:hAnsi="Times New Roman" w:cs="Times New Roman"/>
          <w:sz w:val="24"/>
          <w:szCs w:val="24"/>
        </w:rPr>
        <w:t xml:space="preserve">Impact of cybercrime on technological and financial developments. </w:t>
      </w:r>
      <w:r w:rsidRPr="0031707D">
        <w:rPr>
          <w:rFonts w:ascii="Times New Roman" w:hAnsi="Times New Roman" w:cs="Times New Roman"/>
          <w:i/>
          <w:sz w:val="24"/>
          <w:szCs w:val="24"/>
        </w:rPr>
        <w:t>International Journal for Innovative Research in Multidisciplinary Field</w:t>
      </w:r>
      <w:r w:rsidRPr="0031707D">
        <w:rPr>
          <w:rFonts w:ascii="Times New Roman" w:hAnsi="Times New Roman" w:cs="Times New Roman"/>
          <w:sz w:val="24"/>
          <w:szCs w:val="24"/>
        </w:rPr>
        <w:t>, 4(10): 341-344.</w:t>
      </w:r>
    </w:p>
    <w:p w14:paraId="5CFEB68A" w14:textId="77777777" w:rsidR="001F71E5" w:rsidRPr="0031707D" w:rsidRDefault="001F71E5" w:rsidP="00D66E03">
      <w:pPr>
        <w:pStyle w:val="NormalWeb"/>
        <w:spacing w:line="276" w:lineRule="auto"/>
        <w:jc w:val="both"/>
      </w:pPr>
      <w:r w:rsidRPr="0031707D">
        <w:t xml:space="preserve">Rogers, E. M. (2003). </w:t>
      </w:r>
      <w:r w:rsidRPr="0031707D">
        <w:rPr>
          <w:rStyle w:val="Emphasis"/>
        </w:rPr>
        <w:t>Diffusion of innovations</w:t>
      </w:r>
      <w:r w:rsidRPr="0031707D">
        <w:t xml:space="preserve"> (5th ed.). Free Press, New York</w:t>
      </w:r>
    </w:p>
    <w:p w14:paraId="32ADB58F" w14:textId="77777777" w:rsidR="001F71E5" w:rsidRPr="0031707D" w:rsidRDefault="001F71E5" w:rsidP="00A617E9">
      <w:pPr>
        <w:pStyle w:val="Heading1"/>
        <w:spacing w:before="0"/>
        <w:jc w:val="both"/>
        <w:rPr>
          <w:rFonts w:ascii="Times New Roman" w:hAnsi="Times New Roman" w:cs="Times New Roman"/>
          <w:color w:val="1F1F1F"/>
          <w:sz w:val="24"/>
          <w:szCs w:val="24"/>
        </w:rPr>
      </w:pPr>
      <w:r w:rsidRPr="0031707D">
        <w:rPr>
          <w:rStyle w:val="text"/>
          <w:rFonts w:ascii="Times New Roman" w:hAnsi="Times New Roman" w:cs="Times New Roman"/>
          <w:color w:val="1F1F1F"/>
          <w:sz w:val="24"/>
          <w:szCs w:val="24"/>
        </w:rPr>
        <w:t>Rong</w:t>
      </w:r>
      <w:r w:rsidRPr="0031707D">
        <w:rPr>
          <w:rFonts w:ascii="Times New Roman" w:hAnsi="Times New Roman" w:cs="Times New Roman"/>
          <w:color w:val="1F1F1F"/>
          <w:sz w:val="24"/>
          <w:szCs w:val="24"/>
        </w:rPr>
        <w:t>, C.,</w:t>
      </w:r>
      <w:r w:rsidRPr="0031707D">
        <w:rPr>
          <w:rStyle w:val="react-xocs-alternative-link"/>
          <w:rFonts w:ascii="Times New Roman" w:hAnsi="Times New Roman" w:cs="Times New Roman"/>
          <w:color w:val="1F1F1F"/>
          <w:sz w:val="24"/>
          <w:szCs w:val="24"/>
        </w:rPr>
        <w:t> </w:t>
      </w:r>
      <w:r w:rsidRPr="0031707D">
        <w:rPr>
          <w:rStyle w:val="text"/>
          <w:rFonts w:ascii="Times New Roman" w:hAnsi="Times New Roman" w:cs="Times New Roman"/>
          <w:color w:val="1F1F1F"/>
          <w:sz w:val="24"/>
          <w:szCs w:val="24"/>
        </w:rPr>
        <w:t>Sial</w:t>
      </w:r>
      <w:r w:rsidRPr="0031707D">
        <w:rPr>
          <w:rFonts w:ascii="Times New Roman" w:hAnsi="Times New Roman" w:cs="Times New Roman"/>
          <w:color w:val="1F1F1F"/>
          <w:sz w:val="24"/>
          <w:szCs w:val="24"/>
        </w:rPr>
        <w:t>, M. S., </w:t>
      </w:r>
      <w:r w:rsidRPr="0031707D">
        <w:rPr>
          <w:rStyle w:val="text"/>
          <w:rFonts w:ascii="Times New Roman" w:hAnsi="Times New Roman" w:cs="Times New Roman"/>
          <w:color w:val="1F1F1F"/>
          <w:sz w:val="24"/>
          <w:szCs w:val="24"/>
        </w:rPr>
        <w:t xml:space="preserve"> Saci</w:t>
      </w:r>
      <w:r w:rsidRPr="0031707D">
        <w:rPr>
          <w:rFonts w:ascii="Times New Roman" w:hAnsi="Times New Roman" w:cs="Times New Roman"/>
          <w:color w:val="1F1F1F"/>
          <w:sz w:val="24"/>
          <w:szCs w:val="24"/>
        </w:rPr>
        <w:t>, </w:t>
      </w:r>
      <w:bookmarkStart w:id="16" w:name="baep-author-id4-profile"/>
      <w:r w:rsidRPr="0031707D">
        <w:rPr>
          <w:rFonts w:ascii="Times New Roman" w:hAnsi="Times New Roman" w:cs="Times New Roman"/>
          <w:color w:val="1F1F1F"/>
          <w:sz w:val="24"/>
          <w:szCs w:val="24"/>
        </w:rPr>
        <w:t xml:space="preserve">F., </w:t>
      </w:r>
      <w:hyperlink r:id="rId62" w:history="1">
        <w:r w:rsidRPr="0031707D">
          <w:rPr>
            <w:rStyle w:val="text"/>
            <w:rFonts w:ascii="Times New Roman" w:hAnsi="Times New Roman" w:cs="Times New Roman"/>
            <w:color w:val="1F1F1F"/>
            <w:sz w:val="24"/>
            <w:szCs w:val="24"/>
          </w:rPr>
          <w:t>Jasimuddin</w:t>
        </w:r>
      </w:hyperlink>
      <w:bookmarkEnd w:id="16"/>
      <w:r w:rsidRPr="0031707D">
        <w:rPr>
          <w:rFonts w:ascii="Times New Roman" w:hAnsi="Times New Roman" w:cs="Times New Roman"/>
          <w:color w:val="1F1F1F"/>
          <w:sz w:val="24"/>
          <w:szCs w:val="24"/>
        </w:rPr>
        <w:t>, </w:t>
      </w:r>
      <w:bookmarkStart w:id="17" w:name="baep-author-id5-profile"/>
      <w:r w:rsidRPr="0031707D">
        <w:rPr>
          <w:rFonts w:ascii="Times New Roman" w:hAnsi="Times New Roman" w:cs="Times New Roman"/>
          <w:color w:val="1F1F1F"/>
          <w:sz w:val="24"/>
          <w:szCs w:val="24"/>
        </w:rPr>
        <w:t xml:space="preserve">S. M. &amp; </w:t>
      </w:r>
      <w:hyperlink r:id="rId63" w:history="1">
        <w:r w:rsidRPr="0031707D">
          <w:rPr>
            <w:rStyle w:val="text"/>
            <w:rFonts w:ascii="Times New Roman" w:hAnsi="Times New Roman" w:cs="Times New Roman"/>
            <w:color w:val="1F1F1F"/>
            <w:sz w:val="24"/>
            <w:szCs w:val="24"/>
          </w:rPr>
          <w:t>Zhang</w:t>
        </w:r>
      </w:hyperlink>
      <w:bookmarkEnd w:id="17"/>
      <w:r w:rsidRPr="0031707D">
        <w:rPr>
          <w:rFonts w:ascii="Times New Roman" w:hAnsi="Times New Roman" w:cs="Times New Roman"/>
          <w:color w:val="1F1F1F"/>
          <w:sz w:val="24"/>
          <w:szCs w:val="24"/>
        </w:rPr>
        <w:t xml:space="preserve">, J. Z. (2025). </w:t>
      </w:r>
      <w:r w:rsidRPr="0031707D">
        <w:rPr>
          <w:rStyle w:val="title-text"/>
          <w:rFonts w:ascii="Times New Roman" w:hAnsi="Times New Roman" w:cs="Times New Roman"/>
          <w:color w:val="1F1F1F"/>
          <w:sz w:val="24"/>
          <w:szCs w:val="24"/>
        </w:rPr>
        <w:t xml:space="preserve">AI Adoption in the Finance Sector of a Developing Economy: </w:t>
      </w:r>
      <w:hyperlink r:id="rId64" w:tooltip="Go to Journal of Organizational and End User Computing on ScienceDirect" w:history="1">
        <w:r w:rsidRPr="0031707D">
          <w:rPr>
            <w:rStyle w:val="anchor-text"/>
            <w:rFonts w:ascii="Times New Roman" w:hAnsi="Times New Roman" w:cs="Times New Roman"/>
            <w:color w:val="1F1F1F"/>
            <w:sz w:val="24"/>
            <w:szCs w:val="24"/>
          </w:rPr>
          <w:t>Journal of Organizational and End User Computing</w:t>
        </w:r>
      </w:hyperlink>
      <w:r w:rsidRPr="0031707D">
        <w:rPr>
          <w:rFonts w:ascii="Times New Roman" w:hAnsi="Times New Roman" w:cs="Times New Roman"/>
          <w:color w:val="1F1F1F"/>
          <w:sz w:val="24"/>
          <w:szCs w:val="24"/>
        </w:rPr>
        <w:t>, 37(1):1-29</w:t>
      </w:r>
    </w:p>
    <w:p w14:paraId="4D1AF83B"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color w:val="1F1F1F"/>
          <w:sz w:val="24"/>
          <w:szCs w:val="24"/>
        </w:rPr>
      </w:pPr>
      <w:r w:rsidRPr="0031707D">
        <w:rPr>
          <w:rFonts w:ascii="Times New Roman" w:hAnsi="Times New Roman" w:cs="Times New Roman"/>
          <w:color w:val="222222"/>
          <w:sz w:val="24"/>
          <w:szCs w:val="24"/>
          <w:shd w:val="clear" w:color="auto" w:fill="FFFFFF"/>
        </w:rPr>
        <w:t>Saberironaghi, M., Ren, J., &amp; Saberironaghi, A. (2025). Stock Market Prediction Using Machine Learning and Deep Learning Techniques: A Review. </w:t>
      </w:r>
      <w:r w:rsidRPr="0031707D">
        <w:rPr>
          <w:rStyle w:val="Emphasis"/>
          <w:rFonts w:ascii="Times New Roman" w:hAnsi="Times New Roman" w:cs="Times New Roman"/>
          <w:color w:val="222222"/>
          <w:sz w:val="24"/>
          <w:szCs w:val="24"/>
          <w:shd w:val="clear" w:color="auto" w:fill="FFFFFF"/>
        </w:rPr>
        <w:t>AppliedMath</w:t>
      </w:r>
      <w:r w:rsidRPr="0031707D">
        <w:rPr>
          <w:rFonts w:ascii="Times New Roman" w:hAnsi="Times New Roman" w:cs="Times New Roman"/>
          <w:color w:val="222222"/>
          <w:sz w:val="24"/>
          <w:szCs w:val="24"/>
          <w:shd w:val="clear" w:color="auto" w:fill="FFFFFF"/>
        </w:rPr>
        <w:t>, </w:t>
      </w:r>
      <w:r w:rsidRPr="0031707D">
        <w:rPr>
          <w:rStyle w:val="Emphasis"/>
          <w:rFonts w:ascii="Times New Roman" w:hAnsi="Times New Roman" w:cs="Times New Roman"/>
          <w:color w:val="222222"/>
          <w:sz w:val="24"/>
          <w:szCs w:val="24"/>
          <w:shd w:val="clear" w:color="auto" w:fill="FFFFFF"/>
        </w:rPr>
        <w:t>5</w:t>
      </w:r>
      <w:r w:rsidRPr="0031707D">
        <w:rPr>
          <w:rFonts w:ascii="Times New Roman" w:hAnsi="Times New Roman" w:cs="Times New Roman"/>
          <w:color w:val="222222"/>
          <w:sz w:val="24"/>
          <w:szCs w:val="24"/>
          <w:shd w:val="clear" w:color="auto" w:fill="FFFFFF"/>
        </w:rPr>
        <w:t>(3), 76. https://doi.org/10.3390/appliedmath5030076</w:t>
      </w:r>
    </w:p>
    <w:p w14:paraId="1EB1BBA3"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Samitas, A., Kampouris, E., &amp; Kenourgios, D. (2020). Machine learning as an early warning system to predict financial crisis. Int. Rev. Fin. Analys, 71, Article 101507. </w:t>
      </w:r>
      <w:hyperlink r:id="rId65" w:history="1">
        <w:r w:rsidRPr="0031707D">
          <w:rPr>
            <w:rStyle w:val="Hyperlink"/>
            <w:rFonts w:ascii="Times New Roman" w:hAnsi="Times New Roman" w:cs="Times New Roman"/>
            <w:sz w:val="24"/>
            <w:szCs w:val="24"/>
          </w:rPr>
          <w:t>https://doi.org/10.1016/j.irfa.2020.101507</w:t>
        </w:r>
      </w:hyperlink>
    </w:p>
    <w:p w14:paraId="23782BA4"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Shaikh, A. A., Karjaluoto, H. (2015). Telematics and Informatics Mobile banking adoption: A literature review. In Telematics and Informatics (Vol. 32, Issue 1, pp. 129–142). Elsevier Ltd.</w:t>
      </w:r>
    </w:p>
    <w:p w14:paraId="542EFABC" w14:textId="77777777" w:rsidR="001F71E5" w:rsidRPr="0031707D" w:rsidRDefault="001F71E5" w:rsidP="00A617E9">
      <w:pPr>
        <w:pStyle w:val="nova-legacy-e-listitem"/>
        <w:shd w:val="clear" w:color="auto" w:fill="FFFFFF"/>
        <w:jc w:val="both"/>
        <w:rPr>
          <w:rStyle w:val="given-name"/>
          <w:color w:val="1F1F1F"/>
        </w:rPr>
      </w:pPr>
      <w:r w:rsidRPr="0031707D">
        <w:rPr>
          <w:rStyle w:val="given-name"/>
          <w:color w:val="1F1F1F"/>
        </w:rPr>
        <w:t xml:space="preserve">Shaji, J. &amp; Ks, S. &amp; Rachel, M. &amp; Rohit, S. (2025). Technology Adoption in Banking Sector: A Systematic Literature Review of TAM and UTAUT Models. </w:t>
      </w:r>
      <w:r w:rsidRPr="0031707D">
        <w:rPr>
          <w:color w:val="555555"/>
        </w:rPr>
        <w:t xml:space="preserve">In book: Sustainable Digital Technology and Ethics in an Ever-Changing Environment, </w:t>
      </w:r>
      <w:r w:rsidRPr="0031707D">
        <w:rPr>
          <w:rStyle w:val="given-name"/>
          <w:color w:val="1F1F1F"/>
        </w:rPr>
        <w:t>pp. 205-211. 10.1007/978-3-031-86712-5_17.</w:t>
      </w:r>
    </w:p>
    <w:p w14:paraId="2955D511"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Shankar, A., Kumari, P. (2016). Factors Affecting Mobile Banking Adoption Behavior in India. Journal of Internet Banking and Commerce, 21(1):1-24</w:t>
      </w:r>
    </w:p>
    <w:p w14:paraId="5CDBADB0" w14:textId="77777777" w:rsidR="001F71E5" w:rsidRPr="0031707D" w:rsidRDefault="001F71E5" w:rsidP="00D66E03">
      <w:pPr>
        <w:shd w:val="clear" w:color="auto" w:fill="FFFFFF"/>
        <w:spacing w:line="276" w:lineRule="auto"/>
        <w:jc w:val="both"/>
        <w:rPr>
          <w:rFonts w:ascii="Times New Roman" w:hAnsi="Times New Roman" w:cs="Times New Roman"/>
          <w:b/>
          <w:sz w:val="24"/>
          <w:szCs w:val="24"/>
        </w:rPr>
      </w:pPr>
      <w:r w:rsidRPr="0031707D">
        <w:rPr>
          <w:rFonts w:ascii="Times New Roman" w:hAnsi="Times New Roman" w:cs="Times New Roman"/>
          <w:sz w:val="24"/>
          <w:szCs w:val="24"/>
        </w:rPr>
        <w:t>Sharma and Vaid (2022). Converging SAP, AI and data analytic for transformative business management.</w:t>
      </w:r>
      <w:r w:rsidRPr="0031707D">
        <w:rPr>
          <w:rFonts w:ascii="Times New Roman" w:hAnsi="Times New Roman" w:cs="Times New Roman"/>
          <w:color w:val="515F5C"/>
          <w:sz w:val="24"/>
          <w:szCs w:val="24"/>
          <w:bdr w:val="none" w:sz="0" w:space="0" w:color="auto" w:frame="1"/>
        </w:rPr>
        <w:t xml:space="preserve"> World Journal of Advanced Research and Reviews, 2022, 14(3): 736-761. </w:t>
      </w:r>
      <w:r w:rsidRPr="0031707D">
        <w:rPr>
          <w:rFonts w:ascii="Times New Roman" w:hAnsi="Times New Roman" w:cs="Times New Roman"/>
          <w:color w:val="0000FF"/>
          <w:sz w:val="24"/>
          <w:szCs w:val="24"/>
          <w:bdr w:val="none" w:sz="0" w:space="0" w:color="auto" w:frame="1"/>
        </w:rPr>
        <w:t>10.30574/wjarr.2022.14.3.0214</w:t>
      </w:r>
    </w:p>
    <w:p w14:paraId="72A321D6"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Sharma, S., and Choudhury, A. R. (2016). Fraud Analytics: A Survey on Bank Fraud Prediction Using Unsupervised Learning Based Approach. International Journal of Innovation in Engineering Research and Technology 3: 1–9.</w:t>
      </w:r>
    </w:p>
    <w:p w14:paraId="7755F3F8"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Singh, R. &amp; Srivastava, S. (2017). Stock prediction using deep learning. Multimed. Tools Appl. 2017, 76, 18569–18584.</w:t>
      </w:r>
    </w:p>
    <w:p w14:paraId="377D5A38"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Snyder, H. (2019). Literature review as a research methodology: An overview and guidelines. </w:t>
      </w:r>
      <w:r w:rsidRPr="0031707D">
        <w:rPr>
          <w:rStyle w:val="Emphasis"/>
          <w:rFonts w:ascii="Times New Roman" w:hAnsi="Times New Roman" w:cs="Times New Roman"/>
          <w:sz w:val="24"/>
          <w:szCs w:val="24"/>
        </w:rPr>
        <w:t>Journal of Business Research, 104</w:t>
      </w:r>
      <w:r w:rsidRPr="0031707D">
        <w:rPr>
          <w:rFonts w:ascii="Times New Roman" w:hAnsi="Times New Roman" w:cs="Times New Roman"/>
          <w:sz w:val="24"/>
          <w:szCs w:val="24"/>
        </w:rPr>
        <w:t xml:space="preserve">, 333–339. </w:t>
      </w:r>
      <w:hyperlink r:id="rId66" w:tgtFrame="_blank" w:tooltip="Persistent link using digital object identifier" w:history="1">
        <w:r w:rsidRPr="0031707D">
          <w:rPr>
            <w:rStyle w:val="anchor-text"/>
            <w:rFonts w:ascii="Times New Roman" w:hAnsi="Times New Roman" w:cs="Times New Roman"/>
            <w:color w:val="0272B1"/>
            <w:sz w:val="24"/>
            <w:szCs w:val="24"/>
          </w:rPr>
          <w:t>https://doi.org/10.1016/j.jbusres.2019.07.039</w:t>
        </w:r>
      </w:hyperlink>
    </w:p>
    <w:p w14:paraId="5EFAEA30"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Taher, S.S., Ameen, S.Y., Ahmed, J.A., 2024. Advanced fraud detection in blockchain transactions: an ensemble learning and explainable AI approach. Eng. Technol. Appl. Sci. Res. 14 (1), 12822–12830. </w:t>
      </w:r>
      <w:hyperlink r:id="rId67" w:history="1">
        <w:r w:rsidRPr="0031707D">
          <w:rPr>
            <w:rStyle w:val="Hyperlink"/>
            <w:rFonts w:ascii="Times New Roman" w:hAnsi="Times New Roman" w:cs="Times New Roman"/>
            <w:sz w:val="24"/>
            <w:szCs w:val="24"/>
          </w:rPr>
          <w:t>https://doi.org/10.48084/etasr.6641</w:t>
        </w:r>
      </w:hyperlink>
    </w:p>
    <w:p w14:paraId="5AF71717"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Tavana, Madjid, Amir Reza Abtahi, Debora Di Caprio, and Maryam Poortarigh. 2018. An Artificial Neural Network and Bayesian Network model for liquidity risk assessment in banking. Neurocomputing 275: 2525–54. </w:t>
      </w:r>
    </w:p>
    <w:p w14:paraId="543DBD86"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color w:val="232323"/>
          <w:sz w:val="24"/>
          <w:szCs w:val="24"/>
          <w:shd w:val="clear" w:color="auto" w:fill="FFFFFF"/>
        </w:rPr>
      </w:pPr>
      <w:r w:rsidRPr="0031707D">
        <w:rPr>
          <w:rFonts w:ascii="Times New Roman" w:hAnsi="Times New Roman" w:cs="Times New Roman"/>
          <w:color w:val="232323"/>
          <w:sz w:val="24"/>
          <w:szCs w:val="24"/>
          <w:shd w:val="clear" w:color="auto" w:fill="FFFFFF"/>
        </w:rPr>
        <w:t xml:space="preserve">Tranfield, D., Denyer, D. and Smart, P. (2003) Towards a Methodology for Developing Evidence: Informed Management Knowledge by Means of Systematic Review. British Journal of Management, 14, 207-222. </w:t>
      </w:r>
      <w:hyperlink r:id="rId68" w:history="1">
        <w:r w:rsidRPr="0031707D">
          <w:rPr>
            <w:rStyle w:val="Hyperlink"/>
            <w:rFonts w:ascii="Times New Roman" w:hAnsi="Times New Roman" w:cs="Times New Roman"/>
            <w:sz w:val="24"/>
            <w:szCs w:val="24"/>
            <w:shd w:val="clear" w:color="auto" w:fill="FFFFFF"/>
          </w:rPr>
          <w:t>http://dx.doi.org/10.1111/1467-8551.00375</w:t>
        </w:r>
      </w:hyperlink>
    </w:p>
    <w:p w14:paraId="5F9C944C"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Tsantekidis, A., Passalis, N., Tefas, A., Kanniainen, J., Gabbouj, M. &amp; Iosifidis, A. (2017). Forecasting Stock Prices from the Limit Order Book Using Convolutional Neural Networks. In Proceedings of the 2017 IEEE 19th Conference on Business Informatics (CBI), Thessaloniki, Greece, 24–27 July 2017; Volume 1, pp. 7–12.</w:t>
      </w:r>
    </w:p>
    <w:p w14:paraId="14F2008D" w14:textId="77777777" w:rsidR="001F71E5" w:rsidRPr="0031707D" w:rsidRDefault="001F71E5" w:rsidP="00D66E03">
      <w:pPr>
        <w:spacing w:before="100" w:beforeAutospacing="1" w:after="100" w:afterAutospacing="1" w:line="276" w:lineRule="auto"/>
        <w:jc w:val="both"/>
        <w:rPr>
          <w:rFonts w:ascii="Times New Roman" w:hAnsi="Times New Roman" w:cs="Times New Roman"/>
          <w:sz w:val="24"/>
          <w:szCs w:val="24"/>
        </w:rPr>
      </w:pPr>
      <w:r w:rsidRPr="0031707D">
        <w:rPr>
          <w:rFonts w:ascii="Times New Roman" w:eastAsia="Times New Roman" w:hAnsi="Times New Roman" w:cs="Times New Roman"/>
          <w:bCs/>
          <w:sz w:val="24"/>
          <w:szCs w:val="24"/>
        </w:rPr>
        <w:t>Venkatesh, V., &amp; Davis, F. D. (2000).</w:t>
      </w:r>
      <w:r w:rsidRPr="0031707D">
        <w:rPr>
          <w:rFonts w:ascii="Times New Roman" w:eastAsia="Times New Roman" w:hAnsi="Times New Roman" w:cs="Times New Roman"/>
          <w:sz w:val="24"/>
          <w:szCs w:val="24"/>
        </w:rPr>
        <w:t xml:space="preserve"> </w:t>
      </w:r>
      <w:r w:rsidRPr="0031707D">
        <w:rPr>
          <w:rFonts w:ascii="Times New Roman" w:eastAsia="Times New Roman" w:hAnsi="Times New Roman" w:cs="Times New Roman"/>
          <w:iCs/>
          <w:sz w:val="24"/>
          <w:szCs w:val="24"/>
        </w:rPr>
        <w:t>A theoretical extension of the technology acceptance model: Four longitudinal field studies</w:t>
      </w:r>
      <w:r w:rsidRPr="0031707D">
        <w:rPr>
          <w:rFonts w:ascii="Times New Roman" w:eastAsia="Times New Roman" w:hAnsi="Times New Roman" w:cs="Times New Roman"/>
          <w:sz w:val="24"/>
          <w:szCs w:val="24"/>
        </w:rPr>
        <w:t xml:space="preserve">. </w:t>
      </w:r>
      <w:r w:rsidRPr="0031707D">
        <w:rPr>
          <w:rFonts w:ascii="Times New Roman" w:eastAsia="Times New Roman" w:hAnsi="Times New Roman" w:cs="Times New Roman"/>
          <w:i/>
          <w:iCs/>
          <w:sz w:val="24"/>
          <w:szCs w:val="24"/>
        </w:rPr>
        <w:t>Management Science</w:t>
      </w:r>
      <w:r w:rsidRPr="0031707D">
        <w:rPr>
          <w:rFonts w:ascii="Times New Roman" w:eastAsia="Times New Roman" w:hAnsi="Times New Roman" w:cs="Times New Roman"/>
          <w:sz w:val="24"/>
          <w:szCs w:val="24"/>
        </w:rPr>
        <w:t>, 46(2):186–204.</w:t>
      </w:r>
    </w:p>
    <w:p w14:paraId="230BEC01" w14:textId="77777777" w:rsidR="001F71E5" w:rsidRPr="0031707D" w:rsidRDefault="001F71E5" w:rsidP="00D66E03">
      <w:pPr>
        <w:pStyle w:val="NormalWeb"/>
        <w:spacing w:line="276" w:lineRule="auto"/>
        <w:jc w:val="both"/>
      </w:pPr>
      <w:r w:rsidRPr="0031707D">
        <w:t xml:space="preserve">Venkatesh, V., Morris, M. G., Davis, G. B., &amp; Davis, F. D. (2003). User acceptance of information technology: Toward a unified view. </w:t>
      </w:r>
      <w:r w:rsidRPr="0031707D">
        <w:rPr>
          <w:rStyle w:val="Emphasis"/>
        </w:rPr>
        <w:t>MIS Quarterly</w:t>
      </w:r>
      <w:r w:rsidRPr="0031707D">
        <w:t>, 27(3), 425–478.</w:t>
      </w:r>
    </w:p>
    <w:p w14:paraId="1B69A07B"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Vijh, M., Chandola, D., Tikkiwal, V. A. &amp; Kumar, A. (2020) Stock Closing Price Prediction using Machine Learning Techniques. Procedia Comput. Sci., 167, 599–606.</w:t>
      </w:r>
    </w:p>
    <w:p w14:paraId="3E3E586A"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color w:val="232323"/>
          <w:sz w:val="24"/>
          <w:szCs w:val="24"/>
          <w:shd w:val="clear" w:color="auto" w:fill="FFFFFF"/>
        </w:rPr>
        <w:t>vom Brocke, J., Simons, A., Niehaves, B., Riemer, K., Plattfaut, R. and Cleven, A. (2009) Reconstructing the Giant: On the Importance of Rigour in Documenting the Literature Search Process. In: Newell, S., Whitley, E., Pouloudi, N., Wareham, J. and Mathiassen, L., Eds., Proceedings of the ECIS 2009, 17th European Conference on Information Systems, Verona, 2206-2217.</w:t>
      </w:r>
    </w:p>
    <w:p w14:paraId="78D2AA27" w14:textId="77777777" w:rsidR="001F71E5" w:rsidRPr="0031707D" w:rsidRDefault="001F71E5" w:rsidP="00D66E03">
      <w:pPr>
        <w:autoSpaceDE w:val="0"/>
        <w:autoSpaceDN w:val="0"/>
        <w:adjustRightInd w:val="0"/>
        <w:spacing w:after="0" w:line="276" w:lineRule="auto"/>
        <w:jc w:val="both"/>
        <w:rPr>
          <w:rFonts w:ascii="Times New Roman" w:eastAsia="Times New Roman" w:hAnsi="Times New Roman" w:cs="Times New Roman"/>
          <w:sz w:val="24"/>
          <w:szCs w:val="24"/>
        </w:rPr>
      </w:pPr>
      <w:r w:rsidRPr="0031707D">
        <w:rPr>
          <w:rFonts w:ascii="Times New Roman" w:hAnsi="Times New Roman" w:cs="Times New Roman"/>
          <w:sz w:val="24"/>
          <w:szCs w:val="24"/>
        </w:rPr>
        <w:t xml:space="preserve">Wang, Hong, Qingsong Xu, and Lifeng Zhou. 2015. Large Unbalanced Credit Scoring Using Lasso-Logistic Regression Ensemble. PLoS ONE 10: e0117844. </w:t>
      </w:r>
    </w:p>
    <w:p w14:paraId="44D69D98"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Wang, Tongyu, Shangmei Zhao, Guangxiang Zhu, and Haitao Zheng. 2021. A machine learning-based early warning system for systemic banking crises. Applied Economics 53 : 1–19</w:t>
      </w:r>
    </w:p>
    <w:p w14:paraId="78689AC5" w14:textId="77777777" w:rsidR="001F71E5" w:rsidRPr="0031707D" w:rsidRDefault="001F71E5" w:rsidP="00D66E03">
      <w:pPr>
        <w:shd w:val="clear" w:color="auto" w:fill="FFFFFF"/>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Willcock, L., Lacity, M. &amp; Craig, A. (2017). Robotic Process Automation: Strategic Transformation Lever for Global Business Services? </w:t>
      </w:r>
      <w:hyperlink r:id="rId69" w:history="1">
        <w:r w:rsidRPr="0031707D">
          <w:rPr>
            <w:rStyle w:val="Hyperlink"/>
            <w:rFonts w:ascii="Times New Roman" w:hAnsi="Times New Roman" w:cs="Times New Roman"/>
            <w:color w:val="auto"/>
            <w:sz w:val="24"/>
            <w:szCs w:val="24"/>
            <w:u w:val="none"/>
            <w:bdr w:val="none" w:sz="0" w:space="0" w:color="auto" w:frame="1"/>
          </w:rPr>
          <w:t>Journal of Information Technology Teaching Cases</w:t>
        </w:r>
      </w:hyperlink>
      <w:r w:rsidRPr="0031707D">
        <w:rPr>
          <w:rFonts w:ascii="Times New Roman" w:hAnsi="Times New Roman" w:cs="Times New Roman"/>
          <w:sz w:val="24"/>
          <w:szCs w:val="24"/>
        </w:rPr>
        <w:t> 7(1):1-12. DOI: </w:t>
      </w:r>
      <w:hyperlink r:id="rId70" w:tgtFrame="_blank" w:history="1">
        <w:r w:rsidRPr="0031707D">
          <w:rPr>
            <w:rStyle w:val="Hyperlink"/>
            <w:rFonts w:ascii="Times New Roman" w:hAnsi="Times New Roman" w:cs="Times New Roman"/>
            <w:color w:val="auto"/>
            <w:sz w:val="24"/>
            <w:szCs w:val="24"/>
            <w:u w:val="none"/>
            <w:bdr w:val="none" w:sz="0" w:space="0" w:color="auto" w:frame="1"/>
          </w:rPr>
          <w:t>10.1057/s41266-016-0016-9</w:t>
        </w:r>
      </w:hyperlink>
    </w:p>
    <w:p w14:paraId="60066D80" w14:textId="77777777" w:rsidR="001F71E5" w:rsidRPr="0031707D" w:rsidRDefault="001F71E5" w:rsidP="00D66E03">
      <w:pPr>
        <w:spacing w:line="276" w:lineRule="auto"/>
        <w:jc w:val="both"/>
        <w:rPr>
          <w:rFonts w:ascii="Times New Roman" w:hAnsi="Times New Roman" w:cs="Times New Roman"/>
          <w:sz w:val="24"/>
          <w:szCs w:val="24"/>
        </w:rPr>
      </w:pPr>
      <w:bookmarkStart w:id="18" w:name="_Hlk221968506"/>
      <w:r w:rsidRPr="0031707D">
        <w:rPr>
          <w:rFonts w:ascii="Times New Roman" w:hAnsi="Times New Roman" w:cs="Times New Roman"/>
          <w:sz w:val="24"/>
          <w:szCs w:val="24"/>
        </w:rPr>
        <w:t>Wójcicka, Aleksandra. 2017. Neural Networks vs. Discriminant Analysis in the Assessment of Default. Electronic Economy, Annales H – Oeconomia, Vol. LI (5): 339–49. DOI:10.17951/h.2017.51.5.339</w:t>
      </w:r>
    </w:p>
    <w:p w14:paraId="71A3C41A"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Xia, Y., Liu, C. &amp; Li, Y. (2017a). A boosted decision tree approach using Bayesian hyper-parameter optimization for credit scoring. </w:t>
      </w:r>
      <w:r w:rsidRPr="0031707D">
        <w:rPr>
          <w:i/>
          <w:sz w:val="24"/>
          <w:szCs w:val="24"/>
        </w:rPr>
        <w:t>Expert Syst. Appl.</w:t>
      </w:r>
      <w:r w:rsidRPr="0031707D">
        <w:rPr>
          <w:sz w:val="24"/>
          <w:szCs w:val="24"/>
        </w:rPr>
        <w:t xml:space="preserve"> 78, 225–241. </w:t>
      </w:r>
    </w:p>
    <w:p w14:paraId="32A71C45"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Xia, Y., Liu, C., Liu, N. (2017b). Cost-sensitive boosted tree for loan evaluation in peer-to-peer lending. Electron. </w:t>
      </w:r>
      <w:r w:rsidRPr="0031707D">
        <w:rPr>
          <w:i/>
          <w:sz w:val="24"/>
          <w:szCs w:val="24"/>
        </w:rPr>
        <w:t>Commer. Res. Appl.</w:t>
      </w:r>
      <w:r w:rsidRPr="0031707D">
        <w:rPr>
          <w:sz w:val="24"/>
          <w:szCs w:val="24"/>
        </w:rPr>
        <w:t xml:space="preserve"> 2017, 24: 30–49. </w:t>
      </w:r>
    </w:p>
    <w:p w14:paraId="4FF46299"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Xianya, J., Mo, H. &amp; Haifeng, L. (2019). Stock Classification Prediction Based on Spark. Procedia Comput. Sci. 162, 243–250.</w:t>
      </w:r>
    </w:p>
    <w:p w14:paraId="6D77781F"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Yao, Xiao, Jonathan Crook, and Galina Andreeva. 2017. Enhancing two-stage modelling methodology for loss given default with support vector machines. European Journal of Operational Research 263: 679–89.</w:t>
      </w:r>
    </w:p>
    <w:p w14:paraId="1B4836B9" w14:textId="77777777" w:rsidR="001F71E5" w:rsidRPr="0031707D" w:rsidRDefault="001F71E5" w:rsidP="00D66E03">
      <w:pPr>
        <w:autoSpaceDE w:val="0"/>
        <w:autoSpaceDN w:val="0"/>
        <w:adjustRightInd w:val="0"/>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Yar, M. (2005). The novelty of ‘cybercrime: An assessment in light of routine activity theory. </w:t>
      </w:r>
      <w:r w:rsidRPr="0031707D">
        <w:rPr>
          <w:rFonts w:ascii="Times New Roman" w:hAnsi="Times New Roman" w:cs="Times New Roman"/>
          <w:i/>
          <w:sz w:val="24"/>
          <w:szCs w:val="24"/>
        </w:rPr>
        <w:t>European Journal of Criminology,</w:t>
      </w:r>
      <w:r w:rsidRPr="0031707D">
        <w:rPr>
          <w:rFonts w:ascii="Times New Roman" w:hAnsi="Times New Roman" w:cs="Times New Roman"/>
          <w:sz w:val="24"/>
          <w:szCs w:val="24"/>
        </w:rPr>
        <w:t xml:space="preserve"> 2:407-427.</w:t>
      </w:r>
    </w:p>
    <w:p w14:paraId="3C681B9E"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Yousafzai, S. Y. (2012). A literature review of theoretical models of Internet banking adoption at the individual level. In Journal of Financial Services Marketing (Vol. 17, Issue 3, pp. 215–226).</w:t>
      </w:r>
    </w:p>
    <w:p w14:paraId="00F85006"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Yu, Lean, Zebin Yang, and Ling Tang. 2016. A Novel Multistage Deep Belief Network Based Extreme Learning Machine Ensemble Learning Paradigm for Credit Risk Assessment. Flexible Services and Manufacturing Journal 28: 576–92.</w:t>
      </w:r>
    </w:p>
    <w:p w14:paraId="51229E91"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Zhang, Heng Guo, Chi Wei Su, Yan Song, Shuqi Qiu, Ran Xiao, and Fei Su. 2017. Calculating Value-at-Risk for High-Dimensional Time Series Using a Nonlinear Random Mapping Model. Economic Modelling 67: 355–67.</w:t>
      </w:r>
    </w:p>
    <w:p w14:paraId="3829F6D8" w14:textId="77777777" w:rsidR="001F71E5" w:rsidRPr="0031707D" w:rsidRDefault="001F71E5" w:rsidP="00D66E03">
      <w:pPr>
        <w:spacing w:line="276" w:lineRule="auto"/>
        <w:jc w:val="both"/>
        <w:rPr>
          <w:rFonts w:ascii="Times New Roman" w:hAnsi="Times New Roman" w:cs="Times New Roman"/>
          <w:sz w:val="24"/>
          <w:szCs w:val="24"/>
        </w:rPr>
      </w:pPr>
      <w:r w:rsidRPr="0031707D">
        <w:rPr>
          <w:rFonts w:ascii="Times New Roman" w:hAnsi="Times New Roman" w:cs="Times New Roman"/>
          <w:sz w:val="24"/>
          <w:szCs w:val="24"/>
        </w:rPr>
        <w:t xml:space="preserve">Zhang, Wenhao. 2017. Machine Learning Approaches to Predicting Company Bankruptcy. Journal of Financial Risk Management 6: 364–74. </w:t>
      </w:r>
    </w:p>
    <w:p w14:paraId="3CEF9D6D" w14:textId="77777777" w:rsidR="001F71E5" w:rsidRPr="0031707D" w:rsidRDefault="001F71E5" w:rsidP="00D66E03">
      <w:pPr>
        <w:autoSpaceDE w:val="0"/>
        <w:autoSpaceDN w:val="0"/>
        <w:adjustRightInd w:val="0"/>
        <w:spacing w:after="0" w:line="276" w:lineRule="auto"/>
        <w:jc w:val="both"/>
        <w:rPr>
          <w:rFonts w:ascii="Times New Roman" w:hAnsi="Times New Roman" w:cs="Times New Roman"/>
          <w:sz w:val="24"/>
          <w:szCs w:val="24"/>
        </w:rPr>
      </w:pPr>
      <w:r w:rsidRPr="0031707D">
        <w:rPr>
          <w:rFonts w:ascii="Times New Roman" w:hAnsi="Times New Roman" w:cs="Times New Roman"/>
          <w:sz w:val="24"/>
          <w:szCs w:val="24"/>
        </w:rPr>
        <w:t>Zhong, X. &amp; Enke, D. (2017) Forecasting daily stock market return using dimensionality reduction. Expert Syst. Appl. 2017, 67, 126–139.</w:t>
      </w:r>
    </w:p>
    <w:p w14:paraId="4F773A16" w14:textId="77777777" w:rsidR="001F71E5" w:rsidRPr="0031707D" w:rsidRDefault="001F71E5" w:rsidP="00D66E03">
      <w:pPr>
        <w:pStyle w:val="references"/>
        <w:numPr>
          <w:ilvl w:val="0"/>
          <w:numId w:val="0"/>
        </w:numPr>
        <w:spacing w:line="276" w:lineRule="auto"/>
        <w:rPr>
          <w:sz w:val="24"/>
          <w:szCs w:val="24"/>
        </w:rPr>
      </w:pPr>
      <w:r w:rsidRPr="0031707D">
        <w:rPr>
          <w:sz w:val="24"/>
          <w:szCs w:val="24"/>
        </w:rPr>
        <w:t xml:space="preserve">Zhou, J., Li, W. &amp; J. Wang.  (2019). Default prediction in P2P lending from high dimensional data based on machine learning. </w:t>
      </w:r>
      <w:r w:rsidRPr="0031707D">
        <w:rPr>
          <w:i/>
          <w:sz w:val="24"/>
          <w:szCs w:val="24"/>
        </w:rPr>
        <w:t>Physica A</w:t>
      </w:r>
      <w:r w:rsidRPr="0031707D">
        <w:rPr>
          <w:sz w:val="24"/>
          <w:szCs w:val="24"/>
        </w:rPr>
        <w:t>, 534, 122370.</w:t>
      </w:r>
    </w:p>
    <w:bookmarkEnd w:id="18"/>
    <w:p w14:paraId="2BFC2F84" w14:textId="77777777" w:rsidR="001F71E5" w:rsidRPr="001F71E5" w:rsidRDefault="001F71E5" w:rsidP="00D66E03">
      <w:pPr>
        <w:pStyle w:val="NormalWeb"/>
        <w:spacing w:line="276" w:lineRule="auto"/>
        <w:jc w:val="both"/>
      </w:pPr>
      <w:r w:rsidRPr="0031707D">
        <w:t xml:space="preserve">Zhou, T., Lu, Y., &amp; Wang, B. (2010). Integrating TTF and UTAUT to explain mobile banking user adoption. </w:t>
      </w:r>
      <w:r w:rsidRPr="0031707D">
        <w:rPr>
          <w:rStyle w:val="Emphasis"/>
        </w:rPr>
        <w:t>Computers in Human Behavior</w:t>
      </w:r>
      <w:r w:rsidRPr="0031707D">
        <w:t>, 26(4), 760–767.</w:t>
      </w:r>
      <w:bookmarkStart w:id="19" w:name="_GoBack"/>
      <w:bookmarkEnd w:id="19"/>
    </w:p>
    <w:sectPr w:rsidR="001F71E5" w:rsidRPr="001F7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F47F6" w14:textId="77777777" w:rsidR="00594B72" w:rsidRDefault="00594B72" w:rsidP="00C605A9">
      <w:pPr>
        <w:spacing w:after="0" w:line="240" w:lineRule="auto"/>
      </w:pPr>
      <w:r>
        <w:separator/>
      </w:r>
    </w:p>
  </w:endnote>
  <w:endnote w:type="continuationSeparator" w:id="0">
    <w:p w14:paraId="3CB1BC8E" w14:textId="77777777" w:rsidR="00594B72" w:rsidRDefault="00594B72" w:rsidP="00C6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E9FC" w14:textId="77777777" w:rsidR="00594B72" w:rsidRDefault="00594B72" w:rsidP="00C605A9">
      <w:pPr>
        <w:spacing w:after="0" w:line="240" w:lineRule="auto"/>
      </w:pPr>
      <w:r>
        <w:separator/>
      </w:r>
    </w:p>
  </w:footnote>
  <w:footnote w:type="continuationSeparator" w:id="0">
    <w:p w14:paraId="3185EF4A" w14:textId="77777777" w:rsidR="00594B72" w:rsidRDefault="00594B72" w:rsidP="00C605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A05E4"/>
    <w:multiLevelType w:val="multilevel"/>
    <w:tmpl w:val="70DA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22D6B"/>
    <w:multiLevelType w:val="hybridMultilevel"/>
    <w:tmpl w:val="169E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27A7BF1"/>
    <w:multiLevelType w:val="hybridMultilevel"/>
    <w:tmpl w:val="6178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AD0E0A"/>
    <w:multiLevelType w:val="multilevel"/>
    <w:tmpl w:val="703AD9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CA544A"/>
    <w:multiLevelType w:val="singleLevel"/>
    <w:tmpl w:val="4754CF58"/>
    <w:lvl w:ilvl="0">
      <w:start w:val="1"/>
      <w:numFmt w:val="decimal"/>
      <w:pStyle w:val="references"/>
      <w:lvlText w:val="[%1]"/>
      <w:lvlJc w:val="left"/>
      <w:pPr>
        <w:tabs>
          <w:tab w:val="num" w:pos="5040"/>
        </w:tabs>
        <w:ind w:left="5040" w:hanging="360"/>
      </w:pPr>
      <w:rPr>
        <w:rFonts w:ascii="Times New Roman" w:hAnsi="Times New Roman" w:cs="Times New Roman" w:hint="default"/>
        <w:b w:val="0"/>
        <w:bCs w:val="0"/>
        <w:i w:val="0"/>
        <w:iCs w:val="0"/>
        <w:sz w:val="24"/>
        <w:szCs w:val="24"/>
      </w:rPr>
    </w:lvl>
  </w:abstractNum>
  <w:abstractNum w:abstractNumId="5">
    <w:nsid w:val="5D067129"/>
    <w:multiLevelType w:val="hybridMultilevel"/>
    <w:tmpl w:val="111495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nsid w:val="5D7A48F7"/>
    <w:multiLevelType w:val="hybridMultilevel"/>
    <w:tmpl w:val="34B69C26"/>
    <w:lvl w:ilvl="0" w:tplc="E6F01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942CC"/>
    <w:multiLevelType w:val="multilevel"/>
    <w:tmpl w:val="147410D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296D5E"/>
    <w:multiLevelType w:val="multilevel"/>
    <w:tmpl w:val="F580EE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7"/>
  </w:num>
  <w:num w:numId="4">
    <w:abstractNumId w:val="3"/>
  </w:num>
  <w:num w:numId="5">
    <w:abstractNumId w:val="8"/>
  </w:num>
  <w:num w:numId="6">
    <w:abstractNumId w:val="6"/>
  </w:num>
  <w:num w:numId="7">
    <w:abstractNumId w:val="2"/>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A"/>
    <w:rsid w:val="00002546"/>
    <w:rsid w:val="00003B20"/>
    <w:rsid w:val="000106F6"/>
    <w:rsid w:val="000415C4"/>
    <w:rsid w:val="00041F9B"/>
    <w:rsid w:val="00047355"/>
    <w:rsid w:val="00074427"/>
    <w:rsid w:val="000750D4"/>
    <w:rsid w:val="000A0E6D"/>
    <w:rsid w:val="000C3067"/>
    <w:rsid w:val="000C4939"/>
    <w:rsid w:val="000D3A71"/>
    <w:rsid w:val="000E28C5"/>
    <w:rsid w:val="00115742"/>
    <w:rsid w:val="00125C1F"/>
    <w:rsid w:val="001310BD"/>
    <w:rsid w:val="00133661"/>
    <w:rsid w:val="00135875"/>
    <w:rsid w:val="00141717"/>
    <w:rsid w:val="00181F58"/>
    <w:rsid w:val="001B3316"/>
    <w:rsid w:val="001E7570"/>
    <w:rsid w:val="001F1FB8"/>
    <w:rsid w:val="001F4767"/>
    <w:rsid w:val="001F71E5"/>
    <w:rsid w:val="002137DE"/>
    <w:rsid w:val="00216836"/>
    <w:rsid w:val="00217F62"/>
    <w:rsid w:val="00222924"/>
    <w:rsid w:val="0024337F"/>
    <w:rsid w:val="00254348"/>
    <w:rsid w:val="00257512"/>
    <w:rsid w:val="002878F7"/>
    <w:rsid w:val="00291CD4"/>
    <w:rsid w:val="0029280C"/>
    <w:rsid w:val="002964FD"/>
    <w:rsid w:val="002A1783"/>
    <w:rsid w:val="002B1205"/>
    <w:rsid w:val="002B53F0"/>
    <w:rsid w:val="002C030A"/>
    <w:rsid w:val="002C1341"/>
    <w:rsid w:val="003025F0"/>
    <w:rsid w:val="00311A85"/>
    <w:rsid w:val="00316D0E"/>
    <w:rsid w:val="0031707D"/>
    <w:rsid w:val="00321697"/>
    <w:rsid w:val="003217C2"/>
    <w:rsid w:val="00325447"/>
    <w:rsid w:val="00331F01"/>
    <w:rsid w:val="00362849"/>
    <w:rsid w:val="0036372D"/>
    <w:rsid w:val="003A7871"/>
    <w:rsid w:val="003D1C62"/>
    <w:rsid w:val="003E0854"/>
    <w:rsid w:val="00431A0A"/>
    <w:rsid w:val="00445265"/>
    <w:rsid w:val="00485EA9"/>
    <w:rsid w:val="0049679D"/>
    <w:rsid w:val="004D19EE"/>
    <w:rsid w:val="004D5F8D"/>
    <w:rsid w:val="004E1419"/>
    <w:rsid w:val="004E4D38"/>
    <w:rsid w:val="004F175F"/>
    <w:rsid w:val="00510BBE"/>
    <w:rsid w:val="00515244"/>
    <w:rsid w:val="00527779"/>
    <w:rsid w:val="005429DD"/>
    <w:rsid w:val="00544591"/>
    <w:rsid w:val="0055355D"/>
    <w:rsid w:val="005737F7"/>
    <w:rsid w:val="005816B9"/>
    <w:rsid w:val="00582CA0"/>
    <w:rsid w:val="00594B72"/>
    <w:rsid w:val="005B367B"/>
    <w:rsid w:val="005C3237"/>
    <w:rsid w:val="005F7781"/>
    <w:rsid w:val="006202F6"/>
    <w:rsid w:val="00633AFA"/>
    <w:rsid w:val="00642475"/>
    <w:rsid w:val="00652803"/>
    <w:rsid w:val="00657934"/>
    <w:rsid w:val="0066257B"/>
    <w:rsid w:val="00663AFD"/>
    <w:rsid w:val="00674B9C"/>
    <w:rsid w:val="00680DB4"/>
    <w:rsid w:val="006B7BC4"/>
    <w:rsid w:val="006F7FF4"/>
    <w:rsid w:val="0070693E"/>
    <w:rsid w:val="00720D67"/>
    <w:rsid w:val="0073765F"/>
    <w:rsid w:val="00750B5F"/>
    <w:rsid w:val="00756F84"/>
    <w:rsid w:val="007673BB"/>
    <w:rsid w:val="0079068D"/>
    <w:rsid w:val="0079129A"/>
    <w:rsid w:val="007A3974"/>
    <w:rsid w:val="007B4108"/>
    <w:rsid w:val="008046C3"/>
    <w:rsid w:val="00815267"/>
    <w:rsid w:val="00816E65"/>
    <w:rsid w:val="00817110"/>
    <w:rsid w:val="0083537A"/>
    <w:rsid w:val="008666B9"/>
    <w:rsid w:val="00884289"/>
    <w:rsid w:val="00897111"/>
    <w:rsid w:val="008C0826"/>
    <w:rsid w:val="008C2476"/>
    <w:rsid w:val="008D7D07"/>
    <w:rsid w:val="00910005"/>
    <w:rsid w:val="00962412"/>
    <w:rsid w:val="00965733"/>
    <w:rsid w:val="00995E53"/>
    <w:rsid w:val="009A033E"/>
    <w:rsid w:val="009A6ED9"/>
    <w:rsid w:val="009C2093"/>
    <w:rsid w:val="009C2601"/>
    <w:rsid w:val="009D198E"/>
    <w:rsid w:val="009E1AD1"/>
    <w:rsid w:val="009E29A8"/>
    <w:rsid w:val="009E5FA0"/>
    <w:rsid w:val="009F1E14"/>
    <w:rsid w:val="009F3A08"/>
    <w:rsid w:val="009F6518"/>
    <w:rsid w:val="009F68B0"/>
    <w:rsid w:val="00A0476C"/>
    <w:rsid w:val="00A551C2"/>
    <w:rsid w:val="00A617E9"/>
    <w:rsid w:val="00A647F3"/>
    <w:rsid w:val="00A806DB"/>
    <w:rsid w:val="00A94EA4"/>
    <w:rsid w:val="00AB1417"/>
    <w:rsid w:val="00AB1982"/>
    <w:rsid w:val="00AE03C3"/>
    <w:rsid w:val="00AE0553"/>
    <w:rsid w:val="00AE5E58"/>
    <w:rsid w:val="00AE6E7D"/>
    <w:rsid w:val="00AF11D3"/>
    <w:rsid w:val="00B126A6"/>
    <w:rsid w:val="00B250DC"/>
    <w:rsid w:val="00B30747"/>
    <w:rsid w:val="00B31488"/>
    <w:rsid w:val="00B41CD6"/>
    <w:rsid w:val="00B5173C"/>
    <w:rsid w:val="00B643B2"/>
    <w:rsid w:val="00B71C3A"/>
    <w:rsid w:val="00B92475"/>
    <w:rsid w:val="00BA5160"/>
    <w:rsid w:val="00BA5A87"/>
    <w:rsid w:val="00BB0D0E"/>
    <w:rsid w:val="00BB208D"/>
    <w:rsid w:val="00BB4B85"/>
    <w:rsid w:val="00BB5AFC"/>
    <w:rsid w:val="00BB6385"/>
    <w:rsid w:val="00BC7210"/>
    <w:rsid w:val="00C00504"/>
    <w:rsid w:val="00C07AB5"/>
    <w:rsid w:val="00C2271C"/>
    <w:rsid w:val="00C27313"/>
    <w:rsid w:val="00C279EF"/>
    <w:rsid w:val="00C41E5B"/>
    <w:rsid w:val="00C5441E"/>
    <w:rsid w:val="00C605A9"/>
    <w:rsid w:val="00C71E43"/>
    <w:rsid w:val="00C752A9"/>
    <w:rsid w:val="00C8352E"/>
    <w:rsid w:val="00CA3263"/>
    <w:rsid w:val="00CA5CBD"/>
    <w:rsid w:val="00CA78A3"/>
    <w:rsid w:val="00CC741C"/>
    <w:rsid w:val="00CD79B0"/>
    <w:rsid w:val="00D0299E"/>
    <w:rsid w:val="00D04667"/>
    <w:rsid w:val="00D17797"/>
    <w:rsid w:val="00D357C1"/>
    <w:rsid w:val="00D43511"/>
    <w:rsid w:val="00D60A09"/>
    <w:rsid w:val="00D61B17"/>
    <w:rsid w:val="00D66E03"/>
    <w:rsid w:val="00D67E1F"/>
    <w:rsid w:val="00D87E08"/>
    <w:rsid w:val="00DC2B66"/>
    <w:rsid w:val="00DC4819"/>
    <w:rsid w:val="00DC4B52"/>
    <w:rsid w:val="00DC6775"/>
    <w:rsid w:val="00DD568C"/>
    <w:rsid w:val="00DE04E0"/>
    <w:rsid w:val="00DE4F9E"/>
    <w:rsid w:val="00DF1C8D"/>
    <w:rsid w:val="00DF5070"/>
    <w:rsid w:val="00DF7A76"/>
    <w:rsid w:val="00E13EA7"/>
    <w:rsid w:val="00E146B3"/>
    <w:rsid w:val="00E1617B"/>
    <w:rsid w:val="00E17B57"/>
    <w:rsid w:val="00E33031"/>
    <w:rsid w:val="00E424B6"/>
    <w:rsid w:val="00E55CAE"/>
    <w:rsid w:val="00E67435"/>
    <w:rsid w:val="00EA1F9D"/>
    <w:rsid w:val="00EB6984"/>
    <w:rsid w:val="00EB75FC"/>
    <w:rsid w:val="00EB7924"/>
    <w:rsid w:val="00ED508A"/>
    <w:rsid w:val="00EE03C8"/>
    <w:rsid w:val="00EF04A3"/>
    <w:rsid w:val="00F163EE"/>
    <w:rsid w:val="00F2071A"/>
    <w:rsid w:val="00F5283D"/>
    <w:rsid w:val="00F746BA"/>
    <w:rsid w:val="00FA130C"/>
    <w:rsid w:val="00FA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3C11"/>
  <w15:chartTrackingRefBased/>
  <w15:docId w15:val="{B8460D95-AE43-4EFA-A45D-F13E85A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13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605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0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30A"/>
    <w:rPr>
      <w:color w:val="0563C1" w:themeColor="hyperlink"/>
      <w:u w:val="single"/>
    </w:rPr>
  </w:style>
  <w:style w:type="paragraph" w:styleId="NormalWeb">
    <w:name w:val="Normal (Web)"/>
    <w:basedOn w:val="Normal"/>
    <w:uiPriority w:val="99"/>
    <w:unhideWhenUsed/>
    <w:rsid w:val="00BB5A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5A9"/>
  </w:style>
  <w:style w:type="paragraph" w:styleId="Footer">
    <w:name w:val="footer"/>
    <w:basedOn w:val="Normal"/>
    <w:link w:val="FooterChar"/>
    <w:uiPriority w:val="99"/>
    <w:unhideWhenUsed/>
    <w:rsid w:val="00C6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5A9"/>
  </w:style>
  <w:style w:type="character" w:customStyle="1" w:styleId="Heading2Char">
    <w:name w:val="Heading 2 Char"/>
    <w:basedOn w:val="DefaultParagraphFont"/>
    <w:link w:val="Heading2"/>
    <w:uiPriority w:val="9"/>
    <w:rsid w:val="00C605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05A9"/>
    <w:rPr>
      <w:rFonts w:ascii="Times New Roman" w:eastAsia="Times New Roman" w:hAnsi="Times New Roman" w:cs="Times New Roman"/>
      <w:b/>
      <w:bCs/>
      <w:sz w:val="27"/>
      <w:szCs w:val="27"/>
    </w:rPr>
  </w:style>
  <w:style w:type="character" w:styleId="Strong">
    <w:name w:val="Strong"/>
    <w:basedOn w:val="DefaultParagraphFont"/>
    <w:uiPriority w:val="22"/>
    <w:qFormat/>
    <w:rsid w:val="00C605A9"/>
    <w:rPr>
      <w:b/>
      <w:bCs/>
    </w:rPr>
  </w:style>
  <w:style w:type="character" w:styleId="Emphasis">
    <w:name w:val="Emphasis"/>
    <w:basedOn w:val="DefaultParagraphFont"/>
    <w:uiPriority w:val="20"/>
    <w:qFormat/>
    <w:rsid w:val="00C605A9"/>
    <w:rPr>
      <w:i/>
      <w:iCs/>
    </w:rPr>
  </w:style>
  <w:style w:type="character" w:customStyle="1" w:styleId="uv3um">
    <w:name w:val="uv3um"/>
    <w:basedOn w:val="DefaultParagraphFont"/>
    <w:rsid w:val="00C605A9"/>
  </w:style>
  <w:style w:type="character" w:customStyle="1" w:styleId="al-author-delim">
    <w:name w:val="al-author-delim"/>
    <w:basedOn w:val="DefaultParagraphFont"/>
    <w:rsid w:val="00C71E43"/>
  </w:style>
  <w:style w:type="character" w:customStyle="1" w:styleId="anchor-text">
    <w:name w:val="anchor-text"/>
    <w:basedOn w:val="DefaultParagraphFont"/>
    <w:rsid w:val="00510BBE"/>
  </w:style>
  <w:style w:type="paragraph" w:styleId="ListParagraph">
    <w:name w:val="List Paragraph"/>
    <w:aliases w:val="Heading II,List Paragraph1,List bullet,List Paragraph12,List Paragraph2,List Paragraph11,List Paragraph21,Bullets,List Paragraph (numbered (a)),Numbered List Paragraph,List Bullet1,List Paragraph211,Number Bullets,CEIL PEAKS bullet points"/>
    <w:basedOn w:val="Normal"/>
    <w:link w:val="ListParagraphChar"/>
    <w:uiPriority w:val="34"/>
    <w:qFormat/>
    <w:rsid w:val="0029280C"/>
    <w:pPr>
      <w:ind w:left="720"/>
      <w:contextualSpacing/>
    </w:pPr>
  </w:style>
  <w:style w:type="paragraph" w:customStyle="1" w:styleId="Default">
    <w:name w:val="Default"/>
    <w:rsid w:val="00291CD4"/>
    <w:pPr>
      <w:autoSpaceDE w:val="0"/>
      <w:autoSpaceDN w:val="0"/>
      <w:adjustRightInd w:val="0"/>
      <w:spacing w:after="0" w:line="240" w:lineRule="auto"/>
    </w:pPr>
    <w:rPr>
      <w:rFonts w:ascii="Agenda Light" w:hAnsi="Agenda Light" w:cs="Agenda Light"/>
      <w:color w:val="000000"/>
      <w:sz w:val="24"/>
      <w:szCs w:val="24"/>
      <w:lang w:val="en-ZA"/>
    </w:rPr>
  </w:style>
  <w:style w:type="paragraph" w:customStyle="1" w:styleId="references">
    <w:name w:val="references"/>
    <w:qFormat/>
    <w:rsid w:val="00674B9C"/>
    <w:pPr>
      <w:numPr>
        <w:numId w:val="1"/>
      </w:numPr>
      <w:tabs>
        <w:tab w:val="clear" w:pos="5040"/>
        <w:tab w:val="num" w:pos="360"/>
      </w:tabs>
      <w:spacing w:after="50" w:line="180" w:lineRule="exact"/>
      <w:ind w:left="360"/>
      <w:jc w:val="both"/>
    </w:pPr>
    <w:rPr>
      <w:rFonts w:ascii="Times New Roman" w:eastAsia="MS Mincho" w:hAnsi="Times New Roman" w:cs="Times New Roman"/>
      <w:noProof/>
      <w:sz w:val="16"/>
      <w:szCs w:val="16"/>
    </w:rPr>
  </w:style>
  <w:style w:type="character" w:customStyle="1" w:styleId="Heading1Char">
    <w:name w:val="Heading 1 Char"/>
    <w:basedOn w:val="DefaultParagraphFont"/>
    <w:link w:val="Heading1"/>
    <w:uiPriority w:val="9"/>
    <w:rsid w:val="00FA13E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B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lmarticle-title">
    <w:name w:val="nlm_article-title"/>
    <w:basedOn w:val="DefaultParagraphFont"/>
    <w:rsid w:val="008D7D07"/>
  </w:style>
  <w:style w:type="character" w:customStyle="1" w:styleId="contribdegrees">
    <w:name w:val="contribdegrees"/>
    <w:basedOn w:val="DefaultParagraphFont"/>
    <w:rsid w:val="008D7D07"/>
  </w:style>
  <w:style w:type="character" w:customStyle="1" w:styleId="orcid-icon">
    <w:name w:val="orcid-icon"/>
    <w:basedOn w:val="DefaultParagraphFont"/>
    <w:rsid w:val="008D7D07"/>
  </w:style>
  <w:style w:type="character" w:customStyle="1" w:styleId="ListParagraphChar">
    <w:name w:val="List Paragraph Char"/>
    <w:aliases w:val="Heading II Char,List Paragraph1 Char,List bullet Char,List Paragraph12 Char,List Paragraph2 Char,List Paragraph11 Char,List Paragraph21 Char,Bullets Char,List Paragraph (numbered (a)) Char,Numbered List Paragraph Char"/>
    <w:link w:val="ListParagraph"/>
    <w:uiPriority w:val="34"/>
    <w:qFormat/>
    <w:locked/>
    <w:rsid w:val="00AB1417"/>
  </w:style>
  <w:style w:type="character" w:customStyle="1" w:styleId="UnresolvedMention">
    <w:name w:val="Unresolved Mention"/>
    <w:basedOn w:val="DefaultParagraphFont"/>
    <w:uiPriority w:val="99"/>
    <w:semiHidden/>
    <w:unhideWhenUsed/>
    <w:rsid w:val="00AE0553"/>
    <w:rPr>
      <w:color w:val="605E5C"/>
      <w:shd w:val="clear" w:color="auto" w:fill="E1DFDD"/>
    </w:rPr>
  </w:style>
  <w:style w:type="character" w:styleId="PlaceholderText">
    <w:name w:val="Placeholder Text"/>
    <w:basedOn w:val="DefaultParagraphFont"/>
    <w:uiPriority w:val="99"/>
    <w:semiHidden/>
    <w:rsid w:val="0073765F"/>
    <w:rPr>
      <w:color w:val="808080"/>
    </w:rPr>
  </w:style>
  <w:style w:type="paragraph" w:customStyle="1" w:styleId="c-article-author-listitem">
    <w:name w:val="c-article-author-list__item"/>
    <w:basedOn w:val="Normal"/>
    <w:rsid w:val="00B71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582CA0"/>
  </w:style>
  <w:style w:type="character" w:customStyle="1" w:styleId="sr-only">
    <w:name w:val="sr-only"/>
    <w:basedOn w:val="DefaultParagraphFont"/>
    <w:rsid w:val="00582CA0"/>
  </w:style>
  <w:style w:type="character" w:customStyle="1" w:styleId="react-xocs-alternative-link">
    <w:name w:val="react-xocs-alternative-link"/>
    <w:basedOn w:val="DefaultParagraphFont"/>
    <w:rsid w:val="00582CA0"/>
  </w:style>
  <w:style w:type="character" w:customStyle="1" w:styleId="given-name">
    <w:name w:val="given-name"/>
    <w:basedOn w:val="DefaultParagraphFont"/>
    <w:rsid w:val="00582CA0"/>
  </w:style>
  <w:style w:type="character" w:customStyle="1" w:styleId="text">
    <w:name w:val="text"/>
    <w:basedOn w:val="DefaultParagraphFont"/>
    <w:rsid w:val="00582CA0"/>
  </w:style>
  <w:style w:type="character" w:customStyle="1" w:styleId="author-ref">
    <w:name w:val="author-ref"/>
    <w:basedOn w:val="DefaultParagraphFont"/>
    <w:rsid w:val="00582CA0"/>
  </w:style>
  <w:style w:type="paragraph" w:customStyle="1" w:styleId="nova-legacy-e-listitem">
    <w:name w:val="nova-legacy-e-list__item"/>
    <w:basedOn w:val="Normal"/>
    <w:rsid w:val="004F1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236">
      <w:bodyDiv w:val="1"/>
      <w:marLeft w:val="0"/>
      <w:marRight w:val="0"/>
      <w:marTop w:val="0"/>
      <w:marBottom w:val="0"/>
      <w:divBdr>
        <w:top w:val="none" w:sz="0" w:space="0" w:color="auto"/>
        <w:left w:val="none" w:sz="0" w:space="0" w:color="auto"/>
        <w:bottom w:val="none" w:sz="0" w:space="0" w:color="auto"/>
        <w:right w:val="none" w:sz="0" w:space="0" w:color="auto"/>
      </w:divBdr>
      <w:divsChild>
        <w:div w:id="1489634981">
          <w:marLeft w:val="0"/>
          <w:marRight w:val="0"/>
          <w:marTop w:val="0"/>
          <w:marBottom w:val="120"/>
          <w:divBdr>
            <w:top w:val="none" w:sz="0" w:space="0" w:color="auto"/>
            <w:left w:val="none" w:sz="0" w:space="0" w:color="auto"/>
            <w:bottom w:val="none" w:sz="0" w:space="0" w:color="auto"/>
            <w:right w:val="none" w:sz="0" w:space="0" w:color="auto"/>
          </w:divBdr>
          <w:divsChild>
            <w:div w:id="1947080271">
              <w:marLeft w:val="0"/>
              <w:marRight w:val="0"/>
              <w:marTop w:val="0"/>
              <w:marBottom w:val="0"/>
              <w:divBdr>
                <w:top w:val="none" w:sz="0" w:space="0" w:color="auto"/>
                <w:left w:val="none" w:sz="0" w:space="0" w:color="auto"/>
                <w:bottom w:val="none" w:sz="0" w:space="0" w:color="auto"/>
                <w:right w:val="none" w:sz="0" w:space="0" w:color="auto"/>
              </w:divBdr>
              <w:divsChild>
                <w:div w:id="1982952629">
                  <w:marLeft w:val="0"/>
                  <w:marRight w:val="0"/>
                  <w:marTop w:val="0"/>
                  <w:marBottom w:val="0"/>
                  <w:divBdr>
                    <w:top w:val="none" w:sz="0" w:space="0" w:color="auto"/>
                    <w:left w:val="none" w:sz="0" w:space="0" w:color="auto"/>
                    <w:bottom w:val="none" w:sz="0" w:space="0" w:color="auto"/>
                    <w:right w:val="none" w:sz="0" w:space="0" w:color="auto"/>
                  </w:divBdr>
                  <w:divsChild>
                    <w:div w:id="2063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8713">
      <w:bodyDiv w:val="1"/>
      <w:marLeft w:val="0"/>
      <w:marRight w:val="0"/>
      <w:marTop w:val="0"/>
      <w:marBottom w:val="0"/>
      <w:divBdr>
        <w:top w:val="none" w:sz="0" w:space="0" w:color="auto"/>
        <w:left w:val="none" w:sz="0" w:space="0" w:color="auto"/>
        <w:bottom w:val="none" w:sz="0" w:space="0" w:color="auto"/>
        <w:right w:val="none" w:sz="0" w:space="0" w:color="auto"/>
      </w:divBdr>
    </w:div>
    <w:div w:id="220944733">
      <w:bodyDiv w:val="1"/>
      <w:marLeft w:val="0"/>
      <w:marRight w:val="0"/>
      <w:marTop w:val="0"/>
      <w:marBottom w:val="0"/>
      <w:divBdr>
        <w:top w:val="none" w:sz="0" w:space="0" w:color="auto"/>
        <w:left w:val="none" w:sz="0" w:space="0" w:color="auto"/>
        <w:bottom w:val="none" w:sz="0" w:space="0" w:color="auto"/>
        <w:right w:val="none" w:sz="0" w:space="0" w:color="auto"/>
      </w:divBdr>
    </w:div>
    <w:div w:id="272828820">
      <w:bodyDiv w:val="1"/>
      <w:marLeft w:val="0"/>
      <w:marRight w:val="0"/>
      <w:marTop w:val="0"/>
      <w:marBottom w:val="0"/>
      <w:divBdr>
        <w:top w:val="none" w:sz="0" w:space="0" w:color="auto"/>
        <w:left w:val="none" w:sz="0" w:space="0" w:color="auto"/>
        <w:bottom w:val="none" w:sz="0" w:space="0" w:color="auto"/>
        <w:right w:val="none" w:sz="0" w:space="0" w:color="auto"/>
      </w:divBdr>
    </w:div>
    <w:div w:id="282468568">
      <w:bodyDiv w:val="1"/>
      <w:marLeft w:val="0"/>
      <w:marRight w:val="0"/>
      <w:marTop w:val="0"/>
      <w:marBottom w:val="0"/>
      <w:divBdr>
        <w:top w:val="none" w:sz="0" w:space="0" w:color="auto"/>
        <w:left w:val="none" w:sz="0" w:space="0" w:color="auto"/>
        <w:bottom w:val="none" w:sz="0" w:space="0" w:color="auto"/>
        <w:right w:val="none" w:sz="0" w:space="0" w:color="auto"/>
      </w:divBdr>
      <w:divsChild>
        <w:div w:id="2019965079">
          <w:marLeft w:val="0"/>
          <w:marRight w:val="0"/>
          <w:marTop w:val="0"/>
          <w:marBottom w:val="0"/>
          <w:divBdr>
            <w:top w:val="none" w:sz="0" w:space="0" w:color="auto"/>
            <w:left w:val="none" w:sz="0" w:space="0" w:color="auto"/>
            <w:bottom w:val="none" w:sz="0" w:space="0" w:color="auto"/>
            <w:right w:val="none" w:sz="0" w:space="0" w:color="auto"/>
          </w:divBdr>
          <w:divsChild>
            <w:div w:id="424115729">
              <w:marLeft w:val="0"/>
              <w:marRight w:val="0"/>
              <w:marTop w:val="0"/>
              <w:marBottom w:val="118"/>
              <w:divBdr>
                <w:top w:val="none" w:sz="0" w:space="0" w:color="auto"/>
                <w:left w:val="none" w:sz="0" w:space="0" w:color="auto"/>
                <w:bottom w:val="none" w:sz="0" w:space="0" w:color="auto"/>
                <w:right w:val="none" w:sz="0" w:space="0" w:color="auto"/>
              </w:divBdr>
              <w:divsChild>
                <w:div w:id="1017544537">
                  <w:marLeft w:val="0"/>
                  <w:marRight w:val="0"/>
                  <w:marTop w:val="0"/>
                  <w:marBottom w:val="0"/>
                  <w:divBdr>
                    <w:top w:val="none" w:sz="0" w:space="0" w:color="auto"/>
                    <w:left w:val="none" w:sz="0" w:space="0" w:color="auto"/>
                    <w:bottom w:val="none" w:sz="0" w:space="0" w:color="auto"/>
                    <w:right w:val="none" w:sz="0" w:space="0" w:color="auto"/>
                  </w:divBdr>
                  <w:divsChild>
                    <w:div w:id="1930308462">
                      <w:marLeft w:val="0"/>
                      <w:marRight w:val="0"/>
                      <w:marTop w:val="0"/>
                      <w:marBottom w:val="0"/>
                      <w:divBdr>
                        <w:top w:val="none" w:sz="0" w:space="0" w:color="auto"/>
                        <w:left w:val="none" w:sz="0" w:space="0" w:color="auto"/>
                        <w:bottom w:val="none" w:sz="0" w:space="0" w:color="auto"/>
                        <w:right w:val="none" w:sz="0" w:space="0" w:color="auto"/>
                      </w:divBdr>
                      <w:divsChild>
                        <w:div w:id="153884026">
                          <w:marLeft w:val="0"/>
                          <w:marRight w:val="0"/>
                          <w:marTop w:val="0"/>
                          <w:marBottom w:val="0"/>
                          <w:divBdr>
                            <w:top w:val="none" w:sz="0" w:space="0" w:color="auto"/>
                            <w:left w:val="none" w:sz="0" w:space="0" w:color="auto"/>
                            <w:bottom w:val="none" w:sz="0" w:space="0" w:color="auto"/>
                            <w:right w:val="none" w:sz="0" w:space="0" w:color="auto"/>
                          </w:divBdr>
                          <w:divsChild>
                            <w:div w:id="1428964867">
                              <w:marLeft w:val="0"/>
                              <w:marRight w:val="0"/>
                              <w:marTop w:val="0"/>
                              <w:marBottom w:val="0"/>
                              <w:divBdr>
                                <w:top w:val="none" w:sz="0" w:space="0" w:color="auto"/>
                                <w:left w:val="none" w:sz="0" w:space="0" w:color="auto"/>
                                <w:bottom w:val="none" w:sz="0" w:space="0" w:color="auto"/>
                                <w:right w:val="none" w:sz="0" w:space="0" w:color="auto"/>
                              </w:divBdr>
                              <w:divsChild>
                                <w:div w:id="20194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043">
                          <w:marLeft w:val="0"/>
                          <w:marRight w:val="0"/>
                          <w:marTop w:val="0"/>
                          <w:marBottom w:val="0"/>
                          <w:divBdr>
                            <w:top w:val="none" w:sz="0" w:space="0" w:color="auto"/>
                            <w:left w:val="none" w:sz="0" w:space="0" w:color="auto"/>
                            <w:bottom w:val="none" w:sz="0" w:space="0" w:color="auto"/>
                            <w:right w:val="none" w:sz="0" w:space="0" w:color="auto"/>
                          </w:divBdr>
                          <w:divsChild>
                            <w:div w:id="1518080612">
                              <w:marLeft w:val="0"/>
                              <w:marRight w:val="0"/>
                              <w:marTop w:val="0"/>
                              <w:marBottom w:val="0"/>
                              <w:divBdr>
                                <w:top w:val="none" w:sz="0" w:space="0" w:color="auto"/>
                                <w:left w:val="none" w:sz="0" w:space="0" w:color="auto"/>
                                <w:bottom w:val="none" w:sz="0" w:space="0" w:color="auto"/>
                                <w:right w:val="none" w:sz="0" w:space="0" w:color="auto"/>
                              </w:divBdr>
                              <w:divsChild>
                                <w:div w:id="357195818">
                                  <w:marLeft w:val="0"/>
                                  <w:marRight w:val="0"/>
                                  <w:marTop w:val="0"/>
                                  <w:marBottom w:val="0"/>
                                  <w:divBdr>
                                    <w:top w:val="none" w:sz="0" w:space="0" w:color="auto"/>
                                    <w:left w:val="none" w:sz="0" w:space="0" w:color="auto"/>
                                    <w:bottom w:val="none" w:sz="0" w:space="0" w:color="auto"/>
                                    <w:right w:val="none" w:sz="0" w:space="0" w:color="auto"/>
                                  </w:divBdr>
                                  <w:divsChild>
                                    <w:div w:id="1023214926">
                                      <w:marLeft w:val="0"/>
                                      <w:marRight w:val="0"/>
                                      <w:marTop w:val="0"/>
                                      <w:marBottom w:val="0"/>
                                      <w:divBdr>
                                        <w:top w:val="none" w:sz="0" w:space="0" w:color="auto"/>
                                        <w:left w:val="none" w:sz="0" w:space="0" w:color="auto"/>
                                        <w:bottom w:val="none" w:sz="0" w:space="0" w:color="auto"/>
                                        <w:right w:val="none" w:sz="0" w:space="0" w:color="auto"/>
                                      </w:divBdr>
                                      <w:divsChild>
                                        <w:div w:id="1974867156">
                                          <w:marLeft w:val="0"/>
                                          <w:marRight w:val="0"/>
                                          <w:marTop w:val="0"/>
                                          <w:marBottom w:val="0"/>
                                          <w:divBdr>
                                            <w:top w:val="none" w:sz="0" w:space="0" w:color="auto"/>
                                            <w:left w:val="none" w:sz="0" w:space="0" w:color="auto"/>
                                            <w:bottom w:val="none" w:sz="0" w:space="0" w:color="auto"/>
                                            <w:right w:val="none" w:sz="0" w:space="0" w:color="auto"/>
                                          </w:divBdr>
                                        </w:div>
                                        <w:div w:id="601228052">
                                          <w:marLeft w:val="0"/>
                                          <w:marRight w:val="0"/>
                                          <w:marTop w:val="0"/>
                                          <w:marBottom w:val="0"/>
                                          <w:divBdr>
                                            <w:top w:val="none" w:sz="0" w:space="0" w:color="auto"/>
                                            <w:left w:val="none" w:sz="0" w:space="0" w:color="auto"/>
                                            <w:bottom w:val="none" w:sz="0" w:space="0" w:color="auto"/>
                                            <w:right w:val="none" w:sz="0" w:space="0" w:color="auto"/>
                                          </w:divBdr>
                                        </w:div>
                                        <w:div w:id="5307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6615">
                          <w:marLeft w:val="0"/>
                          <w:marRight w:val="0"/>
                          <w:marTop w:val="0"/>
                          <w:marBottom w:val="0"/>
                          <w:divBdr>
                            <w:top w:val="none" w:sz="0" w:space="0" w:color="auto"/>
                            <w:left w:val="none" w:sz="0" w:space="0" w:color="auto"/>
                            <w:bottom w:val="none" w:sz="0" w:space="0" w:color="auto"/>
                            <w:right w:val="none" w:sz="0" w:space="0" w:color="auto"/>
                          </w:divBdr>
                          <w:divsChild>
                            <w:div w:id="1053045002">
                              <w:marLeft w:val="0"/>
                              <w:marRight w:val="0"/>
                              <w:marTop w:val="0"/>
                              <w:marBottom w:val="0"/>
                              <w:divBdr>
                                <w:top w:val="none" w:sz="0" w:space="0" w:color="auto"/>
                                <w:left w:val="none" w:sz="0" w:space="0" w:color="auto"/>
                                <w:bottom w:val="none" w:sz="0" w:space="0" w:color="auto"/>
                                <w:right w:val="none" w:sz="0" w:space="0" w:color="auto"/>
                              </w:divBdr>
                              <w:divsChild>
                                <w:div w:id="20780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66875">
                          <w:marLeft w:val="0"/>
                          <w:marRight w:val="0"/>
                          <w:marTop w:val="0"/>
                          <w:marBottom w:val="0"/>
                          <w:divBdr>
                            <w:top w:val="none" w:sz="0" w:space="0" w:color="auto"/>
                            <w:left w:val="none" w:sz="0" w:space="0" w:color="auto"/>
                            <w:bottom w:val="none" w:sz="0" w:space="0" w:color="auto"/>
                            <w:right w:val="none" w:sz="0" w:space="0" w:color="auto"/>
                          </w:divBdr>
                          <w:divsChild>
                            <w:div w:id="1609967378">
                              <w:marLeft w:val="0"/>
                              <w:marRight w:val="0"/>
                              <w:marTop w:val="0"/>
                              <w:marBottom w:val="0"/>
                              <w:divBdr>
                                <w:top w:val="none" w:sz="0" w:space="0" w:color="auto"/>
                                <w:left w:val="none" w:sz="0" w:space="0" w:color="auto"/>
                                <w:bottom w:val="none" w:sz="0" w:space="0" w:color="auto"/>
                                <w:right w:val="none" w:sz="0" w:space="0" w:color="auto"/>
                              </w:divBdr>
                              <w:divsChild>
                                <w:div w:id="184365182">
                                  <w:marLeft w:val="0"/>
                                  <w:marRight w:val="0"/>
                                  <w:marTop w:val="0"/>
                                  <w:marBottom w:val="0"/>
                                  <w:divBdr>
                                    <w:top w:val="none" w:sz="0" w:space="0" w:color="auto"/>
                                    <w:left w:val="none" w:sz="0" w:space="0" w:color="auto"/>
                                    <w:bottom w:val="none" w:sz="0" w:space="0" w:color="auto"/>
                                    <w:right w:val="none" w:sz="0" w:space="0" w:color="auto"/>
                                  </w:divBdr>
                                  <w:divsChild>
                                    <w:div w:id="608926441">
                                      <w:marLeft w:val="0"/>
                                      <w:marRight w:val="0"/>
                                      <w:marTop w:val="0"/>
                                      <w:marBottom w:val="0"/>
                                      <w:divBdr>
                                        <w:top w:val="none" w:sz="0" w:space="0" w:color="auto"/>
                                        <w:left w:val="none" w:sz="0" w:space="0" w:color="auto"/>
                                        <w:bottom w:val="none" w:sz="0" w:space="0" w:color="auto"/>
                                        <w:right w:val="none" w:sz="0" w:space="0" w:color="auto"/>
                                      </w:divBdr>
                                    </w:div>
                                    <w:div w:id="19247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673624">
      <w:bodyDiv w:val="1"/>
      <w:marLeft w:val="0"/>
      <w:marRight w:val="0"/>
      <w:marTop w:val="0"/>
      <w:marBottom w:val="0"/>
      <w:divBdr>
        <w:top w:val="none" w:sz="0" w:space="0" w:color="auto"/>
        <w:left w:val="none" w:sz="0" w:space="0" w:color="auto"/>
        <w:bottom w:val="none" w:sz="0" w:space="0" w:color="auto"/>
        <w:right w:val="none" w:sz="0" w:space="0" w:color="auto"/>
      </w:divBdr>
    </w:div>
    <w:div w:id="394551766">
      <w:bodyDiv w:val="1"/>
      <w:marLeft w:val="0"/>
      <w:marRight w:val="0"/>
      <w:marTop w:val="0"/>
      <w:marBottom w:val="0"/>
      <w:divBdr>
        <w:top w:val="none" w:sz="0" w:space="0" w:color="auto"/>
        <w:left w:val="none" w:sz="0" w:space="0" w:color="auto"/>
        <w:bottom w:val="none" w:sz="0" w:space="0" w:color="auto"/>
        <w:right w:val="none" w:sz="0" w:space="0" w:color="auto"/>
      </w:divBdr>
      <w:divsChild>
        <w:div w:id="1101295670">
          <w:marLeft w:val="0"/>
          <w:marRight w:val="0"/>
          <w:marTop w:val="0"/>
          <w:marBottom w:val="150"/>
          <w:divBdr>
            <w:top w:val="none" w:sz="0" w:space="0" w:color="auto"/>
            <w:left w:val="none" w:sz="0" w:space="0" w:color="auto"/>
            <w:bottom w:val="none" w:sz="0" w:space="0" w:color="auto"/>
            <w:right w:val="none" w:sz="0" w:space="0" w:color="auto"/>
          </w:divBdr>
        </w:div>
        <w:div w:id="1482042611">
          <w:marLeft w:val="0"/>
          <w:marRight w:val="0"/>
          <w:marTop w:val="0"/>
          <w:marBottom w:val="225"/>
          <w:divBdr>
            <w:top w:val="none" w:sz="0" w:space="0" w:color="auto"/>
            <w:left w:val="none" w:sz="0" w:space="0" w:color="auto"/>
            <w:bottom w:val="none" w:sz="0" w:space="0" w:color="auto"/>
            <w:right w:val="none" w:sz="0" w:space="0" w:color="auto"/>
          </w:divBdr>
          <w:divsChild>
            <w:div w:id="1013410038">
              <w:marLeft w:val="0"/>
              <w:marRight w:val="0"/>
              <w:marTop w:val="0"/>
              <w:marBottom w:val="0"/>
              <w:divBdr>
                <w:top w:val="none" w:sz="0" w:space="0" w:color="auto"/>
                <w:left w:val="none" w:sz="0" w:space="0" w:color="auto"/>
                <w:bottom w:val="none" w:sz="0" w:space="0" w:color="auto"/>
                <w:right w:val="none" w:sz="0" w:space="0" w:color="auto"/>
              </w:divBdr>
              <w:divsChild>
                <w:div w:id="1063874433">
                  <w:marLeft w:val="0"/>
                  <w:marRight w:val="0"/>
                  <w:marTop w:val="0"/>
                  <w:marBottom w:val="75"/>
                  <w:divBdr>
                    <w:top w:val="none" w:sz="0" w:space="0" w:color="auto"/>
                    <w:left w:val="none" w:sz="0" w:space="0" w:color="auto"/>
                    <w:bottom w:val="none" w:sz="0" w:space="0" w:color="auto"/>
                    <w:right w:val="none" w:sz="0" w:space="0" w:color="auto"/>
                  </w:divBdr>
                </w:div>
                <w:div w:id="8568948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4539151">
      <w:bodyDiv w:val="1"/>
      <w:marLeft w:val="0"/>
      <w:marRight w:val="0"/>
      <w:marTop w:val="0"/>
      <w:marBottom w:val="0"/>
      <w:divBdr>
        <w:top w:val="none" w:sz="0" w:space="0" w:color="auto"/>
        <w:left w:val="none" w:sz="0" w:space="0" w:color="auto"/>
        <w:bottom w:val="none" w:sz="0" w:space="0" w:color="auto"/>
        <w:right w:val="none" w:sz="0" w:space="0" w:color="auto"/>
      </w:divBdr>
    </w:div>
    <w:div w:id="668404676">
      <w:bodyDiv w:val="1"/>
      <w:marLeft w:val="0"/>
      <w:marRight w:val="0"/>
      <w:marTop w:val="0"/>
      <w:marBottom w:val="0"/>
      <w:divBdr>
        <w:top w:val="none" w:sz="0" w:space="0" w:color="auto"/>
        <w:left w:val="none" w:sz="0" w:space="0" w:color="auto"/>
        <w:bottom w:val="none" w:sz="0" w:space="0" w:color="auto"/>
        <w:right w:val="none" w:sz="0" w:space="0" w:color="auto"/>
      </w:divBdr>
    </w:div>
    <w:div w:id="680861978">
      <w:bodyDiv w:val="1"/>
      <w:marLeft w:val="0"/>
      <w:marRight w:val="0"/>
      <w:marTop w:val="0"/>
      <w:marBottom w:val="0"/>
      <w:divBdr>
        <w:top w:val="none" w:sz="0" w:space="0" w:color="auto"/>
        <w:left w:val="none" w:sz="0" w:space="0" w:color="auto"/>
        <w:bottom w:val="none" w:sz="0" w:space="0" w:color="auto"/>
        <w:right w:val="none" w:sz="0" w:space="0" w:color="auto"/>
      </w:divBdr>
    </w:div>
    <w:div w:id="783887763">
      <w:bodyDiv w:val="1"/>
      <w:marLeft w:val="0"/>
      <w:marRight w:val="0"/>
      <w:marTop w:val="0"/>
      <w:marBottom w:val="0"/>
      <w:divBdr>
        <w:top w:val="none" w:sz="0" w:space="0" w:color="auto"/>
        <w:left w:val="none" w:sz="0" w:space="0" w:color="auto"/>
        <w:bottom w:val="none" w:sz="0" w:space="0" w:color="auto"/>
        <w:right w:val="none" w:sz="0" w:space="0" w:color="auto"/>
      </w:divBdr>
    </w:div>
    <w:div w:id="789662361">
      <w:bodyDiv w:val="1"/>
      <w:marLeft w:val="0"/>
      <w:marRight w:val="0"/>
      <w:marTop w:val="0"/>
      <w:marBottom w:val="0"/>
      <w:divBdr>
        <w:top w:val="none" w:sz="0" w:space="0" w:color="auto"/>
        <w:left w:val="none" w:sz="0" w:space="0" w:color="auto"/>
        <w:bottom w:val="none" w:sz="0" w:space="0" w:color="auto"/>
        <w:right w:val="none" w:sz="0" w:space="0" w:color="auto"/>
      </w:divBdr>
      <w:divsChild>
        <w:div w:id="720983298">
          <w:marLeft w:val="0"/>
          <w:marRight w:val="0"/>
          <w:marTop w:val="0"/>
          <w:marBottom w:val="75"/>
          <w:divBdr>
            <w:top w:val="none" w:sz="0" w:space="0" w:color="auto"/>
            <w:left w:val="none" w:sz="0" w:space="0" w:color="auto"/>
            <w:bottom w:val="none" w:sz="0" w:space="0" w:color="auto"/>
            <w:right w:val="none" w:sz="0" w:space="0" w:color="auto"/>
          </w:divBdr>
        </w:div>
        <w:div w:id="1796875134">
          <w:marLeft w:val="0"/>
          <w:marRight w:val="0"/>
          <w:marTop w:val="0"/>
          <w:marBottom w:val="75"/>
          <w:divBdr>
            <w:top w:val="none" w:sz="0" w:space="0" w:color="auto"/>
            <w:left w:val="none" w:sz="0" w:space="0" w:color="auto"/>
            <w:bottom w:val="none" w:sz="0" w:space="0" w:color="auto"/>
            <w:right w:val="none" w:sz="0" w:space="0" w:color="auto"/>
          </w:divBdr>
        </w:div>
      </w:divsChild>
    </w:div>
    <w:div w:id="945043442">
      <w:bodyDiv w:val="1"/>
      <w:marLeft w:val="0"/>
      <w:marRight w:val="0"/>
      <w:marTop w:val="0"/>
      <w:marBottom w:val="0"/>
      <w:divBdr>
        <w:top w:val="none" w:sz="0" w:space="0" w:color="auto"/>
        <w:left w:val="none" w:sz="0" w:space="0" w:color="auto"/>
        <w:bottom w:val="none" w:sz="0" w:space="0" w:color="auto"/>
        <w:right w:val="none" w:sz="0" w:space="0" w:color="auto"/>
      </w:divBdr>
    </w:div>
    <w:div w:id="1131826082">
      <w:bodyDiv w:val="1"/>
      <w:marLeft w:val="0"/>
      <w:marRight w:val="0"/>
      <w:marTop w:val="0"/>
      <w:marBottom w:val="0"/>
      <w:divBdr>
        <w:top w:val="none" w:sz="0" w:space="0" w:color="auto"/>
        <w:left w:val="none" w:sz="0" w:space="0" w:color="auto"/>
        <w:bottom w:val="none" w:sz="0" w:space="0" w:color="auto"/>
        <w:right w:val="none" w:sz="0" w:space="0" w:color="auto"/>
      </w:divBdr>
      <w:divsChild>
        <w:div w:id="1009330394">
          <w:marLeft w:val="0"/>
          <w:marRight w:val="0"/>
          <w:marTop w:val="0"/>
          <w:marBottom w:val="0"/>
          <w:divBdr>
            <w:top w:val="none" w:sz="0" w:space="0" w:color="auto"/>
            <w:left w:val="none" w:sz="0" w:space="0" w:color="auto"/>
            <w:bottom w:val="none" w:sz="0" w:space="0" w:color="auto"/>
            <w:right w:val="none" w:sz="0" w:space="0" w:color="auto"/>
          </w:divBdr>
          <w:divsChild>
            <w:div w:id="1644113775">
              <w:marLeft w:val="0"/>
              <w:marRight w:val="0"/>
              <w:marTop w:val="0"/>
              <w:marBottom w:val="0"/>
              <w:divBdr>
                <w:top w:val="none" w:sz="0" w:space="0" w:color="auto"/>
                <w:left w:val="none" w:sz="0" w:space="0" w:color="auto"/>
                <w:bottom w:val="none" w:sz="0" w:space="0" w:color="auto"/>
                <w:right w:val="none" w:sz="0" w:space="0" w:color="auto"/>
              </w:divBdr>
              <w:divsChild>
                <w:div w:id="141435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538225">
          <w:marLeft w:val="0"/>
          <w:marRight w:val="0"/>
          <w:marTop w:val="0"/>
          <w:marBottom w:val="0"/>
          <w:divBdr>
            <w:top w:val="none" w:sz="0" w:space="0" w:color="auto"/>
            <w:left w:val="none" w:sz="0" w:space="0" w:color="auto"/>
            <w:bottom w:val="none" w:sz="0" w:space="0" w:color="auto"/>
            <w:right w:val="none" w:sz="0" w:space="0" w:color="auto"/>
          </w:divBdr>
          <w:divsChild>
            <w:div w:id="1981769245">
              <w:marLeft w:val="0"/>
              <w:marRight w:val="0"/>
              <w:marTop w:val="0"/>
              <w:marBottom w:val="0"/>
              <w:divBdr>
                <w:top w:val="none" w:sz="0" w:space="0" w:color="auto"/>
                <w:left w:val="none" w:sz="0" w:space="0" w:color="auto"/>
                <w:bottom w:val="none" w:sz="0" w:space="0" w:color="auto"/>
                <w:right w:val="none" w:sz="0" w:space="0" w:color="auto"/>
              </w:divBdr>
              <w:divsChild>
                <w:div w:id="14498538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0127813">
          <w:marLeft w:val="0"/>
          <w:marRight w:val="0"/>
          <w:marTop w:val="0"/>
          <w:marBottom w:val="0"/>
          <w:divBdr>
            <w:top w:val="none" w:sz="0" w:space="0" w:color="auto"/>
            <w:left w:val="none" w:sz="0" w:space="0" w:color="auto"/>
            <w:bottom w:val="none" w:sz="0" w:space="0" w:color="auto"/>
            <w:right w:val="none" w:sz="0" w:space="0" w:color="auto"/>
          </w:divBdr>
          <w:divsChild>
            <w:div w:id="1487622298">
              <w:marLeft w:val="0"/>
              <w:marRight w:val="0"/>
              <w:marTop w:val="0"/>
              <w:marBottom w:val="0"/>
              <w:divBdr>
                <w:top w:val="none" w:sz="0" w:space="0" w:color="auto"/>
                <w:left w:val="none" w:sz="0" w:space="0" w:color="auto"/>
                <w:bottom w:val="none" w:sz="0" w:space="0" w:color="auto"/>
                <w:right w:val="none" w:sz="0" w:space="0" w:color="auto"/>
              </w:divBdr>
              <w:divsChild>
                <w:div w:id="1916745122">
                  <w:marLeft w:val="0"/>
                  <w:marRight w:val="0"/>
                  <w:marTop w:val="0"/>
                  <w:marBottom w:val="0"/>
                  <w:divBdr>
                    <w:top w:val="none" w:sz="0" w:space="0" w:color="auto"/>
                    <w:left w:val="none" w:sz="0" w:space="0" w:color="auto"/>
                    <w:bottom w:val="none" w:sz="0" w:space="0" w:color="auto"/>
                    <w:right w:val="none" w:sz="0" w:space="0" w:color="auto"/>
                  </w:divBdr>
                  <w:divsChild>
                    <w:div w:id="1125612993">
                      <w:marLeft w:val="0"/>
                      <w:marRight w:val="0"/>
                      <w:marTop w:val="0"/>
                      <w:marBottom w:val="0"/>
                      <w:divBdr>
                        <w:top w:val="none" w:sz="0" w:space="0" w:color="auto"/>
                        <w:left w:val="none" w:sz="0" w:space="0" w:color="auto"/>
                        <w:bottom w:val="none" w:sz="0" w:space="0" w:color="auto"/>
                        <w:right w:val="none" w:sz="0" w:space="0" w:color="auto"/>
                      </w:divBdr>
                      <w:divsChild>
                        <w:div w:id="1345791657">
                          <w:marLeft w:val="0"/>
                          <w:marRight w:val="0"/>
                          <w:marTop w:val="0"/>
                          <w:marBottom w:val="0"/>
                          <w:divBdr>
                            <w:top w:val="none" w:sz="0" w:space="0" w:color="auto"/>
                            <w:left w:val="none" w:sz="0" w:space="0" w:color="auto"/>
                            <w:bottom w:val="none" w:sz="0" w:space="0" w:color="auto"/>
                            <w:right w:val="none" w:sz="0" w:space="0" w:color="auto"/>
                          </w:divBdr>
                          <w:divsChild>
                            <w:div w:id="868953469">
                              <w:marLeft w:val="0"/>
                              <w:marRight w:val="0"/>
                              <w:marTop w:val="0"/>
                              <w:marBottom w:val="0"/>
                              <w:divBdr>
                                <w:top w:val="none" w:sz="0" w:space="0" w:color="auto"/>
                                <w:left w:val="none" w:sz="0" w:space="0" w:color="auto"/>
                                <w:bottom w:val="none" w:sz="0" w:space="0" w:color="auto"/>
                                <w:right w:val="none" w:sz="0" w:space="0" w:color="auto"/>
                              </w:divBdr>
                            </w:div>
                            <w:div w:id="4445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92349">
                  <w:marLeft w:val="0"/>
                  <w:marRight w:val="0"/>
                  <w:marTop w:val="0"/>
                  <w:marBottom w:val="0"/>
                  <w:divBdr>
                    <w:top w:val="none" w:sz="0" w:space="0" w:color="auto"/>
                    <w:left w:val="none" w:sz="0" w:space="0" w:color="auto"/>
                    <w:bottom w:val="none" w:sz="0" w:space="0" w:color="auto"/>
                    <w:right w:val="none" w:sz="0" w:space="0" w:color="auto"/>
                  </w:divBdr>
                  <w:divsChild>
                    <w:div w:id="460534685">
                      <w:marLeft w:val="0"/>
                      <w:marRight w:val="0"/>
                      <w:marTop w:val="0"/>
                      <w:marBottom w:val="0"/>
                      <w:divBdr>
                        <w:top w:val="none" w:sz="0" w:space="0" w:color="auto"/>
                        <w:left w:val="none" w:sz="0" w:space="0" w:color="auto"/>
                        <w:bottom w:val="none" w:sz="0" w:space="0" w:color="auto"/>
                        <w:right w:val="none" w:sz="0" w:space="0" w:color="auto"/>
                      </w:divBdr>
                      <w:divsChild>
                        <w:div w:id="1753115950">
                          <w:marLeft w:val="0"/>
                          <w:marRight w:val="0"/>
                          <w:marTop w:val="0"/>
                          <w:marBottom w:val="0"/>
                          <w:divBdr>
                            <w:top w:val="none" w:sz="0" w:space="0" w:color="auto"/>
                            <w:left w:val="none" w:sz="0" w:space="0" w:color="auto"/>
                            <w:bottom w:val="none" w:sz="0" w:space="0" w:color="auto"/>
                            <w:right w:val="none" w:sz="0" w:space="0" w:color="auto"/>
                          </w:divBdr>
                          <w:divsChild>
                            <w:div w:id="612522173">
                              <w:marLeft w:val="0"/>
                              <w:marRight w:val="0"/>
                              <w:marTop w:val="0"/>
                              <w:marBottom w:val="0"/>
                              <w:divBdr>
                                <w:top w:val="none" w:sz="0" w:space="0" w:color="auto"/>
                                <w:left w:val="none" w:sz="0" w:space="0" w:color="auto"/>
                                <w:bottom w:val="none" w:sz="0" w:space="0" w:color="auto"/>
                                <w:right w:val="none" w:sz="0" w:space="0" w:color="auto"/>
                              </w:divBdr>
                            </w:div>
                            <w:div w:id="19563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6733">
                  <w:marLeft w:val="0"/>
                  <w:marRight w:val="0"/>
                  <w:marTop w:val="0"/>
                  <w:marBottom w:val="0"/>
                  <w:divBdr>
                    <w:top w:val="none" w:sz="0" w:space="0" w:color="auto"/>
                    <w:left w:val="none" w:sz="0" w:space="0" w:color="auto"/>
                    <w:bottom w:val="none" w:sz="0" w:space="0" w:color="auto"/>
                    <w:right w:val="none" w:sz="0" w:space="0" w:color="auto"/>
                  </w:divBdr>
                  <w:divsChild>
                    <w:div w:id="1430470052">
                      <w:marLeft w:val="0"/>
                      <w:marRight w:val="0"/>
                      <w:marTop w:val="0"/>
                      <w:marBottom w:val="0"/>
                      <w:divBdr>
                        <w:top w:val="none" w:sz="0" w:space="0" w:color="auto"/>
                        <w:left w:val="none" w:sz="0" w:space="0" w:color="auto"/>
                        <w:bottom w:val="none" w:sz="0" w:space="0" w:color="auto"/>
                        <w:right w:val="none" w:sz="0" w:space="0" w:color="auto"/>
                      </w:divBdr>
                      <w:divsChild>
                        <w:div w:id="165095152">
                          <w:marLeft w:val="0"/>
                          <w:marRight w:val="0"/>
                          <w:marTop w:val="0"/>
                          <w:marBottom w:val="0"/>
                          <w:divBdr>
                            <w:top w:val="none" w:sz="0" w:space="0" w:color="auto"/>
                            <w:left w:val="none" w:sz="0" w:space="0" w:color="auto"/>
                            <w:bottom w:val="none" w:sz="0" w:space="0" w:color="auto"/>
                            <w:right w:val="none" w:sz="0" w:space="0" w:color="auto"/>
                          </w:divBdr>
                          <w:divsChild>
                            <w:div w:id="888493229">
                              <w:marLeft w:val="0"/>
                              <w:marRight w:val="0"/>
                              <w:marTop w:val="0"/>
                              <w:marBottom w:val="0"/>
                              <w:divBdr>
                                <w:top w:val="none" w:sz="0" w:space="0" w:color="auto"/>
                                <w:left w:val="none" w:sz="0" w:space="0" w:color="auto"/>
                                <w:bottom w:val="none" w:sz="0" w:space="0" w:color="auto"/>
                                <w:right w:val="none" w:sz="0" w:space="0" w:color="auto"/>
                              </w:divBdr>
                            </w:div>
                            <w:div w:id="1032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9648">
                  <w:marLeft w:val="0"/>
                  <w:marRight w:val="0"/>
                  <w:marTop w:val="0"/>
                  <w:marBottom w:val="0"/>
                  <w:divBdr>
                    <w:top w:val="none" w:sz="0" w:space="0" w:color="auto"/>
                    <w:left w:val="none" w:sz="0" w:space="0" w:color="auto"/>
                    <w:bottom w:val="none" w:sz="0" w:space="0" w:color="auto"/>
                    <w:right w:val="none" w:sz="0" w:space="0" w:color="auto"/>
                  </w:divBdr>
                  <w:divsChild>
                    <w:div w:id="1437016215">
                      <w:marLeft w:val="0"/>
                      <w:marRight w:val="0"/>
                      <w:marTop w:val="0"/>
                      <w:marBottom w:val="0"/>
                      <w:divBdr>
                        <w:top w:val="none" w:sz="0" w:space="0" w:color="auto"/>
                        <w:left w:val="none" w:sz="0" w:space="0" w:color="auto"/>
                        <w:bottom w:val="none" w:sz="0" w:space="0" w:color="auto"/>
                        <w:right w:val="none" w:sz="0" w:space="0" w:color="auto"/>
                      </w:divBdr>
                      <w:divsChild>
                        <w:div w:id="851070170">
                          <w:marLeft w:val="0"/>
                          <w:marRight w:val="0"/>
                          <w:marTop w:val="0"/>
                          <w:marBottom w:val="0"/>
                          <w:divBdr>
                            <w:top w:val="none" w:sz="0" w:space="0" w:color="auto"/>
                            <w:left w:val="none" w:sz="0" w:space="0" w:color="auto"/>
                            <w:bottom w:val="none" w:sz="0" w:space="0" w:color="auto"/>
                            <w:right w:val="none" w:sz="0" w:space="0" w:color="auto"/>
                          </w:divBdr>
                          <w:divsChild>
                            <w:div w:id="384715434">
                              <w:marLeft w:val="0"/>
                              <w:marRight w:val="0"/>
                              <w:marTop w:val="0"/>
                              <w:marBottom w:val="0"/>
                              <w:divBdr>
                                <w:top w:val="none" w:sz="0" w:space="0" w:color="auto"/>
                                <w:left w:val="none" w:sz="0" w:space="0" w:color="auto"/>
                                <w:bottom w:val="none" w:sz="0" w:space="0" w:color="auto"/>
                                <w:right w:val="none" w:sz="0" w:space="0" w:color="auto"/>
                              </w:divBdr>
                            </w:div>
                            <w:div w:id="20221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696864">
          <w:marLeft w:val="0"/>
          <w:marRight w:val="0"/>
          <w:marTop w:val="0"/>
          <w:marBottom w:val="0"/>
          <w:divBdr>
            <w:top w:val="none" w:sz="0" w:space="0" w:color="auto"/>
            <w:left w:val="none" w:sz="0" w:space="0" w:color="auto"/>
            <w:bottom w:val="none" w:sz="0" w:space="0" w:color="auto"/>
            <w:right w:val="none" w:sz="0" w:space="0" w:color="auto"/>
          </w:divBdr>
          <w:divsChild>
            <w:div w:id="827599720">
              <w:marLeft w:val="0"/>
              <w:marRight w:val="0"/>
              <w:marTop w:val="0"/>
              <w:marBottom w:val="0"/>
              <w:divBdr>
                <w:top w:val="none" w:sz="0" w:space="0" w:color="auto"/>
                <w:left w:val="none" w:sz="0" w:space="0" w:color="auto"/>
                <w:bottom w:val="none" w:sz="0" w:space="0" w:color="auto"/>
                <w:right w:val="none" w:sz="0" w:space="0" w:color="auto"/>
              </w:divBdr>
              <w:divsChild>
                <w:div w:id="8704147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1740562">
          <w:marLeft w:val="0"/>
          <w:marRight w:val="0"/>
          <w:marTop w:val="0"/>
          <w:marBottom w:val="0"/>
          <w:divBdr>
            <w:top w:val="none" w:sz="0" w:space="0" w:color="auto"/>
            <w:left w:val="none" w:sz="0" w:space="0" w:color="auto"/>
            <w:bottom w:val="none" w:sz="0" w:space="0" w:color="auto"/>
            <w:right w:val="none" w:sz="0" w:space="0" w:color="auto"/>
          </w:divBdr>
          <w:divsChild>
            <w:div w:id="188958695">
              <w:marLeft w:val="0"/>
              <w:marRight w:val="0"/>
              <w:marTop w:val="0"/>
              <w:marBottom w:val="0"/>
              <w:divBdr>
                <w:top w:val="none" w:sz="0" w:space="0" w:color="auto"/>
                <w:left w:val="none" w:sz="0" w:space="0" w:color="auto"/>
                <w:bottom w:val="none" w:sz="0" w:space="0" w:color="auto"/>
                <w:right w:val="none" w:sz="0" w:space="0" w:color="auto"/>
              </w:divBdr>
              <w:divsChild>
                <w:div w:id="56362730">
                  <w:marLeft w:val="0"/>
                  <w:marRight w:val="0"/>
                  <w:marTop w:val="0"/>
                  <w:marBottom w:val="0"/>
                  <w:divBdr>
                    <w:top w:val="none" w:sz="0" w:space="0" w:color="auto"/>
                    <w:left w:val="none" w:sz="0" w:space="0" w:color="auto"/>
                    <w:bottom w:val="none" w:sz="0" w:space="0" w:color="auto"/>
                    <w:right w:val="none" w:sz="0" w:space="0" w:color="auto"/>
                  </w:divBdr>
                  <w:divsChild>
                    <w:div w:id="1078600069">
                      <w:marLeft w:val="0"/>
                      <w:marRight w:val="0"/>
                      <w:marTop w:val="0"/>
                      <w:marBottom w:val="0"/>
                      <w:divBdr>
                        <w:top w:val="none" w:sz="0" w:space="0" w:color="auto"/>
                        <w:left w:val="none" w:sz="0" w:space="0" w:color="auto"/>
                        <w:bottom w:val="none" w:sz="0" w:space="0" w:color="auto"/>
                        <w:right w:val="none" w:sz="0" w:space="0" w:color="auto"/>
                      </w:divBdr>
                      <w:divsChild>
                        <w:div w:id="311180517">
                          <w:marLeft w:val="0"/>
                          <w:marRight w:val="0"/>
                          <w:marTop w:val="0"/>
                          <w:marBottom w:val="0"/>
                          <w:divBdr>
                            <w:top w:val="none" w:sz="0" w:space="0" w:color="auto"/>
                            <w:left w:val="none" w:sz="0" w:space="0" w:color="auto"/>
                            <w:bottom w:val="none" w:sz="0" w:space="0" w:color="auto"/>
                            <w:right w:val="none" w:sz="0" w:space="0" w:color="auto"/>
                          </w:divBdr>
                          <w:divsChild>
                            <w:div w:id="1208760206">
                              <w:marLeft w:val="0"/>
                              <w:marRight w:val="0"/>
                              <w:marTop w:val="0"/>
                              <w:marBottom w:val="0"/>
                              <w:divBdr>
                                <w:top w:val="none" w:sz="0" w:space="0" w:color="auto"/>
                                <w:left w:val="none" w:sz="0" w:space="0" w:color="auto"/>
                                <w:bottom w:val="none" w:sz="0" w:space="0" w:color="auto"/>
                                <w:right w:val="none" w:sz="0" w:space="0" w:color="auto"/>
                              </w:divBdr>
                            </w:div>
                            <w:div w:id="15313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69061">
                  <w:marLeft w:val="0"/>
                  <w:marRight w:val="0"/>
                  <w:marTop w:val="0"/>
                  <w:marBottom w:val="0"/>
                  <w:divBdr>
                    <w:top w:val="none" w:sz="0" w:space="0" w:color="auto"/>
                    <w:left w:val="none" w:sz="0" w:space="0" w:color="auto"/>
                    <w:bottom w:val="none" w:sz="0" w:space="0" w:color="auto"/>
                    <w:right w:val="none" w:sz="0" w:space="0" w:color="auto"/>
                  </w:divBdr>
                  <w:divsChild>
                    <w:div w:id="1478956038">
                      <w:marLeft w:val="0"/>
                      <w:marRight w:val="0"/>
                      <w:marTop w:val="0"/>
                      <w:marBottom w:val="0"/>
                      <w:divBdr>
                        <w:top w:val="none" w:sz="0" w:space="0" w:color="auto"/>
                        <w:left w:val="none" w:sz="0" w:space="0" w:color="auto"/>
                        <w:bottom w:val="none" w:sz="0" w:space="0" w:color="auto"/>
                        <w:right w:val="none" w:sz="0" w:space="0" w:color="auto"/>
                      </w:divBdr>
                      <w:divsChild>
                        <w:div w:id="723454712">
                          <w:marLeft w:val="0"/>
                          <w:marRight w:val="0"/>
                          <w:marTop w:val="0"/>
                          <w:marBottom w:val="0"/>
                          <w:divBdr>
                            <w:top w:val="none" w:sz="0" w:space="0" w:color="auto"/>
                            <w:left w:val="none" w:sz="0" w:space="0" w:color="auto"/>
                            <w:bottom w:val="none" w:sz="0" w:space="0" w:color="auto"/>
                            <w:right w:val="none" w:sz="0" w:space="0" w:color="auto"/>
                          </w:divBdr>
                          <w:divsChild>
                            <w:div w:id="1423717619">
                              <w:marLeft w:val="0"/>
                              <w:marRight w:val="0"/>
                              <w:marTop w:val="0"/>
                              <w:marBottom w:val="0"/>
                              <w:divBdr>
                                <w:top w:val="none" w:sz="0" w:space="0" w:color="auto"/>
                                <w:left w:val="none" w:sz="0" w:space="0" w:color="auto"/>
                                <w:bottom w:val="none" w:sz="0" w:space="0" w:color="auto"/>
                                <w:right w:val="none" w:sz="0" w:space="0" w:color="auto"/>
                              </w:divBdr>
                            </w:div>
                            <w:div w:id="18082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6423">
                  <w:marLeft w:val="0"/>
                  <w:marRight w:val="0"/>
                  <w:marTop w:val="0"/>
                  <w:marBottom w:val="0"/>
                  <w:divBdr>
                    <w:top w:val="none" w:sz="0" w:space="0" w:color="auto"/>
                    <w:left w:val="none" w:sz="0" w:space="0" w:color="auto"/>
                    <w:bottom w:val="none" w:sz="0" w:space="0" w:color="auto"/>
                    <w:right w:val="none" w:sz="0" w:space="0" w:color="auto"/>
                  </w:divBdr>
                  <w:divsChild>
                    <w:div w:id="1665091182">
                      <w:marLeft w:val="0"/>
                      <w:marRight w:val="0"/>
                      <w:marTop w:val="0"/>
                      <w:marBottom w:val="0"/>
                      <w:divBdr>
                        <w:top w:val="none" w:sz="0" w:space="0" w:color="auto"/>
                        <w:left w:val="none" w:sz="0" w:space="0" w:color="auto"/>
                        <w:bottom w:val="none" w:sz="0" w:space="0" w:color="auto"/>
                        <w:right w:val="none" w:sz="0" w:space="0" w:color="auto"/>
                      </w:divBdr>
                      <w:divsChild>
                        <w:div w:id="1339425725">
                          <w:marLeft w:val="0"/>
                          <w:marRight w:val="0"/>
                          <w:marTop w:val="0"/>
                          <w:marBottom w:val="0"/>
                          <w:divBdr>
                            <w:top w:val="none" w:sz="0" w:space="0" w:color="auto"/>
                            <w:left w:val="none" w:sz="0" w:space="0" w:color="auto"/>
                            <w:bottom w:val="none" w:sz="0" w:space="0" w:color="auto"/>
                            <w:right w:val="none" w:sz="0" w:space="0" w:color="auto"/>
                          </w:divBdr>
                          <w:divsChild>
                            <w:div w:id="366612876">
                              <w:marLeft w:val="0"/>
                              <w:marRight w:val="0"/>
                              <w:marTop w:val="0"/>
                              <w:marBottom w:val="0"/>
                              <w:divBdr>
                                <w:top w:val="none" w:sz="0" w:space="0" w:color="auto"/>
                                <w:left w:val="none" w:sz="0" w:space="0" w:color="auto"/>
                                <w:bottom w:val="none" w:sz="0" w:space="0" w:color="auto"/>
                                <w:right w:val="none" w:sz="0" w:space="0" w:color="auto"/>
                              </w:divBdr>
                            </w:div>
                            <w:div w:id="9234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7685">
                  <w:marLeft w:val="0"/>
                  <w:marRight w:val="0"/>
                  <w:marTop w:val="0"/>
                  <w:marBottom w:val="0"/>
                  <w:divBdr>
                    <w:top w:val="none" w:sz="0" w:space="0" w:color="auto"/>
                    <w:left w:val="none" w:sz="0" w:space="0" w:color="auto"/>
                    <w:bottom w:val="none" w:sz="0" w:space="0" w:color="auto"/>
                    <w:right w:val="none" w:sz="0" w:space="0" w:color="auto"/>
                  </w:divBdr>
                  <w:divsChild>
                    <w:div w:id="1413501542">
                      <w:marLeft w:val="0"/>
                      <w:marRight w:val="0"/>
                      <w:marTop w:val="0"/>
                      <w:marBottom w:val="0"/>
                      <w:divBdr>
                        <w:top w:val="none" w:sz="0" w:space="0" w:color="auto"/>
                        <w:left w:val="none" w:sz="0" w:space="0" w:color="auto"/>
                        <w:bottom w:val="none" w:sz="0" w:space="0" w:color="auto"/>
                        <w:right w:val="none" w:sz="0" w:space="0" w:color="auto"/>
                      </w:divBdr>
                      <w:divsChild>
                        <w:div w:id="1171873477">
                          <w:marLeft w:val="0"/>
                          <w:marRight w:val="0"/>
                          <w:marTop w:val="0"/>
                          <w:marBottom w:val="0"/>
                          <w:divBdr>
                            <w:top w:val="none" w:sz="0" w:space="0" w:color="auto"/>
                            <w:left w:val="none" w:sz="0" w:space="0" w:color="auto"/>
                            <w:bottom w:val="none" w:sz="0" w:space="0" w:color="auto"/>
                            <w:right w:val="none" w:sz="0" w:space="0" w:color="auto"/>
                          </w:divBdr>
                          <w:divsChild>
                            <w:div w:id="196159386">
                              <w:marLeft w:val="0"/>
                              <w:marRight w:val="0"/>
                              <w:marTop w:val="0"/>
                              <w:marBottom w:val="0"/>
                              <w:divBdr>
                                <w:top w:val="none" w:sz="0" w:space="0" w:color="auto"/>
                                <w:left w:val="none" w:sz="0" w:space="0" w:color="auto"/>
                                <w:bottom w:val="none" w:sz="0" w:space="0" w:color="auto"/>
                                <w:right w:val="none" w:sz="0" w:space="0" w:color="auto"/>
                              </w:divBdr>
                            </w:div>
                            <w:div w:id="15076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638444">
          <w:marLeft w:val="0"/>
          <w:marRight w:val="0"/>
          <w:marTop w:val="0"/>
          <w:marBottom w:val="0"/>
          <w:divBdr>
            <w:top w:val="none" w:sz="0" w:space="0" w:color="auto"/>
            <w:left w:val="none" w:sz="0" w:space="0" w:color="auto"/>
            <w:bottom w:val="none" w:sz="0" w:space="0" w:color="auto"/>
            <w:right w:val="none" w:sz="0" w:space="0" w:color="auto"/>
          </w:divBdr>
          <w:divsChild>
            <w:div w:id="1418987381">
              <w:marLeft w:val="0"/>
              <w:marRight w:val="0"/>
              <w:marTop w:val="0"/>
              <w:marBottom w:val="0"/>
              <w:divBdr>
                <w:top w:val="none" w:sz="0" w:space="0" w:color="auto"/>
                <w:left w:val="none" w:sz="0" w:space="0" w:color="auto"/>
                <w:bottom w:val="none" w:sz="0" w:space="0" w:color="auto"/>
                <w:right w:val="none" w:sz="0" w:space="0" w:color="auto"/>
              </w:divBdr>
              <w:divsChild>
                <w:div w:id="3946657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265869">
          <w:marLeft w:val="0"/>
          <w:marRight w:val="0"/>
          <w:marTop w:val="0"/>
          <w:marBottom w:val="0"/>
          <w:divBdr>
            <w:top w:val="none" w:sz="0" w:space="0" w:color="auto"/>
            <w:left w:val="none" w:sz="0" w:space="0" w:color="auto"/>
            <w:bottom w:val="none" w:sz="0" w:space="0" w:color="auto"/>
            <w:right w:val="none" w:sz="0" w:space="0" w:color="auto"/>
          </w:divBdr>
          <w:divsChild>
            <w:div w:id="923297946">
              <w:marLeft w:val="0"/>
              <w:marRight w:val="0"/>
              <w:marTop w:val="0"/>
              <w:marBottom w:val="0"/>
              <w:divBdr>
                <w:top w:val="none" w:sz="0" w:space="0" w:color="auto"/>
                <w:left w:val="none" w:sz="0" w:space="0" w:color="auto"/>
                <w:bottom w:val="none" w:sz="0" w:space="0" w:color="auto"/>
                <w:right w:val="none" w:sz="0" w:space="0" w:color="auto"/>
              </w:divBdr>
              <w:divsChild>
                <w:div w:id="1541479276">
                  <w:marLeft w:val="0"/>
                  <w:marRight w:val="0"/>
                  <w:marTop w:val="0"/>
                  <w:marBottom w:val="0"/>
                  <w:divBdr>
                    <w:top w:val="none" w:sz="0" w:space="0" w:color="auto"/>
                    <w:left w:val="none" w:sz="0" w:space="0" w:color="auto"/>
                    <w:bottom w:val="none" w:sz="0" w:space="0" w:color="auto"/>
                    <w:right w:val="none" w:sz="0" w:space="0" w:color="auto"/>
                  </w:divBdr>
                  <w:divsChild>
                    <w:div w:id="272790819">
                      <w:marLeft w:val="0"/>
                      <w:marRight w:val="0"/>
                      <w:marTop w:val="0"/>
                      <w:marBottom w:val="0"/>
                      <w:divBdr>
                        <w:top w:val="none" w:sz="0" w:space="0" w:color="auto"/>
                        <w:left w:val="none" w:sz="0" w:space="0" w:color="auto"/>
                        <w:bottom w:val="none" w:sz="0" w:space="0" w:color="auto"/>
                        <w:right w:val="none" w:sz="0" w:space="0" w:color="auto"/>
                      </w:divBdr>
                      <w:divsChild>
                        <w:div w:id="154493863">
                          <w:marLeft w:val="0"/>
                          <w:marRight w:val="0"/>
                          <w:marTop w:val="0"/>
                          <w:marBottom w:val="0"/>
                          <w:divBdr>
                            <w:top w:val="none" w:sz="0" w:space="0" w:color="auto"/>
                            <w:left w:val="none" w:sz="0" w:space="0" w:color="auto"/>
                            <w:bottom w:val="none" w:sz="0" w:space="0" w:color="auto"/>
                            <w:right w:val="none" w:sz="0" w:space="0" w:color="auto"/>
                          </w:divBdr>
                          <w:divsChild>
                            <w:div w:id="768892623">
                              <w:marLeft w:val="0"/>
                              <w:marRight w:val="0"/>
                              <w:marTop w:val="0"/>
                              <w:marBottom w:val="0"/>
                              <w:divBdr>
                                <w:top w:val="none" w:sz="0" w:space="0" w:color="auto"/>
                                <w:left w:val="none" w:sz="0" w:space="0" w:color="auto"/>
                                <w:bottom w:val="none" w:sz="0" w:space="0" w:color="auto"/>
                                <w:right w:val="none" w:sz="0" w:space="0" w:color="auto"/>
                              </w:divBdr>
                            </w:div>
                            <w:div w:id="13319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27825">
                  <w:marLeft w:val="0"/>
                  <w:marRight w:val="0"/>
                  <w:marTop w:val="0"/>
                  <w:marBottom w:val="0"/>
                  <w:divBdr>
                    <w:top w:val="none" w:sz="0" w:space="0" w:color="auto"/>
                    <w:left w:val="none" w:sz="0" w:space="0" w:color="auto"/>
                    <w:bottom w:val="none" w:sz="0" w:space="0" w:color="auto"/>
                    <w:right w:val="none" w:sz="0" w:space="0" w:color="auto"/>
                  </w:divBdr>
                  <w:divsChild>
                    <w:div w:id="125663669">
                      <w:marLeft w:val="0"/>
                      <w:marRight w:val="0"/>
                      <w:marTop w:val="0"/>
                      <w:marBottom w:val="0"/>
                      <w:divBdr>
                        <w:top w:val="none" w:sz="0" w:space="0" w:color="auto"/>
                        <w:left w:val="none" w:sz="0" w:space="0" w:color="auto"/>
                        <w:bottom w:val="none" w:sz="0" w:space="0" w:color="auto"/>
                        <w:right w:val="none" w:sz="0" w:space="0" w:color="auto"/>
                      </w:divBdr>
                      <w:divsChild>
                        <w:div w:id="1656227594">
                          <w:marLeft w:val="0"/>
                          <w:marRight w:val="0"/>
                          <w:marTop w:val="0"/>
                          <w:marBottom w:val="0"/>
                          <w:divBdr>
                            <w:top w:val="none" w:sz="0" w:space="0" w:color="auto"/>
                            <w:left w:val="none" w:sz="0" w:space="0" w:color="auto"/>
                            <w:bottom w:val="none" w:sz="0" w:space="0" w:color="auto"/>
                            <w:right w:val="none" w:sz="0" w:space="0" w:color="auto"/>
                          </w:divBdr>
                          <w:divsChild>
                            <w:div w:id="93598543">
                              <w:marLeft w:val="0"/>
                              <w:marRight w:val="0"/>
                              <w:marTop w:val="0"/>
                              <w:marBottom w:val="0"/>
                              <w:divBdr>
                                <w:top w:val="none" w:sz="0" w:space="0" w:color="auto"/>
                                <w:left w:val="none" w:sz="0" w:space="0" w:color="auto"/>
                                <w:bottom w:val="none" w:sz="0" w:space="0" w:color="auto"/>
                                <w:right w:val="none" w:sz="0" w:space="0" w:color="auto"/>
                              </w:divBdr>
                            </w:div>
                            <w:div w:id="31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2050">
                  <w:marLeft w:val="0"/>
                  <w:marRight w:val="0"/>
                  <w:marTop w:val="0"/>
                  <w:marBottom w:val="0"/>
                  <w:divBdr>
                    <w:top w:val="none" w:sz="0" w:space="0" w:color="auto"/>
                    <w:left w:val="none" w:sz="0" w:space="0" w:color="auto"/>
                    <w:bottom w:val="none" w:sz="0" w:space="0" w:color="auto"/>
                    <w:right w:val="none" w:sz="0" w:space="0" w:color="auto"/>
                  </w:divBdr>
                  <w:divsChild>
                    <w:div w:id="1405641014">
                      <w:marLeft w:val="0"/>
                      <w:marRight w:val="0"/>
                      <w:marTop w:val="0"/>
                      <w:marBottom w:val="0"/>
                      <w:divBdr>
                        <w:top w:val="none" w:sz="0" w:space="0" w:color="auto"/>
                        <w:left w:val="none" w:sz="0" w:space="0" w:color="auto"/>
                        <w:bottom w:val="none" w:sz="0" w:space="0" w:color="auto"/>
                        <w:right w:val="none" w:sz="0" w:space="0" w:color="auto"/>
                      </w:divBdr>
                      <w:divsChild>
                        <w:div w:id="1463889729">
                          <w:marLeft w:val="0"/>
                          <w:marRight w:val="0"/>
                          <w:marTop w:val="0"/>
                          <w:marBottom w:val="0"/>
                          <w:divBdr>
                            <w:top w:val="none" w:sz="0" w:space="0" w:color="auto"/>
                            <w:left w:val="none" w:sz="0" w:space="0" w:color="auto"/>
                            <w:bottom w:val="none" w:sz="0" w:space="0" w:color="auto"/>
                            <w:right w:val="none" w:sz="0" w:space="0" w:color="auto"/>
                          </w:divBdr>
                          <w:divsChild>
                            <w:div w:id="1726875368">
                              <w:marLeft w:val="0"/>
                              <w:marRight w:val="0"/>
                              <w:marTop w:val="0"/>
                              <w:marBottom w:val="0"/>
                              <w:divBdr>
                                <w:top w:val="none" w:sz="0" w:space="0" w:color="auto"/>
                                <w:left w:val="none" w:sz="0" w:space="0" w:color="auto"/>
                                <w:bottom w:val="none" w:sz="0" w:space="0" w:color="auto"/>
                                <w:right w:val="none" w:sz="0" w:space="0" w:color="auto"/>
                              </w:divBdr>
                            </w:div>
                            <w:div w:id="19573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03817">
                  <w:marLeft w:val="0"/>
                  <w:marRight w:val="0"/>
                  <w:marTop w:val="0"/>
                  <w:marBottom w:val="0"/>
                  <w:divBdr>
                    <w:top w:val="none" w:sz="0" w:space="0" w:color="auto"/>
                    <w:left w:val="none" w:sz="0" w:space="0" w:color="auto"/>
                    <w:bottom w:val="none" w:sz="0" w:space="0" w:color="auto"/>
                    <w:right w:val="none" w:sz="0" w:space="0" w:color="auto"/>
                  </w:divBdr>
                  <w:divsChild>
                    <w:div w:id="934288153">
                      <w:marLeft w:val="0"/>
                      <w:marRight w:val="0"/>
                      <w:marTop w:val="0"/>
                      <w:marBottom w:val="0"/>
                      <w:divBdr>
                        <w:top w:val="none" w:sz="0" w:space="0" w:color="auto"/>
                        <w:left w:val="none" w:sz="0" w:space="0" w:color="auto"/>
                        <w:bottom w:val="none" w:sz="0" w:space="0" w:color="auto"/>
                        <w:right w:val="none" w:sz="0" w:space="0" w:color="auto"/>
                      </w:divBdr>
                      <w:divsChild>
                        <w:div w:id="84035377">
                          <w:marLeft w:val="0"/>
                          <w:marRight w:val="0"/>
                          <w:marTop w:val="0"/>
                          <w:marBottom w:val="0"/>
                          <w:divBdr>
                            <w:top w:val="none" w:sz="0" w:space="0" w:color="auto"/>
                            <w:left w:val="none" w:sz="0" w:space="0" w:color="auto"/>
                            <w:bottom w:val="none" w:sz="0" w:space="0" w:color="auto"/>
                            <w:right w:val="none" w:sz="0" w:space="0" w:color="auto"/>
                          </w:divBdr>
                          <w:divsChild>
                            <w:div w:id="306277754">
                              <w:marLeft w:val="0"/>
                              <w:marRight w:val="0"/>
                              <w:marTop w:val="0"/>
                              <w:marBottom w:val="0"/>
                              <w:divBdr>
                                <w:top w:val="none" w:sz="0" w:space="0" w:color="auto"/>
                                <w:left w:val="none" w:sz="0" w:space="0" w:color="auto"/>
                                <w:bottom w:val="none" w:sz="0" w:space="0" w:color="auto"/>
                                <w:right w:val="none" w:sz="0" w:space="0" w:color="auto"/>
                              </w:divBdr>
                            </w:div>
                            <w:div w:id="2027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852">
      <w:bodyDiv w:val="1"/>
      <w:marLeft w:val="0"/>
      <w:marRight w:val="0"/>
      <w:marTop w:val="0"/>
      <w:marBottom w:val="0"/>
      <w:divBdr>
        <w:top w:val="none" w:sz="0" w:space="0" w:color="auto"/>
        <w:left w:val="none" w:sz="0" w:space="0" w:color="auto"/>
        <w:bottom w:val="none" w:sz="0" w:space="0" w:color="auto"/>
        <w:right w:val="none" w:sz="0" w:space="0" w:color="auto"/>
      </w:divBdr>
      <w:divsChild>
        <w:div w:id="605576179">
          <w:marLeft w:val="547"/>
          <w:marRight w:val="0"/>
          <w:marTop w:val="0"/>
          <w:marBottom w:val="0"/>
          <w:divBdr>
            <w:top w:val="none" w:sz="0" w:space="0" w:color="auto"/>
            <w:left w:val="none" w:sz="0" w:space="0" w:color="auto"/>
            <w:bottom w:val="none" w:sz="0" w:space="0" w:color="auto"/>
            <w:right w:val="none" w:sz="0" w:space="0" w:color="auto"/>
          </w:divBdr>
        </w:div>
        <w:div w:id="1769931544">
          <w:marLeft w:val="547"/>
          <w:marRight w:val="0"/>
          <w:marTop w:val="0"/>
          <w:marBottom w:val="0"/>
          <w:divBdr>
            <w:top w:val="none" w:sz="0" w:space="0" w:color="auto"/>
            <w:left w:val="none" w:sz="0" w:space="0" w:color="auto"/>
            <w:bottom w:val="none" w:sz="0" w:space="0" w:color="auto"/>
            <w:right w:val="none" w:sz="0" w:space="0" w:color="auto"/>
          </w:divBdr>
        </w:div>
      </w:divsChild>
    </w:div>
    <w:div w:id="1186486007">
      <w:bodyDiv w:val="1"/>
      <w:marLeft w:val="0"/>
      <w:marRight w:val="0"/>
      <w:marTop w:val="0"/>
      <w:marBottom w:val="0"/>
      <w:divBdr>
        <w:top w:val="none" w:sz="0" w:space="0" w:color="auto"/>
        <w:left w:val="none" w:sz="0" w:space="0" w:color="auto"/>
        <w:bottom w:val="none" w:sz="0" w:space="0" w:color="auto"/>
        <w:right w:val="none" w:sz="0" w:space="0" w:color="auto"/>
      </w:divBdr>
      <w:divsChild>
        <w:div w:id="440809236">
          <w:marLeft w:val="547"/>
          <w:marRight w:val="0"/>
          <w:marTop w:val="0"/>
          <w:marBottom w:val="0"/>
          <w:divBdr>
            <w:top w:val="none" w:sz="0" w:space="0" w:color="auto"/>
            <w:left w:val="none" w:sz="0" w:space="0" w:color="auto"/>
            <w:bottom w:val="none" w:sz="0" w:space="0" w:color="auto"/>
            <w:right w:val="none" w:sz="0" w:space="0" w:color="auto"/>
          </w:divBdr>
        </w:div>
        <w:div w:id="735011545">
          <w:marLeft w:val="547"/>
          <w:marRight w:val="0"/>
          <w:marTop w:val="0"/>
          <w:marBottom w:val="0"/>
          <w:divBdr>
            <w:top w:val="none" w:sz="0" w:space="0" w:color="auto"/>
            <w:left w:val="none" w:sz="0" w:space="0" w:color="auto"/>
            <w:bottom w:val="none" w:sz="0" w:space="0" w:color="auto"/>
            <w:right w:val="none" w:sz="0" w:space="0" w:color="auto"/>
          </w:divBdr>
        </w:div>
      </w:divsChild>
    </w:div>
    <w:div w:id="1262490379">
      <w:bodyDiv w:val="1"/>
      <w:marLeft w:val="0"/>
      <w:marRight w:val="0"/>
      <w:marTop w:val="0"/>
      <w:marBottom w:val="0"/>
      <w:divBdr>
        <w:top w:val="none" w:sz="0" w:space="0" w:color="auto"/>
        <w:left w:val="none" w:sz="0" w:space="0" w:color="auto"/>
        <w:bottom w:val="none" w:sz="0" w:space="0" w:color="auto"/>
        <w:right w:val="none" w:sz="0" w:space="0" w:color="auto"/>
      </w:divBdr>
      <w:divsChild>
        <w:div w:id="7002795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73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899198">
      <w:bodyDiv w:val="1"/>
      <w:marLeft w:val="0"/>
      <w:marRight w:val="0"/>
      <w:marTop w:val="0"/>
      <w:marBottom w:val="0"/>
      <w:divBdr>
        <w:top w:val="none" w:sz="0" w:space="0" w:color="auto"/>
        <w:left w:val="none" w:sz="0" w:space="0" w:color="auto"/>
        <w:bottom w:val="none" w:sz="0" w:space="0" w:color="auto"/>
        <w:right w:val="none" w:sz="0" w:space="0" w:color="auto"/>
      </w:divBdr>
    </w:div>
    <w:div w:id="1278293497">
      <w:bodyDiv w:val="1"/>
      <w:marLeft w:val="0"/>
      <w:marRight w:val="0"/>
      <w:marTop w:val="0"/>
      <w:marBottom w:val="0"/>
      <w:divBdr>
        <w:top w:val="none" w:sz="0" w:space="0" w:color="auto"/>
        <w:left w:val="none" w:sz="0" w:space="0" w:color="auto"/>
        <w:bottom w:val="none" w:sz="0" w:space="0" w:color="auto"/>
        <w:right w:val="none" w:sz="0" w:space="0" w:color="auto"/>
      </w:divBdr>
    </w:div>
    <w:div w:id="1374109592">
      <w:bodyDiv w:val="1"/>
      <w:marLeft w:val="0"/>
      <w:marRight w:val="0"/>
      <w:marTop w:val="0"/>
      <w:marBottom w:val="0"/>
      <w:divBdr>
        <w:top w:val="none" w:sz="0" w:space="0" w:color="auto"/>
        <w:left w:val="none" w:sz="0" w:space="0" w:color="auto"/>
        <w:bottom w:val="none" w:sz="0" w:space="0" w:color="auto"/>
        <w:right w:val="none" w:sz="0" w:space="0" w:color="auto"/>
      </w:divBdr>
    </w:div>
    <w:div w:id="1471480451">
      <w:bodyDiv w:val="1"/>
      <w:marLeft w:val="0"/>
      <w:marRight w:val="0"/>
      <w:marTop w:val="0"/>
      <w:marBottom w:val="0"/>
      <w:divBdr>
        <w:top w:val="none" w:sz="0" w:space="0" w:color="auto"/>
        <w:left w:val="none" w:sz="0" w:space="0" w:color="auto"/>
        <w:bottom w:val="none" w:sz="0" w:space="0" w:color="auto"/>
        <w:right w:val="none" w:sz="0" w:space="0" w:color="auto"/>
      </w:divBdr>
      <w:divsChild>
        <w:div w:id="957108876">
          <w:marLeft w:val="0"/>
          <w:marRight w:val="0"/>
          <w:marTop w:val="0"/>
          <w:marBottom w:val="150"/>
          <w:divBdr>
            <w:top w:val="none" w:sz="0" w:space="0" w:color="auto"/>
            <w:left w:val="none" w:sz="0" w:space="0" w:color="auto"/>
            <w:bottom w:val="none" w:sz="0" w:space="0" w:color="auto"/>
            <w:right w:val="none" w:sz="0" w:space="0" w:color="auto"/>
          </w:divBdr>
        </w:div>
        <w:div w:id="1455753911">
          <w:marLeft w:val="0"/>
          <w:marRight w:val="0"/>
          <w:marTop w:val="0"/>
          <w:marBottom w:val="225"/>
          <w:divBdr>
            <w:top w:val="none" w:sz="0" w:space="0" w:color="auto"/>
            <w:left w:val="none" w:sz="0" w:space="0" w:color="auto"/>
            <w:bottom w:val="none" w:sz="0" w:space="0" w:color="auto"/>
            <w:right w:val="none" w:sz="0" w:space="0" w:color="auto"/>
          </w:divBdr>
          <w:divsChild>
            <w:div w:id="1239437693">
              <w:marLeft w:val="0"/>
              <w:marRight w:val="0"/>
              <w:marTop w:val="0"/>
              <w:marBottom w:val="0"/>
              <w:divBdr>
                <w:top w:val="none" w:sz="0" w:space="0" w:color="auto"/>
                <w:left w:val="none" w:sz="0" w:space="0" w:color="auto"/>
                <w:bottom w:val="none" w:sz="0" w:space="0" w:color="auto"/>
                <w:right w:val="none" w:sz="0" w:space="0" w:color="auto"/>
              </w:divBdr>
              <w:divsChild>
                <w:div w:id="1472481959">
                  <w:marLeft w:val="0"/>
                  <w:marRight w:val="0"/>
                  <w:marTop w:val="0"/>
                  <w:marBottom w:val="75"/>
                  <w:divBdr>
                    <w:top w:val="none" w:sz="0" w:space="0" w:color="auto"/>
                    <w:left w:val="none" w:sz="0" w:space="0" w:color="auto"/>
                    <w:bottom w:val="none" w:sz="0" w:space="0" w:color="auto"/>
                    <w:right w:val="none" w:sz="0" w:space="0" w:color="auto"/>
                  </w:divBdr>
                </w:div>
                <w:div w:id="250892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1042396">
      <w:bodyDiv w:val="1"/>
      <w:marLeft w:val="0"/>
      <w:marRight w:val="0"/>
      <w:marTop w:val="0"/>
      <w:marBottom w:val="0"/>
      <w:divBdr>
        <w:top w:val="none" w:sz="0" w:space="0" w:color="auto"/>
        <w:left w:val="none" w:sz="0" w:space="0" w:color="auto"/>
        <w:bottom w:val="none" w:sz="0" w:space="0" w:color="auto"/>
        <w:right w:val="none" w:sz="0" w:space="0" w:color="auto"/>
      </w:divBdr>
    </w:div>
    <w:div w:id="1537959902">
      <w:bodyDiv w:val="1"/>
      <w:marLeft w:val="0"/>
      <w:marRight w:val="0"/>
      <w:marTop w:val="0"/>
      <w:marBottom w:val="0"/>
      <w:divBdr>
        <w:top w:val="none" w:sz="0" w:space="0" w:color="auto"/>
        <w:left w:val="none" w:sz="0" w:space="0" w:color="auto"/>
        <w:bottom w:val="none" w:sz="0" w:space="0" w:color="auto"/>
        <w:right w:val="none" w:sz="0" w:space="0" w:color="auto"/>
      </w:divBdr>
    </w:div>
    <w:div w:id="1617637074">
      <w:bodyDiv w:val="1"/>
      <w:marLeft w:val="0"/>
      <w:marRight w:val="0"/>
      <w:marTop w:val="0"/>
      <w:marBottom w:val="0"/>
      <w:divBdr>
        <w:top w:val="none" w:sz="0" w:space="0" w:color="auto"/>
        <w:left w:val="none" w:sz="0" w:space="0" w:color="auto"/>
        <w:bottom w:val="none" w:sz="0" w:space="0" w:color="auto"/>
        <w:right w:val="none" w:sz="0" w:space="0" w:color="auto"/>
      </w:divBdr>
      <w:divsChild>
        <w:div w:id="541400315">
          <w:marLeft w:val="0"/>
          <w:marRight w:val="0"/>
          <w:marTop w:val="0"/>
          <w:marBottom w:val="150"/>
          <w:divBdr>
            <w:top w:val="none" w:sz="0" w:space="0" w:color="auto"/>
            <w:left w:val="none" w:sz="0" w:space="0" w:color="auto"/>
            <w:bottom w:val="none" w:sz="0" w:space="0" w:color="auto"/>
            <w:right w:val="none" w:sz="0" w:space="0" w:color="auto"/>
          </w:divBdr>
        </w:div>
        <w:div w:id="1108235131">
          <w:marLeft w:val="0"/>
          <w:marRight w:val="0"/>
          <w:marTop w:val="0"/>
          <w:marBottom w:val="225"/>
          <w:divBdr>
            <w:top w:val="none" w:sz="0" w:space="0" w:color="auto"/>
            <w:left w:val="none" w:sz="0" w:space="0" w:color="auto"/>
            <w:bottom w:val="none" w:sz="0" w:space="0" w:color="auto"/>
            <w:right w:val="none" w:sz="0" w:space="0" w:color="auto"/>
          </w:divBdr>
          <w:divsChild>
            <w:div w:id="1923643415">
              <w:marLeft w:val="0"/>
              <w:marRight w:val="0"/>
              <w:marTop w:val="0"/>
              <w:marBottom w:val="0"/>
              <w:divBdr>
                <w:top w:val="none" w:sz="0" w:space="0" w:color="auto"/>
                <w:left w:val="none" w:sz="0" w:space="0" w:color="auto"/>
                <w:bottom w:val="none" w:sz="0" w:space="0" w:color="auto"/>
                <w:right w:val="none" w:sz="0" w:space="0" w:color="auto"/>
              </w:divBdr>
              <w:divsChild>
                <w:div w:id="557321679">
                  <w:marLeft w:val="0"/>
                  <w:marRight w:val="0"/>
                  <w:marTop w:val="0"/>
                  <w:marBottom w:val="75"/>
                  <w:divBdr>
                    <w:top w:val="none" w:sz="0" w:space="0" w:color="auto"/>
                    <w:left w:val="none" w:sz="0" w:space="0" w:color="auto"/>
                    <w:bottom w:val="none" w:sz="0" w:space="0" w:color="auto"/>
                    <w:right w:val="none" w:sz="0" w:space="0" w:color="auto"/>
                  </w:divBdr>
                </w:div>
                <w:div w:id="159127985">
                  <w:marLeft w:val="0"/>
                  <w:marRight w:val="0"/>
                  <w:marTop w:val="0"/>
                  <w:marBottom w:val="75"/>
                  <w:divBdr>
                    <w:top w:val="none" w:sz="0" w:space="0" w:color="auto"/>
                    <w:left w:val="none" w:sz="0" w:space="0" w:color="auto"/>
                    <w:bottom w:val="none" w:sz="0" w:space="0" w:color="auto"/>
                    <w:right w:val="none" w:sz="0" w:space="0" w:color="auto"/>
                  </w:divBdr>
                </w:div>
                <w:div w:id="187180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4888670">
      <w:bodyDiv w:val="1"/>
      <w:marLeft w:val="0"/>
      <w:marRight w:val="0"/>
      <w:marTop w:val="0"/>
      <w:marBottom w:val="0"/>
      <w:divBdr>
        <w:top w:val="none" w:sz="0" w:space="0" w:color="auto"/>
        <w:left w:val="none" w:sz="0" w:space="0" w:color="auto"/>
        <w:bottom w:val="none" w:sz="0" w:space="0" w:color="auto"/>
        <w:right w:val="none" w:sz="0" w:space="0" w:color="auto"/>
      </w:divBdr>
    </w:div>
    <w:div w:id="1651589878">
      <w:bodyDiv w:val="1"/>
      <w:marLeft w:val="0"/>
      <w:marRight w:val="0"/>
      <w:marTop w:val="0"/>
      <w:marBottom w:val="0"/>
      <w:divBdr>
        <w:top w:val="none" w:sz="0" w:space="0" w:color="auto"/>
        <w:left w:val="none" w:sz="0" w:space="0" w:color="auto"/>
        <w:bottom w:val="none" w:sz="0" w:space="0" w:color="auto"/>
        <w:right w:val="none" w:sz="0" w:space="0" w:color="auto"/>
      </w:divBdr>
    </w:div>
    <w:div w:id="1792625271">
      <w:bodyDiv w:val="1"/>
      <w:marLeft w:val="0"/>
      <w:marRight w:val="0"/>
      <w:marTop w:val="0"/>
      <w:marBottom w:val="0"/>
      <w:divBdr>
        <w:top w:val="none" w:sz="0" w:space="0" w:color="auto"/>
        <w:left w:val="none" w:sz="0" w:space="0" w:color="auto"/>
        <w:bottom w:val="none" w:sz="0" w:space="0" w:color="auto"/>
        <w:right w:val="none" w:sz="0" w:space="0" w:color="auto"/>
      </w:divBdr>
    </w:div>
    <w:div w:id="1814983534">
      <w:bodyDiv w:val="1"/>
      <w:marLeft w:val="0"/>
      <w:marRight w:val="0"/>
      <w:marTop w:val="0"/>
      <w:marBottom w:val="0"/>
      <w:divBdr>
        <w:top w:val="none" w:sz="0" w:space="0" w:color="auto"/>
        <w:left w:val="none" w:sz="0" w:space="0" w:color="auto"/>
        <w:bottom w:val="none" w:sz="0" w:space="0" w:color="auto"/>
        <w:right w:val="none" w:sz="0" w:space="0" w:color="auto"/>
      </w:divBdr>
      <w:divsChild>
        <w:div w:id="2108772869">
          <w:marLeft w:val="0"/>
          <w:marRight w:val="0"/>
          <w:marTop w:val="0"/>
          <w:marBottom w:val="0"/>
          <w:divBdr>
            <w:top w:val="none" w:sz="0" w:space="0" w:color="auto"/>
            <w:left w:val="none" w:sz="0" w:space="0" w:color="auto"/>
            <w:bottom w:val="none" w:sz="0" w:space="0" w:color="auto"/>
            <w:right w:val="none" w:sz="0" w:space="0" w:color="auto"/>
          </w:divBdr>
          <w:divsChild>
            <w:div w:id="83770442">
              <w:marLeft w:val="0"/>
              <w:marRight w:val="0"/>
              <w:marTop w:val="0"/>
              <w:marBottom w:val="0"/>
              <w:divBdr>
                <w:top w:val="none" w:sz="0" w:space="0" w:color="auto"/>
                <w:left w:val="none" w:sz="0" w:space="0" w:color="auto"/>
                <w:bottom w:val="none" w:sz="0" w:space="0" w:color="auto"/>
                <w:right w:val="none" w:sz="0" w:space="0" w:color="auto"/>
              </w:divBdr>
              <w:divsChild>
                <w:div w:id="1090085331">
                  <w:marLeft w:val="0"/>
                  <w:marRight w:val="0"/>
                  <w:marTop w:val="0"/>
                  <w:marBottom w:val="0"/>
                  <w:divBdr>
                    <w:top w:val="none" w:sz="0" w:space="0" w:color="auto"/>
                    <w:left w:val="none" w:sz="0" w:space="0" w:color="auto"/>
                    <w:bottom w:val="none" w:sz="0" w:space="0" w:color="auto"/>
                    <w:right w:val="none" w:sz="0" w:space="0" w:color="auto"/>
                  </w:divBdr>
                  <w:divsChild>
                    <w:div w:id="337394417">
                      <w:marLeft w:val="0"/>
                      <w:marRight w:val="0"/>
                      <w:marTop w:val="0"/>
                      <w:marBottom w:val="0"/>
                      <w:divBdr>
                        <w:top w:val="none" w:sz="0" w:space="0" w:color="auto"/>
                        <w:left w:val="none" w:sz="0" w:space="0" w:color="auto"/>
                        <w:bottom w:val="none" w:sz="0" w:space="0" w:color="auto"/>
                        <w:right w:val="none" w:sz="0" w:space="0" w:color="auto"/>
                      </w:divBdr>
                      <w:divsChild>
                        <w:div w:id="1845393995">
                          <w:marLeft w:val="0"/>
                          <w:marRight w:val="0"/>
                          <w:marTop w:val="0"/>
                          <w:marBottom w:val="0"/>
                          <w:divBdr>
                            <w:top w:val="none" w:sz="0" w:space="0" w:color="auto"/>
                            <w:left w:val="none" w:sz="0" w:space="0" w:color="auto"/>
                            <w:bottom w:val="none" w:sz="0" w:space="0" w:color="auto"/>
                            <w:right w:val="none" w:sz="0" w:space="0" w:color="auto"/>
                          </w:divBdr>
                        </w:div>
                        <w:div w:id="789737669">
                          <w:marLeft w:val="0"/>
                          <w:marRight w:val="0"/>
                          <w:marTop w:val="0"/>
                          <w:marBottom w:val="0"/>
                          <w:divBdr>
                            <w:top w:val="none" w:sz="0" w:space="0" w:color="auto"/>
                            <w:left w:val="none" w:sz="0" w:space="0" w:color="auto"/>
                            <w:bottom w:val="none" w:sz="0" w:space="0" w:color="auto"/>
                            <w:right w:val="none" w:sz="0" w:space="0" w:color="auto"/>
                          </w:divBdr>
                        </w:div>
                        <w:div w:id="1493372860">
                          <w:marLeft w:val="0"/>
                          <w:marRight w:val="0"/>
                          <w:marTop w:val="0"/>
                          <w:marBottom w:val="0"/>
                          <w:divBdr>
                            <w:top w:val="none" w:sz="0" w:space="0" w:color="auto"/>
                            <w:left w:val="none" w:sz="0" w:space="0" w:color="auto"/>
                            <w:bottom w:val="none" w:sz="0" w:space="0" w:color="auto"/>
                            <w:right w:val="none" w:sz="0" w:space="0" w:color="auto"/>
                          </w:divBdr>
                        </w:div>
                        <w:div w:id="10227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41665">
          <w:marLeft w:val="0"/>
          <w:marRight w:val="0"/>
          <w:marTop w:val="0"/>
          <w:marBottom w:val="0"/>
          <w:divBdr>
            <w:top w:val="none" w:sz="0" w:space="0" w:color="auto"/>
            <w:left w:val="none" w:sz="0" w:space="0" w:color="auto"/>
            <w:bottom w:val="none" w:sz="0" w:space="0" w:color="auto"/>
            <w:right w:val="none" w:sz="0" w:space="0" w:color="auto"/>
          </w:divBdr>
          <w:divsChild>
            <w:div w:id="665324840">
              <w:marLeft w:val="0"/>
              <w:marRight w:val="0"/>
              <w:marTop w:val="0"/>
              <w:marBottom w:val="0"/>
              <w:divBdr>
                <w:top w:val="none" w:sz="0" w:space="0" w:color="auto"/>
                <w:left w:val="none" w:sz="0" w:space="0" w:color="auto"/>
                <w:bottom w:val="none" w:sz="0" w:space="0" w:color="auto"/>
                <w:right w:val="none" w:sz="0" w:space="0" w:color="auto"/>
              </w:divBdr>
              <w:divsChild>
                <w:div w:id="1642730895">
                  <w:marLeft w:val="0"/>
                  <w:marRight w:val="0"/>
                  <w:marTop w:val="0"/>
                  <w:marBottom w:val="0"/>
                  <w:divBdr>
                    <w:top w:val="none" w:sz="0" w:space="0" w:color="auto"/>
                    <w:left w:val="none" w:sz="0" w:space="0" w:color="auto"/>
                    <w:bottom w:val="none" w:sz="0" w:space="0" w:color="auto"/>
                    <w:right w:val="none" w:sz="0" w:space="0" w:color="auto"/>
                  </w:divBdr>
                  <w:divsChild>
                    <w:div w:id="234704080">
                      <w:marLeft w:val="0"/>
                      <w:marRight w:val="0"/>
                      <w:marTop w:val="0"/>
                      <w:marBottom w:val="0"/>
                      <w:divBdr>
                        <w:top w:val="none" w:sz="0" w:space="0" w:color="auto"/>
                        <w:left w:val="none" w:sz="0" w:space="0" w:color="auto"/>
                        <w:bottom w:val="none" w:sz="0" w:space="0" w:color="auto"/>
                        <w:right w:val="none" w:sz="0" w:space="0" w:color="auto"/>
                      </w:divBdr>
                      <w:divsChild>
                        <w:div w:id="595599743">
                          <w:marLeft w:val="0"/>
                          <w:marRight w:val="0"/>
                          <w:marTop w:val="0"/>
                          <w:marBottom w:val="0"/>
                          <w:divBdr>
                            <w:top w:val="none" w:sz="0" w:space="0" w:color="auto"/>
                            <w:left w:val="none" w:sz="0" w:space="0" w:color="auto"/>
                            <w:bottom w:val="none" w:sz="0" w:space="0" w:color="auto"/>
                            <w:right w:val="none" w:sz="0" w:space="0" w:color="auto"/>
                          </w:divBdr>
                          <w:divsChild>
                            <w:div w:id="1507942113">
                              <w:marLeft w:val="0"/>
                              <w:marRight w:val="0"/>
                              <w:marTop w:val="0"/>
                              <w:marBottom w:val="0"/>
                              <w:divBdr>
                                <w:top w:val="none" w:sz="0" w:space="0" w:color="auto"/>
                                <w:left w:val="none" w:sz="0" w:space="0" w:color="auto"/>
                                <w:bottom w:val="none" w:sz="0" w:space="0" w:color="auto"/>
                                <w:right w:val="none" w:sz="0" w:space="0" w:color="auto"/>
                              </w:divBdr>
                              <w:divsChild>
                                <w:div w:id="428160533">
                                  <w:marLeft w:val="0"/>
                                  <w:marRight w:val="0"/>
                                  <w:marTop w:val="0"/>
                                  <w:marBottom w:val="0"/>
                                  <w:divBdr>
                                    <w:top w:val="none" w:sz="0" w:space="0" w:color="auto"/>
                                    <w:left w:val="none" w:sz="0" w:space="0" w:color="auto"/>
                                    <w:bottom w:val="none" w:sz="0" w:space="0" w:color="auto"/>
                                    <w:right w:val="none" w:sz="0" w:space="0" w:color="auto"/>
                                  </w:divBdr>
                                  <w:divsChild>
                                    <w:div w:id="9564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2982">
                              <w:marLeft w:val="0"/>
                              <w:marRight w:val="0"/>
                              <w:marTop w:val="0"/>
                              <w:marBottom w:val="0"/>
                              <w:divBdr>
                                <w:top w:val="none" w:sz="0" w:space="0" w:color="auto"/>
                                <w:left w:val="none" w:sz="0" w:space="0" w:color="auto"/>
                                <w:bottom w:val="none" w:sz="0" w:space="0" w:color="auto"/>
                                <w:right w:val="none" w:sz="0" w:space="0" w:color="auto"/>
                              </w:divBdr>
                              <w:divsChild>
                                <w:div w:id="1332294369">
                                  <w:marLeft w:val="0"/>
                                  <w:marRight w:val="0"/>
                                  <w:marTop w:val="0"/>
                                  <w:marBottom w:val="0"/>
                                  <w:divBdr>
                                    <w:top w:val="none" w:sz="0" w:space="0" w:color="auto"/>
                                    <w:left w:val="none" w:sz="0" w:space="0" w:color="auto"/>
                                    <w:bottom w:val="none" w:sz="0" w:space="0" w:color="auto"/>
                                    <w:right w:val="none" w:sz="0" w:space="0" w:color="auto"/>
                                  </w:divBdr>
                                  <w:divsChild>
                                    <w:div w:id="14563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760">
      <w:bodyDiv w:val="1"/>
      <w:marLeft w:val="0"/>
      <w:marRight w:val="0"/>
      <w:marTop w:val="0"/>
      <w:marBottom w:val="0"/>
      <w:divBdr>
        <w:top w:val="none" w:sz="0" w:space="0" w:color="auto"/>
        <w:left w:val="none" w:sz="0" w:space="0" w:color="auto"/>
        <w:bottom w:val="none" w:sz="0" w:space="0" w:color="auto"/>
        <w:right w:val="none" w:sz="0" w:space="0" w:color="auto"/>
      </w:divBdr>
      <w:divsChild>
        <w:div w:id="1397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288151">
      <w:bodyDiv w:val="1"/>
      <w:marLeft w:val="0"/>
      <w:marRight w:val="0"/>
      <w:marTop w:val="0"/>
      <w:marBottom w:val="0"/>
      <w:divBdr>
        <w:top w:val="none" w:sz="0" w:space="0" w:color="auto"/>
        <w:left w:val="none" w:sz="0" w:space="0" w:color="auto"/>
        <w:bottom w:val="none" w:sz="0" w:space="0" w:color="auto"/>
        <w:right w:val="none" w:sz="0" w:space="0" w:color="auto"/>
      </w:divBdr>
    </w:div>
    <w:div w:id="1990477091">
      <w:bodyDiv w:val="1"/>
      <w:marLeft w:val="0"/>
      <w:marRight w:val="0"/>
      <w:marTop w:val="0"/>
      <w:marBottom w:val="0"/>
      <w:divBdr>
        <w:top w:val="none" w:sz="0" w:space="0" w:color="auto"/>
        <w:left w:val="none" w:sz="0" w:space="0" w:color="auto"/>
        <w:bottom w:val="none" w:sz="0" w:space="0" w:color="auto"/>
        <w:right w:val="none" w:sz="0" w:space="0" w:color="auto"/>
      </w:divBdr>
    </w:div>
    <w:div w:id="2015913387">
      <w:bodyDiv w:val="1"/>
      <w:marLeft w:val="0"/>
      <w:marRight w:val="0"/>
      <w:marTop w:val="0"/>
      <w:marBottom w:val="0"/>
      <w:divBdr>
        <w:top w:val="none" w:sz="0" w:space="0" w:color="auto"/>
        <w:left w:val="none" w:sz="0" w:space="0" w:color="auto"/>
        <w:bottom w:val="none" w:sz="0" w:space="0" w:color="auto"/>
        <w:right w:val="none" w:sz="0" w:space="0" w:color="auto"/>
      </w:divBdr>
      <w:divsChild>
        <w:div w:id="1015031924">
          <w:marLeft w:val="0"/>
          <w:marRight w:val="0"/>
          <w:marTop w:val="0"/>
          <w:marBottom w:val="120"/>
          <w:divBdr>
            <w:top w:val="none" w:sz="0" w:space="0" w:color="auto"/>
            <w:left w:val="none" w:sz="0" w:space="0" w:color="auto"/>
            <w:bottom w:val="none" w:sz="0" w:space="0" w:color="auto"/>
            <w:right w:val="none" w:sz="0" w:space="0" w:color="auto"/>
          </w:divBdr>
          <w:divsChild>
            <w:div w:id="1578780975">
              <w:marLeft w:val="0"/>
              <w:marRight w:val="0"/>
              <w:marTop w:val="0"/>
              <w:marBottom w:val="0"/>
              <w:divBdr>
                <w:top w:val="none" w:sz="0" w:space="0" w:color="auto"/>
                <w:left w:val="none" w:sz="0" w:space="0" w:color="auto"/>
                <w:bottom w:val="none" w:sz="0" w:space="0" w:color="auto"/>
                <w:right w:val="none" w:sz="0" w:space="0" w:color="auto"/>
              </w:divBdr>
              <w:divsChild>
                <w:div w:id="1823305204">
                  <w:marLeft w:val="0"/>
                  <w:marRight w:val="0"/>
                  <w:marTop w:val="0"/>
                  <w:marBottom w:val="0"/>
                  <w:divBdr>
                    <w:top w:val="none" w:sz="0" w:space="0" w:color="auto"/>
                    <w:left w:val="none" w:sz="0" w:space="0" w:color="auto"/>
                    <w:bottom w:val="none" w:sz="0" w:space="0" w:color="auto"/>
                    <w:right w:val="none" w:sz="0" w:space="0" w:color="auto"/>
                  </w:divBdr>
                  <w:divsChild>
                    <w:div w:id="9702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74655">
      <w:bodyDiv w:val="1"/>
      <w:marLeft w:val="0"/>
      <w:marRight w:val="0"/>
      <w:marTop w:val="0"/>
      <w:marBottom w:val="0"/>
      <w:divBdr>
        <w:top w:val="none" w:sz="0" w:space="0" w:color="auto"/>
        <w:left w:val="none" w:sz="0" w:space="0" w:color="auto"/>
        <w:bottom w:val="none" w:sz="0" w:space="0" w:color="auto"/>
        <w:right w:val="none" w:sz="0" w:space="0" w:color="auto"/>
      </w:divBdr>
      <w:divsChild>
        <w:div w:id="2012172657">
          <w:marLeft w:val="0"/>
          <w:marRight w:val="0"/>
          <w:marTop w:val="0"/>
          <w:marBottom w:val="120"/>
          <w:divBdr>
            <w:top w:val="none" w:sz="0" w:space="0" w:color="auto"/>
            <w:left w:val="none" w:sz="0" w:space="0" w:color="auto"/>
            <w:bottom w:val="none" w:sz="0" w:space="0" w:color="auto"/>
            <w:right w:val="none" w:sz="0" w:space="0" w:color="auto"/>
          </w:divBdr>
          <w:divsChild>
            <w:div w:id="1409618007">
              <w:marLeft w:val="0"/>
              <w:marRight w:val="0"/>
              <w:marTop w:val="0"/>
              <w:marBottom w:val="0"/>
              <w:divBdr>
                <w:top w:val="none" w:sz="0" w:space="0" w:color="auto"/>
                <w:left w:val="none" w:sz="0" w:space="0" w:color="auto"/>
                <w:bottom w:val="none" w:sz="0" w:space="0" w:color="auto"/>
                <w:right w:val="none" w:sz="0" w:space="0" w:color="auto"/>
              </w:divBdr>
              <w:divsChild>
                <w:div w:id="1476415262">
                  <w:marLeft w:val="0"/>
                  <w:marRight w:val="0"/>
                  <w:marTop w:val="0"/>
                  <w:marBottom w:val="0"/>
                  <w:divBdr>
                    <w:top w:val="none" w:sz="0" w:space="0" w:color="auto"/>
                    <w:left w:val="none" w:sz="0" w:space="0" w:color="auto"/>
                    <w:bottom w:val="none" w:sz="0" w:space="0" w:color="auto"/>
                    <w:right w:val="none" w:sz="0" w:space="0" w:color="auto"/>
                  </w:divBdr>
                  <w:divsChild>
                    <w:div w:id="8727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476719">
      <w:bodyDiv w:val="1"/>
      <w:marLeft w:val="0"/>
      <w:marRight w:val="0"/>
      <w:marTop w:val="0"/>
      <w:marBottom w:val="0"/>
      <w:divBdr>
        <w:top w:val="none" w:sz="0" w:space="0" w:color="auto"/>
        <w:left w:val="none" w:sz="0" w:space="0" w:color="auto"/>
        <w:bottom w:val="none" w:sz="0" w:space="0" w:color="auto"/>
        <w:right w:val="none" w:sz="0" w:space="0" w:color="auto"/>
      </w:divBdr>
    </w:div>
    <w:div w:id="21232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dx.doi.org/10.56065/9hfvrq20" TargetMode="External"/><Relationship Id="rId26" Type="http://schemas.openxmlformats.org/officeDocument/2006/relationships/hyperlink" Target="https://www.emerald.com/insight/search?q=Oluwatoyin%20Esther%20Akinbowale" TargetMode="External"/><Relationship Id="rId39" Type="http://schemas.openxmlformats.org/officeDocument/2006/relationships/hyperlink" Target="https://doi.org/10.30574/wjaets.2024.12.2.0266" TargetMode="External"/><Relationship Id="rId21" Type="http://schemas.openxmlformats.org/officeDocument/2006/relationships/hyperlink" Target="https://www.emerald.com/insight/search?q=Mulatu%20Fikadu%20Zerihun" TargetMode="External"/><Relationship Id="rId34" Type="http://schemas.openxmlformats.org/officeDocument/2006/relationships/hyperlink" Target="https://www.emerald.com/insight/search?q=Mulatu%20Fikadu%20Zerihun" TargetMode="External"/><Relationship Id="rId42" Type="http://schemas.openxmlformats.org/officeDocument/2006/relationships/hyperlink" Target="https://doi.org/10.1186/s43093-025-00504-y" TargetMode="External"/><Relationship Id="rId47" Type="http://schemas.openxmlformats.org/officeDocument/2006/relationships/hyperlink" Target="https://doi.org/10.1111/jori.12381" TargetMode="External"/><Relationship Id="rId50" Type="http://schemas.openxmlformats.org/officeDocument/2006/relationships/hyperlink" Target="https://www.researchgate.net/journal/Mathematical-Statistician-and-Engineering-Applications-2094-0343?_tp=eyJjb250ZXh0Ijp7ImZpcnN0UGFnZSI6InB1YmxpY2F0aW9uIiwicGFnZSI6InB1YmxpY2F0aW9uIiwicG9zaXRpb24iOiJwYWdlSGVhZGVyIn19" TargetMode="External"/><Relationship Id="rId55" Type="http://schemas.openxmlformats.org/officeDocument/2006/relationships/hyperlink" Target="https://www.sciencedirect.com/journal/social-sciences-and-humanities-open" TargetMode="External"/><Relationship Id="rId63" Type="http://schemas.openxmlformats.org/officeDocument/2006/relationships/hyperlink" Target="https://www.sciencedirect.com/author/57924154800/zuopeng-justin-zhang" TargetMode="External"/><Relationship Id="rId68" Type="http://schemas.openxmlformats.org/officeDocument/2006/relationships/hyperlink" Target="http://dx.doi.org/10.1111/1467-8551.00375" TargetMode="External"/><Relationship Id="rId7" Type="http://schemas.openxmlformats.org/officeDocument/2006/relationships/hyperlink" Target="mailto:oedaniyan@bellsuniversiy.edu.ng" TargetMode="External"/><Relationship Id="rId71"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9" Type="http://schemas.openxmlformats.org/officeDocument/2006/relationships/hyperlink" Target="https://www.emerald.com/insight/search?q=Oluwatoyin%20Esther%20Akinbowa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emerald.com/insight/search?q=Mulatu%20Fikadu%20Zerihun" TargetMode="External"/><Relationship Id="rId32" Type="http://schemas.openxmlformats.org/officeDocument/2006/relationships/hyperlink" Target="https://www.emerald.com/insight/search?q=Oluwatoyin%20Esther%20Akinbowale" TargetMode="External"/><Relationship Id="rId37" Type="http://schemas.openxmlformats.org/officeDocument/2006/relationships/hyperlink" Target="https://www.emerald.com/insight/search?q=Mulatu%20Fikadu%20Zerihun" TargetMode="External"/><Relationship Id="rId40" Type="http://schemas.openxmlformats.org/officeDocument/2006/relationships/hyperlink" Target="http://dx.doi.org/10.1016/S0378-7206(01)00091-X" TargetMode="External"/><Relationship Id="rId45" Type="http://schemas.openxmlformats.org/officeDocument/2006/relationships/hyperlink" Target="https://doi.org/10.1016/j.ejor.2022.04.027" TargetMode="External"/><Relationship Id="rId53" Type="http://schemas.openxmlformats.org/officeDocument/2006/relationships/hyperlink" Target="https://doi.org/10.3390/bs14080671" TargetMode="External"/><Relationship Id="rId58" Type="http://schemas.openxmlformats.org/officeDocument/2006/relationships/hyperlink" Target="https://doi.org/10.1016/j.techfore.2023.123022" TargetMode="External"/><Relationship Id="rId66" Type="http://schemas.openxmlformats.org/officeDocument/2006/relationships/hyperlink" Target="https://doi.org/10.1016/j.jbusres.2019.07.039" TargetMode="Externa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www.emerald.com/insight/search?q=Heinz%20Eckart%20Klingelh%C3%B6fer" TargetMode="External"/><Relationship Id="rId28" Type="http://schemas.openxmlformats.org/officeDocument/2006/relationships/hyperlink" Target="https://www.emerald.com/insight/search?q=Mulatu%20Fikadu%20Zerihun" TargetMode="External"/><Relationship Id="rId36" Type="http://schemas.openxmlformats.org/officeDocument/2006/relationships/hyperlink" Target="https://www.emerald.com/insight/search?q=Heinz%20Eckart%20Klingelh%C3%B6fer" TargetMode="External"/><Relationship Id="rId49" Type="http://schemas.openxmlformats.org/officeDocument/2006/relationships/hyperlink" Target="https://doi.org/10.1016/j.irfa.2024.103700" TargetMode="External"/><Relationship Id="rId57" Type="http://schemas.openxmlformats.org/officeDocument/2006/relationships/hyperlink" Target="https://www.sciencedirect.com/journal/technological-forecasting-and-social-change" TargetMode="External"/><Relationship Id="rId61" Type="http://schemas.openxmlformats.org/officeDocument/2006/relationships/hyperlink" Target="https://doi.org/10.1016/j.measen.2024.101135" TargetMode="External"/><Relationship Id="rId10" Type="http://schemas.openxmlformats.org/officeDocument/2006/relationships/image" Target="media/image2.png"/><Relationship Id="rId19" Type="http://schemas.openxmlformats.org/officeDocument/2006/relationships/hyperlink" Target="https://www.emerald.com/insight/search?q=Oluwatoyin%20Esther%20Akinbowale" TargetMode="External"/><Relationship Id="rId31" Type="http://schemas.openxmlformats.org/officeDocument/2006/relationships/hyperlink" Target="https://www.emerald.com/insight/search?q=Mulatu%20Fikadu%20Zerihun" TargetMode="External"/><Relationship Id="rId44" Type="http://schemas.openxmlformats.org/officeDocument/2006/relationships/hyperlink" Target="https://www.sciencedirect.com/journal/european-journal-of-operational-research" TargetMode="External"/><Relationship Id="rId52" Type="http://schemas.openxmlformats.org/officeDocument/2006/relationships/hyperlink" Target="https://doi.org/10.1016/j.jjimei.2025.100324" TargetMode="External"/><Relationship Id="rId60" Type="http://schemas.openxmlformats.org/officeDocument/2006/relationships/hyperlink" Target="https://doi.org/10.1016/j.heliyon.2023.e23492" TargetMode="External"/><Relationship Id="rId65" Type="http://schemas.openxmlformats.org/officeDocument/2006/relationships/hyperlink" Target="https://doi.org/10.1016/j.irfa.2020.101507" TargetMode="External"/><Relationship Id="rId4" Type="http://schemas.openxmlformats.org/officeDocument/2006/relationships/webSettings" Target="webSettings.xml"/><Relationship Id="rId9" Type="http://schemas.openxmlformats.org/officeDocument/2006/relationships/hyperlink" Target="https://www.sciencedirect.com/author/6602997456/michalis-doumpos" TargetMode="External"/><Relationship Id="rId14" Type="http://schemas.openxmlformats.org/officeDocument/2006/relationships/diagramQuickStyle" Target="diagrams/quickStyle1.xml"/><Relationship Id="rId22" Type="http://schemas.openxmlformats.org/officeDocument/2006/relationships/hyperlink" Target="https://www.emerald.com/insight/search?q=Oluwatoyin%20Esther%20Akinbowale" TargetMode="External"/><Relationship Id="rId27" Type="http://schemas.openxmlformats.org/officeDocument/2006/relationships/hyperlink" Target="https://www.emerald.com/insight/search?q=Heinz%20Eckart%20Klingelh%C3%B6fer" TargetMode="External"/><Relationship Id="rId30" Type="http://schemas.openxmlformats.org/officeDocument/2006/relationships/hyperlink" Target="https://www.emerald.com/insight/search?q=Heinz%20Eckart%20Klingelh%C3%B6fer" TargetMode="External"/><Relationship Id="rId35" Type="http://schemas.openxmlformats.org/officeDocument/2006/relationships/hyperlink" Target="https://www.emerald.com/insight/search?q=Oluwatoyin%20Esther%20Akinbowale" TargetMode="External"/><Relationship Id="rId43" Type="http://schemas.openxmlformats.org/officeDocument/2006/relationships/hyperlink" Target="https://www.sciencedirect.com/author/7004152244/constantin-d-zopounidis" TargetMode="External"/><Relationship Id="rId48" Type="http://schemas.openxmlformats.org/officeDocument/2006/relationships/hyperlink" Target="https://doi.org/10.1016/j.insmatheco.2021.03.006" TargetMode="External"/><Relationship Id="rId56" Type="http://schemas.openxmlformats.org/officeDocument/2006/relationships/hyperlink" Target="https://doi.org/10.56397/FMS.2023.04.08" TargetMode="External"/><Relationship Id="rId64" Type="http://schemas.openxmlformats.org/officeDocument/2006/relationships/hyperlink" Target="https://www.sciencedirect.com/org/journal/journal-of-organizational-and-end-user-computing" TargetMode="External"/><Relationship Id="rId69" Type="http://schemas.openxmlformats.org/officeDocument/2006/relationships/hyperlink" Target="https://www.researchgate.net/journal/Journal-of-Information-Technology-Teaching-Cases-2043-8869" TargetMode="External"/><Relationship Id="rId8" Type="http://schemas.openxmlformats.org/officeDocument/2006/relationships/image" Target="media/image1.png"/><Relationship Id="rId51" Type="http://schemas.openxmlformats.org/officeDocument/2006/relationships/hyperlink" Target="http://dx.doi.org/10.17762/msea.v70i2.232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esearchgate.net/journal/Business-Management-Compass-3033-0106?_tp=eyJjb250ZXh0Ijp7ImZpcnN0UGFnZSI6InB1YmxpY2F0aW9uIiwicGFnZSI6InB1YmxpY2F0aW9uIiwicG9zaXRpb24iOiJwYWdlSGVhZGVyIn19" TargetMode="External"/><Relationship Id="rId25" Type="http://schemas.openxmlformats.org/officeDocument/2006/relationships/hyperlink" Target="https://doi.org/10.1108/JFC-03-2020-0037" TargetMode="External"/><Relationship Id="rId33" Type="http://schemas.openxmlformats.org/officeDocument/2006/relationships/hyperlink" Target="https://www.emerald.com/insight/search?q=Heinz%20Eckart%20Klingelh%C3%B6fer" TargetMode="External"/><Relationship Id="rId38" Type="http://schemas.openxmlformats.org/officeDocument/2006/relationships/hyperlink" Target="https://doi.org/10.1186/s40854-025-00787-8" TargetMode="External"/><Relationship Id="rId46" Type="http://schemas.openxmlformats.org/officeDocument/2006/relationships/hyperlink" Target="https://doi.org/10.1108/SEF-03-2022-0133" TargetMode="External"/><Relationship Id="rId59" Type="http://schemas.openxmlformats.org/officeDocument/2006/relationships/hyperlink" Target="https://doi.org/10.1016/j.jeconc.2025.100127" TargetMode="External"/><Relationship Id="rId67" Type="http://schemas.openxmlformats.org/officeDocument/2006/relationships/hyperlink" Target="https://doi.org/10.48084/etasr.6641" TargetMode="External"/><Relationship Id="rId20" Type="http://schemas.openxmlformats.org/officeDocument/2006/relationships/hyperlink" Target="https://www.emerald.com/insight/search?q=Heinz%20Eckart%20Klingelh%C3%B6fer" TargetMode="External"/><Relationship Id="rId41" Type="http://schemas.openxmlformats.org/officeDocument/2006/relationships/hyperlink" Target="https://link.springer.com/article/10.1186/s43093-025-00504-y?utm_source=chatgpt.com" TargetMode="External"/><Relationship Id="rId54" Type="http://schemas.openxmlformats.org/officeDocument/2006/relationships/hyperlink" Target="https://doi.org/10.1016/j.irfa.2020.101552" TargetMode="External"/><Relationship Id="rId62" Type="http://schemas.openxmlformats.org/officeDocument/2006/relationships/hyperlink" Target="https://www.sciencedirect.com/author/57202559872/sajjad-m-jasimuddin" TargetMode="External"/><Relationship Id="rId70" Type="http://schemas.openxmlformats.org/officeDocument/2006/relationships/hyperlink" Target="http://dx.doi.org/10.1057/s41266-016-0016-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EA5C83-5D05-4B3D-AB7A-65B0776143C5}"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4C958534-3170-4824-B335-BF253D82DC06}">
      <dgm:prSet phldrT="[Text]" custT="1"/>
      <dgm:spPr/>
      <dgm:t>
        <a:bodyPr/>
        <a:lstStyle/>
        <a:p>
          <a:r>
            <a:rPr lang="en-US" sz="1100" u="sng"/>
            <a:t>External Drivers</a:t>
          </a:r>
        </a:p>
        <a:p>
          <a:r>
            <a:rPr lang="en-US" sz="1100" u="none"/>
            <a:t>Technology, Competition, Regulation</a:t>
          </a:r>
        </a:p>
        <a:p>
          <a:r>
            <a:rPr lang="en-US" sz="1100" u="none"/>
            <a:t>Threats, customers etc.</a:t>
          </a:r>
        </a:p>
      </dgm:t>
    </dgm:pt>
    <dgm:pt modelId="{0C1B1983-31F8-4D26-ACEE-12A80E1807BF}" type="parTrans" cxnId="{33169919-1CA3-41F3-BE43-7878B13F0C42}">
      <dgm:prSet/>
      <dgm:spPr/>
      <dgm:t>
        <a:bodyPr/>
        <a:lstStyle/>
        <a:p>
          <a:endParaRPr lang="en-US"/>
        </a:p>
      </dgm:t>
    </dgm:pt>
    <dgm:pt modelId="{D83449E0-4E49-4007-8B23-77B43A726B14}" type="sibTrans" cxnId="{33169919-1CA3-41F3-BE43-7878B13F0C42}">
      <dgm:prSet/>
      <dgm:spPr/>
      <dgm:t>
        <a:bodyPr/>
        <a:lstStyle/>
        <a:p>
          <a:endParaRPr lang="en-US"/>
        </a:p>
      </dgm:t>
    </dgm:pt>
    <dgm:pt modelId="{1D253796-71A0-4F63-868D-716222C4E57C}">
      <dgm:prSet phldrT="[Text]"/>
      <dgm:spPr/>
      <dgm:t>
        <a:bodyPr/>
        <a:lstStyle/>
        <a:p>
          <a:r>
            <a:rPr lang="en-US" u="sng"/>
            <a:t>Organisation's Drivers</a:t>
          </a:r>
        </a:p>
        <a:p>
          <a:r>
            <a:rPr lang="en-US"/>
            <a:t>Resources, culture of change, leadership, expertise</a:t>
          </a:r>
        </a:p>
      </dgm:t>
    </dgm:pt>
    <dgm:pt modelId="{5F924032-95ED-4892-BF21-577765984076}" type="parTrans" cxnId="{871B6801-BA12-45C2-86D0-64B0DCD24FA0}">
      <dgm:prSet/>
      <dgm:spPr/>
      <dgm:t>
        <a:bodyPr/>
        <a:lstStyle/>
        <a:p>
          <a:endParaRPr lang="en-US"/>
        </a:p>
      </dgm:t>
    </dgm:pt>
    <dgm:pt modelId="{EEC7FC93-F3C8-48E3-B669-6795CA3D9C41}" type="sibTrans" cxnId="{871B6801-BA12-45C2-86D0-64B0DCD24FA0}">
      <dgm:prSet/>
      <dgm:spPr/>
      <dgm:t>
        <a:bodyPr/>
        <a:lstStyle/>
        <a:p>
          <a:endParaRPr lang="en-US"/>
        </a:p>
      </dgm:t>
    </dgm:pt>
    <dgm:pt modelId="{97DA1F51-124A-4C4C-8F8E-A9846CED0080}">
      <dgm:prSet phldrT="[Text]"/>
      <dgm:spPr/>
      <dgm:t>
        <a:bodyPr/>
        <a:lstStyle/>
        <a:p>
          <a:r>
            <a:rPr lang="en-US" u="sng"/>
            <a:t>Adoption Process</a:t>
          </a:r>
        </a:p>
        <a:p>
          <a:r>
            <a:rPr lang="en-US" u="none"/>
            <a:t>Awareness, evaluation decision-making and implementation</a:t>
          </a:r>
        </a:p>
      </dgm:t>
    </dgm:pt>
    <dgm:pt modelId="{EE0B9464-C40E-4302-AC52-DB6F36B26100}" type="parTrans" cxnId="{4B1C01C1-1774-4C73-A189-48FB62AE9A85}">
      <dgm:prSet/>
      <dgm:spPr/>
      <dgm:t>
        <a:bodyPr/>
        <a:lstStyle/>
        <a:p>
          <a:endParaRPr lang="en-US"/>
        </a:p>
      </dgm:t>
    </dgm:pt>
    <dgm:pt modelId="{89EB7856-35D4-4C6C-9F8A-3A4933F70443}" type="sibTrans" cxnId="{4B1C01C1-1774-4C73-A189-48FB62AE9A85}">
      <dgm:prSet/>
      <dgm:spPr/>
      <dgm:t>
        <a:bodyPr/>
        <a:lstStyle/>
        <a:p>
          <a:endParaRPr lang="en-US"/>
        </a:p>
      </dgm:t>
    </dgm:pt>
    <dgm:pt modelId="{DEB617C1-F693-4B68-BEEC-09B31760C4AD}">
      <dgm:prSet phldrT="[Text]" custT="1"/>
      <dgm:spPr/>
      <dgm:t>
        <a:bodyPr/>
        <a:lstStyle/>
        <a:p>
          <a:r>
            <a:rPr lang="en-US" sz="1200" u="sng"/>
            <a:t>Domains</a:t>
          </a:r>
        </a:p>
        <a:p>
          <a:r>
            <a:rPr lang="en-US" sz="1200" u="none"/>
            <a:t>Fraud mitigation, process automation, credit scoring, customer support,risk management, predicitve analytics</a:t>
          </a:r>
        </a:p>
      </dgm:t>
    </dgm:pt>
    <dgm:pt modelId="{561662BA-1A11-45BB-8955-61F275A2B6FB}" type="parTrans" cxnId="{77AFB0D5-6A04-474F-AE1A-B8079458E3A7}">
      <dgm:prSet/>
      <dgm:spPr/>
      <dgm:t>
        <a:bodyPr/>
        <a:lstStyle/>
        <a:p>
          <a:endParaRPr lang="en-US"/>
        </a:p>
      </dgm:t>
    </dgm:pt>
    <dgm:pt modelId="{F67C2F5D-F62D-498E-9DA3-5886F038A4C1}" type="sibTrans" cxnId="{77AFB0D5-6A04-474F-AE1A-B8079458E3A7}">
      <dgm:prSet/>
      <dgm:spPr/>
      <dgm:t>
        <a:bodyPr/>
        <a:lstStyle/>
        <a:p>
          <a:endParaRPr lang="en-US"/>
        </a:p>
      </dgm:t>
    </dgm:pt>
    <dgm:pt modelId="{9F870AA2-D959-423D-B1DF-4D349A8A346F}">
      <dgm:prSet phldrT="[Text]" custT="1"/>
      <dgm:spPr/>
      <dgm:t>
        <a:bodyPr/>
        <a:lstStyle/>
        <a:p>
          <a:r>
            <a:rPr lang="en-US" sz="1200" u="sng"/>
            <a:t>Enabling Technology</a:t>
          </a:r>
        </a:p>
        <a:p>
          <a:r>
            <a:rPr lang="en-US" sz="1200" i="0" u="none"/>
            <a:t>Machine and deep , XAI, Natural language processing, computer vision</a:t>
          </a:r>
        </a:p>
      </dgm:t>
    </dgm:pt>
    <dgm:pt modelId="{7FC4AAE0-E310-425D-B4B8-4096FCFB1472}" type="parTrans" cxnId="{F92BBF80-A7C5-4B41-AA1D-63C0674BB3ED}">
      <dgm:prSet/>
      <dgm:spPr/>
      <dgm:t>
        <a:bodyPr/>
        <a:lstStyle/>
        <a:p>
          <a:endParaRPr lang="en-US"/>
        </a:p>
      </dgm:t>
    </dgm:pt>
    <dgm:pt modelId="{EBD0F304-9336-4F86-98C3-4826DA595BE0}" type="sibTrans" cxnId="{F92BBF80-A7C5-4B41-AA1D-63C0674BB3ED}">
      <dgm:prSet/>
      <dgm:spPr/>
      <dgm:t>
        <a:bodyPr/>
        <a:lstStyle/>
        <a:p>
          <a:endParaRPr lang="en-US"/>
        </a:p>
      </dgm:t>
    </dgm:pt>
    <dgm:pt modelId="{276DBA1C-E30F-4BDA-854A-EED26D81F749}">
      <dgm:prSet custT="1"/>
      <dgm:spPr/>
      <dgm:t>
        <a:bodyPr/>
        <a:lstStyle/>
        <a:p>
          <a:r>
            <a:rPr lang="en-US" sz="1200" u="sng"/>
            <a:t>Continuous Improvement</a:t>
          </a:r>
        </a:p>
        <a:p>
          <a:r>
            <a:rPr lang="en-US" sz="1200" u="none"/>
            <a:t>Feedback, monitoring, fairness, ethics, compliance,  continuous learning</a:t>
          </a:r>
        </a:p>
      </dgm:t>
    </dgm:pt>
    <dgm:pt modelId="{0EB38BAF-1028-487D-B91D-8FC39A5DFCF4}" type="parTrans" cxnId="{CC2047AB-7BD2-4A63-8B38-BC7BF9C31642}">
      <dgm:prSet/>
      <dgm:spPr/>
      <dgm:t>
        <a:bodyPr/>
        <a:lstStyle/>
        <a:p>
          <a:endParaRPr lang="en-US"/>
        </a:p>
      </dgm:t>
    </dgm:pt>
    <dgm:pt modelId="{7A343CFB-FCF6-4569-93C8-228DCCDD8937}" type="sibTrans" cxnId="{CC2047AB-7BD2-4A63-8B38-BC7BF9C31642}">
      <dgm:prSet/>
      <dgm:spPr/>
      <dgm:t>
        <a:bodyPr/>
        <a:lstStyle/>
        <a:p>
          <a:endParaRPr lang="en-US"/>
        </a:p>
      </dgm:t>
    </dgm:pt>
    <dgm:pt modelId="{228CEC93-1176-4130-AD72-29E1C482F07C}" type="pres">
      <dgm:prSet presAssocID="{4FEA5C83-5D05-4B3D-AB7A-65B0776143C5}" presName="Name0" presStyleCnt="0">
        <dgm:presLayoutVars>
          <dgm:dir/>
          <dgm:resizeHandles val="exact"/>
        </dgm:presLayoutVars>
      </dgm:prSet>
      <dgm:spPr/>
      <dgm:t>
        <a:bodyPr/>
        <a:lstStyle/>
        <a:p>
          <a:endParaRPr lang="en-US"/>
        </a:p>
      </dgm:t>
    </dgm:pt>
    <dgm:pt modelId="{FD4BE106-197E-4C0D-A995-5396145C34CB}" type="pres">
      <dgm:prSet presAssocID="{4C958534-3170-4824-B335-BF253D82DC06}" presName="node" presStyleLbl="node1" presStyleIdx="0" presStyleCnt="6">
        <dgm:presLayoutVars>
          <dgm:bulletEnabled val="1"/>
        </dgm:presLayoutVars>
      </dgm:prSet>
      <dgm:spPr/>
      <dgm:t>
        <a:bodyPr/>
        <a:lstStyle/>
        <a:p>
          <a:endParaRPr lang="en-US"/>
        </a:p>
      </dgm:t>
    </dgm:pt>
    <dgm:pt modelId="{41795EC5-13C0-42FC-96FC-1BA2D3A9F5EE}" type="pres">
      <dgm:prSet presAssocID="{D83449E0-4E49-4007-8B23-77B43A726B14}" presName="sibTrans" presStyleLbl="sibTrans1D1" presStyleIdx="0" presStyleCnt="5"/>
      <dgm:spPr/>
      <dgm:t>
        <a:bodyPr/>
        <a:lstStyle/>
        <a:p>
          <a:endParaRPr lang="en-US"/>
        </a:p>
      </dgm:t>
    </dgm:pt>
    <dgm:pt modelId="{EDF12190-B713-47F9-B3FF-B25BFC1B209D}" type="pres">
      <dgm:prSet presAssocID="{D83449E0-4E49-4007-8B23-77B43A726B14}" presName="connectorText" presStyleLbl="sibTrans1D1" presStyleIdx="0" presStyleCnt="5"/>
      <dgm:spPr/>
      <dgm:t>
        <a:bodyPr/>
        <a:lstStyle/>
        <a:p>
          <a:endParaRPr lang="en-US"/>
        </a:p>
      </dgm:t>
    </dgm:pt>
    <dgm:pt modelId="{1348A0B4-EE23-4805-B553-3BD7CFA717A2}" type="pres">
      <dgm:prSet presAssocID="{1D253796-71A0-4F63-868D-716222C4E57C}" presName="node" presStyleLbl="node1" presStyleIdx="1" presStyleCnt="6">
        <dgm:presLayoutVars>
          <dgm:bulletEnabled val="1"/>
        </dgm:presLayoutVars>
      </dgm:prSet>
      <dgm:spPr/>
      <dgm:t>
        <a:bodyPr/>
        <a:lstStyle/>
        <a:p>
          <a:endParaRPr lang="en-US"/>
        </a:p>
      </dgm:t>
    </dgm:pt>
    <dgm:pt modelId="{8798CE14-F8F2-4D04-A048-F3558A27EE1D}" type="pres">
      <dgm:prSet presAssocID="{EEC7FC93-F3C8-48E3-B669-6795CA3D9C41}" presName="sibTrans" presStyleLbl="sibTrans1D1" presStyleIdx="1" presStyleCnt="5"/>
      <dgm:spPr/>
      <dgm:t>
        <a:bodyPr/>
        <a:lstStyle/>
        <a:p>
          <a:endParaRPr lang="en-US"/>
        </a:p>
      </dgm:t>
    </dgm:pt>
    <dgm:pt modelId="{8264C585-9974-4D25-AA3E-1340C3D58F7C}" type="pres">
      <dgm:prSet presAssocID="{EEC7FC93-F3C8-48E3-B669-6795CA3D9C41}" presName="connectorText" presStyleLbl="sibTrans1D1" presStyleIdx="1" presStyleCnt="5"/>
      <dgm:spPr/>
      <dgm:t>
        <a:bodyPr/>
        <a:lstStyle/>
        <a:p>
          <a:endParaRPr lang="en-US"/>
        </a:p>
      </dgm:t>
    </dgm:pt>
    <dgm:pt modelId="{55018548-D0DE-410E-909F-E079B16E3BF0}" type="pres">
      <dgm:prSet presAssocID="{97DA1F51-124A-4C4C-8F8E-A9846CED0080}" presName="node" presStyleLbl="node1" presStyleIdx="2" presStyleCnt="6">
        <dgm:presLayoutVars>
          <dgm:bulletEnabled val="1"/>
        </dgm:presLayoutVars>
      </dgm:prSet>
      <dgm:spPr/>
      <dgm:t>
        <a:bodyPr/>
        <a:lstStyle/>
        <a:p>
          <a:endParaRPr lang="en-US"/>
        </a:p>
      </dgm:t>
    </dgm:pt>
    <dgm:pt modelId="{C494B97E-C3EF-442E-A099-927226CDB876}" type="pres">
      <dgm:prSet presAssocID="{89EB7856-35D4-4C6C-9F8A-3A4933F70443}" presName="sibTrans" presStyleLbl="sibTrans1D1" presStyleIdx="2" presStyleCnt="5"/>
      <dgm:spPr/>
      <dgm:t>
        <a:bodyPr/>
        <a:lstStyle/>
        <a:p>
          <a:endParaRPr lang="en-US"/>
        </a:p>
      </dgm:t>
    </dgm:pt>
    <dgm:pt modelId="{846B257E-619B-4500-A7AE-0409856DD021}" type="pres">
      <dgm:prSet presAssocID="{89EB7856-35D4-4C6C-9F8A-3A4933F70443}" presName="connectorText" presStyleLbl="sibTrans1D1" presStyleIdx="2" presStyleCnt="5"/>
      <dgm:spPr/>
      <dgm:t>
        <a:bodyPr/>
        <a:lstStyle/>
        <a:p>
          <a:endParaRPr lang="en-US"/>
        </a:p>
      </dgm:t>
    </dgm:pt>
    <dgm:pt modelId="{384643B2-B9C3-44B2-9625-30823A824557}" type="pres">
      <dgm:prSet presAssocID="{DEB617C1-F693-4B68-BEEC-09B31760C4AD}" presName="node" presStyleLbl="node1" presStyleIdx="3" presStyleCnt="6" custScaleY="186540" custLinFactNeighborY="-7028">
        <dgm:presLayoutVars>
          <dgm:bulletEnabled val="1"/>
        </dgm:presLayoutVars>
      </dgm:prSet>
      <dgm:spPr/>
      <dgm:t>
        <a:bodyPr/>
        <a:lstStyle/>
        <a:p>
          <a:endParaRPr lang="en-US"/>
        </a:p>
      </dgm:t>
    </dgm:pt>
    <dgm:pt modelId="{298D8051-7F3E-410B-B43E-2B013BD2E456}" type="pres">
      <dgm:prSet presAssocID="{F67C2F5D-F62D-498E-9DA3-5886F038A4C1}" presName="sibTrans" presStyleLbl="sibTrans1D1" presStyleIdx="3" presStyleCnt="5"/>
      <dgm:spPr/>
      <dgm:t>
        <a:bodyPr/>
        <a:lstStyle/>
        <a:p>
          <a:endParaRPr lang="en-US"/>
        </a:p>
      </dgm:t>
    </dgm:pt>
    <dgm:pt modelId="{72E57B6E-3040-47A3-B2B3-56AFC199122A}" type="pres">
      <dgm:prSet presAssocID="{F67C2F5D-F62D-498E-9DA3-5886F038A4C1}" presName="connectorText" presStyleLbl="sibTrans1D1" presStyleIdx="3" presStyleCnt="5"/>
      <dgm:spPr/>
      <dgm:t>
        <a:bodyPr/>
        <a:lstStyle/>
        <a:p>
          <a:endParaRPr lang="en-US"/>
        </a:p>
      </dgm:t>
    </dgm:pt>
    <dgm:pt modelId="{C3D2F0B6-FD05-4D3C-9F91-63EF40251A75}" type="pres">
      <dgm:prSet presAssocID="{9F870AA2-D959-423D-B1DF-4D349A8A346F}" presName="node" presStyleLbl="node1" presStyleIdx="4" presStyleCnt="6" custScaleY="138681" custLinFactNeighborY="-7028">
        <dgm:presLayoutVars>
          <dgm:bulletEnabled val="1"/>
        </dgm:presLayoutVars>
      </dgm:prSet>
      <dgm:spPr/>
      <dgm:t>
        <a:bodyPr/>
        <a:lstStyle/>
        <a:p>
          <a:endParaRPr lang="en-US"/>
        </a:p>
      </dgm:t>
    </dgm:pt>
    <dgm:pt modelId="{394BAFC1-FDD5-400C-BBA8-BDBE1FA693ED}" type="pres">
      <dgm:prSet presAssocID="{EBD0F304-9336-4F86-98C3-4826DA595BE0}" presName="sibTrans" presStyleLbl="sibTrans1D1" presStyleIdx="4" presStyleCnt="5"/>
      <dgm:spPr/>
      <dgm:t>
        <a:bodyPr/>
        <a:lstStyle/>
        <a:p>
          <a:endParaRPr lang="en-US"/>
        </a:p>
      </dgm:t>
    </dgm:pt>
    <dgm:pt modelId="{885E3C5E-5D6D-4D8B-A70A-13CCFA2503DF}" type="pres">
      <dgm:prSet presAssocID="{EBD0F304-9336-4F86-98C3-4826DA595BE0}" presName="connectorText" presStyleLbl="sibTrans1D1" presStyleIdx="4" presStyleCnt="5"/>
      <dgm:spPr/>
      <dgm:t>
        <a:bodyPr/>
        <a:lstStyle/>
        <a:p>
          <a:endParaRPr lang="en-US"/>
        </a:p>
      </dgm:t>
    </dgm:pt>
    <dgm:pt modelId="{06C41176-AE0F-4B44-A6A7-B71437F2DEEC}" type="pres">
      <dgm:prSet presAssocID="{276DBA1C-E30F-4BDA-854A-EED26D81F749}" presName="node" presStyleLbl="node1" presStyleIdx="5" presStyleCnt="6" custScaleY="130652" custLinFactNeighborY="-7028">
        <dgm:presLayoutVars>
          <dgm:bulletEnabled val="1"/>
        </dgm:presLayoutVars>
      </dgm:prSet>
      <dgm:spPr/>
      <dgm:t>
        <a:bodyPr/>
        <a:lstStyle/>
        <a:p>
          <a:endParaRPr lang="en-US"/>
        </a:p>
      </dgm:t>
    </dgm:pt>
  </dgm:ptLst>
  <dgm:cxnLst>
    <dgm:cxn modelId="{1354E3BB-C6F0-4671-BFFE-9520BDF6DC53}" type="presOf" srcId="{97DA1F51-124A-4C4C-8F8E-A9846CED0080}" destId="{55018548-D0DE-410E-909F-E079B16E3BF0}" srcOrd="0" destOrd="0" presId="urn:microsoft.com/office/officeart/2005/8/layout/bProcess3"/>
    <dgm:cxn modelId="{DFD6FA27-934B-4A91-8091-A0B1585651D8}" type="presOf" srcId="{4C958534-3170-4824-B335-BF253D82DC06}" destId="{FD4BE106-197E-4C0D-A995-5396145C34CB}" srcOrd="0" destOrd="0" presId="urn:microsoft.com/office/officeart/2005/8/layout/bProcess3"/>
    <dgm:cxn modelId="{CC2047AB-7BD2-4A63-8B38-BC7BF9C31642}" srcId="{4FEA5C83-5D05-4B3D-AB7A-65B0776143C5}" destId="{276DBA1C-E30F-4BDA-854A-EED26D81F749}" srcOrd="5" destOrd="0" parTransId="{0EB38BAF-1028-487D-B91D-8FC39A5DFCF4}" sibTransId="{7A343CFB-FCF6-4569-93C8-228DCCDD8937}"/>
    <dgm:cxn modelId="{261972D1-60F1-4266-99EF-42F999F4B59E}" type="presOf" srcId="{EBD0F304-9336-4F86-98C3-4826DA595BE0}" destId="{885E3C5E-5D6D-4D8B-A70A-13CCFA2503DF}" srcOrd="1" destOrd="0" presId="urn:microsoft.com/office/officeart/2005/8/layout/bProcess3"/>
    <dgm:cxn modelId="{029B0BF5-A1F2-497A-B96B-F29C92D24592}" type="presOf" srcId="{EBD0F304-9336-4F86-98C3-4826DA595BE0}" destId="{394BAFC1-FDD5-400C-BBA8-BDBE1FA693ED}" srcOrd="0" destOrd="0" presId="urn:microsoft.com/office/officeart/2005/8/layout/bProcess3"/>
    <dgm:cxn modelId="{7706B164-F417-4240-B9A8-20DF9DC0BDC1}" type="presOf" srcId="{1D253796-71A0-4F63-868D-716222C4E57C}" destId="{1348A0B4-EE23-4805-B553-3BD7CFA717A2}" srcOrd="0" destOrd="0" presId="urn:microsoft.com/office/officeart/2005/8/layout/bProcess3"/>
    <dgm:cxn modelId="{2E003CDD-6006-4C32-A5C5-01FC7F5B3A45}" type="presOf" srcId="{89EB7856-35D4-4C6C-9F8A-3A4933F70443}" destId="{C494B97E-C3EF-442E-A099-927226CDB876}" srcOrd="0" destOrd="0" presId="urn:microsoft.com/office/officeart/2005/8/layout/bProcess3"/>
    <dgm:cxn modelId="{8EE4E492-6D40-45EA-8296-4973C8535574}" type="presOf" srcId="{4FEA5C83-5D05-4B3D-AB7A-65B0776143C5}" destId="{228CEC93-1176-4130-AD72-29E1C482F07C}" srcOrd="0" destOrd="0" presId="urn:microsoft.com/office/officeart/2005/8/layout/bProcess3"/>
    <dgm:cxn modelId="{5D9436F1-4B71-4390-891B-0C8A330CFDE7}" type="presOf" srcId="{D83449E0-4E49-4007-8B23-77B43A726B14}" destId="{41795EC5-13C0-42FC-96FC-1BA2D3A9F5EE}" srcOrd="0" destOrd="0" presId="urn:microsoft.com/office/officeart/2005/8/layout/bProcess3"/>
    <dgm:cxn modelId="{EDD07892-D9F5-4892-BAA7-0AED7A61DD13}" type="presOf" srcId="{EEC7FC93-F3C8-48E3-B669-6795CA3D9C41}" destId="{8798CE14-F8F2-4D04-A048-F3558A27EE1D}" srcOrd="0" destOrd="0" presId="urn:microsoft.com/office/officeart/2005/8/layout/bProcess3"/>
    <dgm:cxn modelId="{4F12934E-0704-48B0-A4FA-3960C49F38A1}" type="presOf" srcId="{9F870AA2-D959-423D-B1DF-4D349A8A346F}" destId="{C3D2F0B6-FD05-4D3C-9F91-63EF40251A75}" srcOrd="0" destOrd="0" presId="urn:microsoft.com/office/officeart/2005/8/layout/bProcess3"/>
    <dgm:cxn modelId="{5BE14B33-EDE9-49B6-A1CC-FA3B8790E1BB}" type="presOf" srcId="{DEB617C1-F693-4B68-BEEC-09B31760C4AD}" destId="{384643B2-B9C3-44B2-9625-30823A824557}" srcOrd="0" destOrd="0" presId="urn:microsoft.com/office/officeart/2005/8/layout/bProcess3"/>
    <dgm:cxn modelId="{6D6033C2-EF12-4E93-B640-F63712F58760}" type="presOf" srcId="{EEC7FC93-F3C8-48E3-B669-6795CA3D9C41}" destId="{8264C585-9974-4D25-AA3E-1340C3D58F7C}" srcOrd="1" destOrd="0" presId="urn:microsoft.com/office/officeart/2005/8/layout/bProcess3"/>
    <dgm:cxn modelId="{6AA76A7F-578E-4CBC-B8DA-97804AC8EA3E}" type="presOf" srcId="{D83449E0-4E49-4007-8B23-77B43A726B14}" destId="{EDF12190-B713-47F9-B3FF-B25BFC1B209D}" srcOrd="1" destOrd="0" presId="urn:microsoft.com/office/officeart/2005/8/layout/bProcess3"/>
    <dgm:cxn modelId="{33169919-1CA3-41F3-BE43-7878B13F0C42}" srcId="{4FEA5C83-5D05-4B3D-AB7A-65B0776143C5}" destId="{4C958534-3170-4824-B335-BF253D82DC06}" srcOrd="0" destOrd="0" parTransId="{0C1B1983-31F8-4D26-ACEE-12A80E1807BF}" sibTransId="{D83449E0-4E49-4007-8B23-77B43A726B14}"/>
    <dgm:cxn modelId="{4B1C01C1-1774-4C73-A189-48FB62AE9A85}" srcId="{4FEA5C83-5D05-4B3D-AB7A-65B0776143C5}" destId="{97DA1F51-124A-4C4C-8F8E-A9846CED0080}" srcOrd="2" destOrd="0" parTransId="{EE0B9464-C40E-4302-AC52-DB6F36B26100}" sibTransId="{89EB7856-35D4-4C6C-9F8A-3A4933F70443}"/>
    <dgm:cxn modelId="{E828BB80-6485-4EB5-BD45-32FF3D1D0060}" type="presOf" srcId="{F67C2F5D-F62D-498E-9DA3-5886F038A4C1}" destId="{72E57B6E-3040-47A3-B2B3-56AFC199122A}" srcOrd="1" destOrd="0" presId="urn:microsoft.com/office/officeart/2005/8/layout/bProcess3"/>
    <dgm:cxn modelId="{871B6801-BA12-45C2-86D0-64B0DCD24FA0}" srcId="{4FEA5C83-5D05-4B3D-AB7A-65B0776143C5}" destId="{1D253796-71A0-4F63-868D-716222C4E57C}" srcOrd="1" destOrd="0" parTransId="{5F924032-95ED-4892-BF21-577765984076}" sibTransId="{EEC7FC93-F3C8-48E3-B669-6795CA3D9C41}"/>
    <dgm:cxn modelId="{F92BBF80-A7C5-4B41-AA1D-63C0674BB3ED}" srcId="{4FEA5C83-5D05-4B3D-AB7A-65B0776143C5}" destId="{9F870AA2-D959-423D-B1DF-4D349A8A346F}" srcOrd="4" destOrd="0" parTransId="{7FC4AAE0-E310-425D-B4B8-4096FCFB1472}" sibTransId="{EBD0F304-9336-4F86-98C3-4826DA595BE0}"/>
    <dgm:cxn modelId="{77AFB0D5-6A04-474F-AE1A-B8079458E3A7}" srcId="{4FEA5C83-5D05-4B3D-AB7A-65B0776143C5}" destId="{DEB617C1-F693-4B68-BEEC-09B31760C4AD}" srcOrd="3" destOrd="0" parTransId="{561662BA-1A11-45BB-8955-61F275A2B6FB}" sibTransId="{F67C2F5D-F62D-498E-9DA3-5886F038A4C1}"/>
    <dgm:cxn modelId="{D479E20F-4F06-446A-9A47-25235EF2D8E7}" type="presOf" srcId="{89EB7856-35D4-4C6C-9F8A-3A4933F70443}" destId="{846B257E-619B-4500-A7AE-0409856DD021}" srcOrd="1" destOrd="0" presId="urn:microsoft.com/office/officeart/2005/8/layout/bProcess3"/>
    <dgm:cxn modelId="{1E493B6D-B878-496D-A352-A95F6283378C}" type="presOf" srcId="{F67C2F5D-F62D-498E-9DA3-5886F038A4C1}" destId="{298D8051-7F3E-410B-B43E-2B013BD2E456}" srcOrd="0" destOrd="0" presId="urn:microsoft.com/office/officeart/2005/8/layout/bProcess3"/>
    <dgm:cxn modelId="{E336C1F1-9077-48B1-8A54-F593CF0261D6}" type="presOf" srcId="{276DBA1C-E30F-4BDA-854A-EED26D81F749}" destId="{06C41176-AE0F-4B44-A6A7-B71437F2DEEC}" srcOrd="0" destOrd="0" presId="urn:microsoft.com/office/officeart/2005/8/layout/bProcess3"/>
    <dgm:cxn modelId="{675B2E9F-4ED6-4EC1-A497-820EC78F101A}" type="presParOf" srcId="{228CEC93-1176-4130-AD72-29E1C482F07C}" destId="{FD4BE106-197E-4C0D-A995-5396145C34CB}" srcOrd="0" destOrd="0" presId="urn:microsoft.com/office/officeart/2005/8/layout/bProcess3"/>
    <dgm:cxn modelId="{A2602FC8-E7D4-44D7-B2B1-8083738A53CD}" type="presParOf" srcId="{228CEC93-1176-4130-AD72-29E1C482F07C}" destId="{41795EC5-13C0-42FC-96FC-1BA2D3A9F5EE}" srcOrd="1" destOrd="0" presId="urn:microsoft.com/office/officeart/2005/8/layout/bProcess3"/>
    <dgm:cxn modelId="{DD567245-A367-4970-B790-822BB65079D6}" type="presParOf" srcId="{41795EC5-13C0-42FC-96FC-1BA2D3A9F5EE}" destId="{EDF12190-B713-47F9-B3FF-B25BFC1B209D}" srcOrd="0" destOrd="0" presId="urn:microsoft.com/office/officeart/2005/8/layout/bProcess3"/>
    <dgm:cxn modelId="{B46C609D-A079-46E3-80E0-D1A81B094041}" type="presParOf" srcId="{228CEC93-1176-4130-AD72-29E1C482F07C}" destId="{1348A0B4-EE23-4805-B553-3BD7CFA717A2}" srcOrd="2" destOrd="0" presId="urn:microsoft.com/office/officeart/2005/8/layout/bProcess3"/>
    <dgm:cxn modelId="{8229CD52-3DBA-4274-B5BF-940A4B1FAF52}" type="presParOf" srcId="{228CEC93-1176-4130-AD72-29E1C482F07C}" destId="{8798CE14-F8F2-4D04-A048-F3558A27EE1D}" srcOrd="3" destOrd="0" presId="urn:microsoft.com/office/officeart/2005/8/layout/bProcess3"/>
    <dgm:cxn modelId="{D5A7E567-2042-43F4-A97B-26D241CA57C1}" type="presParOf" srcId="{8798CE14-F8F2-4D04-A048-F3558A27EE1D}" destId="{8264C585-9974-4D25-AA3E-1340C3D58F7C}" srcOrd="0" destOrd="0" presId="urn:microsoft.com/office/officeart/2005/8/layout/bProcess3"/>
    <dgm:cxn modelId="{947EF10F-E84B-418A-9C8A-F0DE2C909B71}" type="presParOf" srcId="{228CEC93-1176-4130-AD72-29E1C482F07C}" destId="{55018548-D0DE-410E-909F-E079B16E3BF0}" srcOrd="4" destOrd="0" presId="urn:microsoft.com/office/officeart/2005/8/layout/bProcess3"/>
    <dgm:cxn modelId="{5361D621-7B52-4290-AA2E-51726C6A4C5F}" type="presParOf" srcId="{228CEC93-1176-4130-AD72-29E1C482F07C}" destId="{C494B97E-C3EF-442E-A099-927226CDB876}" srcOrd="5" destOrd="0" presId="urn:microsoft.com/office/officeart/2005/8/layout/bProcess3"/>
    <dgm:cxn modelId="{8178ABA5-FCBD-483E-8E2C-D4267E9EE8F0}" type="presParOf" srcId="{C494B97E-C3EF-442E-A099-927226CDB876}" destId="{846B257E-619B-4500-A7AE-0409856DD021}" srcOrd="0" destOrd="0" presId="urn:microsoft.com/office/officeart/2005/8/layout/bProcess3"/>
    <dgm:cxn modelId="{7100C875-DFF5-468E-9E39-78C6FECF8BC9}" type="presParOf" srcId="{228CEC93-1176-4130-AD72-29E1C482F07C}" destId="{384643B2-B9C3-44B2-9625-30823A824557}" srcOrd="6" destOrd="0" presId="urn:microsoft.com/office/officeart/2005/8/layout/bProcess3"/>
    <dgm:cxn modelId="{D32BBA44-C157-4EDD-AA1D-327CF5B848DA}" type="presParOf" srcId="{228CEC93-1176-4130-AD72-29E1C482F07C}" destId="{298D8051-7F3E-410B-B43E-2B013BD2E456}" srcOrd="7" destOrd="0" presId="urn:microsoft.com/office/officeart/2005/8/layout/bProcess3"/>
    <dgm:cxn modelId="{67EFF9A6-BB4F-4C57-AB12-F54D2461661A}" type="presParOf" srcId="{298D8051-7F3E-410B-B43E-2B013BD2E456}" destId="{72E57B6E-3040-47A3-B2B3-56AFC199122A}" srcOrd="0" destOrd="0" presId="urn:microsoft.com/office/officeart/2005/8/layout/bProcess3"/>
    <dgm:cxn modelId="{41C09436-B9FC-4ECF-AE3F-3513A06E4DAF}" type="presParOf" srcId="{228CEC93-1176-4130-AD72-29E1C482F07C}" destId="{C3D2F0B6-FD05-4D3C-9F91-63EF40251A75}" srcOrd="8" destOrd="0" presId="urn:microsoft.com/office/officeart/2005/8/layout/bProcess3"/>
    <dgm:cxn modelId="{8B149CFC-5DC0-476F-8846-06A96CB96F00}" type="presParOf" srcId="{228CEC93-1176-4130-AD72-29E1C482F07C}" destId="{394BAFC1-FDD5-400C-BBA8-BDBE1FA693ED}" srcOrd="9" destOrd="0" presId="urn:microsoft.com/office/officeart/2005/8/layout/bProcess3"/>
    <dgm:cxn modelId="{09245CED-1968-4216-9685-C486EF7C66F4}" type="presParOf" srcId="{394BAFC1-FDD5-400C-BBA8-BDBE1FA693ED}" destId="{885E3C5E-5D6D-4D8B-A70A-13CCFA2503DF}" srcOrd="0" destOrd="0" presId="urn:microsoft.com/office/officeart/2005/8/layout/bProcess3"/>
    <dgm:cxn modelId="{EE7F260B-36E7-4D73-A997-09D5A39B5FF5}" type="presParOf" srcId="{228CEC93-1176-4130-AD72-29E1C482F07C}" destId="{06C41176-AE0F-4B44-A6A7-B71437F2DEEC}" srcOrd="10"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795EC5-13C0-42FC-96FC-1BA2D3A9F5EE}">
      <dsp:nvSpPr>
        <dsp:cNvPr id="0" name=""/>
        <dsp:cNvSpPr/>
      </dsp:nvSpPr>
      <dsp:spPr>
        <a:xfrm>
          <a:off x="1586768" y="487442"/>
          <a:ext cx="333188" cy="91440"/>
        </a:xfrm>
        <a:custGeom>
          <a:avLst/>
          <a:gdLst/>
          <a:ahLst/>
          <a:cxnLst/>
          <a:rect l="0" t="0" r="0" b="0"/>
          <a:pathLst>
            <a:path>
              <a:moveTo>
                <a:pt x="0" y="45720"/>
              </a:moveTo>
              <a:lnTo>
                <a:pt x="33318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44267" y="531341"/>
        <a:ext cx="18189" cy="3641"/>
      </dsp:txXfrm>
    </dsp:sp>
    <dsp:sp modelId="{FD4BE106-197E-4C0D-A995-5396145C34CB}">
      <dsp:nvSpPr>
        <dsp:cNvPr id="0" name=""/>
        <dsp:cNvSpPr/>
      </dsp:nvSpPr>
      <dsp:spPr>
        <a:xfrm>
          <a:off x="6880" y="58655"/>
          <a:ext cx="1581687" cy="9490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u="sng" kern="1200"/>
            <a:t>External Drivers</a:t>
          </a:r>
        </a:p>
        <a:p>
          <a:pPr lvl="0" algn="ctr" defTabSz="488950">
            <a:lnSpc>
              <a:spcPct val="90000"/>
            </a:lnSpc>
            <a:spcBef>
              <a:spcPct val="0"/>
            </a:spcBef>
            <a:spcAft>
              <a:spcPct val="35000"/>
            </a:spcAft>
          </a:pPr>
          <a:r>
            <a:rPr lang="en-US" sz="1100" u="none" kern="1200"/>
            <a:t>Technology, Competition, Regulation</a:t>
          </a:r>
        </a:p>
        <a:p>
          <a:pPr lvl="0" algn="ctr" defTabSz="488950">
            <a:lnSpc>
              <a:spcPct val="90000"/>
            </a:lnSpc>
            <a:spcBef>
              <a:spcPct val="0"/>
            </a:spcBef>
            <a:spcAft>
              <a:spcPct val="35000"/>
            </a:spcAft>
          </a:pPr>
          <a:r>
            <a:rPr lang="en-US" sz="1100" u="none" kern="1200"/>
            <a:t>Threats, customers etc.</a:t>
          </a:r>
        </a:p>
      </dsp:txBody>
      <dsp:txXfrm>
        <a:off x="6880" y="58655"/>
        <a:ext cx="1581687" cy="949012"/>
      </dsp:txXfrm>
    </dsp:sp>
    <dsp:sp modelId="{8798CE14-F8F2-4D04-A048-F3558A27EE1D}">
      <dsp:nvSpPr>
        <dsp:cNvPr id="0" name=""/>
        <dsp:cNvSpPr/>
      </dsp:nvSpPr>
      <dsp:spPr>
        <a:xfrm>
          <a:off x="3532243" y="487442"/>
          <a:ext cx="333188" cy="91440"/>
        </a:xfrm>
        <a:custGeom>
          <a:avLst/>
          <a:gdLst/>
          <a:ahLst/>
          <a:cxnLst/>
          <a:rect l="0" t="0" r="0" b="0"/>
          <a:pathLst>
            <a:path>
              <a:moveTo>
                <a:pt x="0" y="45720"/>
              </a:moveTo>
              <a:lnTo>
                <a:pt x="33318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9743" y="531341"/>
        <a:ext cx="18189" cy="3641"/>
      </dsp:txXfrm>
    </dsp:sp>
    <dsp:sp modelId="{1348A0B4-EE23-4805-B553-3BD7CFA717A2}">
      <dsp:nvSpPr>
        <dsp:cNvPr id="0" name=""/>
        <dsp:cNvSpPr/>
      </dsp:nvSpPr>
      <dsp:spPr>
        <a:xfrm>
          <a:off x="1952356" y="58655"/>
          <a:ext cx="1581687" cy="9490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u="sng" kern="1200"/>
            <a:t>Organisation's Drivers</a:t>
          </a:r>
        </a:p>
        <a:p>
          <a:pPr lvl="0" algn="ctr" defTabSz="533400">
            <a:lnSpc>
              <a:spcPct val="90000"/>
            </a:lnSpc>
            <a:spcBef>
              <a:spcPct val="0"/>
            </a:spcBef>
            <a:spcAft>
              <a:spcPct val="35000"/>
            </a:spcAft>
          </a:pPr>
          <a:r>
            <a:rPr lang="en-US" sz="1200" kern="1200"/>
            <a:t>Resources, culture of change, leadership, expertise</a:t>
          </a:r>
        </a:p>
      </dsp:txBody>
      <dsp:txXfrm>
        <a:off x="1952356" y="58655"/>
        <a:ext cx="1581687" cy="949012"/>
      </dsp:txXfrm>
    </dsp:sp>
    <dsp:sp modelId="{C494B97E-C3EF-442E-A099-927226CDB876}">
      <dsp:nvSpPr>
        <dsp:cNvPr id="0" name=""/>
        <dsp:cNvSpPr/>
      </dsp:nvSpPr>
      <dsp:spPr>
        <a:xfrm>
          <a:off x="797724" y="1005868"/>
          <a:ext cx="3890951" cy="266491"/>
        </a:xfrm>
        <a:custGeom>
          <a:avLst/>
          <a:gdLst/>
          <a:ahLst/>
          <a:cxnLst/>
          <a:rect l="0" t="0" r="0" b="0"/>
          <a:pathLst>
            <a:path>
              <a:moveTo>
                <a:pt x="3890951" y="0"/>
              </a:moveTo>
              <a:lnTo>
                <a:pt x="3890951" y="150345"/>
              </a:lnTo>
              <a:lnTo>
                <a:pt x="0" y="150345"/>
              </a:lnTo>
              <a:lnTo>
                <a:pt x="0" y="26649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45643" y="1137293"/>
        <a:ext cx="195113" cy="3641"/>
      </dsp:txXfrm>
    </dsp:sp>
    <dsp:sp modelId="{55018548-D0DE-410E-909F-E079B16E3BF0}">
      <dsp:nvSpPr>
        <dsp:cNvPr id="0" name=""/>
        <dsp:cNvSpPr/>
      </dsp:nvSpPr>
      <dsp:spPr>
        <a:xfrm>
          <a:off x="3897831" y="58655"/>
          <a:ext cx="1581687" cy="9490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u="sng" kern="1200"/>
            <a:t>Adoption Process</a:t>
          </a:r>
        </a:p>
        <a:p>
          <a:pPr lvl="0" algn="ctr" defTabSz="533400">
            <a:lnSpc>
              <a:spcPct val="90000"/>
            </a:lnSpc>
            <a:spcBef>
              <a:spcPct val="0"/>
            </a:spcBef>
            <a:spcAft>
              <a:spcPct val="35000"/>
            </a:spcAft>
          </a:pPr>
          <a:r>
            <a:rPr lang="en-US" sz="1200" u="none" kern="1200"/>
            <a:t>Awareness, evaluation decision-making and implementation</a:t>
          </a:r>
        </a:p>
      </dsp:txBody>
      <dsp:txXfrm>
        <a:off x="3897831" y="58655"/>
        <a:ext cx="1581687" cy="949012"/>
      </dsp:txXfrm>
    </dsp:sp>
    <dsp:sp modelId="{298D8051-7F3E-410B-B43E-2B013BD2E456}">
      <dsp:nvSpPr>
        <dsp:cNvPr id="0" name=""/>
        <dsp:cNvSpPr/>
      </dsp:nvSpPr>
      <dsp:spPr>
        <a:xfrm>
          <a:off x="1586768" y="2144183"/>
          <a:ext cx="333188" cy="91440"/>
        </a:xfrm>
        <a:custGeom>
          <a:avLst/>
          <a:gdLst/>
          <a:ahLst/>
          <a:cxnLst/>
          <a:rect l="0" t="0" r="0" b="0"/>
          <a:pathLst>
            <a:path>
              <a:moveTo>
                <a:pt x="0" y="45720"/>
              </a:moveTo>
              <a:lnTo>
                <a:pt x="33318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44267" y="2188082"/>
        <a:ext cx="18189" cy="3641"/>
      </dsp:txXfrm>
    </dsp:sp>
    <dsp:sp modelId="{384643B2-B9C3-44B2-9625-30823A824557}">
      <dsp:nvSpPr>
        <dsp:cNvPr id="0" name=""/>
        <dsp:cNvSpPr/>
      </dsp:nvSpPr>
      <dsp:spPr>
        <a:xfrm>
          <a:off x="6880" y="1304759"/>
          <a:ext cx="1581687" cy="17702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u="sng" kern="1200"/>
            <a:t>Domains</a:t>
          </a:r>
        </a:p>
        <a:p>
          <a:pPr lvl="0" algn="ctr" defTabSz="533400">
            <a:lnSpc>
              <a:spcPct val="90000"/>
            </a:lnSpc>
            <a:spcBef>
              <a:spcPct val="0"/>
            </a:spcBef>
            <a:spcAft>
              <a:spcPct val="35000"/>
            </a:spcAft>
          </a:pPr>
          <a:r>
            <a:rPr lang="en-US" sz="1200" u="none" kern="1200"/>
            <a:t>Fraud mitigation, process automation, credit scoring, customer support,risk management, predicitve analytics</a:t>
          </a:r>
        </a:p>
      </dsp:txBody>
      <dsp:txXfrm>
        <a:off x="6880" y="1304759"/>
        <a:ext cx="1581687" cy="1770287"/>
      </dsp:txXfrm>
    </dsp:sp>
    <dsp:sp modelId="{394BAFC1-FDD5-400C-BBA8-BDBE1FA693ED}">
      <dsp:nvSpPr>
        <dsp:cNvPr id="0" name=""/>
        <dsp:cNvSpPr/>
      </dsp:nvSpPr>
      <dsp:spPr>
        <a:xfrm>
          <a:off x="3532243" y="2144183"/>
          <a:ext cx="333188" cy="91440"/>
        </a:xfrm>
        <a:custGeom>
          <a:avLst/>
          <a:gdLst/>
          <a:ahLst/>
          <a:cxnLst/>
          <a:rect l="0" t="0" r="0" b="0"/>
          <a:pathLst>
            <a:path>
              <a:moveTo>
                <a:pt x="0" y="45720"/>
              </a:moveTo>
              <a:lnTo>
                <a:pt x="33318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89743" y="2188082"/>
        <a:ext cx="18189" cy="3641"/>
      </dsp:txXfrm>
    </dsp:sp>
    <dsp:sp modelId="{C3D2F0B6-FD05-4D3C-9F91-63EF40251A75}">
      <dsp:nvSpPr>
        <dsp:cNvPr id="0" name=""/>
        <dsp:cNvSpPr/>
      </dsp:nvSpPr>
      <dsp:spPr>
        <a:xfrm>
          <a:off x="1952356" y="1531853"/>
          <a:ext cx="1581687" cy="13160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u="sng" kern="1200"/>
            <a:t>Enabling Technology</a:t>
          </a:r>
        </a:p>
        <a:p>
          <a:pPr lvl="0" algn="ctr" defTabSz="533400">
            <a:lnSpc>
              <a:spcPct val="90000"/>
            </a:lnSpc>
            <a:spcBef>
              <a:spcPct val="0"/>
            </a:spcBef>
            <a:spcAft>
              <a:spcPct val="35000"/>
            </a:spcAft>
          </a:pPr>
          <a:r>
            <a:rPr lang="en-US" sz="1200" i="0" u="none" kern="1200"/>
            <a:t>Machine and deep , XAI, Natural language processing, computer vision</a:t>
          </a:r>
        </a:p>
      </dsp:txBody>
      <dsp:txXfrm>
        <a:off x="1952356" y="1531853"/>
        <a:ext cx="1581687" cy="1316099"/>
      </dsp:txXfrm>
    </dsp:sp>
    <dsp:sp modelId="{06C41176-AE0F-4B44-A6A7-B71437F2DEEC}">
      <dsp:nvSpPr>
        <dsp:cNvPr id="0" name=""/>
        <dsp:cNvSpPr/>
      </dsp:nvSpPr>
      <dsp:spPr>
        <a:xfrm>
          <a:off x="3897831" y="1569951"/>
          <a:ext cx="1581687" cy="12399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u="sng" kern="1200"/>
            <a:t>Continuous Improvement</a:t>
          </a:r>
        </a:p>
        <a:p>
          <a:pPr lvl="0" algn="ctr" defTabSz="533400">
            <a:lnSpc>
              <a:spcPct val="90000"/>
            </a:lnSpc>
            <a:spcBef>
              <a:spcPct val="0"/>
            </a:spcBef>
            <a:spcAft>
              <a:spcPct val="35000"/>
            </a:spcAft>
          </a:pPr>
          <a:r>
            <a:rPr lang="en-US" sz="1200" u="none" kern="1200"/>
            <a:t>Feedback, monitoring, fairness, ethics, compliance,  continuous learning</a:t>
          </a:r>
        </a:p>
      </dsp:txBody>
      <dsp:txXfrm>
        <a:off x="3897831" y="1569951"/>
        <a:ext cx="1581687" cy="123990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14165</Words>
  <Characters>80741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2026-03-05T15:20:00Z</dcterms:created>
  <dcterms:modified xsi:type="dcterms:W3CDTF">2026-03-05T15:20:00Z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3a1713e6-fc02-40b6-8e9d-f016b802a6dd</vt:lpwstr>
  </property>
</Properties>
</file>